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9BBB91" w14:textId="77777777" w:rsidR="00127DF6" w:rsidRPr="001513D6" w:rsidRDefault="00127DF6" w:rsidP="00B50159">
      <w:pPr>
        <w:rPr>
          <w:rFonts w:cstheme="minorHAnsi"/>
        </w:rPr>
      </w:pPr>
    </w:p>
    <w:p w14:paraId="04778458" w14:textId="77777777" w:rsidR="00BA74DB" w:rsidRPr="001513D6" w:rsidRDefault="00BA74DB" w:rsidP="00B50159">
      <w:pPr>
        <w:rPr>
          <w:rFonts w:cstheme="minorHAnsi"/>
        </w:rPr>
      </w:pPr>
    </w:p>
    <w:p w14:paraId="781CCF33" w14:textId="77777777" w:rsidR="00BA74DB" w:rsidRPr="001513D6" w:rsidRDefault="00BA74DB" w:rsidP="00B50159">
      <w:pPr>
        <w:rPr>
          <w:rFonts w:cstheme="minorHAnsi"/>
        </w:rPr>
      </w:pPr>
    </w:p>
    <w:p w14:paraId="0445D051" w14:textId="77777777" w:rsidR="00BA74DB" w:rsidRPr="001513D6" w:rsidRDefault="00BA74DB" w:rsidP="00B50159">
      <w:pPr>
        <w:rPr>
          <w:rFonts w:cstheme="minorHAnsi"/>
        </w:rPr>
      </w:pPr>
    </w:p>
    <w:p w14:paraId="05555F6A" w14:textId="77777777" w:rsidR="00BA74DB" w:rsidRPr="001513D6" w:rsidRDefault="00BA74DB" w:rsidP="00B50159">
      <w:pPr>
        <w:rPr>
          <w:rFonts w:cstheme="minorHAnsi"/>
        </w:rPr>
      </w:pPr>
    </w:p>
    <w:p w14:paraId="373A0A86" w14:textId="77777777" w:rsidR="00BA74DB" w:rsidRPr="001513D6" w:rsidRDefault="00BA74DB" w:rsidP="00B50159">
      <w:pPr>
        <w:rPr>
          <w:rFonts w:cstheme="minorHAnsi"/>
        </w:rPr>
      </w:pPr>
    </w:p>
    <w:p w14:paraId="48B2862E" w14:textId="77777777" w:rsidR="00BA74DB" w:rsidRPr="001513D6" w:rsidRDefault="00BA74DB" w:rsidP="00B50159">
      <w:pPr>
        <w:rPr>
          <w:rFonts w:cstheme="minorHAnsi"/>
        </w:rPr>
      </w:pPr>
    </w:p>
    <w:p w14:paraId="03D261D7" w14:textId="77777777" w:rsidR="00BA74DB" w:rsidRPr="001513D6" w:rsidRDefault="00BA74DB" w:rsidP="00B50159">
      <w:pPr>
        <w:rPr>
          <w:rFonts w:cstheme="minorHAnsi"/>
        </w:rPr>
      </w:pPr>
    </w:p>
    <w:p w14:paraId="39002164" w14:textId="77777777" w:rsidR="00BA74DB" w:rsidRPr="000C490A" w:rsidRDefault="00BA74DB" w:rsidP="00B50159">
      <w:pPr>
        <w:jc w:val="center"/>
        <w:rPr>
          <w:rFonts w:ascii="Algerian" w:hAnsi="Algerian" w:cstheme="minorHAnsi"/>
          <w:sz w:val="52"/>
          <w:szCs w:val="52"/>
        </w:rPr>
      </w:pPr>
      <w:r w:rsidRPr="000C490A">
        <w:rPr>
          <w:rFonts w:ascii="Algerian" w:hAnsi="Algerian" w:cstheme="minorHAnsi"/>
          <w:sz w:val="52"/>
          <w:szCs w:val="52"/>
        </w:rPr>
        <w:t>NA</w:t>
      </w:r>
      <w:r w:rsidRPr="000C490A">
        <w:rPr>
          <w:rFonts w:ascii="Cambria" w:hAnsi="Cambria" w:cs="Cambria"/>
          <w:sz w:val="52"/>
          <w:szCs w:val="52"/>
        </w:rPr>
        <w:t>Č</w:t>
      </w:r>
      <w:r w:rsidRPr="000C490A">
        <w:rPr>
          <w:rFonts w:ascii="Algerian" w:hAnsi="Algerian" w:cstheme="minorHAnsi"/>
          <w:sz w:val="52"/>
          <w:szCs w:val="52"/>
        </w:rPr>
        <w:t xml:space="preserve">RT UPRAVLJANJA Z </w:t>
      </w:r>
    </w:p>
    <w:p w14:paraId="550DBA37" w14:textId="77777777" w:rsidR="00BA74DB" w:rsidRPr="000C490A" w:rsidRDefault="00BA74DB" w:rsidP="00B50159">
      <w:pPr>
        <w:jc w:val="center"/>
        <w:rPr>
          <w:rFonts w:ascii="Algerian" w:hAnsi="Algerian" w:cstheme="minorHAnsi"/>
          <w:sz w:val="52"/>
          <w:szCs w:val="52"/>
        </w:rPr>
      </w:pPr>
      <w:r w:rsidRPr="000C490A">
        <w:rPr>
          <w:rFonts w:ascii="Algerian" w:hAnsi="Algerian" w:cstheme="minorHAnsi"/>
          <w:sz w:val="52"/>
          <w:szCs w:val="52"/>
        </w:rPr>
        <w:t>MORSKIM OKOLJEM</w:t>
      </w:r>
    </w:p>
    <w:p w14:paraId="0AADB55D" w14:textId="77777777" w:rsidR="00BA74DB" w:rsidRPr="003F2BD2" w:rsidRDefault="00BA74DB" w:rsidP="00B50159">
      <w:pPr>
        <w:jc w:val="center"/>
        <w:rPr>
          <w:rFonts w:ascii="Algerian" w:hAnsi="Algerian" w:cstheme="minorHAnsi"/>
          <w:sz w:val="52"/>
          <w:szCs w:val="52"/>
        </w:rPr>
      </w:pPr>
      <w:r w:rsidRPr="000C490A">
        <w:rPr>
          <w:rFonts w:ascii="Algerian" w:hAnsi="Algerian" w:cstheme="minorHAnsi"/>
          <w:sz w:val="52"/>
          <w:szCs w:val="52"/>
        </w:rPr>
        <w:t>2022-2027</w:t>
      </w:r>
    </w:p>
    <w:p w14:paraId="45135B0B" w14:textId="77777777" w:rsidR="00BA74DB" w:rsidRPr="001513D6" w:rsidRDefault="00BA74DB" w:rsidP="00B50159">
      <w:pPr>
        <w:rPr>
          <w:rFonts w:cstheme="minorHAnsi"/>
        </w:rPr>
      </w:pPr>
    </w:p>
    <w:p w14:paraId="12989FEC" w14:textId="77777777" w:rsidR="00BA74DB" w:rsidRPr="001513D6" w:rsidRDefault="00BA74DB" w:rsidP="00B50159">
      <w:pPr>
        <w:rPr>
          <w:rFonts w:cstheme="minorHAnsi"/>
        </w:rPr>
      </w:pPr>
    </w:p>
    <w:p w14:paraId="043BDBEF" w14:textId="77777777" w:rsidR="00BA74DB" w:rsidRPr="001513D6" w:rsidRDefault="00393CB5" w:rsidP="00B50159">
      <w:pPr>
        <w:jc w:val="center"/>
        <w:rPr>
          <w:rFonts w:cstheme="minorHAnsi"/>
        </w:rPr>
      </w:pPr>
      <w:r w:rsidRPr="001513D6">
        <w:rPr>
          <w:rFonts w:cstheme="minorHAnsi"/>
        </w:rPr>
        <w:t>OSNUTEK</w:t>
      </w:r>
    </w:p>
    <w:p w14:paraId="0770FFF9" w14:textId="77777777" w:rsidR="00BA74DB" w:rsidRPr="001513D6" w:rsidRDefault="00BA74DB" w:rsidP="00B50159">
      <w:pPr>
        <w:rPr>
          <w:rFonts w:cstheme="minorHAnsi"/>
        </w:rPr>
      </w:pPr>
    </w:p>
    <w:p w14:paraId="1518A403" w14:textId="77777777" w:rsidR="00BA74DB" w:rsidRPr="001513D6" w:rsidRDefault="00BA74DB" w:rsidP="00B50159">
      <w:pPr>
        <w:rPr>
          <w:rFonts w:cstheme="minorHAnsi"/>
        </w:rPr>
      </w:pPr>
    </w:p>
    <w:p w14:paraId="6D58D58A" w14:textId="77777777" w:rsidR="00BA74DB" w:rsidRPr="001513D6" w:rsidRDefault="00BA74DB" w:rsidP="00B50159">
      <w:pPr>
        <w:rPr>
          <w:rFonts w:cstheme="minorHAnsi"/>
        </w:rPr>
      </w:pPr>
    </w:p>
    <w:p w14:paraId="0404EFCB" w14:textId="77777777" w:rsidR="00BA74DB" w:rsidRPr="001513D6" w:rsidRDefault="00BA74DB" w:rsidP="00B50159">
      <w:pPr>
        <w:rPr>
          <w:rFonts w:cstheme="minorHAnsi"/>
        </w:rPr>
      </w:pPr>
    </w:p>
    <w:p w14:paraId="4C6FFE82" w14:textId="77777777" w:rsidR="00BA74DB" w:rsidRPr="001513D6" w:rsidRDefault="00BA74DB" w:rsidP="00B50159">
      <w:pPr>
        <w:rPr>
          <w:rFonts w:cstheme="minorHAnsi"/>
        </w:rPr>
      </w:pPr>
    </w:p>
    <w:p w14:paraId="7F83B12A" w14:textId="77777777" w:rsidR="00BA74DB" w:rsidRPr="001513D6" w:rsidRDefault="00BA74DB" w:rsidP="00B50159">
      <w:pPr>
        <w:rPr>
          <w:rFonts w:cstheme="minorHAnsi"/>
        </w:rPr>
      </w:pPr>
    </w:p>
    <w:p w14:paraId="7A30A6B1" w14:textId="77777777" w:rsidR="00F00711" w:rsidRPr="001513D6" w:rsidRDefault="00F00711" w:rsidP="00B50159">
      <w:pPr>
        <w:rPr>
          <w:rFonts w:cstheme="minorHAnsi"/>
        </w:rPr>
      </w:pPr>
    </w:p>
    <w:p w14:paraId="3777E00B" w14:textId="77777777" w:rsidR="00F00711" w:rsidRPr="001513D6" w:rsidRDefault="00F00711" w:rsidP="00B50159">
      <w:pPr>
        <w:rPr>
          <w:rFonts w:cstheme="minorHAnsi"/>
        </w:rPr>
      </w:pPr>
    </w:p>
    <w:p w14:paraId="0CDAD6B3" w14:textId="77777777" w:rsidR="003F2BD2" w:rsidRDefault="003F2BD2" w:rsidP="00B50159">
      <w:pPr>
        <w:rPr>
          <w:rFonts w:cstheme="minorHAnsi"/>
        </w:rPr>
      </w:pPr>
    </w:p>
    <w:p w14:paraId="426B3631" w14:textId="77777777" w:rsidR="003F2BD2" w:rsidRDefault="003F2BD2" w:rsidP="00B50159">
      <w:pPr>
        <w:rPr>
          <w:rFonts w:cstheme="minorHAnsi"/>
        </w:rPr>
      </w:pPr>
    </w:p>
    <w:p w14:paraId="260AD33D" w14:textId="77777777" w:rsidR="003F2BD2" w:rsidRDefault="003F2BD2" w:rsidP="00B50159">
      <w:pPr>
        <w:rPr>
          <w:rFonts w:cstheme="minorHAnsi"/>
        </w:rPr>
      </w:pPr>
    </w:p>
    <w:p w14:paraId="0856920C" w14:textId="77777777" w:rsidR="003F2BD2" w:rsidRDefault="003F2BD2" w:rsidP="00B50159">
      <w:pPr>
        <w:rPr>
          <w:rFonts w:cstheme="minorHAnsi"/>
        </w:rPr>
      </w:pPr>
    </w:p>
    <w:p w14:paraId="7C2D8363" w14:textId="77777777" w:rsidR="003F2BD2" w:rsidRDefault="003F2BD2" w:rsidP="00B50159">
      <w:pPr>
        <w:rPr>
          <w:rFonts w:cstheme="minorHAnsi"/>
        </w:rPr>
      </w:pPr>
    </w:p>
    <w:p w14:paraId="79167388" w14:textId="77777777" w:rsidR="003F2BD2" w:rsidRDefault="003F2BD2" w:rsidP="00B50159">
      <w:pPr>
        <w:rPr>
          <w:rFonts w:cstheme="minorHAnsi"/>
        </w:rPr>
      </w:pPr>
    </w:p>
    <w:p w14:paraId="6D5B314C" w14:textId="77777777" w:rsidR="003F2BD2" w:rsidRDefault="003F2BD2" w:rsidP="00B50159">
      <w:pPr>
        <w:rPr>
          <w:rFonts w:cstheme="minorHAnsi"/>
        </w:rPr>
      </w:pPr>
    </w:p>
    <w:p w14:paraId="5E7F2B6A" w14:textId="77777777" w:rsidR="003F2BD2" w:rsidRDefault="003F2BD2" w:rsidP="00B50159">
      <w:pPr>
        <w:rPr>
          <w:rFonts w:cstheme="minorHAnsi"/>
        </w:rPr>
      </w:pPr>
    </w:p>
    <w:p w14:paraId="4FB1769F" w14:textId="77777777" w:rsidR="003F2BD2" w:rsidRDefault="003F2BD2" w:rsidP="00B50159">
      <w:pPr>
        <w:rPr>
          <w:rFonts w:cstheme="minorHAnsi"/>
        </w:rPr>
      </w:pPr>
    </w:p>
    <w:p w14:paraId="662087ED" w14:textId="77777777" w:rsidR="003F2BD2" w:rsidRDefault="003F2BD2" w:rsidP="00B50159">
      <w:pPr>
        <w:rPr>
          <w:rFonts w:cstheme="minorHAnsi"/>
        </w:rPr>
      </w:pPr>
    </w:p>
    <w:p w14:paraId="090B8AF5" w14:textId="36F0B108" w:rsidR="003F2BD2" w:rsidRDefault="003F2BD2" w:rsidP="00B50159">
      <w:pPr>
        <w:rPr>
          <w:rFonts w:cstheme="minorHAnsi"/>
        </w:rPr>
      </w:pPr>
    </w:p>
    <w:p w14:paraId="4AC45FD1" w14:textId="6A9CA971" w:rsidR="001E6F62" w:rsidRDefault="001E6F62" w:rsidP="00B50159">
      <w:pPr>
        <w:rPr>
          <w:rFonts w:cstheme="minorHAnsi"/>
        </w:rPr>
      </w:pPr>
    </w:p>
    <w:p w14:paraId="171D500F" w14:textId="5A951A87" w:rsidR="001E6F62" w:rsidRDefault="001E6F62" w:rsidP="00B50159">
      <w:pPr>
        <w:rPr>
          <w:rFonts w:cstheme="minorHAnsi"/>
        </w:rPr>
      </w:pPr>
    </w:p>
    <w:p w14:paraId="25278709" w14:textId="78741D83" w:rsidR="001E6F62" w:rsidRDefault="001E6F62" w:rsidP="00B50159">
      <w:pPr>
        <w:rPr>
          <w:rFonts w:cstheme="minorHAnsi"/>
        </w:rPr>
      </w:pPr>
    </w:p>
    <w:p w14:paraId="199D221A" w14:textId="3C320E7F" w:rsidR="001E6F62" w:rsidRDefault="001E6F62" w:rsidP="00B50159">
      <w:pPr>
        <w:rPr>
          <w:rFonts w:cstheme="minorHAnsi"/>
        </w:rPr>
      </w:pPr>
    </w:p>
    <w:p w14:paraId="6762E9D0" w14:textId="58B0BBEF" w:rsidR="001E6F62" w:rsidRDefault="001E6F62" w:rsidP="00B50159">
      <w:pPr>
        <w:rPr>
          <w:rFonts w:cstheme="minorHAnsi"/>
        </w:rPr>
      </w:pPr>
    </w:p>
    <w:p w14:paraId="0F26A4D5" w14:textId="588E2D29" w:rsidR="001E6F62" w:rsidRDefault="001E6F62" w:rsidP="00B50159">
      <w:pPr>
        <w:rPr>
          <w:rFonts w:cstheme="minorHAnsi"/>
        </w:rPr>
      </w:pPr>
    </w:p>
    <w:p w14:paraId="6167570F" w14:textId="5483BA22" w:rsidR="001E6F62" w:rsidRDefault="001E6F62" w:rsidP="00B50159">
      <w:pPr>
        <w:rPr>
          <w:rFonts w:cstheme="minorHAnsi"/>
        </w:rPr>
      </w:pPr>
    </w:p>
    <w:p w14:paraId="5C888277" w14:textId="7C020072" w:rsidR="001E6F62" w:rsidRDefault="001E6F62" w:rsidP="00B50159">
      <w:pPr>
        <w:rPr>
          <w:rFonts w:cstheme="minorHAnsi"/>
        </w:rPr>
      </w:pPr>
    </w:p>
    <w:p w14:paraId="73D800DC" w14:textId="12E019B0" w:rsidR="001E6F62" w:rsidRDefault="001E6F62" w:rsidP="00B50159">
      <w:pPr>
        <w:rPr>
          <w:rFonts w:cstheme="minorHAnsi"/>
        </w:rPr>
      </w:pPr>
    </w:p>
    <w:p w14:paraId="3A4640EA" w14:textId="46F747FA" w:rsidR="001E6F62" w:rsidRDefault="001E6F62" w:rsidP="00B50159">
      <w:pPr>
        <w:rPr>
          <w:rFonts w:cstheme="minorHAnsi"/>
        </w:rPr>
      </w:pPr>
    </w:p>
    <w:p w14:paraId="17910CFA" w14:textId="32AB8D6A" w:rsidR="001E6F62" w:rsidRDefault="001E6F62" w:rsidP="00B50159">
      <w:pPr>
        <w:rPr>
          <w:rFonts w:cstheme="minorHAnsi"/>
        </w:rPr>
      </w:pPr>
    </w:p>
    <w:p w14:paraId="7A5CF6FE" w14:textId="5B7C6628" w:rsidR="001E6F62" w:rsidRDefault="001E6F62" w:rsidP="00B50159">
      <w:pPr>
        <w:rPr>
          <w:rFonts w:cstheme="minorHAnsi"/>
        </w:rPr>
      </w:pPr>
    </w:p>
    <w:p w14:paraId="4E67FE59" w14:textId="069572CE" w:rsidR="001E6F62" w:rsidRDefault="001E6F62" w:rsidP="00B50159">
      <w:pPr>
        <w:rPr>
          <w:rFonts w:cstheme="minorHAnsi"/>
        </w:rPr>
      </w:pPr>
    </w:p>
    <w:p w14:paraId="564BD8DE" w14:textId="5868DEEA" w:rsidR="001E6F62" w:rsidRDefault="001E6F62" w:rsidP="00B50159">
      <w:pPr>
        <w:rPr>
          <w:rFonts w:cstheme="minorHAnsi"/>
        </w:rPr>
      </w:pPr>
    </w:p>
    <w:p w14:paraId="1ADE9626" w14:textId="77777777" w:rsidR="003F2BD2" w:rsidRDefault="003F2BD2" w:rsidP="00B50159">
      <w:pPr>
        <w:rPr>
          <w:rFonts w:cstheme="minorHAnsi"/>
        </w:rPr>
      </w:pPr>
    </w:p>
    <w:p w14:paraId="6832EBAC" w14:textId="77777777" w:rsidR="003F2BD2" w:rsidRDefault="003F2BD2" w:rsidP="00B50159">
      <w:pPr>
        <w:rPr>
          <w:rFonts w:cstheme="minorHAnsi"/>
        </w:rPr>
      </w:pPr>
    </w:p>
    <w:p w14:paraId="04880459" w14:textId="77777777" w:rsidR="003F2BD2" w:rsidRPr="001513D6" w:rsidRDefault="003F2BD2" w:rsidP="00B50159">
      <w:pPr>
        <w:rPr>
          <w:rFonts w:cstheme="minorHAnsi"/>
        </w:rPr>
      </w:pPr>
    </w:p>
    <w:p w14:paraId="711B7C28" w14:textId="57632798" w:rsidR="00F00711" w:rsidRPr="003F2BD2" w:rsidRDefault="000425C9" w:rsidP="00B50159">
      <w:pPr>
        <w:jc w:val="center"/>
        <w:rPr>
          <w:rFonts w:ascii="Algerian" w:hAnsi="Algerian" w:cstheme="minorHAnsi"/>
        </w:rPr>
      </w:pPr>
      <w:r>
        <w:rPr>
          <w:rFonts w:ascii="Algerian" w:hAnsi="Algerian" w:cstheme="minorHAnsi"/>
        </w:rPr>
        <w:t>DECEMBER</w:t>
      </w:r>
      <w:r w:rsidR="00BA74DB" w:rsidRPr="003F2BD2">
        <w:rPr>
          <w:rFonts w:ascii="Algerian" w:hAnsi="Algerian" w:cstheme="minorHAnsi"/>
        </w:rPr>
        <w:t>, 2021</w:t>
      </w:r>
    </w:p>
    <w:p w14:paraId="467702B7" w14:textId="77777777" w:rsidR="00F00711" w:rsidRPr="001513D6" w:rsidRDefault="00F00711" w:rsidP="00B50159">
      <w:pPr>
        <w:rPr>
          <w:rFonts w:cstheme="minorHAnsi"/>
        </w:rPr>
      </w:pPr>
    </w:p>
    <w:p w14:paraId="5EB00DCE" w14:textId="77777777" w:rsidR="00BA74DB" w:rsidRPr="001513D6" w:rsidRDefault="00BA74DB" w:rsidP="00B50159">
      <w:pPr>
        <w:rPr>
          <w:rFonts w:cstheme="minorHAnsi"/>
        </w:rPr>
        <w:sectPr w:rsidR="00BA74DB" w:rsidRPr="001513D6">
          <w:headerReference w:type="default" r:id="rId9"/>
          <w:footerReference w:type="default" r:id="rId10"/>
          <w:pgSz w:w="11906" w:h="16838"/>
          <w:pgMar w:top="1417" w:right="1417" w:bottom="1417" w:left="1417" w:header="708" w:footer="708" w:gutter="0"/>
          <w:cols w:space="708"/>
          <w:docGrid w:linePitch="360"/>
        </w:sectPr>
      </w:pPr>
    </w:p>
    <w:p w14:paraId="230E842F" w14:textId="77777777" w:rsidR="00F11EEF" w:rsidRPr="001513D6" w:rsidRDefault="00F11EEF" w:rsidP="00B50159">
      <w:pPr>
        <w:rPr>
          <w:rFonts w:cstheme="minorHAnsi"/>
          <w:b/>
        </w:rPr>
      </w:pPr>
      <w:r w:rsidRPr="001513D6">
        <w:rPr>
          <w:rFonts w:cstheme="minorHAnsi"/>
          <w:b/>
        </w:rPr>
        <w:lastRenderedPageBreak/>
        <w:t>PRI</w:t>
      </w:r>
      <w:r w:rsidR="00395A6F" w:rsidRPr="001513D6">
        <w:rPr>
          <w:rFonts w:cstheme="minorHAnsi"/>
          <w:b/>
        </w:rPr>
        <w:t>STOJNI ORGAN ZA PRIPRAVO NAČRTA</w:t>
      </w:r>
    </w:p>
    <w:p w14:paraId="7EF1CB93" w14:textId="77777777" w:rsidR="00EB2727" w:rsidRPr="001513D6" w:rsidRDefault="00EB2727" w:rsidP="00B50159">
      <w:pPr>
        <w:rPr>
          <w:rFonts w:cstheme="minorHAnsi"/>
          <w:b/>
        </w:rPr>
      </w:pPr>
    </w:p>
    <w:p w14:paraId="1D1BB1B4" w14:textId="77777777" w:rsidR="00F11EEF" w:rsidRPr="001513D6" w:rsidRDefault="00F11EEF" w:rsidP="00B50159">
      <w:pPr>
        <w:rPr>
          <w:rFonts w:cstheme="minorHAnsi"/>
          <w:i/>
        </w:rPr>
      </w:pPr>
      <w:r w:rsidRPr="001513D6">
        <w:rPr>
          <w:rFonts w:cstheme="minorHAnsi"/>
          <w:i/>
        </w:rPr>
        <w:t>Ministrstvo za okolje in prostor RS</w:t>
      </w:r>
    </w:p>
    <w:p w14:paraId="4A7CFE10" w14:textId="77777777" w:rsidR="00EB2727" w:rsidRPr="001513D6" w:rsidRDefault="00EB2727" w:rsidP="00B50159">
      <w:pPr>
        <w:rPr>
          <w:rFonts w:cstheme="minorHAnsi"/>
          <w:i/>
        </w:rPr>
      </w:pPr>
    </w:p>
    <w:p w14:paraId="382B8414" w14:textId="77777777" w:rsidR="00EB2727" w:rsidRPr="001513D6" w:rsidRDefault="00EB2727" w:rsidP="00B50159">
      <w:pPr>
        <w:rPr>
          <w:rFonts w:cstheme="minorHAnsi"/>
          <w:i/>
        </w:rPr>
      </w:pPr>
      <w:r w:rsidRPr="001513D6">
        <w:rPr>
          <w:rFonts w:cstheme="minorHAnsi"/>
          <w:i/>
        </w:rPr>
        <w:t>Predstavnica pristojnega organa za pripravo načrta:</w:t>
      </w:r>
    </w:p>
    <w:p w14:paraId="7876CC0D" w14:textId="77777777" w:rsidR="00EB2727" w:rsidRPr="001513D6" w:rsidRDefault="00EB2727" w:rsidP="00B50159">
      <w:pPr>
        <w:rPr>
          <w:rFonts w:cstheme="minorHAnsi"/>
        </w:rPr>
      </w:pPr>
      <w:r w:rsidRPr="001513D6">
        <w:rPr>
          <w:rFonts w:cstheme="minorHAnsi"/>
        </w:rPr>
        <w:t xml:space="preserve">dr. Barbara Breznik </w:t>
      </w:r>
    </w:p>
    <w:p w14:paraId="007F184C" w14:textId="77777777" w:rsidR="00EB2727" w:rsidRPr="001513D6" w:rsidRDefault="00EB2727" w:rsidP="00B50159">
      <w:pPr>
        <w:rPr>
          <w:rFonts w:cstheme="minorHAnsi"/>
          <w:i/>
        </w:rPr>
      </w:pPr>
    </w:p>
    <w:p w14:paraId="26D3BB9B" w14:textId="77777777" w:rsidR="00EB2727" w:rsidRPr="001513D6" w:rsidRDefault="00EB2727" w:rsidP="00B50159">
      <w:pPr>
        <w:rPr>
          <w:rFonts w:cstheme="minorHAnsi"/>
          <w:i/>
        </w:rPr>
      </w:pPr>
      <w:r w:rsidRPr="001513D6">
        <w:rPr>
          <w:rFonts w:cstheme="minorHAnsi"/>
          <w:i/>
        </w:rPr>
        <w:t xml:space="preserve">Avtorji priprave načrta: </w:t>
      </w:r>
    </w:p>
    <w:p w14:paraId="23D0F24B" w14:textId="77777777" w:rsidR="00EB2727" w:rsidRPr="001513D6" w:rsidRDefault="00EB2727" w:rsidP="00B50159">
      <w:pPr>
        <w:rPr>
          <w:rFonts w:cstheme="minorHAnsi"/>
        </w:rPr>
      </w:pPr>
      <w:r w:rsidRPr="001513D6">
        <w:rPr>
          <w:rFonts w:cstheme="minorHAnsi"/>
        </w:rPr>
        <w:t>dr. Barbara Breznik</w:t>
      </w:r>
      <w:r w:rsidR="0096071A" w:rsidRPr="001513D6">
        <w:rPr>
          <w:rFonts w:cstheme="minorHAnsi"/>
        </w:rPr>
        <w:t>, nosilka naloge</w:t>
      </w:r>
    </w:p>
    <w:p w14:paraId="21EBE314" w14:textId="77777777" w:rsidR="00EB2727" w:rsidRPr="001513D6" w:rsidRDefault="00EB2727" w:rsidP="00B50159">
      <w:pPr>
        <w:rPr>
          <w:rFonts w:cstheme="minorHAnsi"/>
        </w:rPr>
      </w:pPr>
      <w:r w:rsidRPr="001513D6">
        <w:rPr>
          <w:rFonts w:cstheme="minorHAnsi"/>
        </w:rPr>
        <w:t>dr. Mitja Bricelj</w:t>
      </w:r>
    </w:p>
    <w:p w14:paraId="71733E75" w14:textId="77777777" w:rsidR="00EB2727" w:rsidRPr="001513D6" w:rsidRDefault="00EB2727" w:rsidP="00B50159">
      <w:pPr>
        <w:rPr>
          <w:rFonts w:cstheme="minorHAnsi"/>
          <w:b/>
        </w:rPr>
      </w:pPr>
    </w:p>
    <w:p w14:paraId="6D2FFBEF" w14:textId="77777777" w:rsidR="004C6744" w:rsidRPr="001513D6" w:rsidRDefault="004C6744" w:rsidP="00B50159">
      <w:pPr>
        <w:rPr>
          <w:rFonts w:cstheme="minorHAnsi"/>
          <w:b/>
        </w:rPr>
      </w:pPr>
    </w:p>
    <w:p w14:paraId="64E0F7EF" w14:textId="77777777" w:rsidR="00F11EEF" w:rsidRPr="001513D6" w:rsidRDefault="00F11EEF" w:rsidP="00B50159">
      <w:pPr>
        <w:rPr>
          <w:rFonts w:cstheme="minorHAnsi"/>
          <w:b/>
          <w:sz w:val="16"/>
          <w:szCs w:val="16"/>
        </w:rPr>
      </w:pPr>
      <w:r w:rsidRPr="001513D6">
        <w:rPr>
          <w:rFonts w:cstheme="minorHAnsi"/>
          <w:b/>
          <w:sz w:val="16"/>
          <w:szCs w:val="16"/>
        </w:rPr>
        <w:t>PRIPRAVLJAVCI STROKOVNIH PODLAG</w:t>
      </w:r>
      <w:r w:rsidR="00395A6F" w:rsidRPr="001513D6">
        <w:rPr>
          <w:rFonts w:cstheme="minorHAnsi"/>
          <w:b/>
          <w:sz w:val="16"/>
          <w:szCs w:val="16"/>
        </w:rPr>
        <w:t xml:space="preserve"> ZA PRIPRAVO NAČRTA</w:t>
      </w:r>
    </w:p>
    <w:p w14:paraId="25946C42" w14:textId="77777777" w:rsidR="00EB2727" w:rsidRPr="001513D6" w:rsidRDefault="00EB2727" w:rsidP="00B50159">
      <w:pPr>
        <w:rPr>
          <w:rFonts w:cstheme="minorHAnsi"/>
          <w:i/>
          <w:sz w:val="16"/>
          <w:szCs w:val="16"/>
        </w:rPr>
      </w:pPr>
    </w:p>
    <w:p w14:paraId="4A09F10C" w14:textId="77777777" w:rsidR="00EB2727" w:rsidRPr="001513D6" w:rsidRDefault="00F11EEF" w:rsidP="00B50159">
      <w:pPr>
        <w:rPr>
          <w:rFonts w:cstheme="minorHAnsi"/>
          <w:i/>
          <w:sz w:val="16"/>
          <w:szCs w:val="16"/>
        </w:rPr>
      </w:pPr>
      <w:r w:rsidRPr="001513D6">
        <w:rPr>
          <w:rFonts w:cstheme="minorHAnsi"/>
          <w:i/>
          <w:sz w:val="16"/>
          <w:szCs w:val="16"/>
        </w:rPr>
        <w:t>Inštitut za vode RS</w:t>
      </w:r>
      <w:r w:rsidR="00465B9D" w:rsidRPr="001513D6">
        <w:rPr>
          <w:rFonts w:cstheme="minorHAnsi"/>
          <w:i/>
          <w:sz w:val="16"/>
          <w:szCs w:val="16"/>
        </w:rPr>
        <w:t xml:space="preserve"> </w:t>
      </w:r>
    </w:p>
    <w:p w14:paraId="7A7147BA" w14:textId="77777777" w:rsidR="00EB2727" w:rsidRPr="001513D6" w:rsidRDefault="003F2BD2" w:rsidP="00421797">
      <w:r>
        <w:t>Vsebina strokovnih podla</w:t>
      </w:r>
      <w:r w:rsidR="00EB2727" w:rsidRPr="001513D6">
        <w:t xml:space="preserve">g: </w:t>
      </w:r>
      <w:r w:rsidR="00465B9D" w:rsidRPr="001513D6">
        <w:t>presoja stanja morskih voda, program monitoringa, program ukrepov</w:t>
      </w:r>
    </w:p>
    <w:p w14:paraId="66D999C3" w14:textId="77777777" w:rsidR="00EB2727" w:rsidRPr="001513D6" w:rsidRDefault="00EB2727" w:rsidP="00B50159">
      <w:pPr>
        <w:rPr>
          <w:rFonts w:cstheme="minorHAnsi"/>
          <w:i/>
          <w:sz w:val="16"/>
          <w:szCs w:val="16"/>
        </w:rPr>
      </w:pPr>
    </w:p>
    <w:p w14:paraId="44ECBCF5" w14:textId="77777777" w:rsidR="00EB2727" w:rsidRPr="001513D6" w:rsidRDefault="00EB2727" w:rsidP="007101B3">
      <w:pPr>
        <w:rPr>
          <w:rFonts w:cstheme="minorHAnsi"/>
          <w:i/>
          <w:sz w:val="16"/>
          <w:szCs w:val="16"/>
        </w:rPr>
      </w:pPr>
      <w:r w:rsidRPr="001513D6">
        <w:rPr>
          <w:rFonts w:cstheme="minorHAnsi"/>
          <w:i/>
          <w:sz w:val="16"/>
          <w:szCs w:val="16"/>
        </w:rPr>
        <w:t>Avtorji:</w:t>
      </w:r>
    </w:p>
    <w:p w14:paraId="4919EB27" w14:textId="77777777" w:rsidR="00395A6F" w:rsidRPr="001513D6" w:rsidRDefault="00F11EEF" w:rsidP="00E51350">
      <w:pPr>
        <w:rPr>
          <w:rFonts w:cstheme="minorHAnsi"/>
          <w:sz w:val="16"/>
          <w:szCs w:val="16"/>
        </w:rPr>
      </w:pPr>
      <w:r w:rsidRPr="001513D6">
        <w:rPr>
          <w:rFonts w:cstheme="minorHAnsi"/>
          <w:sz w:val="16"/>
          <w:szCs w:val="16"/>
        </w:rPr>
        <w:t>dr. Katja Klančnik</w:t>
      </w:r>
      <w:r w:rsidR="00395A6F" w:rsidRPr="001513D6">
        <w:rPr>
          <w:rFonts w:cstheme="minorHAnsi"/>
          <w:sz w:val="16"/>
          <w:szCs w:val="16"/>
        </w:rPr>
        <w:t xml:space="preserve">, nosilka naloge </w:t>
      </w:r>
    </w:p>
    <w:p w14:paraId="0EF570A0" w14:textId="5A577198" w:rsidR="00B8026C" w:rsidRDefault="00B8026C" w:rsidP="00851439">
      <w:pPr>
        <w:rPr>
          <w:rFonts w:cstheme="minorHAnsi"/>
          <w:sz w:val="16"/>
          <w:szCs w:val="16"/>
        </w:rPr>
      </w:pPr>
      <w:r w:rsidRPr="001513D6">
        <w:rPr>
          <w:rFonts w:cstheme="minorHAnsi"/>
          <w:sz w:val="16"/>
          <w:szCs w:val="16"/>
        </w:rPr>
        <w:t>dr. Špela Koren</w:t>
      </w:r>
    </w:p>
    <w:p w14:paraId="025F2372" w14:textId="7A6BA713" w:rsidR="00395A6F" w:rsidRPr="001513D6" w:rsidRDefault="00395A6F" w:rsidP="00851439">
      <w:pPr>
        <w:rPr>
          <w:rFonts w:cstheme="minorHAnsi"/>
          <w:sz w:val="16"/>
          <w:szCs w:val="16"/>
        </w:rPr>
      </w:pPr>
      <w:r w:rsidRPr="001513D6">
        <w:rPr>
          <w:rFonts w:cstheme="minorHAnsi"/>
          <w:sz w:val="16"/>
          <w:szCs w:val="16"/>
        </w:rPr>
        <w:t>Helena Caserman</w:t>
      </w:r>
    </w:p>
    <w:p w14:paraId="16DF6B96" w14:textId="77777777" w:rsidR="0096071A" w:rsidRPr="001513D6" w:rsidRDefault="00395A6F" w:rsidP="00622B9B">
      <w:pPr>
        <w:rPr>
          <w:rFonts w:cstheme="minorHAnsi"/>
          <w:sz w:val="16"/>
          <w:szCs w:val="16"/>
        </w:rPr>
      </w:pPr>
      <w:r w:rsidRPr="001513D6">
        <w:rPr>
          <w:rFonts w:cstheme="minorHAnsi"/>
          <w:sz w:val="16"/>
          <w:szCs w:val="16"/>
        </w:rPr>
        <w:t>Klara Jarni</w:t>
      </w:r>
      <w:r w:rsidR="0096071A" w:rsidRPr="001513D6">
        <w:rPr>
          <w:rFonts w:cstheme="minorHAnsi"/>
          <w:sz w:val="16"/>
          <w:szCs w:val="16"/>
        </w:rPr>
        <w:t xml:space="preserve"> </w:t>
      </w:r>
    </w:p>
    <w:p w14:paraId="030A6C68" w14:textId="77777777" w:rsidR="00F11EEF" w:rsidRPr="001513D6" w:rsidRDefault="00F11EEF" w:rsidP="009D4A0C">
      <w:pPr>
        <w:rPr>
          <w:rFonts w:cstheme="minorHAnsi"/>
          <w:sz w:val="16"/>
          <w:szCs w:val="16"/>
        </w:rPr>
      </w:pPr>
      <w:r w:rsidRPr="001513D6">
        <w:rPr>
          <w:rFonts w:cstheme="minorHAnsi"/>
          <w:sz w:val="16"/>
          <w:szCs w:val="16"/>
        </w:rPr>
        <w:t xml:space="preserve">dr. Manca Kovač </w:t>
      </w:r>
      <w:r w:rsidR="00512E94" w:rsidRPr="001513D6">
        <w:rPr>
          <w:rFonts w:cstheme="minorHAnsi"/>
          <w:sz w:val="16"/>
          <w:szCs w:val="16"/>
        </w:rPr>
        <w:t>Viršek</w:t>
      </w:r>
    </w:p>
    <w:p w14:paraId="41ED7346" w14:textId="77777777" w:rsidR="00F11EEF" w:rsidRPr="001513D6" w:rsidRDefault="00F11EEF" w:rsidP="009D4A0C">
      <w:pPr>
        <w:rPr>
          <w:rFonts w:cstheme="minorHAnsi"/>
          <w:sz w:val="16"/>
          <w:szCs w:val="16"/>
        </w:rPr>
      </w:pPr>
      <w:r w:rsidRPr="001513D6">
        <w:rPr>
          <w:rFonts w:cstheme="minorHAnsi"/>
          <w:sz w:val="16"/>
          <w:szCs w:val="16"/>
        </w:rPr>
        <w:t>dr. Andreja Popit</w:t>
      </w:r>
    </w:p>
    <w:p w14:paraId="4D6C25B0" w14:textId="0409E78A" w:rsidR="00395A6F" w:rsidRDefault="00395A6F" w:rsidP="009D4A0C">
      <w:pPr>
        <w:rPr>
          <w:rFonts w:cstheme="minorHAnsi"/>
          <w:sz w:val="16"/>
          <w:szCs w:val="16"/>
        </w:rPr>
      </w:pPr>
      <w:r w:rsidRPr="001513D6">
        <w:rPr>
          <w:rFonts w:cstheme="minorHAnsi"/>
          <w:sz w:val="16"/>
          <w:szCs w:val="16"/>
        </w:rPr>
        <w:t>Uroš Robič</w:t>
      </w:r>
    </w:p>
    <w:p w14:paraId="509C1693" w14:textId="77777777" w:rsidR="00B8026C" w:rsidRPr="001513D6" w:rsidRDefault="00B8026C" w:rsidP="00B8026C">
      <w:pPr>
        <w:rPr>
          <w:rFonts w:cstheme="minorHAnsi"/>
          <w:sz w:val="16"/>
          <w:szCs w:val="16"/>
        </w:rPr>
      </w:pPr>
      <w:r w:rsidRPr="001513D6">
        <w:rPr>
          <w:rFonts w:cstheme="minorHAnsi"/>
          <w:sz w:val="16"/>
          <w:szCs w:val="16"/>
        </w:rPr>
        <w:t>Rožle Kaučič</w:t>
      </w:r>
    </w:p>
    <w:p w14:paraId="0B043B27" w14:textId="172DADC1" w:rsidR="00B8026C" w:rsidRPr="001513D6" w:rsidRDefault="00B8026C" w:rsidP="009D4A0C">
      <w:pPr>
        <w:rPr>
          <w:rFonts w:cstheme="minorHAnsi"/>
          <w:sz w:val="16"/>
          <w:szCs w:val="16"/>
        </w:rPr>
      </w:pPr>
      <w:r>
        <w:rPr>
          <w:rFonts w:cstheme="minorHAnsi"/>
          <w:sz w:val="16"/>
          <w:szCs w:val="16"/>
        </w:rPr>
        <w:t>Štefan Trdan</w:t>
      </w:r>
    </w:p>
    <w:p w14:paraId="48EEB8F0" w14:textId="77777777" w:rsidR="00F11EEF" w:rsidRPr="001513D6" w:rsidRDefault="00F11EEF" w:rsidP="00421797">
      <w:pPr>
        <w:rPr>
          <w:rFonts w:cstheme="minorHAnsi"/>
          <w:sz w:val="16"/>
          <w:szCs w:val="16"/>
        </w:rPr>
      </w:pPr>
      <w:r w:rsidRPr="001513D6">
        <w:rPr>
          <w:rFonts w:cstheme="minorHAnsi"/>
          <w:sz w:val="16"/>
          <w:szCs w:val="16"/>
        </w:rPr>
        <w:t>dr. Sašo Šantl</w:t>
      </w:r>
    </w:p>
    <w:p w14:paraId="0939AD87" w14:textId="77777777" w:rsidR="00D758CF" w:rsidRPr="001513D6" w:rsidRDefault="00D758CF" w:rsidP="00421797">
      <w:pPr>
        <w:rPr>
          <w:rFonts w:cstheme="minorHAnsi"/>
          <w:sz w:val="16"/>
          <w:szCs w:val="16"/>
        </w:rPr>
      </w:pPr>
    </w:p>
    <w:p w14:paraId="04C2BB76" w14:textId="77777777" w:rsidR="00EB2727" w:rsidRPr="001513D6" w:rsidRDefault="00EB2727" w:rsidP="00421797">
      <w:pPr>
        <w:rPr>
          <w:rFonts w:cstheme="minorHAnsi"/>
          <w:i/>
          <w:sz w:val="16"/>
          <w:szCs w:val="16"/>
        </w:rPr>
      </w:pPr>
    </w:p>
    <w:p w14:paraId="3D9E3FCF" w14:textId="77777777" w:rsidR="00EB2727" w:rsidRPr="001513D6" w:rsidRDefault="00395A6F" w:rsidP="00421797">
      <w:pPr>
        <w:rPr>
          <w:rFonts w:cstheme="minorHAnsi"/>
          <w:i/>
          <w:sz w:val="16"/>
          <w:szCs w:val="16"/>
        </w:rPr>
      </w:pPr>
      <w:r w:rsidRPr="001513D6">
        <w:rPr>
          <w:rFonts w:cstheme="minorHAnsi"/>
          <w:i/>
          <w:sz w:val="16"/>
          <w:szCs w:val="16"/>
        </w:rPr>
        <w:t>Nacionalni inštitut za biologijo – Morska biološka postaja Piran</w:t>
      </w:r>
      <w:r w:rsidR="00465B9D" w:rsidRPr="001513D6">
        <w:rPr>
          <w:rFonts w:cstheme="minorHAnsi"/>
          <w:i/>
          <w:sz w:val="16"/>
          <w:szCs w:val="16"/>
        </w:rPr>
        <w:t xml:space="preserve"> </w:t>
      </w:r>
    </w:p>
    <w:p w14:paraId="7B02CCE6" w14:textId="77777777" w:rsidR="00395A6F" w:rsidRPr="001513D6" w:rsidRDefault="00EB2727" w:rsidP="00421797">
      <w:pPr>
        <w:rPr>
          <w:rFonts w:cstheme="minorHAnsi"/>
          <w:i/>
          <w:sz w:val="16"/>
          <w:szCs w:val="16"/>
        </w:rPr>
      </w:pPr>
      <w:r w:rsidRPr="001513D6">
        <w:rPr>
          <w:rFonts w:cstheme="minorHAnsi"/>
          <w:i/>
          <w:sz w:val="16"/>
          <w:szCs w:val="16"/>
        </w:rPr>
        <w:t xml:space="preserve">Vsebina strokovnih podlag: </w:t>
      </w:r>
      <w:r w:rsidR="00465B9D" w:rsidRPr="001513D6">
        <w:rPr>
          <w:rFonts w:cstheme="minorHAnsi"/>
          <w:i/>
          <w:sz w:val="16"/>
          <w:szCs w:val="16"/>
        </w:rPr>
        <w:t>presoja stanja morskih voda</w:t>
      </w:r>
    </w:p>
    <w:p w14:paraId="357B988E" w14:textId="77777777" w:rsidR="00EB2727" w:rsidRPr="001513D6" w:rsidRDefault="00EB2727" w:rsidP="00421797">
      <w:pPr>
        <w:rPr>
          <w:rFonts w:cstheme="minorHAnsi"/>
          <w:i/>
          <w:sz w:val="16"/>
          <w:szCs w:val="16"/>
        </w:rPr>
      </w:pPr>
    </w:p>
    <w:p w14:paraId="619842F2" w14:textId="77777777" w:rsidR="00EB2727" w:rsidRPr="001513D6" w:rsidRDefault="00EB2727" w:rsidP="00421797">
      <w:pPr>
        <w:rPr>
          <w:rFonts w:cstheme="minorHAnsi"/>
          <w:i/>
          <w:sz w:val="16"/>
          <w:szCs w:val="16"/>
        </w:rPr>
      </w:pPr>
      <w:r w:rsidRPr="001513D6">
        <w:rPr>
          <w:rFonts w:cstheme="minorHAnsi"/>
          <w:i/>
          <w:sz w:val="16"/>
          <w:szCs w:val="16"/>
        </w:rPr>
        <w:t xml:space="preserve">Avtorji: </w:t>
      </w:r>
    </w:p>
    <w:p w14:paraId="294D2312" w14:textId="77777777" w:rsidR="00395A6F" w:rsidRPr="001513D6" w:rsidRDefault="00395A6F" w:rsidP="00421797">
      <w:pPr>
        <w:rPr>
          <w:rFonts w:cstheme="minorHAnsi"/>
          <w:sz w:val="16"/>
          <w:szCs w:val="16"/>
        </w:rPr>
      </w:pPr>
      <w:r w:rsidRPr="001513D6">
        <w:rPr>
          <w:rFonts w:cstheme="minorHAnsi"/>
          <w:sz w:val="16"/>
          <w:szCs w:val="16"/>
        </w:rPr>
        <w:t>dr. Martina Orlando-Bonaca</w:t>
      </w:r>
      <w:r w:rsidR="00465B9D" w:rsidRPr="001513D6">
        <w:rPr>
          <w:rFonts w:cstheme="minorHAnsi"/>
          <w:sz w:val="16"/>
          <w:szCs w:val="16"/>
        </w:rPr>
        <w:t>, nosilka naloge</w:t>
      </w:r>
    </w:p>
    <w:p w14:paraId="0F472543" w14:textId="77777777" w:rsidR="00395A6F" w:rsidRPr="001513D6" w:rsidRDefault="00395A6F" w:rsidP="00421797">
      <w:pPr>
        <w:rPr>
          <w:rFonts w:cstheme="minorHAnsi"/>
          <w:sz w:val="16"/>
          <w:szCs w:val="16"/>
        </w:rPr>
      </w:pPr>
      <w:r w:rsidRPr="001513D6">
        <w:rPr>
          <w:rFonts w:cstheme="minorHAnsi"/>
          <w:sz w:val="16"/>
          <w:szCs w:val="16"/>
        </w:rPr>
        <w:t>dr. Borut Mavrič</w:t>
      </w:r>
    </w:p>
    <w:p w14:paraId="376D25E6" w14:textId="77777777" w:rsidR="00395A6F" w:rsidRPr="001513D6" w:rsidRDefault="00395A6F" w:rsidP="00421797">
      <w:pPr>
        <w:rPr>
          <w:rFonts w:cstheme="minorHAnsi"/>
          <w:sz w:val="16"/>
          <w:szCs w:val="16"/>
        </w:rPr>
      </w:pPr>
      <w:r w:rsidRPr="001513D6">
        <w:rPr>
          <w:rFonts w:cstheme="minorHAnsi"/>
          <w:sz w:val="16"/>
          <w:szCs w:val="16"/>
        </w:rPr>
        <w:t>dr. Lovrenc Lipej</w:t>
      </w:r>
    </w:p>
    <w:p w14:paraId="7153C8FC" w14:textId="77777777" w:rsidR="00F11EEF" w:rsidRPr="001513D6" w:rsidRDefault="00395A6F" w:rsidP="00421797">
      <w:pPr>
        <w:rPr>
          <w:rFonts w:cstheme="minorHAnsi"/>
          <w:sz w:val="16"/>
          <w:szCs w:val="16"/>
        </w:rPr>
      </w:pPr>
      <w:r w:rsidRPr="001513D6">
        <w:rPr>
          <w:rFonts w:cstheme="minorHAnsi"/>
          <w:sz w:val="16"/>
          <w:szCs w:val="16"/>
        </w:rPr>
        <w:t>dr. Janja France</w:t>
      </w:r>
    </w:p>
    <w:p w14:paraId="365262FC" w14:textId="77777777" w:rsidR="00CD4E6D" w:rsidRPr="001513D6" w:rsidRDefault="00CD4E6D" w:rsidP="00421797">
      <w:pPr>
        <w:rPr>
          <w:rFonts w:cstheme="minorHAnsi"/>
          <w:sz w:val="16"/>
          <w:szCs w:val="16"/>
        </w:rPr>
      </w:pPr>
      <w:r w:rsidRPr="001513D6">
        <w:rPr>
          <w:rFonts w:cstheme="minorHAnsi"/>
          <w:sz w:val="16"/>
          <w:szCs w:val="16"/>
        </w:rPr>
        <w:t>dr. Oliver Bajt</w:t>
      </w:r>
    </w:p>
    <w:p w14:paraId="11AC25B5" w14:textId="77777777" w:rsidR="00CD4E6D" w:rsidRPr="001513D6" w:rsidRDefault="00CD4E6D" w:rsidP="00421797">
      <w:pPr>
        <w:rPr>
          <w:rFonts w:cstheme="minorHAnsi"/>
          <w:sz w:val="16"/>
          <w:szCs w:val="16"/>
        </w:rPr>
      </w:pPr>
      <w:r w:rsidRPr="001513D6">
        <w:rPr>
          <w:rFonts w:cstheme="minorHAnsi"/>
          <w:sz w:val="16"/>
          <w:szCs w:val="16"/>
        </w:rPr>
        <w:t>dr. Branko Čermelj</w:t>
      </w:r>
    </w:p>
    <w:p w14:paraId="142F4129" w14:textId="77777777" w:rsidR="00CD4E6D" w:rsidRPr="001513D6" w:rsidRDefault="00CD4E6D" w:rsidP="00421797">
      <w:pPr>
        <w:rPr>
          <w:rFonts w:cstheme="minorHAnsi"/>
          <w:sz w:val="16"/>
          <w:szCs w:val="16"/>
        </w:rPr>
      </w:pPr>
      <w:r w:rsidRPr="001513D6">
        <w:rPr>
          <w:rFonts w:cstheme="minorHAnsi"/>
          <w:sz w:val="16"/>
          <w:szCs w:val="16"/>
        </w:rPr>
        <w:t>dr. Patricija Mozetič</w:t>
      </w:r>
    </w:p>
    <w:p w14:paraId="73E38268" w14:textId="77777777" w:rsidR="00CD4E6D" w:rsidRPr="001513D6" w:rsidRDefault="00CD4E6D" w:rsidP="00421797">
      <w:pPr>
        <w:rPr>
          <w:rFonts w:cstheme="minorHAnsi"/>
          <w:sz w:val="16"/>
          <w:szCs w:val="16"/>
        </w:rPr>
      </w:pPr>
      <w:r w:rsidRPr="001513D6">
        <w:rPr>
          <w:rFonts w:cstheme="minorHAnsi"/>
          <w:sz w:val="16"/>
          <w:szCs w:val="16"/>
        </w:rPr>
        <w:t>dr. Boris Petelin</w:t>
      </w:r>
    </w:p>
    <w:p w14:paraId="7A0EB8AD" w14:textId="77777777" w:rsidR="00CD4E6D" w:rsidRPr="001513D6" w:rsidRDefault="00CD4E6D" w:rsidP="00421797">
      <w:pPr>
        <w:rPr>
          <w:rFonts w:cstheme="minorHAnsi"/>
          <w:sz w:val="16"/>
          <w:szCs w:val="16"/>
        </w:rPr>
      </w:pPr>
      <w:r w:rsidRPr="001513D6">
        <w:rPr>
          <w:rFonts w:cstheme="minorHAnsi"/>
          <w:sz w:val="16"/>
          <w:szCs w:val="16"/>
        </w:rPr>
        <w:t>dr. Vlado Malačič</w:t>
      </w:r>
    </w:p>
    <w:p w14:paraId="21CFD071" w14:textId="77777777" w:rsidR="00CD4E6D" w:rsidRPr="001513D6" w:rsidRDefault="00CD4E6D" w:rsidP="00421797">
      <w:pPr>
        <w:rPr>
          <w:rFonts w:cstheme="minorHAnsi"/>
          <w:sz w:val="16"/>
          <w:szCs w:val="16"/>
        </w:rPr>
      </w:pPr>
      <w:r w:rsidRPr="001513D6">
        <w:rPr>
          <w:rFonts w:cstheme="minorHAnsi"/>
          <w:sz w:val="16"/>
          <w:szCs w:val="16"/>
        </w:rPr>
        <w:t>dr. Valentina Turk</w:t>
      </w:r>
    </w:p>
    <w:p w14:paraId="3C7C41D0" w14:textId="77777777" w:rsidR="00CD4E6D" w:rsidRPr="001513D6" w:rsidRDefault="00CD4E6D" w:rsidP="00421797">
      <w:pPr>
        <w:rPr>
          <w:rFonts w:cstheme="minorHAnsi"/>
          <w:sz w:val="16"/>
          <w:szCs w:val="16"/>
        </w:rPr>
      </w:pPr>
      <w:r w:rsidRPr="001513D6">
        <w:rPr>
          <w:rFonts w:cstheme="minorHAnsi"/>
          <w:sz w:val="16"/>
          <w:szCs w:val="16"/>
        </w:rPr>
        <w:t>Milijan Šiško</w:t>
      </w:r>
    </w:p>
    <w:p w14:paraId="05F59C56" w14:textId="77777777" w:rsidR="0096071A" w:rsidRPr="001513D6" w:rsidRDefault="0096071A" w:rsidP="00421797">
      <w:pPr>
        <w:rPr>
          <w:rFonts w:cstheme="minorHAnsi"/>
          <w:sz w:val="16"/>
          <w:szCs w:val="16"/>
        </w:rPr>
      </w:pPr>
    </w:p>
    <w:p w14:paraId="3A7B4591" w14:textId="77777777" w:rsidR="0096071A" w:rsidRPr="001513D6" w:rsidRDefault="0096071A" w:rsidP="00421797">
      <w:pPr>
        <w:rPr>
          <w:rFonts w:cstheme="minorHAnsi"/>
          <w:sz w:val="16"/>
          <w:szCs w:val="16"/>
        </w:rPr>
      </w:pPr>
    </w:p>
    <w:p w14:paraId="2628999A" w14:textId="77777777" w:rsidR="00CA0478" w:rsidRPr="00CA0478" w:rsidRDefault="00CA0478" w:rsidP="00421797">
      <w:pPr>
        <w:rPr>
          <w:rFonts w:cstheme="minorHAnsi"/>
          <w:i/>
          <w:sz w:val="16"/>
          <w:szCs w:val="16"/>
        </w:rPr>
      </w:pPr>
      <w:r w:rsidRPr="00CA0478">
        <w:rPr>
          <w:rFonts w:cstheme="minorHAnsi"/>
          <w:i/>
          <w:iCs/>
          <w:sz w:val="16"/>
          <w:szCs w:val="16"/>
        </w:rPr>
        <w:t xml:space="preserve">Direkcija RS za vode </w:t>
      </w:r>
    </w:p>
    <w:p w14:paraId="7E997F2F" w14:textId="77777777" w:rsidR="00CA0478" w:rsidRPr="00CA0478" w:rsidRDefault="00CA0478" w:rsidP="006772B9">
      <w:pPr>
        <w:rPr>
          <w:rFonts w:cstheme="minorHAnsi"/>
          <w:i/>
          <w:sz w:val="16"/>
          <w:szCs w:val="16"/>
        </w:rPr>
      </w:pPr>
      <w:r w:rsidRPr="00CA0478">
        <w:rPr>
          <w:rFonts w:cstheme="minorHAnsi"/>
          <w:i/>
          <w:iCs/>
          <w:sz w:val="16"/>
          <w:szCs w:val="16"/>
        </w:rPr>
        <w:t>Vsebina strokovnih podlag: socio-ekonomska analiza uporabe morskih voda in stroškov poslabšanja morskega okolja</w:t>
      </w:r>
    </w:p>
    <w:p w14:paraId="61B130E6" w14:textId="77777777" w:rsidR="00CA0478" w:rsidRPr="00CA0478" w:rsidRDefault="00CA0478" w:rsidP="00415B58">
      <w:pPr>
        <w:rPr>
          <w:rFonts w:cstheme="minorHAnsi"/>
          <w:i/>
          <w:iCs/>
          <w:sz w:val="16"/>
          <w:szCs w:val="16"/>
        </w:rPr>
      </w:pPr>
    </w:p>
    <w:p w14:paraId="65ADC716" w14:textId="77777777" w:rsidR="00CA0478" w:rsidRPr="00CA0478" w:rsidRDefault="00CA0478" w:rsidP="00D03C33">
      <w:pPr>
        <w:rPr>
          <w:rFonts w:cstheme="minorHAnsi"/>
          <w:i/>
          <w:sz w:val="16"/>
          <w:szCs w:val="16"/>
        </w:rPr>
      </w:pPr>
      <w:r w:rsidRPr="00CA0478">
        <w:rPr>
          <w:rFonts w:cstheme="minorHAnsi"/>
          <w:i/>
          <w:iCs/>
          <w:sz w:val="16"/>
          <w:szCs w:val="16"/>
        </w:rPr>
        <w:t xml:space="preserve">Avtorji: </w:t>
      </w:r>
    </w:p>
    <w:p w14:paraId="56BB8789" w14:textId="77777777" w:rsidR="00CA0478" w:rsidRPr="00B8026C" w:rsidRDefault="00CA0478" w:rsidP="00D03C33">
      <w:pPr>
        <w:rPr>
          <w:rFonts w:cstheme="minorHAnsi"/>
          <w:sz w:val="16"/>
          <w:szCs w:val="16"/>
        </w:rPr>
      </w:pPr>
      <w:r w:rsidRPr="00B8026C">
        <w:rPr>
          <w:rFonts w:cstheme="minorHAnsi"/>
          <w:sz w:val="16"/>
          <w:szCs w:val="16"/>
        </w:rPr>
        <w:t xml:space="preserve">mag. Tina Kirn, nosilka naloge </w:t>
      </w:r>
    </w:p>
    <w:p w14:paraId="734B65DD" w14:textId="77777777" w:rsidR="00CA0478" w:rsidRPr="00B8026C" w:rsidRDefault="00CA0478" w:rsidP="00D10074">
      <w:pPr>
        <w:rPr>
          <w:rFonts w:cstheme="minorHAnsi"/>
          <w:sz w:val="16"/>
          <w:szCs w:val="16"/>
        </w:rPr>
      </w:pPr>
      <w:r w:rsidRPr="00B8026C">
        <w:rPr>
          <w:rFonts w:cstheme="minorHAnsi"/>
          <w:sz w:val="16"/>
          <w:szCs w:val="16"/>
        </w:rPr>
        <w:t>dr. Leon Gosar</w:t>
      </w:r>
    </w:p>
    <w:p w14:paraId="2E8FB9FC" w14:textId="77777777" w:rsidR="00CA0478" w:rsidRPr="00B8026C" w:rsidRDefault="00CA0478" w:rsidP="00373EAB">
      <w:pPr>
        <w:rPr>
          <w:rFonts w:cstheme="minorHAnsi"/>
          <w:sz w:val="16"/>
          <w:szCs w:val="16"/>
        </w:rPr>
      </w:pPr>
      <w:r w:rsidRPr="00B8026C">
        <w:rPr>
          <w:rFonts w:cstheme="minorHAnsi"/>
          <w:sz w:val="16"/>
          <w:szCs w:val="16"/>
        </w:rPr>
        <w:t xml:space="preserve">Andreja Palatinus </w:t>
      </w:r>
    </w:p>
    <w:p w14:paraId="5ADEC532" w14:textId="77777777" w:rsidR="00CA0478" w:rsidRPr="00B8026C" w:rsidRDefault="00CA0478" w:rsidP="00AA6F39">
      <w:pPr>
        <w:rPr>
          <w:rFonts w:cstheme="minorHAnsi"/>
          <w:sz w:val="16"/>
          <w:szCs w:val="16"/>
        </w:rPr>
      </w:pPr>
      <w:r w:rsidRPr="00B8026C">
        <w:rPr>
          <w:rFonts w:cstheme="minorHAnsi"/>
          <w:sz w:val="16"/>
          <w:szCs w:val="16"/>
        </w:rPr>
        <w:t>mag. Janez Cerar</w:t>
      </w:r>
    </w:p>
    <w:p w14:paraId="2F400866" w14:textId="77777777" w:rsidR="00CA0478" w:rsidRPr="00B8026C" w:rsidRDefault="00CA0478" w:rsidP="002E6DFA">
      <w:pPr>
        <w:rPr>
          <w:rFonts w:cstheme="minorHAnsi"/>
          <w:sz w:val="16"/>
          <w:szCs w:val="16"/>
        </w:rPr>
      </w:pPr>
      <w:r w:rsidRPr="00B8026C">
        <w:rPr>
          <w:rFonts w:cstheme="minorHAnsi"/>
          <w:sz w:val="16"/>
          <w:szCs w:val="16"/>
        </w:rPr>
        <w:t>mag. Edvard Avdič Mravlje (Zavod za ribištvo Slovenije)</w:t>
      </w:r>
    </w:p>
    <w:p w14:paraId="468F06D9" w14:textId="77777777" w:rsidR="00CD4E6D" w:rsidRPr="001513D6" w:rsidRDefault="00CD4E6D" w:rsidP="005C15B1">
      <w:pPr>
        <w:rPr>
          <w:rFonts w:cstheme="minorHAnsi"/>
          <w:sz w:val="16"/>
          <w:szCs w:val="16"/>
        </w:rPr>
      </w:pPr>
    </w:p>
    <w:p w14:paraId="78068BD8" w14:textId="77777777" w:rsidR="00CD4E6D" w:rsidRPr="001513D6" w:rsidRDefault="00CD4E6D" w:rsidP="005C15B1">
      <w:pPr>
        <w:rPr>
          <w:rFonts w:cstheme="minorHAnsi"/>
          <w:sz w:val="16"/>
          <w:szCs w:val="16"/>
        </w:rPr>
      </w:pPr>
    </w:p>
    <w:p w14:paraId="2E2FD595" w14:textId="77777777" w:rsidR="00CD4E6D" w:rsidRPr="001513D6" w:rsidRDefault="00CD4E6D" w:rsidP="005C15B1">
      <w:pPr>
        <w:rPr>
          <w:rFonts w:cstheme="minorHAnsi"/>
          <w:sz w:val="16"/>
          <w:szCs w:val="16"/>
        </w:rPr>
      </w:pPr>
    </w:p>
    <w:p w14:paraId="7C216F32" w14:textId="77777777" w:rsidR="00F11EEF" w:rsidRPr="001513D6" w:rsidRDefault="00F11EEF">
      <w:pPr>
        <w:rPr>
          <w:rFonts w:cstheme="minorHAnsi"/>
        </w:rPr>
        <w:sectPr w:rsidR="00F11EEF" w:rsidRPr="001513D6" w:rsidSect="0093261B">
          <w:footerReference w:type="default" r:id="rId11"/>
          <w:pgSz w:w="11906" w:h="16838"/>
          <w:pgMar w:top="1417" w:right="1417" w:bottom="1417" w:left="1417" w:header="708" w:footer="708" w:gutter="0"/>
          <w:pgNumType w:fmt="upperRoman" w:start="1"/>
          <w:cols w:space="708"/>
          <w:docGrid w:linePitch="360"/>
        </w:sectPr>
      </w:pPr>
    </w:p>
    <w:p w14:paraId="29B3C89A" w14:textId="77777777" w:rsidR="00395A6F" w:rsidRPr="001916BC" w:rsidRDefault="00522157">
      <w:pPr>
        <w:shd w:val="clear" w:color="auto" w:fill="CCECFF"/>
        <w:rPr>
          <w:rFonts w:ascii="Algerian" w:hAnsi="Algerian" w:cstheme="minorHAnsi"/>
        </w:rPr>
      </w:pPr>
      <w:r w:rsidRPr="001916BC">
        <w:rPr>
          <w:rFonts w:ascii="Algerian" w:hAnsi="Algerian" w:cstheme="minorHAnsi"/>
        </w:rPr>
        <w:lastRenderedPageBreak/>
        <w:t>KAZALO VSEBINE</w:t>
      </w:r>
    </w:p>
    <w:p w14:paraId="4E3A20C1" w14:textId="77777777" w:rsidR="00366472" w:rsidRDefault="00366472">
      <w:pPr>
        <w:pStyle w:val="Kazalovsebine1"/>
      </w:pPr>
    </w:p>
    <w:p w14:paraId="0B68E495" w14:textId="74F468D1" w:rsidR="00083143" w:rsidRPr="00366472" w:rsidRDefault="0084787C">
      <w:pPr>
        <w:pStyle w:val="Kazalovsebine1"/>
        <w:rPr>
          <w:rFonts w:eastAsiaTheme="minorEastAsia" w:cs="Segoe UI Semilight"/>
          <w:sz w:val="22"/>
          <w:lang w:eastAsia="sl-SI"/>
        </w:rPr>
      </w:pPr>
      <w:r w:rsidRPr="00366472">
        <w:rPr>
          <w:rFonts w:cs="Segoe UI Semilight"/>
        </w:rPr>
        <w:fldChar w:fldCharType="begin"/>
      </w:r>
      <w:r w:rsidRPr="00366472">
        <w:rPr>
          <w:rFonts w:cs="Segoe UI Semilight"/>
        </w:rPr>
        <w:instrText xml:space="preserve"> TOC \h \z \t "Naslov I;1;Naslov II;2;Naslov III;3;Podnaslov I;4;Podnaslov I/2;4;Slog3;3" </w:instrText>
      </w:r>
      <w:r w:rsidRPr="00366472">
        <w:rPr>
          <w:rFonts w:cs="Segoe UI Semilight"/>
        </w:rPr>
        <w:fldChar w:fldCharType="separate"/>
      </w:r>
      <w:hyperlink w:anchor="_Toc90026813" w:history="1">
        <w:r w:rsidR="00366472" w:rsidRPr="00366472">
          <w:rPr>
            <w:rStyle w:val="Hiperpovezava"/>
            <w:rFonts w:cs="Segoe UI Semilight"/>
          </w:rPr>
          <w:t>I. P</w:t>
        </w:r>
        <w:r w:rsidR="00083143" w:rsidRPr="00366472">
          <w:rPr>
            <w:rStyle w:val="Hiperpovezava"/>
            <w:rFonts w:cs="Segoe UI Semilight"/>
          </w:rPr>
          <w:t>OVZETEK NAČRTA</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_Toc90026813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1</w:t>
        </w:r>
        <w:r w:rsidR="00083143" w:rsidRPr="00366472">
          <w:rPr>
            <w:rFonts w:cs="Segoe UI Semilight"/>
            <w:webHidden/>
          </w:rPr>
          <w:fldChar w:fldCharType="end"/>
        </w:r>
      </w:hyperlink>
    </w:p>
    <w:p w14:paraId="5215D922" w14:textId="2043E251" w:rsidR="00083143" w:rsidRPr="00366472" w:rsidRDefault="00112D69" w:rsidP="004B0C51">
      <w:pPr>
        <w:pStyle w:val="Kazalovsebine2"/>
        <w:rPr>
          <w:rFonts w:eastAsiaTheme="minorEastAsia"/>
          <w:noProof/>
          <w:sz w:val="22"/>
          <w:lang w:eastAsia="sl-SI"/>
        </w:rPr>
      </w:pPr>
      <w:hyperlink w:anchor="_Toc90026814" w:history="1">
        <w:r w:rsidR="00083143" w:rsidRPr="00366472">
          <w:rPr>
            <w:rStyle w:val="Hiperpovezava"/>
            <w:rFonts w:cs="Segoe UI Semilight"/>
            <w:noProof/>
          </w:rPr>
          <w:t>I.1. POVZETEK NAČRTA UPRAVLJANJA Z MORSKIM OKOLJEM</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_Toc90026814 \h </w:instrText>
        </w:r>
        <w:r w:rsidR="00083143" w:rsidRPr="00366472">
          <w:rPr>
            <w:noProof/>
            <w:webHidden/>
          </w:rPr>
        </w:r>
        <w:r w:rsidR="00083143" w:rsidRPr="00366472">
          <w:rPr>
            <w:noProof/>
            <w:webHidden/>
          </w:rPr>
          <w:fldChar w:fldCharType="separate"/>
        </w:r>
        <w:r w:rsidR="00410009">
          <w:rPr>
            <w:noProof/>
            <w:webHidden/>
          </w:rPr>
          <w:t>2</w:t>
        </w:r>
        <w:r w:rsidR="00083143" w:rsidRPr="00366472">
          <w:rPr>
            <w:noProof/>
            <w:webHidden/>
          </w:rPr>
          <w:fldChar w:fldCharType="end"/>
        </w:r>
      </w:hyperlink>
    </w:p>
    <w:p w14:paraId="2B37BF40" w14:textId="36A6627E" w:rsidR="00083143" w:rsidRPr="00366472" w:rsidRDefault="00112D69">
      <w:pPr>
        <w:pStyle w:val="Kazalovsebine3"/>
        <w:tabs>
          <w:tab w:val="right" w:leader="dot" w:pos="9062"/>
        </w:tabs>
        <w:rPr>
          <w:rFonts w:eastAsiaTheme="minorEastAsia" w:cs="Segoe UI Semilight"/>
          <w:noProof/>
          <w:sz w:val="22"/>
          <w:lang w:eastAsia="sl-SI"/>
        </w:rPr>
      </w:pPr>
      <w:hyperlink w:anchor="_Toc90026815" w:history="1">
        <w:r w:rsidR="00083143" w:rsidRPr="00366472">
          <w:rPr>
            <w:rStyle w:val="Hiperpovezava"/>
            <w:rFonts w:cs="Segoe UI Semilight"/>
            <w:noProof/>
          </w:rPr>
          <w:t>Vizija načrta</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_Toc90026815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2</w:t>
        </w:r>
        <w:r w:rsidR="00083143" w:rsidRPr="00366472">
          <w:rPr>
            <w:rFonts w:cs="Segoe UI Semilight"/>
            <w:noProof/>
            <w:webHidden/>
          </w:rPr>
          <w:fldChar w:fldCharType="end"/>
        </w:r>
      </w:hyperlink>
    </w:p>
    <w:p w14:paraId="14B0C22F" w14:textId="075EE5BD" w:rsidR="00083143" w:rsidRPr="00366472" w:rsidRDefault="00112D69">
      <w:pPr>
        <w:pStyle w:val="Kazalovsebine3"/>
        <w:tabs>
          <w:tab w:val="right" w:leader="dot" w:pos="9062"/>
        </w:tabs>
        <w:rPr>
          <w:rFonts w:eastAsiaTheme="minorEastAsia" w:cs="Segoe UI Semilight"/>
          <w:noProof/>
          <w:sz w:val="22"/>
          <w:lang w:eastAsia="sl-SI"/>
        </w:rPr>
      </w:pPr>
      <w:hyperlink w:anchor="_Toc90026816" w:history="1">
        <w:r w:rsidR="00083143" w:rsidRPr="00366472">
          <w:rPr>
            <w:rStyle w:val="Hiperpovezava"/>
            <w:rFonts w:cs="Segoe UI Semilight"/>
            <w:noProof/>
          </w:rPr>
          <w:t>Ključni izzivi, ki so naslovljeni z načrtom upravljanja z morskim okoljem</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_Toc90026816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2</w:t>
        </w:r>
        <w:r w:rsidR="00083143" w:rsidRPr="00366472">
          <w:rPr>
            <w:rFonts w:cs="Segoe UI Semilight"/>
            <w:noProof/>
            <w:webHidden/>
          </w:rPr>
          <w:fldChar w:fldCharType="end"/>
        </w:r>
      </w:hyperlink>
    </w:p>
    <w:p w14:paraId="5C1646EF" w14:textId="43506CCF" w:rsidR="00083143" w:rsidRPr="00366472" w:rsidRDefault="00112D69">
      <w:pPr>
        <w:pStyle w:val="Kazalovsebine3"/>
        <w:tabs>
          <w:tab w:val="right" w:leader="dot" w:pos="9062"/>
        </w:tabs>
        <w:rPr>
          <w:rFonts w:eastAsiaTheme="minorEastAsia" w:cs="Segoe UI Semilight"/>
          <w:noProof/>
          <w:sz w:val="22"/>
          <w:lang w:eastAsia="sl-SI"/>
        </w:rPr>
      </w:pPr>
      <w:hyperlink w:anchor="_Toc90026817" w:history="1">
        <w:r w:rsidR="00083143" w:rsidRPr="00366472">
          <w:rPr>
            <w:rStyle w:val="Hiperpovezava"/>
            <w:rFonts w:cs="Segoe UI Semilight"/>
            <w:noProof/>
          </w:rPr>
          <w:t>Ukrepi, ki v načrtu naslavljajo vizijo načrta in ključne izzive</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_Toc90026817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w:t>
        </w:r>
        <w:r w:rsidR="00083143" w:rsidRPr="00366472">
          <w:rPr>
            <w:rFonts w:cs="Segoe UI Semilight"/>
            <w:noProof/>
            <w:webHidden/>
          </w:rPr>
          <w:fldChar w:fldCharType="end"/>
        </w:r>
      </w:hyperlink>
    </w:p>
    <w:p w14:paraId="5DAC3210" w14:textId="5F911D82" w:rsidR="00083143" w:rsidRPr="00366472" w:rsidRDefault="00083143">
      <w:pPr>
        <w:pStyle w:val="Kazalovsebine1"/>
        <w:rPr>
          <w:rFonts w:eastAsiaTheme="minorEastAsia" w:cs="Segoe UI Semilight"/>
          <w:sz w:val="22"/>
          <w:lang w:eastAsia="sl-SI"/>
        </w:rPr>
      </w:pPr>
    </w:p>
    <w:p w14:paraId="32097797" w14:textId="4BF3350E" w:rsidR="00083143" w:rsidRPr="00366472" w:rsidRDefault="00112D69">
      <w:pPr>
        <w:pStyle w:val="Kazalovsebine1"/>
        <w:rPr>
          <w:rFonts w:eastAsiaTheme="minorEastAsia" w:cs="Segoe UI Semilight"/>
          <w:sz w:val="22"/>
          <w:lang w:eastAsia="sl-SI"/>
        </w:rPr>
      </w:pPr>
      <w:hyperlink w:anchor="_Toc90026819" w:history="1">
        <w:r w:rsidR="00366472" w:rsidRPr="00366472">
          <w:rPr>
            <w:rStyle w:val="Hiperpovezava"/>
            <w:rFonts w:cs="Segoe UI Semilight"/>
          </w:rPr>
          <w:t>II. U</w:t>
        </w:r>
        <w:r w:rsidR="00083143" w:rsidRPr="00366472">
          <w:rPr>
            <w:rStyle w:val="Hiperpovezava"/>
            <w:rFonts w:cs="Segoe UI Semilight"/>
          </w:rPr>
          <w:t>VOD</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_Toc90026819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6</w:t>
        </w:r>
        <w:r w:rsidR="00083143" w:rsidRPr="00366472">
          <w:rPr>
            <w:rFonts w:cs="Segoe UI Semilight"/>
            <w:webHidden/>
          </w:rPr>
          <w:fldChar w:fldCharType="end"/>
        </w:r>
      </w:hyperlink>
    </w:p>
    <w:p w14:paraId="303DA549" w14:textId="6094B44E" w:rsidR="00083143" w:rsidRPr="00366472" w:rsidRDefault="00112D69" w:rsidP="004B0C51">
      <w:pPr>
        <w:pStyle w:val="Kazalovsebine2"/>
        <w:rPr>
          <w:rFonts w:eastAsiaTheme="minorEastAsia"/>
          <w:noProof/>
          <w:sz w:val="22"/>
          <w:lang w:eastAsia="sl-SI"/>
        </w:rPr>
      </w:pPr>
      <w:hyperlink w:anchor="_Toc90026820" w:history="1">
        <w:r w:rsidR="00083143" w:rsidRPr="00366472">
          <w:rPr>
            <w:rStyle w:val="Hiperpovezava"/>
            <w:rFonts w:cs="Segoe UI Semilight"/>
            <w:noProof/>
          </w:rPr>
          <w:t>II.1. VIZIJA NAČRTA UPRAVLJANJA Z MORSKIM OKOLJEM</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_Toc90026820 \h </w:instrText>
        </w:r>
        <w:r w:rsidR="00083143" w:rsidRPr="00366472">
          <w:rPr>
            <w:noProof/>
            <w:webHidden/>
          </w:rPr>
        </w:r>
        <w:r w:rsidR="00083143" w:rsidRPr="00366472">
          <w:rPr>
            <w:noProof/>
            <w:webHidden/>
          </w:rPr>
          <w:fldChar w:fldCharType="separate"/>
        </w:r>
        <w:r w:rsidR="00410009">
          <w:rPr>
            <w:noProof/>
            <w:webHidden/>
          </w:rPr>
          <w:t>7</w:t>
        </w:r>
        <w:r w:rsidR="00083143" w:rsidRPr="00366472">
          <w:rPr>
            <w:noProof/>
            <w:webHidden/>
          </w:rPr>
          <w:fldChar w:fldCharType="end"/>
        </w:r>
      </w:hyperlink>
    </w:p>
    <w:p w14:paraId="47FABBA8" w14:textId="04386254" w:rsidR="00083143" w:rsidRPr="00366472" w:rsidRDefault="00112D69" w:rsidP="004B0C51">
      <w:pPr>
        <w:pStyle w:val="Kazalovsebine2"/>
        <w:rPr>
          <w:rFonts w:eastAsiaTheme="minorEastAsia"/>
          <w:noProof/>
          <w:sz w:val="22"/>
          <w:lang w:eastAsia="sl-SI"/>
        </w:rPr>
      </w:pPr>
      <w:hyperlink w:anchor="_Toc90026821" w:history="1">
        <w:r w:rsidR="00083143" w:rsidRPr="00366472">
          <w:rPr>
            <w:rStyle w:val="Hiperpovezava"/>
            <w:rFonts w:cs="Segoe UI Semilight"/>
            <w:noProof/>
          </w:rPr>
          <w:t>II.2. OBMOČJE IN UPRAVLJAVSKE ENOTE NAČRTA UPRAVLJANJA Z MORSKIM OKOLJEM</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_Toc90026821 \h </w:instrText>
        </w:r>
        <w:r w:rsidR="00083143" w:rsidRPr="00366472">
          <w:rPr>
            <w:noProof/>
            <w:webHidden/>
          </w:rPr>
        </w:r>
        <w:r w:rsidR="00083143" w:rsidRPr="00366472">
          <w:rPr>
            <w:noProof/>
            <w:webHidden/>
          </w:rPr>
          <w:fldChar w:fldCharType="separate"/>
        </w:r>
        <w:r w:rsidR="00410009">
          <w:rPr>
            <w:noProof/>
            <w:webHidden/>
          </w:rPr>
          <w:t>8</w:t>
        </w:r>
        <w:r w:rsidR="00083143" w:rsidRPr="00366472">
          <w:rPr>
            <w:noProof/>
            <w:webHidden/>
          </w:rPr>
          <w:fldChar w:fldCharType="end"/>
        </w:r>
      </w:hyperlink>
    </w:p>
    <w:p w14:paraId="78FE0993" w14:textId="44CB8271" w:rsidR="00083143" w:rsidRPr="00366472" w:rsidRDefault="00112D69" w:rsidP="004B0C51">
      <w:pPr>
        <w:pStyle w:val="Kazalovsebine2"/>
        <w:rPr>
          <w:rFonts w:eastAsiaTheme="minorEastAsia"/>
          <w:noProof/>
          <w:sz w:val="22"/>
          <w:lang w:eastAsia="sl-SI"/>
        </w:rPr>
      </w:pPr>
      <w:hyperlink w:anchor="_Toc90026822" w:history="1">
        <w:r w:rsidR="00083143" w:rsidRPr="00366472">
          <w:rPr>
            <w:rStyle w:val="Hiperpovezava"/>
            <w:rFonts w:cs="Segoe UI Semilight"/>
            <w:noProof/>
          </w:rPr>
          <w:t>II.3. OBMOČJE NAČRTA UPRAVLJANJA Z MORSKIM OKOLJEM V ŠIRŠEM PROSTORU</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_Toc90026822 \h </w:instrText>
        </w:r>
        <w:r w:rsidR="00083143" w:rsidRPr="00366472">
          <w:rPr>
            <w:noProof/>
            <w:webHidden/>
          </w:rPr>
        </w:r>
        <w:r w:rsidR="00083143" w:rsidRPr="00366472">
          <w:rPr>
            <w:noProof/>
            <w:webHidden/>
          </w:rPr>
          <w:fldChar w:fldCharType="separate"/>
        </w:r>
        <w:r w:rsidR="00410009">
          <w:rPr>
            <w:noProof/>
            <w:webHidden/>
          </w:rPr>
          <w:t>9</w:t>
        </w:r>
        <w:r w:rsidR="00083143" w:rsidRPr="00366472">
          <w:rPr>
            <w:noProof/>
            <w:webHidden/>
          </w:rPr>
          <w:fldChar w:fldCharType="end"/>
        </w:r>
      </w:hyperlink>
    </w:p>
    <w:p w14:paraId="44C23BAC" w14:textId="2328B9D9" w:rsidR="00083143" w:rsidRPr="00366472" w:rsidRDefault="00112D69" w:rsidP="004B0C51">
      <w:pPr>
        <w:pStyle w:val="Kazalovsebine2"/>
        <w:rPr>
          <w:rFonts w:eastAsiaTheme="minorEastAsia"/>
          <w:noProof/>
          <w:sz w:val="22"/>
          <w:lang w:eastAsia="sl-SI"/>
        </w:rPr>
      </w:pPr>
      <w:hyperlink w:anchor="_Toc90026823" w:history="1">
        <w:r w:rsidR="00083143" w:rsidRPr="00366472">
          <w:rPr>
            <w:rStyle w:val="Hiperpovezava"/>
            <w:rFonts w:cs="Segoe UI Semilight"/>
            <w:noProof/>
          </w:rPr>
          <w:t>II.4. PRAVNE IN STRATEŠKE PODLAGE PRIPRAVE NAČRTA Z MORSKIM OKOLJEM</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_Toc90026823 \h </w:instrText>
        </w:r>
        <w:r w:rsidR="00083143" w:rsidRPr="00366472">
          <w:rPr>
            <w:noProof/>
            <w:webHidden/>
          </w:rPr>
        </w:r>
        <w:r w:rsidR="00083143" w:rsidRPr="00366472">
          <w:rPr>
            <w:noProof/>
            <w:webHidden/>
          </w:rPr>
          <w:fldChar w:fldCharType="separate"/>
        </w:r>
        <w:r w:rsidR="00410009">
          <w:rPr>
            <w:noProof/>
            <w:webHidden/>
          </w:rPr>
          <w:t>9</w:t>
        </w:r>
        <w:r w:rsidR="00083143" w:rsidRPr="00366472">
          <w:rPr>
            <w:noProof/>
            <w:webHidden/>
          </w:rPr>
          <w:fldChar w:fldCharType="end"/>
        </w:r>
      </w:hyperlink>
    </w:p>
    <w:p w14:paraId="6A780548" w14:textId="0CA63041" w:rsidR="00083143" w:rsidRPr="00366472" w:rsidRDefault="00083143">
      <w:pPr>
        <w:pStyle w:val="Kazalovsebine1"/>
        <w:rPr>
          <w:rFonts w:eastAsiaTheme="minorEastAsia" w:cs="Segoe UI Semilight"/>
          <w:sz w:val="22"/>
          <w:lang w:eastAsia="sl-SI"/>
        </w:rPr>
      </w:pPr>
    </w:p>
    <w:p w14:paraId="196F8628" w14:textId="65D4054E" w:rsidR="00083143" w:rsidRPr="00366472" w:rsidRDefault="00112D69">
      <w:pPr>
        <w:pStyle w:val="Kazalovsebine1"/>
        <w:rPr>
          <w:rFonts w:eastAsiaTheme="minorEastAsia" w:cs="Segoe UI Semilight"/>
          <w:sz w:val="22"/>
          <w:lang w:eastAsia="sl-SI"/>
        </w:rPr>
      </w:pPr>
      <w:hyperlink w:anchor="_Toc90026825" w:history="1">
        <w:r w:rsidR="00366472">
          <w:rPr>
            <w:rStyle w:val="Hiperpovezava"/>
            <w:rFonts w:cs="Segoe UI Semilight"/>
          </w:rPr>
          <w:t>III. P</w:t>
        </w:r>
        <w:r w:rsidR="00083143" w:rsidRPr="00366472">
          <w:rPr>
            <w:rStyle w:val="Hiperpovezava"/>
            <w:rFonts w:cs="Segoe UI Semilight"/>
          </w:rPr>
          <w:t>RESOJA STANJA MORSKEGA OKOLJA</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_Toc90026825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10</w:t>
        </w:r>
        <w:r w:rsidR="00083143" w:rsidRPr="00366472">
          <w:rPr>
            <w:rFonts w:cs="Segoe UI Semilight"/>
            <w:webHidden/>
          </w:rPr>
          <w:fldChar w:fldCharType="end"/>
        </w:r>
      </w:hyperlink>
    </w:p>
    <w:p w14:paraId="667A6EB1" w14:textId="518AF203" w:rsidR="00083143" w:rsidRPr="00366472" w:rsidRDefault="00112D69" w:rsidP="004B0C51">
      <w:pPr>
        <w:pStyle w:val="Kazalovsebine2"/>
        <w:rPr>
          <w:rFonts w:eastAsiaTheme="minorEastAsia"/>
          <w:noProof/>
          <w:sz w:val="22"/>
          <w:lang w:eastAsia="sl-SI"/>
        </w:rPr>
      </w:pPr>
      <w:hyperlink w:anchor="_Toc90026826" w:history="1">
        <w:r w:rsidR="00083143" w:rsidRPr="00366472">
          <w:rPr>
            <w:rStyle w:val="Hiperpovezava"/>
            <w:rFonts w:cs="Segoe UI Semilight"/>
            <w:noProof/>
          </w:rPr>
          <w:t>III.1. ZNAČILNOSTI IN LASTNOSTI MORSKEGA OKOLJA</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_Toc90026826 \h </w:instrText>
        </w:r>
        <w:r w:rsidR="00083143" w:rsidRPr="00366472">
          <w:rPr>
            <w:noProof/>
            <w:webHidden/>
          </w:rPr>
        </w:r>
        <w:r w:rsidR="00083143" w:rsidRPr="00366472">
          <w:rPr>
            <w:noProof/>
            <w:webHidden/>
          </w:rPr>
          <w:fldChar w:fldCharType="separate"/>
        </w:r>
        <w:r w:rsidR="00410009">
          <w:rPr>
            <w:noProof/>
            <w:webHidden/>
          </w:rPr>
          <w:t>11</w:t>
        </w:r>
        <w:r w:rsidR="00083143" w:rsidRPr="00366472">
          <w:rPr>
            <w:noProof/>
            <w:webHidden/>
          </w:rPr>
          <w:fldChar w:fldCharType="end"/>
        </w:r>
      </w:hyperlink>
    </w:p>
    <w:p w14:paraId="01F5650E" w14:textId="148A320B" w:rsidR="00083143" w:rsidRPr="00366472" w:rsidRDefault="00112D69">
      <w:pPr>
        <w:pStyle w:val="Kazalovsebine3"/>
        <w:tabs>
          <w:tab w:val="right" w:leader="dot" w:pos="9062"/>
        </w:tabs>
        <w:rPr>
          <w:rFonts w:eastAsiaTheme="minorEastAsia" w:cs="Segoe UI Semilight"/>
          <w:noProof/>
          <w:sz w:val="22"/>
          <w:lang w:eastAsia="sl-SI"/>
        </w:rPr>
      </w:pPr>
      <w:hyperlink w:anchor="_Toc90026827" w:history="1">
        <w:r w:rsidR="00083143" w:rsidRPr="00366472">
          <w:rPr>
            <w:rStyle w:val="Hiperpovezava"/>
            <w:rFonts w:cs="Segoe UI Semilight"/>
            <w:noProof/>
          </w:rPr>
          <w:t>A. VRSTE</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_Toc90026827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11</w:t>
        </w:r>
        <w:r w:rsidR="00083143" w:rsidRPr="00366472">
          <w:rPr>
            <w:rFonts w:cs="Segoe UI Semilight"/>
            <w:noProof/>
            <w:webHidden/>
          </w:rPr>
          <w:fldChar w:fldCharType="end"/>
        </w:r>
      </w:hyperlink>
    </w:p>
    <w:p w14:paraId="3E327B04" w14:textId="09EA5D1C" w:rsidR="00083143" w:rsidRPr="00366472" w:rsidRDefault="00112D69" w:rsidP="00E33767">
      <w:pPr>
        <w:pStyle w:val="Kazalovsebine4"/>
        <w:rPr>
          <w:rFonts w:eastAsiaTheme="minorEastAsia"/>
          <w:sz w:val="22"/>
          <w:lang w:eastAsia="sl-SI"/>
        </w:rPr>
      </w:pPr>
      <w:hyperlink w:anchor="_Toc90026828" w:history="1">
        <w:r w:rsidR="00083143" w:rsidRPr="00366472">
          <w:rPr>
            <w:rStyle w:val="Hiperpovezava"/>
          </w:rPr>
          <w:t>Ptice</w:t>
        </w:r>
        <w:r w:rsidR="00083143" w:rsidRPr="00366472">
          <w:rPr>
            <w:webHidden/>
          </w:rPr>
          <w:tab/>
        </w:r>
        <w:r w:rsidR="00083143" w:rsidRPr="00366472">
          <w:rPr>
            <w:webHidden/>
          </w:rPr>
          <w:fldChar w:fldCharType="begin"/>
        </w:r>
        <w:r w:rsidR="00083143" w:rsidRPr="00366472">
          <w:rPr>
            <w:webHidden/>
          </w:rPr>
          <w:instrText xml:space="preserve"> PAGEREF _Toc90026828 \h </w:instrText>
        </w:r>
        <w:r w:rsidR="00083143" w:rsidRPr="00366472">
          <w:rPr>
            <w:webHidden/>
          </w:rPr>
        </w:r>
        <w:r w:rsidR="00083143" w:rsidRPr="00366472">
          <w:rPr>
            <w:webHidden/>
          </w:rPr>
          <w:fldChar w:fldCharType="separate"/>
        </w:r>
        <w:r w:rsidR="00410009">
          <w:rPr>
            <w:webHidden/>
          </w:rPr>
          <w:t>11</w:t>
        </w:r>
        <w:r w:rsidR="00083143" w:rsidRPr="00366472">
          <w:rPr>
            <w:webHidden/>
          </w:rPr>
          <w:fldChar w:fldCharType="end"/>
        </w:r>
      </w:hyperlink>
    </w:p>
    <w:p w14:paraId="31A61363" w14:textId="25F59C57" w:rsidR="00083143" w:rsidRPr="00366472" w:rsidRDefault="00112D69" w:rsidP="00E33767">
      <w:pPr>
        <w:pStyle w:val="Kazalovsebine4"/>
        <w:rPr>
          <w:rFonts w:eastAsiaTheme="minorEastAsia"/>
          <w:sz w:val="22"/>
          <w:lang w:eastAsia="sl-SI"/>
        </w:rPr>
      </w:pPr>
      <w:hyperlink w:anchor="_Toc90026829" w:history="1">
        <w:r w:rsidR="00083143" w:rsidRPr="00366472">
          <w:rPr>
            <w:rStyle w:val="Hiperpovezava"/>
          </w:rPr>
          <w:t>Morski sesalci</w:t>
        </w:r>
        <w:r w:rsidR="00083143" w:rsidRPr="00366472">
          <w:rPr>
            <w:webHidden/>
          </w:rPr>
          <w:tab/>
        </w:r>
        <w:r w:rsidR="00083143" w:rsidRPr="00366472">
          <w:rPr>
            <w:webHidden/>
          </w:rPr>
          <w:fldChar w:fldCharType="begin"/>
        </w:r>
        <w:r w:rsidR="00083143" w:rsidRPr="00366472">
          <w:rPr>
            <w:webHidden/>
          </w:rPr>
          <w:instrText xml:space="preserve"> PAGEREF _Toc90026829 \h </w:instrText>
        </w:r>
        <w:r w:rsidR="00083143" w:rsidRPr="00366472">
          <w:rPr>
            <w:webHidden/>
          </w:rPr>
        </w:r>
        <w:r w:rsidR="00083143" w:rsidRPr="00366472">
          <w:rPr>
            <w:webHidden/>
          </w:rPr>
          <w:fldChar w:fldCharType="separate"/>
        </w:r>
        <w:r w:rsidR="00410009">
          <w:rPr>
            <w:webHidden/>
          </w:rPr>
          <w:t>11</w:t>
        </w:r>
        <w:r w:rsidR="00083143" w:rsidRPr="00366472">
          <w:rPr>
            <w:webHidden/>
          </w:rPr>
          <w:fldChar w:fldCharType="end"/>
        </w:r>
      </w:hyperlink>
    </w:p>
    <w:p w14:paraId="4B4279A8" w14:textId="4D528717" w:rsidR="00083143" w:rsidRPr="00366472" w:rsidRDefault="00112D69" w:rsidP="00E33767">
      <w:pPr>
        <w:pStyle w:val="Kazalovsebine4"/>
        <w:rPr>
          <w:rFonts w:eastAsiaTheme="minorEastAsia"/>
          <w:sz w:val="22"/>
          <w:lang w:eastAsia="sl-SI"/>
        </w:rPr>
      </w:pPr>
      <w:hyperlink w:anchor="_Toc90026830" w:history="1">
        <w:r w:rsidR="00083143" w:rsidRPr="00366472">
          <w:rPr>
            <w:rStyle w:val="Hiperpovezava"/>
          </w:rPr>
          <w:t>Morski plazilci</w:t>
        </w:r>
        <w:r w:rsidR="00083143" w:rsidRPr="00366472">
          <w:rPr>
            <w:webHidden/>
          </w:rPr>
          <w:tab/>
        </w:r>
        <w:r w:rsidR="00083143" w:rsidRPr="00366472">
          <w:rPr>
            <w:webHidden/>
          </w:rPr>
          <w:fldChar w:fldCharType="begin"/>
        </w:r>
        <w:r w:rsidR="00083143" w:rsidRPr="00366472">
          <w:rPr>
            <w:webHidden/>
          </w:rPr>
          <w:instrText xml:space="preserve"> PAGEREF _Toc90026830 \h </w:instrText>
        </w:r>
        <w:r w:rsidR="00083143" w:rsidRPr="00366472">
          <w:rPr>
            <w:webHidden/>
          </w:rPr>
        </w:r>
        <w:r w:rsidR="00083143" w:rsidRPr="00366472">
          <w:rPr>
            <w:webHidden/>
          </w:rPr>
          <w:fldChar w:fldCharType="separate"/>
        </w:r>
        <w:r w:rsidR="00410009">
          <w:rPr>
            <w:webHidden/>
          </w:rPr>
          <w:t>12</w:t>
        </w:r>
        <w:r w:rsidR="00083143" w:rsidRPr="00366472">
          <w:rPr>
            <w:webHidden/>
          </w:rPr>
          <w:fldChar w:fldCharType="end"/>
        </w:r>
      </w:hyperlink>
    </w:p>
    <w:p w14:paraId="504200D1" w14:textId="39E11244" w:rsidR="00083143" w:rsidRPr="00366472" w:rsidRDefault="00112D69" w:rsidP="00E33767">
      <w:pPr>
        <w:pStyle w:val="Kazalovsebine4"/>
        <w:rPr>
          <w:rFonts w:eastAsiaTheme="minorEastAsia"/>
          <w:sz w:val="22"/>
          <w:lang w:eastAsia="sl-SI"/>
        </w:rPr>
      </w:pPr>
      <w:hyperlink w:anchor="_Toc90026831" w:history="1">
        <w:r w:rsidR="00083143" w:rsidRPr="00366472">
          <w:rPr>
            <w:rStyle w:val="Hiperpovezava"/>
          </w:rPr>
          <w:t>Ribe</w:t>
        </w:r>
        <w:r w:rsidR="00083143" w:rsidRPr="00366472">
          <w:rPr>
            <w:webHidden/>
          </w:rPr>
          <w:tab/>
        </w:r>
        <w:r w:rsidR="00083143" w:rsidRPr="00366472">
          <w:rPr>
            <w:webHidden/>
          </w:rPr>
          <w:fldChar w:fldCharType="begin"/>
        </w:r>
        <w:r w:rsidR="00083143" w:rsidRPr="00366472">
          <w:rPr>
            <w:webHidden/>
          </w:rPr>
          <w:instrText xml:space="preserve"> PAGEREF _Toc90026831 \h </w:instrText>
        </w:r>
        <w:r w:rsidR="00083143" w:rsidRPr="00366472">
          <w:rPr>
            <w:webHidden/>
          </w:rPr>
        </w:r>
        <w:r w:rsidR="00083143" w:rsidRPr="00366472">
          <w:rPr>
            <w:webHidden/>
          </w:rPr>
          <w:fldChar w:fldCharType="separate"/>
        </w:r>
        <w:r w:rsidR="00410009">
          <w:rPr>
            <w:webHidden/>
          </w:rPr>
          <w:t>12</w:t>
        </w:r>
        <w:r w:rsidR="00083143" w:rsidRPr="00366472">
          <w:rPr>
            <w:webHidden/>
          </w:rPr>
          <w:fldChar w:fldCharType="end"/>
        </w:r>
      </w:hyperlink>
    </w:p>
    <w:p w14:paraId="0F262327" w14:textId="6590861A" w:rsidR="00083143" w:rsidRPr="00366472" w:rsidRDefault="00112D69" w:rsidP="00E33767">
      <w:pPr>
        <w:pStyle w:val="Kazalovsebine4"/>
        <w:rPr>
          <w:rFonts w:eastAsiaTheme="minorEastAsia"/>
          <w:sz w:val="22"/>
          <w:lang w:eastAsia="sl-SI"/>
        </w:rPr>
      </w:pPr>
      <w:hyperlink w:anchor="_Toc90026832" w:history="1">
        <w:r w:rsidR="00083143" w:rsidRPr="00366472">
          <w:rPr>
            <w:rStyle w:val="Hiperpovezava"/>
          </w:rPr>
          <w:t>Glavonožci</w:t>
        </w:r>
        <w:r w:rsidR="00083143" w:rsidRPr="00366472">
          <w:rPr>
            <w:webHidden/>
          </w:rPr>
          <w:tab/>
        </w:r>
        <w:r w:rsidR="00083143" w:rsidRPr="00366472">
          <w:rPr>
            <w:webHidden/>
          </w:rPr>
          <w:fldChar w:fldCharType="begin"/>
        </w:r>
        <w:r w:rsidR="00083143" w:rsidRPr="00366472">
          <w:rPr>
            <w:webHidden/>
          </w:rPr>
          <w:instrText xml:space="preserve"> PAGEREF _Toc90026832 \h </w:instrText>
        </w:r>
        <w:r w:rsidR="00083143" w:rsidRPr="00366472">
          <w:rPr>
            <w:webHidden/>
          </w:rPr>
        </w:r>
        <w:r w:rsidR="00083143" w:rsidRPr="00366472">
          <w:rPr>
            <w:webHidden/>
          </w:rPr>
          <w:fldChar w:fldCharType="separate"/>
        </w:r>
        <w:r w:rsidR="00410009">
          <w:rPr>
            <w:webHidden/>
          </w:rPr>
          <w:t>13</w:t>
        </w:r>
        <w:r w:rsidR="00083143" w:rsidRPr="00366472">
          <w:rPr>
            <w:webHidden/>
          </w:rPr>
          <w:fldChar w:fldCharType="end"/>
        </w:r>
      </w:hyperlink>
    </w:p>
    <w:p w14:paraId="451F3EBF" w14:textId="59080E84" w:rsidR="00083143" w:rsidRPr="00366472" w:rsidRDefault="00112D69">
      <w:pPr>
        <w:pStyle w:val="Kazalovsebine3"/>
        <w:tabs>
          <w:tab w:val="right" w:leader="dot" w:pos="9062"/>
        </w:tabs>
        <w:rPr>
          <w:rFonts w:eastAsiaTheme="minorEastAsia" w:cs="Segoe UI Semilight"/>
          <w:noProof/>
          <w:sz w:val="22"/>
          <w:lang w:eastAsia="sl-SI"/>
        </w:rPr>
      </w:pPr>
      <w:hyperlink w:anchor="_Toc90026833" w:history="1">
        <w:r w:rsidR="00083143" w:rsidRPr="00366472">
          <w:rPr>
            <w:rStyle w:val="Hiperpovezava"/>
            <w:rFonts w:cs="Segoe UI Semilight"/>
            <w:noProof/>
          </w:rPr>
          <w:t>B. HABITATI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_Toc90026833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13</w:t>
        </w:r>
        <w:r w:rsidR="00083143" w:rsidRPr="00366472">
          <w:rPr>
            <w:rFonts w:cs="Segoe UI Semilight"/>
            <w:noProof/>
            <w:webHidden/>
          </w:rPr>
          <w:fldChar w:fldCharType="end"/>
        </w:r>
      </w:hyperlink>
    </w:p>
    <w:p w14:paraId="5AB70C56" w14:textId="1C3B19E6" w:rsidR="00083143" w:rsidRPr="00366472" w:rsidRDefault="00112D69" w:rsidP="00E33767">
      <w:pPr>
        <w:pStyle w:val="Kazalovsebine4"/>
        <w:rPr>
          <w:rFonts w:eastAsiaTheme="minorEastAsia"/>
          <w:sz w:val="22"/>
          <w:lang w:eastAsia="sl-SI"/>
        </w:rPr>
      </w:pPr>
      <w:hyperlink w:anchor="_Toc90026834" w:history="1">
        <w:r w:rsidR="00083143" w:rsidRPr="00366472">
          <w:rPr>
            <w:rStyle w:val="Hiperpovezava"/>
          </w:rPr>
          <w:t>Habitat vodnega stolpca</w:t>
        </w:r>
        <w:r w:rsidR="00083143" w:rsidRPr="00366472">
          <w:rPr>
            <w:webHidden/>
          </w:rPr>
          <w:tab/>
        </w:r>
        <w:r w:rsidR="00083143" w:rsidRPr="00366472">
          <w:rPr>
            <w:webHidden/>
          </w:rPr>
          <w:fldChar w:fldCharType="begin"/>
        </w:r>
        <w:r w:rsidR="00083143" w:rsidRPr="00366472">
          <w:rPr>
            <w:webHidden/>
          </w:rPr>
          <w:instrText xml:space="preserve"> PAGEREF _Toc90026834 \h </w:instrText>
        </w:r>
        <w:r w:rsidR="00083143" w:rsidRPr="00366472">
          <w:rPr>
            <w:webHidden/>
          </w:rPr>
        </w:r>
        <w:r w:rsidR="00083143" w:rsidRPr="00366472">
          <w:rPr>
            <w:webHidden/>
          </w:rPr>
          <w:fldChar w:fldCharType="separate"/>
        </w:r>
        <w:r w:rsidR="00410009">
          <w:rPr>
            <w:webHidden/>
          </w:rPr>
          <w:t>13</w:t>
        </w:r>
        <w:r w:rsidR="00083143" w:rsidRPr="00366472">
          <w:rPr>
            <w:webHidden/>
          </w:rPr>
          <w:fldChar w:fldCharType="end"/>
        </w:r>
      </w:hyperlink>
    </w:p>
    <w:p w14:paraId="3B612F1C" w14:textId="72175A6A" w:rsidR="00083143" w:rsidRPr="00366472" w:rsidRDefault="00112D69" w:rsidP="00E33767">
      <w:pPr>
        <w:pStyle w:val="Kazalovsebine4"/>
        <w:rPr>
          <w:rFonts w:eastAsiaTheme="minorEastAsia"/>
          <w:sz w:val="22"/>
          <w:lang w:eastAsia="sl-SI"/>
        </w:rPr>
      </w:pPr>
      <w:hyperlink w:anchor="_Toc90026835" w:history="1">
        <w:r w:rsidR="00083143" w:rsidRPr="00366472">
          <w:rPr>
            <w:rStyle w:val="Hiperpovezava"/>
          </w:rPr>
          <w:t>Habitati morskega dna (bentoški habitati)</w:t>
        </w:r>
        <w:r w:rsidR="00083143" w:rsidRPr="00366472">
          <w:rPr>
            <w:webHidden/>
          </w:rPr>
          <w:tab/>
        </w:r>
        <w:r w:rsidR="00083143" w:rsidRPr="00366472">
          <w:rPr>
            <w:webHidden/>
          </w:rPr>
          <w:fldChar w:fldCharType="begin"/>
        </w:r>
        <w:r w:rsidR="00083143" w:rsidRPr="00366472">
          <w:rPr>
            <w:webHidden/>
          </w:rPr>
          <w:instrText xml:space="preserve"> PAGEREF _Toc90026835 \h </w:instrText>
        </w:r>
        <w:r w:rsidR="00083143" w:rsidRPr="00366472">
          <w:rPr>
            <w:webHidden/>
          </w:rPr>
        </w:r>
        <w:r w:rsidR="00083143" w:rsidRPr="00366472">
          <w:rPr>
            <w:webHidden/>
          </w:rPr>
          <w:fldChar w:fldCharType="separate"/>
        </w:r>
        <w:r w:rsidR="00410009">
          <w:rPr>
            <w:webHidden/>
          </w:rPr>
          <w:t>14</w:t>
        </w:r>
        <w:r w:rsidR="00083143" w:rsidRPr="00366472">
          <w:rPr>
            <w:webHidden/>
          </w:rPr>
          <w:fldChar w:fldCharType="end"/>
        </w:r>
      </w:hyperlink>
    </w:p>
    <w:p w14:paraId="1A592648" w14:textId="35CBDDEF" w:rsidR="00083143" w:rsidRPr="00366472" w:rsidRDefault="00112D69">
      <w:pPr>
        <w:pStyle w:val="Kazalovsebine3"/>
        <w:tabs>
          <w:tab w:val="right" w:leader="dot" w:pos="9062"/>
        </w:tabs>
        <w:rPr>
          <w:rFonts w:eastAsiaTheme="minorEastAsia" w:cs="Segoe UI Semilight"/>
          <w:noProof/>
          <w:sz w:val="22"/>
          <w:lang w:eastAsia="sl-SI"/>
        </w:rPr>
      </w:pPr>
      <w:hyperlink w:anchor="_Toc90026836" w:history="1">
        <w:r w:rsidR="00083143" w:rsidRPr="00366472">
          <w:rPr>
            <w:rStyle w:val="Hiperpovezava"/>
            <w:rFonts w:cs="Segoe UI Semilight"/>
            <w:noProof/>
          </w:rPr>
          <w:t>C. EKOSISTEMI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_Toc90026836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15</w:t>
        </w:r>
        <w:r w:rsidR="00083143" w:rsidRPr="00366472">
          <w:rPr>
            <w:rFonts w:cs="Segoe UI Semilight"/>
            <w:noProof/>
            <w:webHidden/>
          </w:rPr>
          <w:fldChar w:fldCharType="end"/>
        </w:r>
      </w:hyperlink>
    </w:p>
    <w:p w14:paraId="691E5B37" w14:textId="56A5B9CD" w:rsidR="00083143" w:rsidRPr="00366472" w:rsidRDefault="00112D69" w:rsidP="00E33767">
      <w:pPr>
        <w:pStyle w:val="Kazalovsebine4"/>
        <w:rPr>
          <w:rFonts w:eastAsiaTheme="minorEastAsia"/>
          <w:sz w:val="22"/>
          <w:lang w:eastAsia="sl-SI"/>
        </w:rPr>
      </w:pPr>
      <w:hyperlink w:anchor="_Toc90026837" w:history="1">
        <w:r w:rsidR="00083143" w:rsidRPr="00366472">
          <w:rPr>
            <w:rStyle w:val="Hiperpovezava"/>
          </w:rPr>
          <w:t>Produktivnost</w:t>
        </w:r>
        <w:r w:rsidR="00083143" w:rsidRPr="00366472">
          <w:rPr>
            <w:webHidden/>
          </w:rPr>
          <w:tab/>
        </w:r>
        <w:r w:rsidR="00083143" w:rsidRPr="00366472">
          <w:rPr>
            <w:webHidden/>
          </w:rPr>
          <w:fldChar w:fldCharType="begin"/>
        </w:r>
        <w:r w:rsidR="00083143" w:rsidRPr="00366472">
          <w:rPr>
            <w:webHidden/>
          </w:rPr>
          <w:instrText xml:space="preserve"> PAGEREF _Toc90026837 \h </w:instrText>
        </w:r>
        <w:r w:rsidR="00083143" w:rsidRPr="00366472">
          <w:rPr>
            <w:webHidden/>
          </w:rPr>
        </w:r>
        <w:r w:rsidR="00083143" w:rsidRPr="00366472">
          <w:rPr>
            <w:webHidden/>
          </w:rPr>
          <w:fldChar w:fldCharType="separate"/>
        </w:r>
        <w:r w:rsidR="00410009">
          <w:rPr>
            <w:webHidden/>
          </w:rPr>
          <w:t>15</w:t>
        </w:r>
        <w:r w:rsidR="00083143" w:rsidRPr="00366472">
          <w:rPr>
            <w:webHidden/>
          </w:rPr>
          <w:fldChar w:fldCharType="end"/>
        </w:r>
      </w:hyperlink>
    </w:p>
    <w:p w14:paraId="4C9E3CA0" w14:textId="5AEFF25D" w:rsidR="00083143" w:rsidRPr="00366472" w:rsidRDefault="00112D69" w:rsidP="00E33767">
      <w:pPr>
        <w:pStyle w:val="Kazalovsebine4"/>
        <w:rPr>
          <w:rFonts w:eastAsiaTheme="minorEastAsia"/>
          <w:sz w:val="22"/>
          <w:lang w:eastAsia="sl-SI"/>
        </w:rPr>
      </w:pPr>
      <w:hyperlink w:anchor="_Toc90026838" w:history="1">
        <w:r w:rsidR="00083143" w:rsidRPr="00366472">
          <w:rPr>
            <w:rStyle w:val="Hiperpovezava"/>
          </w:rPr>
          <w:t>Substrat morskega dna in morfologija</w:t>
        </w:r>
        <w:r w:rsidR="00083143" w:rsidRPr="00366472">
          <w:rPr>
            <w:webHidden/>
          </w:rPr>
          <w:tab/>
        </w:r>
        <w:r w:rsidR="00083143" w:rsidRPr="00366472">
          <w:rPr>
            <w:webHidden/>
          </w:rPr>
          <w:fldChar w:fldCharType="begin"/>
        </w:r>
        <w:r w:rsidR="00083143" w:rsidRPr="00366472">
          <w:rPr>
            <w:webHidden/>
          </w:rPr>
          <w:instrText xml:space="preserve"> PAGEREF _Toc90026838 \h </w:instrText>
        </w:r>
        <w:r w:rsidR="00083143" w:rsidRPr="00366472">
          <w:rPr>
            <w:webHidden/>
          </w:rPr>
        </w:r>
        <w:r w:rsidR="00083143" w:rsidRPr="00366472">
          <w:rPr>
            <w:webHidden/>
          </w:rPr>
          <w:fldChar w:fldCharType="separate"/>
        </w:r>
        <w:r w:rsidR="00410009">
          <w:rPr>
            <w:webHidden/>
          </w:rPr>
          <w:t>15</w:t>
        </w:r>
        <w:r w:rsidR="00083143" w:rsidRPr="00366472">
          <w:rPr>
            <w:webHidden/>
          </w:rPr>
          <w:fldChar w:fldCharType="end"/>
        </w:r>
      </w:hyperlink>
    </w:p>
    <w:p w14:paraId="6D889253" w14:textId="06FE7BB9" w:rsidR="00083143" w:rsidRPr="00366472" w:rsidRDefault="00112D69" w:rsidP="00E33767">
      <w:pPr>
        <w:pStyle w:val="Kazalovsebine4"/>
        <w:rPr>
          <w:rFonts w:eastAsiaTheme="minorEastAsia"/>
          <w:sz w:val="22"/>
          <w:lang w:eastAsia="sl-SI"/>
        </w:rPr>
      </w:pPr>
      <w:hyperlink w:anchor="_Toc90026839" w:history="1">
        <w:r w:rsidR="00083143" w:rsidRPr="00366472">
          <w:rPr>
            <w:rStyle w:val="Hiperpovezava"/>
          </w:rPr>
          <w:t>Povezave med habitati in vrstami morskih ptic</w:t>
        </w:r>
        <w:r w:rsidR="00083143" w:rsidRPr="00366472">
          <w:rPr>
            <w:webHidden/>
          </w:rPr>
          <w:tab/>
        </w:r>
        <w:r w:rsidR="00083143" w:rsidRPr="00366472">
          <w:rPr>
            <w:webHidden/>
          </w:rPr>
          <w:fldChar w:fldCharType="begin"/>
        </w:r>
        <w:r w:rsidR="00083143" w:rsidRPr="00366472">
          <w:rPr>
            <w:webHidden/>
          </w:rPr>
          <w:instrText xml:space="preserve"> PAGEREF _Toc90026839 \h </w:instrText>
        </w:r>
        <w:r w:rsidR="00083143" w:rsidRPr="00366472">
          <w:rPr>
            <w:webHidden/>
          </w:rPr>
        </w:r>
        <w:r w:rsidR="00083143" w:rsidRPr="00366472">
          <w:rPr>
            <w:webHidden/>
          </w:rPr>
          <w:fldChar w:fldCharType="separate"/>
        </w:r>
        <w:r w:rsidR="00410009">
          <w:rPr>
            <w:webHidden/>
          </w:rPr>
          <w:t>15</w:t>
        </w:r>
        <w:r w:rsidR="00083143" w:rsidRPr="00366472">
          <w:rPr>
            <w:webHidden/>
          </w:rPr>
          <w:fldChar w:fldCharType="end"/>
        </w:r>
      </w:hyperlink>
    </w:p>
    <w:p w14:paraId="2B626FF1" w14:textId="1EC91FBD" w:rsidR="00083143" w:rsidRPr="00366472" w:rsidRDefault="00112D69" w:rsidP="00E33767">
      <w:pPr>
        <w:pStyle w:val="Kazalovsebine4"/>
        <w:rPr>
          <w:rFonts w:eastAsiaTheme="minorEastAsia"/>
          <w:sz w:val="22"/>
          <w:lang w:eastAsia="sl-SI"/>
        </w:rPr>
      </w:pPr>
      <w:hyperlink w:anchor="_Toc90026840" w:history="1">
        <w:r w:rsidR="00083143" w:rsidRPr="00366472">
          <w:rPr>
            <w:rStyle w:val="Hiperpovezava"/>
          </w:rPr>
          <w:t>Povezave med habitati in vrstami morskih rib</w:t>
        </w:r>
        <w:r w:rsidR="00083143" w:rsidRPr="00366472">
          <w:rPr>
            <w:webHidden/>
          </w:rPr>
          <w:tab/>
        </w:r>
        <w:r w:rsidR="00083143" w:rsidRPr="00366472">
          <w:rPr>
            <w:webHidden/>
          </w:rPr>
          <w:fldChar w:fldCharType="begin"/>
        </w:r>
        <w:r w:rsidR="00083143" w:rsidRPr="00366472">
          <w:rPr>
            <w:webHidden/>
          </w:rPr>
          <w:instrText xml:space="preserve"> PAGEREF _Toc90026840 \h </w:instrText>
        </w:r>
        <w:r w:rsidR="00083143" w:rsidRPr="00366472">
          <w:rPr>
            <w:webHidden/>
          </w:rPr>
        </w:r>
        <w:r w:rsidR="00083143" w:rsidRPr="00366472">
          <w:rPr>
            <w:webHidden/>
          </w:rPr>
          <w:fldChar w:fldCharType="separate"/>
        </w:r>
        <w:r w:rsidR="00410009">
          <w:rPr>
            <w:webHidden/>
          </w:rPr>
          <w:t>15</w:t>
        </w:r>
        <w:r w:rsidR="00083143" w:rsidRPr="00366472">
          <w:rPr>
            <w:webHidden/>
          </w:rPr>
          <w:fldChar w:fldCharType="end"/>
        </w:r>
      </w:hyperlink>
    </w:p>
    <w:p w14:paraId="7A6D38B4" w14:textId="587B9774" w:rsidR="00083143" w:rsidRPr="00366472" w:rsidRDefault="00112D69" w:rsidP="00E33767">
      <w:pPr>
        <w:pStyle w:val="Kazalovsebine4"/>
        <w:rPr>
          <w:rFonts w:eastAsiaTheme="minorEastAsia"/>
          <w:sz w:val="22"/>
          <w:lang w:eastAsia="sl-SI"/>
        </w:rPr>
      </w:pPr>
      <w:hyperlink w:anchor="_Toc90026841" w:history="1">
        <w:r w:rsidR="00083143" w:rsidRPr="00366472">
          <w:rPr>
            <w:rStyle w:val="Hiperpovezava"/>
          </w:rPr>
          <w:t>Povezave med habitati in vrstami morskih plazilcev</w:t>
        </w:r>
        <w:r w:rsidR="00083143" w:rsidRPr="00366472">
          <w:rPr>
            <w:webHidden/>
          </w:rPr>
          <w:tab/>
        </w:r>
        <w:r w:rsidR="00083143" w:rsidRPr="00366472">
          <w:rPr>
            <w:webHidden/>
          </w:rPr>
          <w:fldChar w:fldCharType="begin"/>
        </w:r>
        <w:r w:rsidR="00083143" w:rsidRPr="00366472">
          <w:rPr>
            <w:webHidden/>
          </w:rPr>
          <w:instrText xml:space="preserve"> PAGEREF _Toc90026841 \h </w:instrText>
        </w:r>
        <w:r w:rsidR="00083143" w:rsidRPr="00366472">
          <w:rPr>
            <w:webHidden/>
          </w:rPr>
        </w:r>
        <w:r w:rsidR="00083143" w:rsidRPr="00366472">
          <w:rPr>
            <w:webHidden/>
          </w:rPr>
          <w:fldChar w:fldCharType="separate"/>
        </w:r>
        <w:r w:rsidR="00410009">
          <w:rPr>
            <w:webHidden/>
          </w:rPr>
          <w:t>16</w:t>
        </w:r>
        <w:r w:rsidR="00083143" w:rsidRPr="00366472">
          <w:rPr>
            <w:webHidden/>
          </w:rPr>
          <w:fldChar w:fldCharType="end"/>
        </w:r>
      </w:hyperlink>
    </w:p>
    <w:p w14:paraId="4B254E85" w14:textId="5684FE0A" w:rsidR="00083143" w:rsidRPr="00366472" w:rsidRDefault="00112D69" w:rsidP="00E33767">
      <w:pPr>
        <w:pStyle w:val="Kazalovsebine4"/>
        <w:rPr>
          <w:rFonts w:eastAsiaTheme="minorEastAsia"/>
          <w:sz w:val="22"/>
          <w:lang w:eastAsia="sl-SI"/>
        </w:rPr>
      </w:pPr>
      <w:hyperlink w:anchor="_Toc90026842" w:history="1">
        <w:r w:rsidR="00083143" w:rsidRPr="00366472">
          <w:rPr>
            <w:rStyle w:val="Hiperpovezava"/>
          </w:rPr>
          <w:t>Povezave med habitati in vrstami morskih glavonožcev</w:t>
        </w:r>
        <w:r w:rsidR="00083143" w:rsidRPr="00366472">
          <w:rPr>
            <w:webHidden/>
          </w:rPr>
          <w:tab/>
        </w:r>
        <w:r w:rsidR="00083143" w:rsidRPr="00366472">
          <w:rPr>
            <w:webHidden/>
          </w:rPr>
          <w:fldChar w:fldCharType="begin"/>
        </w:r>
        <w:r w:rsidR="00083143" w:rsidRPr="00366472">
          <w:rPr>
            <w:webHidden/>
          </w:rPr>
          <w:instrText xml:space="preserve"> PAGEREF _Toc90026842 \h </w:instrText>
        </w:r>
        <w:r w:rsidR="00083143" w:rsidRPr="00366472">
          <w:rPr>
            <w:webHidden/>
          </w:rPr>
        </w:r>
        <w:r w:rsidR="00083143" w:rsidRPr="00366472">
          <w:rPr>
            <w:webHidden/>
          </w:rPr>
          <w:fldChar w:fldCharType="separate"/>
        </w:r>
        <w:r w:rsidR="00410009">
          <w:rPr>
            <w:webHidden/>
          </w:rPr>
          <w:t>16</w:t>
        </w:r>
        <w:r w:rsidR="00083143" w:rsidRPr="00366472">
          <w:rPr>
            <w:webHidden/>
          </w:rPr>
          <w:fldChar w:fldCharType="end"/>
        </w:r>
      </w:hyperlink>
    </w:p>
    <w:p w14:paraId="71422B57" w14:textId="31122FE8" w:rsidR="00083143" w:rsidRPr="00366472" w:rsidRDefault="00112D69">
      <w:pPr>
        <w:pStyle w:val="Kazalovsebine3"/>
        <w:tabs>
          <w:tab w:val="right" w:leader="dot" w:pos="9062"/>
        </w:tabs>
        <w:rPr>
          <w:rFonts w:eastAsiaTheme="minorEastAsia" w:cs="Segoe UI Semilight"/>
          <w:noProof/>
          <w:sz w:val="22"/>
          <w:lang w:eastAsia="sl-SI"/>
        </w:rPr>
      </w:pPr>
      <w:hyperlink w:anchor="_Toc90026843" w:history="1">
        <w:r w:rsidR="00083143" w:rsidRPr="00366472">
          <w:rPr>
            <w:rStyle w:val="Hiperpovezava"/>
            <w:rFonts w:cs="Segoe UI Semilight"/>
            <w:noProof/>
          </w:rPr>
          <w:t>D. FIZIKALNE IN HIDROLOŠKE ZNAČILNOSTI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_Toc90026843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17</w:t>
        </w:r>
        <w:r w:rsidR="00083143" w:rsidRPr="00366472">
          <w:rPr>
            <w:rFonts w:cs="Segoe UI Semilight"/>
            <w:noProof/>
            <w:webHidden/>
          </w:rPr>
          <w:fldChar w:fldCharType="end"/>
        </w:r>
      </w:hyperlink>
    </w:p>
    <w:p w14:paraId="12859F72" w14:textId="0E5C2B83" w:rsidR="00083143" w:rsidRPr="00366472" w:rsidRDefault="00112D69" w:rsidP="00E33767">
      <w:pPr>
        <w:pStyle w:val="Kazalovsebine4"/>
        <w:rPr>
          <w:rFonts w:eastAsiaTheme="minorEastAsia"/>
          <w:sz w:val="22"/>
          <w:lang w:eastAsia="sl-SI"/>
        </w:rPr>
      </w:pPr>
      <w:hyperlink w:anchor="_Toc90026844" w:history="1">
        <w:r w:rsidR="00083143" w:rsidRPr="00366472">
          <w:rPr>
            <w:rStyle w:val="Hiperpovezava"/>
          </w:rPr>
          <w:t>Prostorska in časovna variabilnost temperature</w:t>
        </w:r>
        <w:r w:rsidR="00083143" w:rsidRPr="00366472">
          <w:rPr>
            <w:webHidden/>
          </w:rPr>
          <w:tab/>
        </w:r>
        <w:r w:rsidR="00083143" w:rsidRPr="00366472">
          <w:rPr>
            <w:webHidden/>
          </w:rPr>
          <w:fldChar w:fldCharType="begin"/>
        </w:r>
        <w:r w:rsidR="00083143" w:rsidRPr="00366472">
          <w:rPr>
            <w:webHidden/>
          </w:rPr>
          <w:instrText xml:space="preserve"> PAGEREF _Toc90026844 \h </w:instrText>
        </w:r>
        <w:r w:rsidR="00083143" w:rsidRPr="00366472">
          <w:rPr>
            <w:webHidden/>
          </w:rPr>
        </w:r>
        <w:r w:rsidR="00083143" w:rsidRPr="00366472">
          <w:rPr>
            <w:webHidden/>
          </w:rPr>
          <w:fldChar w:fldCharType="separate"/>
        </w:r>
        <w:r w:rsidR="00410009">
          <w:rPr>
            <w:webHidden/>
          </w:rPr>
          <w:t>17</w:t>
        </w:r>
        <w:r w:rsidR="00083143" w:rsidRPr="00366472">
          <w:rPr>
            <w:webHidden/>
          </w:rPr>
          <w:fldChar w:fldCharType="end"/>
        </w:r>
      </w:hyperlink>
    </w:p>
    <w:p w14:paraId="2B428F30" w14:textId="28BA0B29" w:rsidR="00083143" w:rsidRPr="00366472" w:rsidRDefault="00112D69" w:rsidP="00E33767">
      <w:pPr>
        <w:pStyle w:val="Kazalovsebine4"/>
        <w:rPr>
          <w:rFonts w:eastAsiaTheme="minorEastAsia"/>
          <w:sz w:val="22"/>
          <w:lang w:eastAsia="sl-SI"/>
        </w:rPr>
      </w:pPr>
      <w:hyperlink w:anchor="_Toc90026845" w:history="1">
        <w:r w:rsidR="00083143" w:rsidRPr="00366472">
          <w:rPr>
            <w:rStyle w:val="Hiperpovezava"/>
          </w:rPr>
          <w:t>Prostorska in časovna variabilnost ledu</w:t>
        </w:r>
        <w:r w:rsidR="00083143" w:rsidRPr="00366472">
          <w:rPr>
            <w:webHidden/>
          </w:rPr>
          <w:tab/>
        </w:r>
        <w:r w:rsidR="00083143" w:rsidRPr="00366472">
          <w:rPr>
            <w:webHidden/>
          </w:rPr>
          <w:fldChar w:fldCharType="begin"/>
        </w:r>
        <w:r w:rsidR="00083143" w:rsidRPr="00366472">
          <w:rPr>
            <w:webHidden/>
          </w:rPr>
          <w:instrText xml:space="preserve"> PAGEREF _Toc90026845 \h </w:instrText>
        </w:r>
        <w:r w:rsidR="00083143" w:rsidRPr="00366472">
          <w:rPr>
            <w:webHidden/>
          </w:rPr>
        </w:r>
        <w:r w:rsidR="00083143" w:rsidRPr="00366472">
          <w:rPr>
            <w:webHidden/>
          </w:rPr>
          <w:fldChar w:fldCharType="separate"/>
        </w:r>
        <w:r w:rsidR="00410009">
          <w:rPr>
            <w:webHidden/>
          </w:rPr>
          <w:t>17</w:t>
        </w:r>
        <w:r w:rsidR="00083143" w:rsidRPr="00366472">
          <w:rPr>
            <w:webHidden/>
          </w:rPr>
          <w:fldChar w:fldCharType="end"/>
        </w:r>
      </w:hyperlink>
    </w:p>
    <w:p w14:paraId="337BF5D0" w14:textId="4A5CC4D6" w:rsidR="00083143" w:rsidRPr="00366472" w:rsidRDefault="00112D69" w:rsidP="00E33767">
      <w:pPr>
        <w:pStyle w:val="Kazalovsebine4"/>
        <w:rPr>
          <w:rFonts w:eastAsiaTheme="minorEastAsia"/>
          <w:sz w:val="22"/>
          <w:lang w:eastAsia="sl-SI"/>
        </w:rPr>
      </w:pPr>
      <w:hyperlink w:anchor="_Toc90026846" w:history="1">
        <w:r w:rsidR="00083143" w:rsidRPr="00366472">
          <w:rPr>
            <w:rStyle w:val="Hiperpovezava"/>
          </w:rPr>
          <w:t>Prostorska in časovna variabilnost hidroloških pojavov</w:t>
        </w:r>
        <w:r w:rsidR="00083143" w:rsidRPr="00366472">
          <w:rPr>
            <w:webHidden/>
          </w:rPr>
          <w:tab/>
        </w:r>
        <w:r w:rsidR="00083143" w:rsidRPr="00366472">
          <w:rPr>
            <w:webHidden/>
          </w:rPr>
          <w:fldChar w:fldCharType="begin"/>
        </w:r>
        <w:r w:rsidR="00083143" w:rsidRPr="00366472">
          <w:rPr>
            <w:webHidden/>
          </w:rPr>
          <w:instrText xml:space="preserve"> PAGEREF _Toc90026846 \h </w:instrText>
        </w:r>
        <w:r w:rsidR="00083143" w:rsidRPr="00366472">
          <w:rPr>
            <w:webHidden/>
          </w:rPr>
        </w:r>
        <w:r w:rsidR="00083143" w:rsidRPr="00366472">
          <w:rPr>
            <w:webHidden/>
          </w:rPr>
          <w:fldChar w:fldCharType="separate"/>
        </w:r>
        <w:r w:rsidR="00410009">
          <w:rPr>
            <w:webHidden/>
          </w:rPr>
          <w:t>17</w:t>
        </w:r>
        <w:r w:rsidR="00083143" w:rsidRPr="00366472">
          <w:rPr>
            <w:webHidden/>
          </w:rPr>
          <w:fldChar w:fldCharType="end"/>
        </w:r>
      </w:hyperlink>
    </w:p>
    <w:p w14:paraId="3591EA14" w14:textId="3EB711BC" w:rsidR="00083143" w:rsidRPr="00366472" w:rsidRDefault="00112D69">
      <w:pPr>
        <w:pStyle w:val="Kazalovsebine3"/>
        <w:tabs>
          <w:tab w:val="right" w:leader="dot" w:pos="9062"/>
        </w:tabs>
        <w:rPr>
          <w:rFonts w:eastAsiaTheme="minorEastAsia" w:cs="Segoe UI Semilight"/>
          <w:noProof/>
          <w:sz w:val="22"/>
          <w:lang w:eastAsia="sl-SI"/>
        </w:rPr>
      </w:pPr>
      <w:hyperlink w:anchor="_Toc90026847" w:history="1">
        <w:r w:rsidR="00083143" w:rsidRPr="00366472">
          <w:rPr>
            <w:rStyle w:val="Hiperpovezava"/>
            <w:rFonts w:cs="Segoe UI Semilight"/>
            <w:noProof/>
          </w:rPr>
          <w:t>E. KEMIJSKE ZNAČILNOSTI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_Toc90026847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19</w:t>
        </w:r>
        <w:r w:rsidR="00083143" w:rsidRPr="00366472">
          <w:rPr>
            <w:rFonts w:cs="Segoe UI Semilight"/>
            <w:noProof/>
            <w:webHidden/>
          </w:rPr>
          <w:fldChar w:fldCharType="end"/>
        </w:r>
      </w:hyperlink>
    </w:p>
    <w:p w14:paraId="39CDDFFA" w14:textId="22C2276D" w:rsidR="00083143" w:rsidRPr="00366472" w:rsidRDefault="00112D69" w:rsidP="00E33767">
      <w:pPr>
        <w:pStyle w:val="Kazalovsebine4"/>
        <w:rPr>
          <w:rFonts w:eastAsiaTheme="minorEastAsia"/>
          <w:sz w:val="22"/>
          <w:lang w:eastAsia="sl-SI"/>
        </w:rPr>
      </w:pPr>
      <w:hyperlink w:anchor="_Toc90026848" w:history="1">
        <w:r w:rsidR="00083143" w:rsidRPr="00366472">
          <w:rPr>
            <w:rStyle w:val="Hiperpovezava"/>
          </w:rPr>
          <w:t>Prostorska in časovna variabilnost slanosti</w:t>
        </w:r>
        <w:r w:rsidR="00083143" w:rsidRPr="00366472">
          <w:rPr>
            <w:webHidden/>
          </w:rPr>
          <w:tab/>
        </w:r>
        <w:r w:rsidR="00083143" w:rsidRPr="00366472">
          <w:rPr>
            <w:webHidden/>
          </w:rPr>
          <w:fldChar w:fldCharType="begin"/>
        </w:r>
        <w:r w:rsidR="00083143" w:rsidRPr="00366472">
          <w:rPr>
            <w:webHidden/>
          </w:rPr>
          <w:instrText xml:space="preserve"> PAGEREF _Toc90026848 \h </w:instrText>
        </w:r>
        <w:r w:rsidR="00083143" w:rsidRPr="00366472">
          <w:rPr>
            <w:webHidden/>
          </w:rPr>
        </w:r>
        <w:r w:rsidR="00083143" w:rsidRPr="00366472">
          <w:rPr>
            <w:webHidden/>
          </w:rPr>
          <w:fldChar w:fldCharType="separate"/>
        </w:r>
        <w:r w:rsidR="00410009">
          <w:rPr>
            <w:webHidden/>
          </w:rPr>
          <w:t>19</w:t>
        </w:r>
        <w:r w:rsidR="00083143" w:rsidRPr="00366472">
          <w:rPr>
            <w:webHidden/>
          </w:rPr>
          <w:fldChar w:fldCharType="end"/>
        </w:r>
      </w:hyperlink>
    </w:p>
    <w:p w14:paraId="2A164413" w14:textId="7FF3BA23" w:rsidR="00083143" w:rsidRPr="00366472" w:rsidRDefault="00112D69" w:rsidP="00E33767">
      <w:pPr>
        <w:pStyle w:val="Kazalovsebine4"/>
        <w:rPr>
          <w:rFonts w:eastAsiaTheme="minorEastAsia"/>
          <w:sz w:val="22"/>
          <w:lang w:eastAsia="sl-SI"/>
        </w:rPr>
      </w:pPr>
      <w:hyperlink w:anchor="_Toc90026849" w:history="1">
        <w:r w:rsidR="00083143" w:rsidRPr="00366472">
          <w:rPr>
            <w:rStyle w:val="Hiperpovezava"/>
          </w:rPr>
          <w:t>Prostorska in časovna variabilnost hranil</w:t>
        </w:r>
        <w:r w:rsidR="00083143" w:rsidRPr="00366472">
          <w:rPr>
            <w:webHidden/>
          </w:rPr>
          <w:tab/>
        </w:r>
        <w:r w:rsidR="00083143" w:rsidRPr="00366472">
          <w:rPr>
            <w:webHidden/>
          </w:rPr>
          <w:fldChar w:fldCharType="begin"/>
        </w:r>
        <w:r w:rsidR="00083143" w:rsidRPr="00366472">
          <w:rPr>
            <w:webHidden/>
          </w:rPr>
          <w:instrText xml:space="preserve"> PAGEREF _Toc90026849 \h </w:instrText>
        </w:r>
        <w:r w:rsidR="00083143" w:rsidRPr="00366472">
          <w:rPr>
            <w:webHidden/>
          </w:rPr>
        </w:r>
        <w:r w:rsidR="00083143" w:rsidRPr="00366472">
          <w:rPr>
            <w:webHidden/>
          </w:rPr>
          <w:fldChar w:fldCharType="separate"/>
        </w:r>
        <w:r w:rsidR="00410009">
          <w:rPr>
            <w:webHidden/>
          </w:rPr>
          <w:t>19</w:t>
        </w:r>
        <w:r w:rsidR="00083143" w:rsidRPr="00366472">
          <w:rPr>
            <w:webHidden/>
          </w:rPr>
          <w:fldChar w:fldCharType="end"/>
        </w:r>
      </w:hyperlink>
    </w:p>
    <w:p w14:paraId="333E66F8" w14:textId="52CA9815" w:rsidR="00083143" w:rsidRPr="00366472" w:rsidRDefault="00112D69" w:rsidP="00E33767">
      <w:pPr>
        <w:pStyle w:val="Kazalovsebine4"/>
        <w:rPr>
          <w:rFonts w:eastAsiaTheme="minorEastAsia"/>
          <w:sz w:val="22"/>
          <w:lang w:eastAsia="sl-SI"/>
        </w:rPr>
      </w:pPr>
      <w:hyperlink w:anchor="_Toc90026850" w:history="1">
        <w:r w:rsidR="00083143" w:rsidRPr="00366472">
          <w:rPr>
            <w:rStyle w:val="Hiperpovezava"/>
          </w:rPr>
          <w:t>Prostorska in časovna variabilnost raztopljenih plinov</w:t>
        </w:r>
        <w:r w:rsidR="00083143" w:rsidRPr="00366472">
          <w:rPr>
            <w:webHidden/>
          </w:rPr>
          <w:tab/>
        </w:r>
        <w:r w:rsidR="00083143" w:rsidRPr="00366472">
          <w:rPr>
            <w:webHidden/>
          </w:rPr>
          <w:fldChar w:fldCharType="begin"/>
        </w:r>
        <w:r w:rsidR="00083143" w:rsidRPr="00366472">
          <w:rPr>
            <w:webHidden/>
          </w:rPr>
          <w:instrText xml:space="preserve"> PAGEREF _Toc90026850 \h </w:instrText>
        </w:r>
        <w:r w:rsidR="00083143" w:rsidRPr="00366472">
          <w:rPr>
            <w:webHidden/>
          </w:rPr>
        </w:r>
        <w:r w:rsidR="00083143" w:rsidRPr="00366472">
          <w:rPr>
            <w:webHidden/>
          </w:rPr>
          <w:fldChar w:fldCharType="separate"/>
        </w:r>
        <w:r w:rsidR="00410009">
          <w:rPr>
            <w:webHidden/>
          </w:rPr>
          <w:t>19</w:t>
        </w:r>
        <w:r w:rsidR="00083143" w:rsidRPr="00366472">
          <w:rPr>
            <w:webHidden/>
          </w:rPr>
          <w:fldChar w:fldCharType="end"/>
        </w:r>
      </w:hyperlink>
    </w:p>
    <w:p w14:paraId="7C00F84E" w14:textId="4CDAD3B4" w:rsidR="00083143" w:rsidRPr="00366472" w:rsidRDefault="00112D69" w:rsidP="00E33767">
      <w:pPr>
        <w:pStyle w:val="Kazalovsebine4"/>
        <w:rPr>
          <w:rFonts w:eastAsiaTheme="minorEastAsia"/>
          <w:sz w:val="22"/>
          <w:lang w:eastAsia="sl-SI"/>
        </w:rPr>
      </w:pPr>
      <w:hyperlink w:anchor="_Toc90026851" w:history="1">
        <w:r w:rsidR="00083143" w:rsidRPr="00366472">
          <w:rPr>
            <w:rStyle w:val="Hiperpovezava"/>
          </w:rPr>
          <w:t>Prostorska in časovna variabilnost pH morskih voda</w:t>
        </w:r>
        <w:r w:rsidR="00083143" w:rsidRPr="00366472">
          <w:rPr>
            <w:webHidden/>
          </w:rPr>
          <w:tab/>
        </w:r>
        <w:r w:rsidR="00083143" w:rsidRPr="00366472">
          <w:rPr>
            <w:webHidden/>
          </w:rPr>
          <w:fldChar w:fldCharType="begin"/>
        </w:r>
        <w:r w:rsidR="00083143" w:rsidRPr="00366472">
          <w:rPr>
            <w:webHidden/>
          </w:rPr>
          <w:instrText xml:space="preserve"> PAGEREF _Toc90026851 \h </w:instrText>
        </w:r>
        <w:r w:rsidR="00083143" w:rsidRPr="00366472">
          <w:rPr>
            <w:webHidden/>
          </w:rPr>
        </w:r>
        <w:r w:rsidR="00083143" w:rsidRPr="00366472">
          <w:rPr>
            <w:webHidden/>
          </w:rPr>
          <w:fldChar w:fldCharType="separate"/>
        </w:r>
        <w:r w:rsidR="00410009">
          <w:rPr>
            <w:webHidden/>
          </w:rPr>
          <w:t>20</w:t>
        </w:r>
        <w:r w:rsidR="00083143" w:rsidRPr="00366472">
          <w:rPr>
            <w:webHidden/>
          </w:rPr>
          <w:fldChar w:fldCharType="end"/>
        </w:r>
      </w:hyperlink>
    </w:p>
    <w:p w14:paraId="4C42BBBA" w14:textId="33EEE12F" w:rsidR="00083143" w:rsidRPr="00366472" w:rsidRDefault="00112D69" w:rsidP="004B0C51">
      <w:pPr>
        <w:pStyle w:val="Kazalovsebine2"/>
        <w:rPr>
          <w:rFonts w:eastAsiaTheme="minorEastAsia"/>
          <w:noProof/>
          <w:sz w:val="22"/>
          <w:lang w:eastAsia="sl-SI"/>
        </w:rPr>
      </w:pPr>
      <w:hyperlink w:anchor="_Toc90026852" w:history="1">
        <w:r w:rsidR="00083143" w:rsidRPr="00366472">
          <w:rPr>
            <w:rStyle w:val="Hiperpovezava"/>
            <w:rFonts w:cs="Segoe UI Semilight"/>
            <w:noProof/>
          </w:rPr>
          <w:t>III.2. ANTROPOGENI PRITISKI IN VPLIVI NA MORSKO OKOLJE</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_Toc90026852 \h </w:instrText>
        </w:r>
        <w:r w:rsidR="00083143" w:rsidRPr="00366472">
          <w:rPr>
            <w:noProof/>
            <w:webHidden/>
          </w:rPr>
        </w:r>
        <w:r w:rsidR="00083143" w:rsidRPr="00366472">
          <w:rPr>
            <w:noProof/>
            <w:webHidden/>
          </w:rPr>
          <w:fldChar w:fldCharType="separate"/>
        </w:r>
        <w:r w:rsidR="00410009">
          <w:rPr>
            <w:noProof/>
            <w:webHidden/>
          </w:rPr>
          <w:t>20</w:t>
        </w:r>
        <w:r w:rsidR="00083143" w:rsidRPr="00366472">
          <w:rPr>
            <w:noProof/>
            <w:webHidden/>
          </w:rPr>
          <w:fldChar w:fldCharType="end"/>
        </w:r>
      </w:hyperlink>
    </w:p>
    <w:p w14:paraId="37289DEC" w14:textId="67241439" w:rsidR="00083143" w:rsidRPr="00366472" w:rsidRDefault="00112D69">
      <w:pPr>
        <w:pStyle w:val="Kazalovsebine3"/>
        <w:tabs>
          <w:tab w:val="right" w:leader="dot" w:pos="9062"/>
        </w:tabs>
        <w:rPr>
          <w:rFonts w:eastAsiaTheme="minorEastAsia" w:cs="Segoe UI Semilight"/>
          <w:noProof/>
          <w:sz w:val="22"/>
          <w:lang w:eastAsia="sl-SI"/>
        </w:rPr>
      </w:pPr>
      <w:hyperlink w:anchor="_Toc90026853" w:history="1">
        <w:r w:rsidR="00083143" w:rsidRPr="00366472">
          <w:rPr>
            <w:rStyle w:val="Hiperpovezava"/>
            <w:rFonts w:cs="Segoe UI Semilight"/>
            <w:noProof/>
          </w:rPr>
          <w:t>A. BIOLOŠKI PRITISKI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_Toc90026853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20</w:t>
        </w:r>
        <w:r w:rsidR="00083143" w:rsidRPr="00366472">
          <w:rPr>
            <w:rFonts w:cs="Segoe UI Semilight"/>
            <w:noProof/>
            <w:webHidden/>
          </w:rPr>
          <w:fldChar w:fldCharType="end"/>
        </w:r>
      </w:hyperlink>
    </w:p>
    <w:p w14:paraId="2C3F27EC" w14:textId="2CED2575" w:rsidR="00083143" w:rsidRPr="00366472" w:rsidRDefault="00112D69" w:rsidP="00E33767">
      <w:pPr>
        <w:pStyle w:val="Kazalovsebine4"/>
        <w:rPr>
          <w:rFonts w:eastAsiaTheme="minorEastAsia"/>
          <w:sz w:val="22"/>
          <w:lang w:eastAsia="sl-SI"/>
        </w:rPr>
      </w:pPr>
      <w:hyperlink w:anchor="_Toc90026854" w:history="1">
        <w:r w:rsidR="00083143" w:rsidRPr="00366472">
          <w:rPr>
            <w:rStyle w:val="Hiperpovezava"/>
          </w:rPr>
          <w:t>Vnos ali razširjenost tujerodnih vrst</w:t>
        </w:r>
        <w:r w:rsidR="00083143" w:rsidRPr="00366472">
          <w:rPr>
            <w:webHidden/>
          </w:rPr>
          <w:tab/>
        </w:r>
        <w:r w:rsidR="00083143" w:rsidRPr="00366472">
          <w:rPr>
            <w:webHidden/>
          </w:rPr>
          <w:fldChar w:fldCharType="begin"/>
        </w:r>
        <w:r w:rsidR="00083143" w:rsidRPr="00366472">
          <w:rPr>
            <w:webHidden/>
          </w:rPr>
          <w:instrText xml:space="preserve"> PAGEREF _Toc90026854 \h </w:instrText>
        </w:r>
        <w:r w:rsidR="00083143" w:rsidRPr="00366472">
          <w:rPr>
            <w:webHidden/>
          </w:rPr>
        </w:r>
        <w:r w:rsidR="00083143" w:rsidRPr="00366472">
          <w:rPr>
            <w:webHidden/>
          </w:rPr>
          <w:fldChar w:fldCharType="separate"/>
        </w:r>
        <w:r w:rsidR="00410009">
          <w:rPr>
            <w:webHidden/>
          </w:rPr>
          <w:t>20</w:t>
        </w:r>
        <w:r w:rsidR="00083143" w:rsidRPr="00366472">
          <w:rPr>
            <w:webHidden/>
          </w:rPr>
          <w:fldChar w:fldCharType="end"/>
        </w:r>
      </w:hyperlink>
    </w:p>
    <w:p w14:paraId="0DEB63A0" w14:textId="6C91AFE1" w:rsidR="00083143" w:rsidRPr="00366472" w:rsidRDefault="00112D69" w:rsidP="00E33767">
      <w:pPr>
        <w:pStyle w:val="Kazalovsebine4"/>
        <w:rPr>
          <w:rFonts w:eastAsiaTheme="minorEastAsia"/>
          <w:sz w:val="22"/>
          <w:lang w:eastAsia="sl-SI"/>
        </w:rPr>
      </w:pPr>
      <w:hyperlink w:anchor="_Toc90026855" w:history="1">
        <w:r w:rsidR="00083143" w:rsidRPr="00366472">
          <w:rPr>
            <w:rStyle w:val="Hiperpovezava"/>
          </w:rPr>
          <w:t>Vnos mikrobnih patogenov</w:t>
        </w:r>
        <w:r w:rsidR="00083143" w:rsidRPr="00366472">
          <w:rPr>
            <w:webHidden/>
          </w:rPr>
          <w:tab/>
        </w:r>
        <w:r w:rsidR="00083143" w:rsidRPr="00366472">
          <w:rPr>
            <w:webHidden/>
          </w:rPr>
          <w:fldChar w:fldCharType="begin"/>
        </w:r>
        <w:r w:rsidR="00083143" w:rsidRPr="00366472">
          <w:rPr>
            <w:webHidden/>
          </w:rPr>
          <w:instrText xml:space="preserve"> PAGEREF _Toc90026855 \h </w:instrText>
        </w:r>
        <w:r w:rsidR="00083143" w:rsidRPr="00366472">
          <w:rPr>
            <w:webHidden/>
          </w:rPr>
        </w:r>
        <w:r w:rsidR="00083143" w:rsidRPr="00366472">
          <w:rPr>
            <w:webHidden/>
          </w:rPr>
          <w:fldChar w:fldCharType="separate"/>
        </w:r>
        <w:r w:rsidR="00410009">
          <w:rPr>
            <w:webHidden/>
          </w:rPr>
          <w:t>21</w:t>
        </w:r>
        <w:r w:rsidR="00083143" w:rsidRPr="00366472">
          <w:rPr>
            <w:webHidden/>
          </w:rPr>
          <w:fldChar w:fldCharType="end"/>
        </w:r>
      </w:hyperlink>
    </w:p>
    <w:p w14:paraId="1A59B144" w14:textId="47EE910A" w:rsidR="00083143" w:rsidRPr="00366472" w:rsidRDefault="00112D69" w:rsidP="00E33767">
      <w:pPr>
        <w:pStyle w:val="Kazalovsebine4"/>
        <w:rPr>
          <w:rFonts w:eastAsiaTheme="minorEastAsia"/>
          <w:sz w:val="22"/>
          <w:lang w:eastAsia="sl-SI"/>
        </w:rPr>
      </w:pPr>
      <w:hyperlink w:anchor="_Toc90026856" w:history="1">
        <w:r w:rsidR="00083143" w:rsidRPr="00366472">
          <w:rPr>
            <w:rStyle w:val="Hiperpovezava"/>
          </w:rPr>
          <w:t>Vnos gensko spremenjenih vrst in premestitev avtohtonih vrst</w:t>
        </w:r>
        <w:r w:rsidR="00083143" w:rsidRPr="00366472">
          <w:rPr>
            <w:webHidden/>
          </w:rPr>
          <w:tab/>
        </w:r>
        <w:r w:rsidR="00083143" w:rsidRPr="00366472">
          <w:rPr>
            <w:webHidden/>
          </w:rPr>
          <w:fldChar w:fldCharType="begin"/>
        </w:r>
        <w:r w:rsidR="00083143" w:rsidRPr="00366472">
          <w:rPr>
            <w:webHidden/>
          </w:rPr>
          <w:instrText xml:space="preserve"> PAGEREF _Toc90026856 \h </w:instrText>
        </w:r>
        <w:r w:rsidR="00083143" w:rsidRPr="00366472">
          <w:rPr>
            <w:webHidden/>
          </w:rPr>
        </w:r>
        <w:r w:rsidR="00083143" w:rsidRPr="00366472">
          <w:rPr>
            <w:webHidden/>
          </w:rPr>
          <w:fldChar w:fldCharType="separate"/>
        </w:r>
        <w:r w:rsidR="00410009">
          <w:rPr>
            <w:webHidden/>
          </w:rPr>
          <w:t>21</w:t>
        </w:r>
        <w:r w:rsidR="00083143" w:rsidRPr="00366472">
          <w:rPr>
            <w:webHidden/>
          </w:rPr>
          <w:fldChar w:fldCharType="end"/>
        </w:r>
      </w:hyperlink>
    </w:p>
    <w:p w14:paraId="7DF243C2" w14:textId="5AA6049A" w:rsidR="00083143" w:rsidRPr="00366472" w:rsidRDefault="00112D69" w:rsidP="00E33767">
      <w:pPr>
        <w:pStyle w:val="Kazalovsebine4"/>
        <w:rPr>
          <w:rFonts w:eastAsiaTheme="minorEastAsia"/>
          <w:sz w:val="22"/>
          <w:lang w:eastAsia="sl-SI"/>
        </w:rPr>
      </w:pPr>
      <w:hyperlink w:anchor="_Toc90026857" w:history="1">
        <w:r w:rsidR="00083143" w:rsidRPr="00366472">
          <w:rPr>
            <w:rStyle w:val="Hiperpovezava"/>
          </w:rPr>
          <w:t>Izguba ali sprememba naravnih bioloških združb zaradi gojenja živalskih in rastlinskih vrst</w:t>
        </w:r>
        <w:r w:rsidR="00083143" w:rsidRPr="00366472">
          <w:rPr>
            <w:webHidden/>
          </w:rPr>
          <w:tab/>
        </w:r>
        <w:r w:rsidR="00083143" w:rsidRPr="00366472">
          <w:rPr>
            <w:webHidden/>
          </w:rPr>
          <w:fldChar w:fldCharType="begin"/>
        </w:r>
        <w:r w:rsidR="00083143" w:rsidRPr="00366472">
          <w:rPr>
            <w:webHidden/>
          </w:rPr>
          <w:instrText xml:space="preserve"> PAGEREF _Toc90026857 \h </w:instrText>
        </w:r>
        <w:r w:rsidR="00083143" w:rsidRPr="00366472">
          <w:rPr>
            <w:webHidden/>
          </w:rPr>
        </w:r>
        <w:r w:rsidR="00083143" w:rsidRPr="00366472">
          <w:rPr>
            <w:webHidden/>
          </w:rPr>
          <w:fldChar w:fldCharType="separate"/>
        </w:r>
        <w:r w:rsidR="00410009">
          <w:rPr>
            <w:webHidden/>
          </w:rPr>
          <w:t>21</w:t>
        </w:r>
        <w:r w:rsidR="00083143" w:rsidRPr="00366472">
          <w:rPr>
            <w:webHidden/>
          </w:rPr>
          <w:fldChar w:fldCharType="end"/>
        </w:r>
      </w:hyperlink>
    </w:p>
    <w:p w14:paraId="521E634F" w14:textId="0856AF4E" w:rsidR="00083143" w:rsidRPr="00366472" w:rsidRDefault="00112D69" w:rsidP="00E33767">
      <w:pPr>
        <w:pStyle w:val="Kazalovsebine4"/>
        <w:rPr>
          <w:rFonts w:eastAsiaTheme="minorEastAsia"/>
          <w:sz w:val="22"/>
          <w:lang w:eastAsia="sl-SI"/>
        </w:rPr>
      </w:pPr>
      <w:hyperlink w:anchor="_Toc90026858" w:history="1">
        <w:r w:rsidR="00083143" w:rsidRPr="00366472">
          <w:rPr>
            <w:rStyle w:val="Hiperpovezava"/>
          </w:rPr>
          <w:t>Motenje vrst (npr. kjer se plodijo, počivajo in prehranjujejo) zaradi človekovih dejavnosti</w:t>
        </w:r>
        <w:r w:rsidR="00083143" w:rsidRPr="00366472">
          <w:rPr>
            <w:webHidden/>
          </w:rPr>
          <w:tab/>
        </w:r>
        <w:r w:rsidR="00083143" w:rsidRPr="00366472">
          <w:rPr>
            <w:webHidden/>
          </w:rPr>
          <w:fldChar w:fldCharType="begin"/>
        </w:r>
        <w:r w:rsidR="00083143" w:rsidRPr="00366472">
          <w:rPr>
            <w:webHidden/>
          </w:rPr>
          <w:instrText xml:space="preserve"> PAGEREF _Toc90026858 \h </w:instrText>
        </w:r>
        <w:r w:rsidR="00083143" w:rsidRPr="00366472">
          <w:rPr>
            <w:webHidden/>
          </w:rPr>
        </w:r>
        <w:r w:rsidR="00083143" w:rsidRPr="00366472">
          <w:rPr>
            <w:webHidden/>
          </w:rPr>
          <w:fldChar w:fldCharType="separate"/>
        </w:r>
        <w:r w:rsidR="00410009">
          <w:rPr>
            <w:webHidden/>
          </w:rPr>
          <w:t>22</w:t>
        </w:r>
        <w:r w:rsidR="00083143" w:rsidRPr="00366472">
          <w:rPr>
            <w:webHidden/>
          </w:rPr>
          <w:fldChar w:fldCharType="end"/>
        </w:r>
      </w:hyperlink>
    </w:p>
    <w:p w14:paraId="72D4B506" w14:textId="2C83CC2D" w:rsidR="00083143" w:rsidRPr="00366472" w:rsidRDefault="00112D69" w:rsidP="00E33767">
      <w:pPr>
        <w:pStyle w:val="Kazalovsebine4"/>
        <w:rPr>
          <w:rFonts w:eastAsiaTheme="minorEastAsia"/>
          <w:sz w:val="22"/>
          <w:lang w:eastAsia="sl-SI"/>
        </w:rPr>
      </w:pPr>
      <w:hyperlink w:anchor="_Toc90026859" w:history="1">
        <w:r w:rsidR="00083143" w:rsidRPr="00366472">
          <w:rPr>
            <w:rStyle w:val="Hiperpovezava"/>
          </w:rPr>
          <w:t>Ekstrakcija ali smrtnost/poškodbe divjih vrst (komercialni ribolov ali športni ribolov ter druge dejavnosti)</w:t>
        </w:r>
        <w:r w:rsidR="00083143" w:rsidRPr="00366472">
          <w:rPr>
            <w:webHidden/>
          </w:rPr>
          <w:tab/>
        </w:r>
        <w:r w:rsidR="00083143" w:rsidRPr="00366472">
          <w:rPr>
            <w:webHidden/>
          </w:rPr>
          <w:fldChar w:fldCharType="begin"/>
        </w:r>
        <w:r w:rsidR="00083143" w:rsidRPr="00366472">
          <w:rPr>
            <w:webHidden/>
          </w:rPr>
          <w:instrText xml:space="preserve"> PAGEREF _Toc90026859 \h </w:instrText>
        </w:r>
        <w:r w:rsidR="00083143" w:rsidRPr="00366472">
          <w:rPr>
            <w:webHidden/>
          </w:rPr>
        </w:r>
        <w:r w:rsidR="00083143" w:rsidRPr="00366472">
          <w:rPr>
            <w:webHidden/>
          </w:rPr>
          <w:fldChar w:fldCharType="separate"/>
        </w:r>
        <w:r w:rsidR="00410009">
          <w:rPr>
            <w:webHidden/>
          </w:rPr>
          <w:t>22</w:t>
        </w:r>
        <w:r w:rsidR="00083143" w:rsidRPr="00366472">
          <w:rPr>
            <w:webHidden/>
          </w:rPr>
          <w:fldChar w:fldCharType="end"/>
        </w:r>
      </w:hyperlink>
    </w:p>
    <w:p w14:paraId="65319386" w14:textId="4F328E9A" w:rsidR="00083143" w:rsidRPr="00366472" w:rsidRDefault="00112D69">
      <w:pPr>
        <w:pStyle w:val="Kazalovsebine3"/>
        <w:tabs>
          <w:tab w:val="right" w:leader="dot" w:pos="9062"/>
        </w:tabs>
        <w:rPr>
          <w:rFonts w:eastAsiaTheme="minorEastAsia" w:cs="Segoe UI Semilight"/>
          <w:noProof/>
          <w:sz w:val="22"/>
          <w:lang w:eastAsia="sl-SI"/>
        </w:rPr>
      </w:pPr>
      <w:hyperlink w:anchor="_Toc90026860" w:history="1">
        <w:r w:rsidR="00083143" w:rsidRPr="00366472">
          <w:rPr>
            <w:rStyle w:val="Hiperpovezava"/>
            <w:rFonts w:cs="Segoe UI Semilight"/>
            <w:noProof/>
          </w:rPr>
          <w:t>B. FIZIČNI PRITISKI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_Toc90026860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23</w:t>
        </w:r>
        <w:r w:rsidR="00083143" w:rsidRPr="00366472">
          <w:rPr>
            <w:rFonts w:cs="Segoe UI Semilight"/>
            <w:noProof/>
            <w:webHidden/>
          </w:rPr>
          <w:fldChar w:fldCharType="end"/>
        </w:r>
      </w:hyperlink>
    </w:p>
    <w:p w14:paraId="39F56EB2" w14:textId="4029E4FA" w:rsidR="00083143" w:rsidRPr="00366472" w:rsidRDefault="00112D69" w:rsidP="00E33767">
      <w:pPr>
        <w:pStyle w:val="Kazalovsebine4"/>
        <w:rPr>
          <w:rFonts w:eastAsiaTheme="minorEastAsia"/>
          <w:sz w:val="22"/>
          <w:lang w:eastAsia="sl-SI"/>
        </w:rPr>
      </w:pPr>
      <w:hyperlink w:anchor="_Toc90026861" w:history="1">
        <w:r w:rsidR="00083143" w:rsidRPr="00366472">
          <w:rPr>
            <w:rStyle w:val="Hiperpovezava"/>
          </w:rPr>
          <w:t>Fizično motenje morskega dna (začasno ali reverzibilno)</w:t>
        </w:r>
        <w:r w:rsidR="00083143" w:rsidRPr="00366472">
          <w:rPr>
            <w:webHidden/>
          </w:rPr>
          <w:tab/>
        </w:r>
        <w:r w:rsidR="00083143" w:rsidRPr="00366472">
          <w:rPr>
            <w:webHidden/>
          </w:rPr>
          <w:fldChar w:fldCharType="begin"/>
        </w:r>
        <w:r w:rsidR="00083143" w:rsidRPr="00366472">
          <w:rPr>
            <w:webHidden/>
          </w:rPr>
          <w:instrText xml:space="preserve"> PAGEREF _Toc90026861 \h </w:instrText>
        </w:r>
        <w:r w:rsidR="00083143" w:rsidRPr="00366472">
          <w:rPr>
            <w:webHidden/>
          </w:rPr>
        </w:r>
        <w:r w:rsidR="00083143" w:rsidRPr="00366472">
          <w:rPr>
            <w:webHidden/>
          </w:rPr>
          <w:fldChar w:fldCharType="separate"/>
        </w:r>
        <w:r w:rsidR="00410009">
          <w:rPr>
            <w:webHidden/>
          </w:rPr>
          <w:t>23</w:t>
        </w:r>
        <w:r w:rsidR="00083143" w:rsidRPr="00366472">
          <w:rPr>
            <w:webHidden/>
          </w:rPr>
          <w:fldChar w:fldCharType="end"/>
        </w:r>
      </w:hyperlink>
    </w:p>
    <w:p w14:paraId="17A4758A" w14:textId="5CFB6AC8" w:rsidR="00083143" w:rsidRPr="00366472" w:rsidRDefault="00112D69" w:rsidP="00E33767">
      <w:pPr>
        <w:pStyle w:val="Kazalovsebine4"/>
        <w:rPr>
          <w:rFonts w:eastAsiaTheme="minorEastAsia"/>
          <w:sz w:val="22"/>
          <w:lang w:eastAsia="sl-SI"/>
        </w:rPr>
      </w:pPr>
      <w:hyperlink w:anchor="_Toc90026862" w:history="1">
        <w:r w:rsidR="00083143" w:rsidRPr="00366472">
          <w:rPr>
            <w:rStyle w:val="Hiperpovezava"/>
          </w:rPr>
          <w:t>Fizična izguba (zaradi trajne spremembe substrata morskega dna, vključno z izkopavanjem in odlaganjem)</w:t>
        </w:r>
        <w:r w:rsidR="00083143" w:rsidRPr="00366472">
          <w:rPr>
            <w:webHidden/>
          </w:rPr>
          <w:tab/>
        </w:r>
        <w:r w:rsidR="00083143" w:rsidRPr="00366472">
          <w:rPr>
            <w:webHidden/>
          </w:rPr>
          <w:fldChar w:fldCharType="begin"/>
        </w:r>
        <w:r w:rsidR="00083143" w:rsidRPr="00366472">
          <w:rPr>
            <w:webHidden/>
          </w:rPr>
          <w:instrText xml:space="preserve"> PAGEREF _Toc90026862 \h </w:instrText>
        </w:r>
        <w:r w:rsidR="00083143" w:rsidRPr="00366472">
          <w:rPr>
            <w:webHidden/>
          </w:rPr>
        </w:r>
        <w:r w:rsidR="00083143" w:rsidRPr="00366472">
          <w:rPr>
            <w:webHidden/>
          </w:rPr>
          <w:fldChar w:fldCharType="separate"/>
        </w:r>
        <w:r w:rsidR="00410009">
          <w:rPr>
            <w:webHidden/>
          </w:rPr>
          <w:t>24</w:t>
        </w:r>
        <w:r w:rsidR="00083143" w:rsidRPr="00366472">
          <w:rPr>
            <w:webHidden/>
          </w:rPr>
          <w:fldChar w:fldCharType="end"/>
        </w:r>
      </w:hyperlink>
    </w:p>
    <w:p w14:paraId="1B3DDE91" w14:textId="0D900F20" w:rsidR="00083143" w:rsidRPr="00366472" w:rsidRDefault="00112D69" w:rsidP="00E33767">
      <w:pPr>
        <w:pStyle w:val="Kazalovsebine4"/>
        <w:rPr>
          <w:rFonts w:eastAsiaTheme="minorEastAsia"/>
          <w:sz w:val="22"/>
          <w:lang w:eastAsia="sl-SI"/>
        </w:rPr>
      </w:pPr>
      <w:hyperlink w:anchor="_Toc90026863" w:history="1">
        <w:r w:rsidR="00083143" w:rsidRPr="00366472">
          <w:rPr>
            <w:rStyle w:val="Hiperpovezava"/>
          </w:rPr>
          <w:t>Spremembe hidroloških razmer</w:t>
        </w:r>
        <w:r w:rsidR="00083143" w:rsidRPr="00366472">
          <w:rPr>
            <w:webHidden/>
          </w:rPr>
          <w:tab/>
        </w:r>
        <w:r w:rsidR="00083143" w:rsidRPr="00366472">
          <w:rPr>
            <w:webHidden/>
          </w:rPr>
          <w:fldChar w:fldCharType="begin"/>
        </w:r>
        <w:r w:rsidR="00083143" w:rsidRPr="00366472">
          <w:rPr>
            <w:webHidden/>
          </w:rPr>
          <w:instrText xml:space="preserve"> PAGEREF _Toc90026863 \h </w:instrText>
        </w:r>
        <w:r w:rsidR="00083143" w:rsidRPr="00366472">
          <w:rPr>
            <w:webHidden/>
          </w:rPr>
        </w:r>
        <w:r w:rsidR="00083143" w:rsidRPr="00366472">
          <w:rPr>
            <w:webHidden/>
          </w:rPr>
          <w:fldChar w:fldCharType="separate"/>
        </w:r>
        <w:r w:rsidR="00410009">
          <w:rPr>
            <w:webHidden/>
          </w:rPr>
          <w:t>24</w:t>
        </w:r>
        <w:r w:rsidR="00083143" w:rsidRPr="00366472">
          <w:rPr>
            <w:webHidden/>
          </w:rPr>
          <w:fldChar w:fldCharType="end"/>
        </w:r>
      </w:hyperlink>
    </w:p>
    <w:p w14:paraId="2F901354" w14:textId="3CA83348" w:rsidR="00083143" w:rsidRPr="00366472" w:rsidRDefault="00112D69">
      <w:pPr>
        <w:pStyle w:val="Kazalovsebine3"/>
        <w:tabs>
          <w:tab w:val="right" w:leader="dot" w:pos="9062"/>
        </w:tabs>
        <w:rPr>
          <w:rFonts w:eastAsiaTheme="minorEastAsia" w:cs="Segoe UI Semilight"/>
          <w:noProof/>
          <w:sz w:val="22"/>
          <w:lang w:eastAsia="sl-SI"/>
        </w:rPr>
      </w:pPr>
      <w:hyperlink w:anchor="_Toc90026864" w:history="1">
        <w:r w:rsidR="00083143" w:rsidRPr="00366472">
          <w:rPr>
            <w:rStyle w:val="Hiperpovezava"/>
            <w:rFonts w:cs="Segoe UI Semilight"/>
            <w:noProof/>
          </w:rPr>
          <w:t>C. PRITISKI ZARADI VNOSA SNOVI, ODPADKOV IN ENERGIJE</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_Toc90026864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25</w:t>
        </w:r>
        <w:r w:rsidR="00083143" w:rsidRPr="00366472">
          <w:rPr>
            <w:rFonts w:cs="Segoe UI Semilight"/>
            <w:noProof/>
            <w:webHidden/>
          </w:rPr>
          <w:fldChar w:fldCharType="end"/>
        </w:r>
      </w:hyperlink>
    </w:p>
    <w:p w14:paraId="45424F43" w14:textId="4CC9CBCE" w:rsidR="00083143" w:rsidRPr="00366472" w:rsidRDefault="00112D69" w:rsidP="00E33767">
      <w:pPr>
        <w:pStyle w:val="Kazalovsebine4"/>
        <w:rPr>
          <w:rFonts w:eastAsiaTheme="minorEastAsia"/>
          <w:sz w:val="22"/>
          <w:lang w:eastAsia="sl-SI"/>
        </w:rPr>
      </w:pPr>
      <w:hyperlink w:anchor="_Toc90026865" w:history="1">
        <w:r w:rsidR="00083143" w:rsidRPr="00366472">
          <w:rPr>
            <w:rStyle w:val="Hiperpovezava"/>
          </w:rPr>
          <w:t>Vnos hranil – dušik in fosfor – razpršeni viri</w:t>
        </w:r>
        <w:r w:rsidR="00083143" w:rsidRPr="00366472">
          <w:rPr>
            <w:webHidden/>
          </w:rPr>
          <w:tab/>
        </w:r>
        <w:r w:rsidR="00083143" w:rsidRPr="00366472">
          <w:rPr>
            <w:webHidden/>
          </w:rPr>
          <w:fldChar w:fldCharType="begin"/>
        </w:r>
        <w:r w:rsidR="00083143" w:rsidRPr="00366472">
          <w:rPr>
            <w:webHidden/>
          </w:rPr>
          <w:instrText xml:space="preserve"> PAGEREF _Toc90026865 \h </w:instrText>
        </w:r>
        <w:r w:rsidR="00083143" w:rsidRPr="00366472">
          <w:rPr>
            <w:webHidden/>
          </w:rPr>
        </w:r>
        <w:r w:rsidR="00083143" w:rsidRPr="00366472">
          <w:rPr>
            <w:webHidden/>
          </w:rPr>
          <w:fldChar w:fldCharType="separate"/>
        </w:r>
        <w:r w:rsidR="00410009">
          <w:rPr>
            <w:webHidden/>
          </w:rPr>
          <w:t>25</w:t>
        </w:r>
        <w:r w:rsidR="00083143" w:rsidRPr="00366472">
          <w:rPr>
            <w:webHidden/>
          </w:rPr>
          <w:fldChar w:fldCharType="end"/>
        </w:r>
      </w:hyperlink>
    </w:p>
    <w:p w14:paraId="1BE79DB3" w14:textId="30912611" w:rsidR="00083143" w:rsidRPr="00366472" w:rsidRDefault="00112D69" w:rsidP="00E33767">
      <w:pPr>
        <w:pStyle w:val="Kazalovsebine4"/>
        <w:rPr>
          <w:rFonts w:eastAsiaTheme="minorEastAsia"/>
          <w:sz w:val="22"/>
          <w:lang w:eastAsia="sl-SI"/>
        </w:rPr>
      </w:pPr>
      <w:hyperlink w:anchor="_Toc90026866" w:history="1">
        <w:r w:rsidR="00083143" w:rsidRPr="00366472">
          <w:rPr>
            <w:rStyle w:val="Hiperpovezava"/>
          </w:rPr>
          <w:t>Vnos hranil – dušik in fosfor – točkovni viri</w:t>
        </w:r>
        <w:r w:rsidR="00083143" w:rsidRPr="00366472">
          <w:rPr>
            <w:webHidden/>
          </w:rPr>
          <w:tab/>
        </w:r>
        <w:r w:rsidR="00083143" w:rsidRPr="00366472">
          <w:rPr>
            <w:webHidden/>
          </w:rPr>
          <w:fldChar w:fldCharType="begin"/>
        </w:r>
        <w:r w:rsidR="00083143" w:rsidRPr="00366472">
          <w:rPr>
            <w:webHidden/>
          </w:rPr>
          <w:instrText xml:space="preserve"> PAGEREF _Toc90026866 \h </w:instrText>
        </w:r>
        <w:r w:rsidR="00083143" w:rsidRPr="00366472">
          <w:rPr>
            <w:webHidden/>
          </w:rPr>
        </w:r>
        <w:r w:rsidR="00083143" w:rsidRPr="00366472">
          <w:rPr>
            <w:webHidden/>
          </w:rPr>
          <w:fldChar w:fldCharType="separate"/>
        </w:r>
        <w:r w:rsidR="00410009">
          <w:rPr>
            <w:webHidden/>
          </w:rPr>
          <w:t>25</w:t>
        </w:r>
        <w:r w:rsidR="00083143" w:rsidRPr="00366472">
          <w:rPr>
            <w:webHidden/>
          </w:rPr>
          <w:fldChar w:fldCharType="end"/>
        </w:r>
      </w:hyperlink>
    </w:p>
    <w:p w14:paraId="1F99A622" w14:textId="5A6A362E" w:rsidR="00083143" w:rsidRPr="00366472" w:rsidRDefault="00112D69" w:rsidP="00E33767">
      <w:pPr>
        <w:pStyle w:val="Kazalovsebine4"/>
        <w:rPr>
          <w:rFonts w:eastAsiaTheme="minorEastAsia"/>
          <w:sz w:val="22"/>
          <w:lang w:eastAsia="sl-SI"/>
        </w:rPr>
      </w:pPr>
      <w:hyperlink w:anchor="_Toc90026867" w:history="1">
        <w:r w:rsidR="00083143" w:rsidRPr="00366472">
          <w:rPr>
            <w:rStyle w:val="Hiperpovezava"/>
          </w:rPr>
          <w:t>Vnos hranil - dušik in fosfor – vnos iz zraka</w:t>
        </w:r>
        <w:r w:rsidR="00083143" w:rsidRPr="00366472">
          <w:rPr>
            <w:webHidden/>
          </w:rPr>
          <w:tab/>
        </w:r>
        <w:r w:rsidR="00083143" w:rsidRPr="00366472">
          <w:rPr>
            <w:webHidden/>
          </w:rPr>
          <w:fldChar w:fldCharType="begin"/>
        </w:r>
        <w:r w:rsidR="00083143" w:rsidRPr="00366472">
          <w:rPr>
            <w:webHidden/>
          </w:rPr>
          <w:instrText xml:space="preserve"> PAGEREF _Toc90026867 \h </w:instrText>
        </w:r>
        <w:r w:rsidR="00083143" w:rsidRPr="00366472">
          <w:rPr>
            <w:webHidden/>
          </w:rPr>
        </w:r>
        <w:r w:rsidR="00083143" w:rsidRPr="00366472">
          <w:rPr>
            <w:webHidden/>
          </w:rPr>
          <w:fldChar w:fldCharType="separate"/>
        </w:r>
        <w:r w:rsidR="00410009">
          <w:rPr>
            <w:webHidden/>
          </w:rPr>
          <w:t>26</w:t>
        </w:r>
        <w:r w:rsidR="00083143" w:rsidRPr="00366472">
          <w:rPr>
            <w:webHidden/>
          </w:rPr>
          <w:fldChar w:fldCharType="end"/>
        </w:r>
      </w:hyperlink>
    </w:p>
    <w:p w14:paraId="6487327A" w14:textId="133CC272" w:rsidR="00083143" w:rsidRPr="00366472" w:rsidRDefault="00112D69" w:rsidP="00E33767">
      <w:pPr>
        <w:pStyle w:val="Kazalovsebine4"/>
        <w:rPr>
          <w:rFonts w:eastAsiaTheme="minorEastAsia"/>
          <w:sz w:val="22"/>
          <w:lang w:eastAsia="sl-SI"/>
        </w:rPr>
      </w:pPr>
      <w:hyperlink w:anchor="_Toc90026868" w:history="1">
        <w:r w:rsidR="00083143" w:rsidRPr="00366472">
          <w:rPr>
            <w:rStyle w:val="Hiperpovezava"/>
          </w:rPr>
          <w:t>Skupni vnos hranil – dušik in fosfor</w:t>
        </w:r>
        <w:r w:rsidR="00083143" w:rsidRPr="00366472">
          <w:rPr>
            <w:webHidden/>
          </w:rPr>
          <w:tab/>
        </w:r>
        <w:r w:rsidR="00083143" w:rsidRPr="00366472">
          <w:rPr>
            <w:webHidden/>
          </w:rPr>
          <w:fldChar w:fldCharType="begin"/>
        </w:r>
        <w:r w:rsidR="00083143" w:rsidRPr="00366472">
          <w:rPr>
            <w:webHidden/>
          </w:rPr>
          <w:instrText xml:space="preserve"> PAGEREF _Toc90026868 \h </w:instrText>
        </w:r>
        <w:r w:rsidR="00083143" w:rsidRPr="00366472">
          <w:rPr>
            <w:webHidden/>
          </w:rPr>
        </w:r>
        <w:r w:rsidR="00083143" w:rsidRPr="00366472">
          <w:rPr>
            <w:webHidden/>
          </w:rPr>
          <w:fldChar w:fldCharType="separate"/>
        </w:r>
        <w:r w:rsidR="00410009">
          <w:rPr>
            <w:webHidden/>
          </w:rPr>
          <w:t>26</w:t>
        </w:r>
        <w:r w:rsidR="00083143" w:rsidRPr="00366472">
          <w:rPr>
            <w:webHidden/>
          </w:rPr>
          <w:fldChar w:fldCharType="end"/>
        </w:r>
      </w:hyperlink>
    </w:p>
    <w:p w14:paraId="31A86124" w14:textId="16AA1EF7" w:rsidR="00083143" w:rsidRPr="00366472" w:rsidRDefault="00112D69" w:rsidP="00E33767">
      <w:pPr>
        <w:pStyle w:val="Kazalovsebine4"/>
        <w:rPr>
          <w:rFonts w:eastAsiaTheme="minorEastAsia"/>
          <w:sz w:val="22"/>
          <w:lang w:eastAsia="sl-SI"/>
        </w:rPr>
      </w:pPr>
      <w:hyperlink w:anchor="_Toc90026869" w:history="1">
        <w:r w:rsidR="00083143" w:rsidRPr="00366472">
          <w:rPr>
            <w:rStyle w:val="Hiperpovezava"/>
          </w:rPr>
          <w:t>Vnos organskih snovi – razpršeni viri</w:t>
        </w:r>
        <w:r w:rsidR="00083143" w:rsidRPr="00366472">
          <w:rPr>
            <w:webHidden/>
          </w:rPr>
          <w:tab/>
        </w:r>
        <w:r w:rsidR="00083143" w:rsidRPr="00366472">
          <w:rPr>
            <w:webHidden/>
          </w:rPr>
          <w:fldChar w:fldCharType="begin"/>
        </w:r>
        <w:r w:rsidR="00083143" w:rsidRPr="00366472">
          <w:rPr>
            <w:webHidden/>
          </w:rPr>
          <w:instrText xml:space="preserve"> PAGEREF _Toc90026869 \h </w:instrText>
        </w:r>
        <w:r w:rsidR="00083143" w:rsidRPr="00366472">
          <w:rPr>
            <w:webHidden/>
          </w:rPr>
        </w:r>
        <w:r w:rsidR="00083143" w:rsidRPr="00366472">
          <w:rPr>
            <w:webHidden/>
          </w:rPr>
          <w:fldChar w:fldCharType="separate"/>
        </w:r>
        <w:r w:rsidR="00410009">
          <w:rPr>
            <w:webHidden/>
          </w:rPr>
          <w:t>26</w:t>
        </w:r>
        <w:r w:rsidR="00083143" w:rsidRPr="00366472">
          <w:rPr>
            <w:webHidden/>
          </w:rPr>
          <w:fldChar w:fldCharType="end"/>
        </w:r>
      </w:hyperlink>
    </w:p>
    <w:p w14:paraId="23A36E5B" w14:textId="2589AEF5" w:rsidR="00083143" w:rsidRPr="00366472" w:rsidRDefault="00112D69" w:rsidP="00E33767">
      <w:pPr>
        <w:pStyle w:val="Kazalovsebine4"/>
        <w:rPr>
          <w:rFonts w:eastAsiaTheme="minorEastAsia"/>
          <w:sz w:val="22"/>
          <w:lang w:eastAsia="sl-SI"/>
        </w:rPr>
      </w:pPr>
      <w:hyperlink w:anchor="_Toc90026870" w:history="1">
        <w:r w:rsidR="00083143" w:rsidRPr="00366472">
          <w:rPr>
            <w:rStyle w:val="Hiperpovezava"/>
          </w:rPr>
          <w:t>Vnos organskih snovi – točkovni viri</w:t>
        </w:r>
        <w:r w:rsidR="00083143" w:rsidRPr="00366472">
          <w:rPr>
            <w:webHidden/>
          </w:rPr>
          <w:tab/>
        </w:r>
        <w:r w:rsidR="00083143" w:rsidRPr="00366472">
          <w:rPr>
            <w:webHidden/>
          </w:rPr>
          <w:fldChar w:fldCharType="begin"/>
        </w:r>
        <w:r w:rsidR="00083143" w:rsidRPr="00366472">
          <w:rPr>
            <w:webHidden/>
          </w:rPr>
          <w:instrText xml:space="preserve"> PAGEREF _Toc90026870 \h </w:instrText>
        </w:r>
        <w:r w:rsidR="00083143" w:rsidRPr="00366472">
          <w:rPr>
            <w:webHidden/>
          </w:rPr>
        </w:r>
        <w:r w:rsidR="00083143" w:rsidRPr="00366472">
          <w:rPr>
            <w:webHidden/>
          </w:rPr>
          <w:fldChar w:fldCharType="separate"/>
        </w:r>
        <w:r w:rsidR="00410009">
          <w:rPr>
            <w:webHidden/>
          </w:rPr>
          <w:t>26</w:t>
        </w:r>
        <w:r w:rsidR="00083143" w:rsidRPr="00366472">
          <w:rPr>
            <w:webHidden/>
          </w:rPr>
          <w:fldChar w:fldCharType="end"/>
        </w:r>
      </w:hyperlink>
    </w:p>
    <w:p w14:paraId="4FCD6F73" w14:textId="47B0E30E" w:rsidR="00083143" w:rsidRPr="00366472" w:rsidRDefault="00112D69" w:rsidP="00E33767">
      <w:pPr>
        <w:pStyle w:val="Kazalovsebine4"/>
        <w:rPr>
          <w:rFonts w:eastAsiaTheme="minorEastAsia"/>
          <w:sz w:val="22"/>
          <w:lang w:eastAsia="sl-SI"/>
        </w:rPr>
      </w:pPr>
      <w:hyperlink w:anchor="_Toc90026871" w:history="1">
        <w:r w:rsidR="00083143" w:rsidRPr="00366472">
          <w:rPr>
            <w:rStyle w:val="Hiperpovezava"/>
          </w:rPr>
          <w:t>Skupni vnos organskih snovi</w:t>
        </w:r>
        <w:r w:rsidR="00083143" w:rsidRPr="00366472">
          <w:rPr>
            <w:webHidden/>
          </w:rPr>
          <w:tab/>
        </w:r>
        <w:r w:rsidR="00083143" w:rsidRPr="00366472">
          <w:rPr>
            <w:webHidden/>
          </w:rPr>
          <w:fldChar w:fldCharType="begin"/>
        </w:r>
        <w:r w:rsidR="00083143" w:rsidRPr="00366472">
          <w:rPr>
            <w:webHidden/>
          </w:rPr>
          <w:instrText xml:space="preserve"> PAGEREF _Toc90026871 \h </w:instrText>
        </w:r>
        <w:r w:rsidR="00083143" w:rsidRPr="00366472">
          <w:rPr>
            <w:webHidden/>
          </w:rPr>
        </w:r>
        <w:r w:rsidR="00083143" w:rsidRPr="00366472">
          <w:rPr>
            <w:webHidden/>
          </w:rPr>
          <w:fldChar w:fldCharType="separate"/>
        </w:r>
        <w:r w:rsidR="00410009">
          <w:rPr>
            <w:webHidden/>
          </w:rPr>
          <w:t>27</w:t>
        </w:r>
        <w:r w:rsidR="00083143" w:rsidRPr="00366472">
          <w:rPr>
            <w:webHidden/>
          </w:rPr>
          <w:fldChar w:fldCharType="end"/>
        </w:r>
      </w:hyperlink>
    </w:p>
    <w:p w14:paraId="1739792E" w14:textId="666AF61D" w:rsidR="00083143" w:rsidRPr="00366472" w:rsidRDefault="00112D69" w:rsidP="00E33767">
      <w:pPr>
        <w:pStyle w:val="Kazalovsebine4"/>
        <w:rPr>
          <w:rFonts w:eastAsiaTheme="minorEastAsia"/>
          <w:sz w:val="22"/>
          <w:lang w:eastAsia="sl-SI"/>
        </w:rPr>
      </w:pPr>
      <w:hyperlink w:anchor="_Toc90026872" w:history="1">
        <w:r w:rsidR="00083143" w:rsidRPr="00366472">
          <w:rPr>
            <w:rStyle w:val="Hiperpovezava"/>
          </w:rPr>
          <w:t>Vnos drugih snovi – nevarne s</w:t>
        </w:r>
        <w:r w:rsidR="0021208C">
          <w:rPr>
            <w:rStyle w:val="Hiperpovezava"/>
          </w:rPr>
          <w:t>novi</w:t>
        </w:r>
        <w:r w:rsidR="00083143" w:rsidRPr="00366472">
          <w:rPr>
            <w:rStyle w:val="Hiperpovezava"/>
          </w:rPr>
          <w:t xml:space="preserve"> – razpršeni viri</w:t>
        </w:r>
        <w:r w:rsidR="00083143" w:rsidRPr="00366472">
          <w:rPr>
            <w:webHidden/>
          </w:rPr>
          <w:tab/>
        </w:r>
        <w:r w:rsidR="00083143" w:rsidRPr="00366472">
          <w:rPr>
            <w:webHidden/>
          </w:rPr>
          <w:fldChar w:fldCharType="begin"/>
        </w:r>
        <w:r w:rsidR="00083143" w:rsidRPr="00366472">
          <w:rPr>
            <w:webHidden/>
          </w:rPr>
          <w:instrText xml:space="preserve"> PAGEREF _Toc90026872 \h </w:instrText>
        </w:r>
        <w:r w:rsidR="00083143" w:rsidRPr="00366472">
          <w:rPr>
            <w:webHidden/>
          </w:rPr>
        </w:r>
        <w:r w:rsidR="00083143" w:rsidRPr="00366472">
          <w:rPr>
            <w:webHidden/>
          </w:rPr>
          <w:fldChar w:fldCharType="separate"/>
        </w:r>
        <w:r w:rsidR="00410009">
          <w:rPr>
            <w:webHidden/>
          </w:rPr>
          <w:t>27</w:t>
        </w:r>
        <w:r w:rsidR="00083143" w:rsidRPr="00366472">
          <w:rPr>
            <w:webHidden/>
          </w:rPr>
          <w:fldChar w:fldCharType="end"/>
        </w:r>
      </w:hyperlink>
    </w:p>
    <w:p w14:paraId="12EA8A7E" w14:textId="6A11BC87" w:rsidR="00083143" w:rsidRPr="00366472" w:rsidRDefault="00112D69" w:rsidP="00E33767">
      <w:pPr>
        <w:pStyle w:val="Kazalovsebine4"/>
        <w:rPr>
          <w:rFonts w:eastAsiaTheme="minorEastAsia"/>
          <w:sz w:val="22"/>
          <w:lang w:eastAsia="sl-SI"/>
        </w:rPr>
      </w:pPr>
      <w:hyperlink w:anchor="_Toc90026873" w:history="1">
        <w:r w:rsidR="00083143" w:rsidRPr="00366472">
          <w:rPr>
            <w:rStyle w:val="Hiperpovezava"/>
          </w:rPr>
          <w:t>Vn</w:t>
        </w:r>
        <w:r w:rsidR="0021208C">
          <w:rPr>
            <w:rStyle w:val="Hiperpovezava"/>
          </w:rPr>
          <w:t>os drugih snovi – nevarne snovi</w:t>
        </w:r>
        <w:r w:rsidR="00083143" w:rsidRPr="00366472">
          <w:rPr>
            <w:rStyle w:val="Hiperpovezava"/>
          </w:rPr>
          <w:t xml:space="preserve"> - točkovni viri</w:t>
        </w:r>
        <w:r w:rsidR="00083143" w:rsidRPr="00366472">
          <w:rPr>
            <w:webHidden/>
          </w:rPr>
          <w:tab/>
        </w:r>
        <w:r w:rsidR="00083143" w:rsidRPr="00366472">
          <w:rPr>
            <w:webHidden/>
          </w:rPr>
          <w:fldChar w:fldCharType="begin"/>
        </w:r>
        <w:r w:rsidR="00083143" w:rsidRPr="00366472">
          <w:rPr>
            <w:webHidden/>
          </w:rPr>
          <w:instrText xml:space="preserve"> PAGEREF _Toc90026873 \h </w:instrText>
        </w:r>
        <w:r w:rsidR="00083143" w:rsidRPr="00366472">
          <w:rPr>
            <w:webHidden/>
          </w:rPr>
        </w:r>
        <w:r w:rsidR="00083143" w:rsidRPr="00366472">
          <w:rPr>
            <w:webHidden/>
          </w:rPr>
          <w:fldChar w:fldCharType="separate"/>
        </w:r>
        <w:r w:rsidR="00410009">
          <w:rPr>
            <w:webHidden/>
          </w:rPr>
          <w:t>28</w:t>
        </w:r>
        <w:r w:rsidR="00083143" w:rsidRPr="00366472">
          <w:rPr>
            <w:webHidden/>
          </w:rPr>
          <w:fldChar w:fldCharType="end"/>
        </w:r>
      </w:hyperlink>
    </w:p>
    <w:p w14:paraId="4ACFC0C4" w14:textId="04C67A0D" w:rsidR="00083143" w:rsidRPr="00366472" w:rsidRDefault="00112D69" w:rsidP="00E33767">
      <w:pPr>
        <w:pStyle w:val="Kazalovsebine4"/>
        <w:rPr>
          <w:rFonts w:eastAsiaTheme="minorEastAsia"/>
          <w:sz w:val="22"/>
          <w:lang w:eastAsia="sl-SI"/>
        </w:rPr>
      </w:pPr>
      <w:hyperlink w:anchor="_Toc90026874" w:history="1">
        <w:r w:rsidR="00083143" w:rsidRPr="00366472">
          <w:rPr>
            <w:rStyle w:val="Hiperpovezava"/>
          </w:rPr>
          <w:t>Vn</w:t>
        </w:r>
        <w:r w:rsidR="0021208C">
          <w:rPr>
            <w:rStyle w:val="Hiperpovezava"/>
          </w:rPr>
          <w:t>os drugih snovi – nevarne snovi</w:t>
        </w:r>
        <w:r w:rsidR="00083143" w:rsidRPr="00366472">
          <w:rPr>
            <w:rStyle w:val="Hiperpovezava"/>
          </w:rPr>
          <w:t xml:space="preserve"> – vnosi iz zraka</w:t>
        </w:r>
        <w:r w:rsidR="00083143" w:rsidRPr="00366472">
          <w:rPr>
            <w:webHidden/>
          </w:rPr>
          <w:tab/>
        </w:r>
        <w:r w:rsidR="00083143" w:rsidRPr="00366472">
          <w:rPr>
            <w:webHidden/>
          </w:rPr>
          <w:fldChar w:fldCharType="begin"/>
        </w:r>
        <w:r w:rsidR="00083143" w:rsidRPr="00366472">
          <w:rPr>
            <w:webHidden/>
          </w:rPr>
          <w:instrText xml:space="preserve"> PAGEREF _Toc90026874 \h </w:instrText>
        </w:r>
        <w:r w:rsidR="00083143" w:rsidRPr="00366472">
          <w:rPr>
            <w:webHidden/>
          </w:rPr>
        </w:r>
        <w:r w:rsidR="00083143" w:rsidRPr="00366472">
          <w:rPr>
            <w:webHidden/>
          </w:rPr>
          <w:fldChar w:fldCharType="separate"/>
        </w:r>
        <w:r w:rsidR="00410009">
          <w:rPr>
            <w:webHidden/>
          </w:rPr>
          <w:t>29</w:t>
        </w:r>
        <w:r w:rsidR="00083143" w:rsidRPr="00366472">
          <w:rPr>
            <w:webHidden/>
          </w:rPr>
          <w:fldChar w:fldCharType="end"/>
        </w:r>
      </w:hyperlink>
    </w:p>
    <w:p w14:paraId="1F22F380" w14:textId="699C5214" w:rsidR="00083143" w:rsidRPr="00366472" w:rsidRDefault="00112D69" w:rsidP="00E33767">
      <w:pPr>
        <w:pStyle w:val="Kazalovsebine4"/>
        <w:rPr>
          <w:rFonts w:eastAsiaTheme="minorEastAsia"/>
          <w:sz w:val="22"/>
          <w:lang w:eastAsia="sl-SI"/>
        </w:rPr>
      </w:pPr>
      <w:hyperlink w:anchor="_Toc90026875" w:history="1">
        <w:r w:rsidR="00083143" w:rsidRPr="00366472">
          <w:rPr>
            <w:rStyle w:val="Hiperpovezava"/>
          </w:rPr>
          <w:t>Skupni vnos nevarnih snovi</w:t>
        </w:r>
        <w:r w:rsidR="00083143" w:rsidRPr="00366472">
          <w:rPr>
            <w:webHidden/>
          </w:rPr>
          <w:tab/>
        </w:r>
        <w:r w:rsidR="00083143" w:rsidRPr="00366472">
          <w:rPr>
            <w:webHidden/>
          </w:rPr>
          <w:fldChar w:fldCharType="begin"/>
        </w:r>
        <w:r w:rsidR="00083143" w:rsidRPr="00366472">
          <w:rPr>
            <w:webHidden/>
          </w:rPr>
          <w:instrText xml:space="preserve"> PAGEREF _Toc90026875 \h </w:instrText>
        </w:r>
        <w:r w:rsidR="00083143" w:rsidRPr="00366472">
          <w:rPr>
            <w:webHidden/>
          </w:rPr>
        </w:r>
        <w:r w:rsidR="00083143" w:rsidRPr="00366472">
          <w:rPr>
            <w:webHidden/>
          </w:rPr>
          <w:fldChar w:fldCharType="separate"/>
        </w:r>
        <w:r w:rsidR="00410009">
          <w:rPr>
            <w:webHidden/>
          </w:rPr>
          <w:t>29</w:t>
        </w:r>
        <w:r w:rsidR="00083143" w:rsidRPr="00366472">
          <w:rPr>
            <w:webHidden/>
          </w:rPr>
          <w:fldChar w:fldCharType="end"/>
        </w:r>
      </w:hyperlink>
    </w:p>
    <w:p w14:paraId="1AE4363E" w14:textId="4D858683" w:rsidR="00083143" w:rsidRPr="00366472" w:rsidRDefault="00112D69" w:rsidP="00E33767">
      <w:pPr>
        <w:pStyle w:val="Kazalovsebine4"/>
        <w:rPr>
          <w:rFonts w:eastAsiaTheme="minorEastAsia"/>
          <w:sz w:val="22"/>
          <w:lang w:eastAsia="sl-SI"/>
        </w:rPr>
      </w:pPr>
      <w:hyperlink w:anchor="_Toc90026876" w:history="1">
        <w:r w:rsidR="0021208C">
          <w:rPr>
            <w:rStyle w:val="Hiperpovezava"/>
          </w:rPr>
          <w:t>Prisotnost nevarni snovi</w:t>
        </w:r>
        <w:r w:rsidR="00083143" w:rsidRPr="00366472">
          <w:rPr>
            <w:rStyle w:val="Hiperpovezava"/>
          </w:rPr>
          <w:t xml:space="preserve"> v bioti</w:t>
        </w:r>
        <w:r w:rsidR="00083143" w:rsidRPr="00366472">
          <w:rPr>
            <w:webHidden/>
          </w:rPr>
          <w:tab/>
        </w:r>
        <w:r w:rsidR="00083143" w:rsidRPr="00366472">
          <w:rPr>
            <w:webHidden/>
          </w:rPr>
          <w:fldChar w:fldCharType="begin"/>
        </w:r>
        <w:r w:rsidR="00083143" w:rsidRPr="00366472">
          <w:rPr>
            <w:webHidden/>
          </w:rPr>
          <w:instrText xml:space="preserve"> PAGEREF _Toc90026876 \h </w:instrText>
        </w:r>
        <w:r w:rsidR="00083143" w:rsidRPr="00366472">
          <w:rPr>
            <w:webHidden/>
          </w:rPr>
        </w:r>
        <w:r w:rsidR="00083143" w:rsidRPr="00366472">
          <w:rPr>
            <w:webHidden/>
          </w:rPr>
          <w:fldChar w:fldCharType="separate"/>
        </w:r>
        <w:r w:rsidR="00410009">
          <w:rPr>
            <w:webHidden/>
          </w:rPr>
          <w:t>30</w:t>
        </w:r>
        <w:r w:rsidR="00083143" w:rsidRPr="00366472">
          <w:rPr>
            <w:webHidden/>
          </w:rPr>
          <w:fldChar w:fldCharType="end"/>
        </w:r>
      </w:hyperlink>
    </w:p>
    <w:p w14:paraId="4001999A" w14:textId="36295907" w:rsidR="00083143" w:rsidRPr="00366472" w:rsidRDefault="00112D69" w:rsidP="00E33767">
      <w:pPr>
        <w:pStyle w:val="Kazalovsebine4"/>
        <w:rPr>
          <w:rFonts w:eastAsiaTheme="minorEastAsia"/>
          <w:sz w:val="22"/>
          <w:lang w:eastAsia="sl-SI"/>
        </w:rPr>
      </w:pPr>
      <w:hyperlink w:anchor="_Toc90026877" w:history="1">
        <w:r w:rsidR="00083143" w:rsidRPr="00366472">
          <w:rPr>
            <w:rStyle w:val="Hiperpovezava"/>
          </w:rPr>
          <w:t>Vnos makroodpadkov</w:t>
        </w:r>
        <w:r w:rsidR="00083143" w:rsidRPr="00366472">
          <w:rPr>
            <w:webHidden/>
          </w:rPr>
          <w:tab/>
        </w:r>
        <w:r w:rsidR="00083143" w:rsidRPr="00366472">
          <w:rPr>
            <w:webHidden/>
          </w:rPr>
          <w:fldChar w:fldCharType="begin"/>
        </w:r>
        <w:r w:rsidR="00083143" w:rsidRPr="00366472">
          <w:rPr>
            <w:webHidden/>
          </w:rPr>
          <w:instrText xml:space="preserve"> PAGEREF _Toc90026877 \h </w:instrText>
        </w:r>
        <w:r w:rsidR="00083143" w:rsidRPr="00366472">
          <w:rPr>
            <w:webHidden/>
          </w:rPr>
        </w:r>
        <w:r w:rsidR="00083143" w:rsidRPr="00366472">
          <w:rPr>
            <w:webHidden/>
          </w:rPr>
          <w:fldChar w:fldCharType="separate"/>
        </w:r>
        <w:r w:rsidR="00410009">
          <w:rPr>
            <w:webHidden/>
          </w:rPr>
          <w:t>30</w:t>
        </w:r>
        <w:r w:rsidR="00083143" w:rsidRPr="00366472">
          <w:rPr>
            <w:webHidden/>
          </w:rPr>
          <w:fldChar w:fldCharType="end"/>
        </w:r>
      </w:hyperlink>
    </w:p>
    <w:p w14:paraId="186E81D0" w14:textId="71DA02E5" w:rsidR="00083143" w:rsidRPr="00366472" w:rsidRDefault="00112D69" w:rsidP="00E33767">
      <w:pPr>
        <w:pStyle w:val="Kazalovsebine4"/>
        <w:rPr>
          <w:rFonts w:eastAsiaTheme="minorEastAsia"/>
          <w:sz w:val="22"/>
          <w:lang w:eastAsia="sl-SI"/>
        </w:rPr>
      </w:pPr>
      <w:hyperlink w:anchor="_Toc90026878" w:history="1">
        <w:r w:rsidR="00083143" w:rsidRPr="00366472">
          <w:rPr>
            <w:rStyle w:val="Hiperpovezava"/>
          </w:rPr>
          <w:t>Vnos mikroodpadkov</w:t>
        </w:r>
        <w:r w:rsidR="00083143" w:rsidRPr="00366472">
          <w:rPr>
            <w:webHidden/>
          </w:rPr>
          <w:tab/>
        </w:r>
        <w:r w:rsidR="00083143" w:rsidRPr="00366472">
          <w:rPr>
            <w:webHidden/>
          </w:rPr>
          <w:fldChar w:fldCharType="begin"/>
        </w:r>
        <w:r w:rsidR="00083143" w:rsidRPr="00366472">
          <w:rPr>
            <w:webHidden/>
          </w:rPr>
          <w:instrText xml:space="preserve"> PAGEREF _Toc90026878 \h </w:instrText>
        </w:r>
        <w:r w:rsidR="00083143" w:rsidRPr="00366472">
          <w:rPr>
            <w:webHidden/>
          </w:rPr>
        </w:r>
        <w:r w:rsidR="00083143" w:rsidRPr="00366472">
          <w:rPr>
            <w:webHidden/>
          </w:rPr>
          <w:fldChar w:fldCharType="separate"/>
        </w:r>
        <w:r w:rsidR="00410009">
          <w:rPr>
            <w:webHidden/>
          </w:rPr>
          <w:t>30</w:t>
        </w:r>
        <w:r w:rsidR="00083143" w:rsidRPr="00366472">
          <w:rPr>
            <w:webHidden/>
          </w:rPr>
          <w:fldChar w:fldCharType="end"/>
        </w:r>
      </w:hyperlink>
    </w:p>
    <w:p w14:paraId="6276CC5F" w14:textId="53DE9722" w:rsidR="00083143" w:rsidRPr="00366472" w:rsidRDefault="00112D69" w:rsidP="00E33767">
      <w:pPr>
        <w:pStyle w:val="Kazalovsebine4"/>
        <w:rPr>
          <w:rFonts w:eastAsiaTheme="minorEastAsia"/>
          <w:sz w:val="22"/>
          <w:lang w:eastAsia="sl-SI"/>
        </w:rPr>
      </w:pPr>
      <w:hyperlink w:anchor="_Toc90026879" w:history="1">
        <w:r w:rsidR="00083143" w:rsidRPr="00366472">
          <w:rPr>
            <w:rStyle w:val="Hiperpovezava"/>
          </w:rPr>
          <w:t>Skupni vnos mikroplastike</w:t>
        </w:r>
        <w:r w:rsidR="00083143" w:rsidRPr="00366472">
          <w:rPr>
            <w:webHidden/>
          </w:rPr>
          <w:tab/>
        </w:r>
        <w:r w:rsidR="00083143" w:rsidRPr="00366472">
          <w:rPr>
            <w:webHidden/>
          </w:rPr>
          <w:fldChar w:fldCharType="begin"/>
        </w:r>
        <w:r w:rsidR="00083143" w:rsidRPr="00366472">
          <w:rPr>
            <w:webHidden/>
          </w:rPr>
          <w:instrText xml:space="preserve"> PAGEREF _Toc90026879 \h </w:instrText>
        </w:r>
        <w:r w:rsidR="00083143" w:rsidRPr="00366472">
          <w:rPr>
            <w:webHidden/>
          </w:rPr>
        </w:r>
        <w:r w:rsidR="00083143" w:rsidRPr="00366472">
          <w:rPr>
            <w:webHidden/>
          </w:rPr>
          <w:fldChar w:fldCharType="separate"/>
        </w:r>
        <w:r w:rsidR="00410009">
          <w:rPr>
            <w:webHidden/>
          </w:rPr>
          <w:t>31</w:t>
        </w:r>
        <w:r w:rsidR="00083143" w:rsidRPr="00366472">
          <w:rPr>
            <w:webHidden/>
          </w:rPr>
          <w:fldChar w:fldCharType="end"/>
        </w:r>
      </w:hyperlink>
    </w:p>
    <w:p w14:paraId="028B411E" w14:textId="71B94E7F" w:rsidR="00083143" w:rsidRPr="00366472" w:rsidRDefault="00112D69" w:rsidP="00E33767">
      <w:pPr>
        <w:pStyle w:val="Kazalovsebine4"/>
        <w:rPr>
          <w:rFonts w:eastAsiaTheme="minorEastAsia"/>
          <w:sz w:val="22"/>
          <w:lang w:eastAsia="sl-SI"/>
        </w:rPr>
      </w:pPr>
      <w:hyperlink w:anchor="_Toc90026880" w:history="1">
        <w:r w:rsidR="00083143" w:rsidRPr="00366472">
          <w:rPr>
            <w:rStyle w:val="Hiperpovezava"/>
          </w:rPr>
          <w:t>Prisotnost mikroplastike v bioti</w:t>
        </w:r>
        <w:r w:rsidR="00083143" w:rsidRPr="00366472">
          <w:rPr>
            <w:webHidden/>
          </w:rPr>
          <w:tab/>
        </w:r>
        <w:r w:rsidR="00083143" w:rsidRPr="00366472">
          <w:rPr>
            <w:webHidden/>
          </w:rPr>
          <w:fldChar w:fldCharType="begin"/>
        </w:r>
        <w:r w:rsidR="00083143" w:rsidRPr="00366472">
          <w:rPr>
            <w:webHidden/>
          </w:rPr>
          <w:instrText xml:space="preserve"> PAGEREF _Toc90026880 \h </w:instrText>
        </w:r>
        <w:r w:rsidR="00083143" w:rsidRPr="00366472">
          <w:rPr>
            <w:webHidden/>
          </w:rPr>
        </w:r>
        <w:r w:rsidR="00083143" w:rsidRPr="00366472">
          <w:rPr>
            <w:webHidden/>
          </w:rPr>
          <w:fldChar w:fldCharType="separate"/>
        </w:r>
        <w:r w:rsidR="00410009">
          <w:rPr>
            <w:webHidden/>
          </w:rPr>
          <w:t>32</w:t>
        </w:r>
        <w:r w:rsidR="00083143" w:rsidRPr="00366472">
          <w:rPr>
            <w:webHidden/>
          </w:rPr>
          <w:fldChar w:fldCharType="end"/>
        </w:r>
      </w:hyperlink>
    </w:p>
    <w:p w14:paraId="334DBEE4" w14:textId="01E162B4" w:rsidR="00083143" w:rsidRPr="00366472" w:rsidRDefault="00112D69" w:rsidP="00E33767">
      <w:pPr>
        <w:pStyle w:val="Kazalovsebine4"/>
        <w:rPr>
          <w:rFonts w:eastAsiaTheme="minorEastAsia"/>
          <w:sz w:val="22"/>
          <w:lang w:eastAsia="sl-SI"/>
        </w:rPr>
      </w:pPr>
      <w:hyperlink w:anchor="_Toc90026881" w:history="1">
        <w:r w:rsidR="00083143" w:rsidRPr="00366472">
          <w:rPr>
            <w:rStyle w:val="Hiperpovezava"/>
          </w:rPr>
          <w:t>Vnos antropogenega podvodnega impulznega hrupa</w:t>
        </w:r>
        <w:r w:rsidR="00083143" w:rsidRPr="00366472">
          <w:rPr>
            <w:webHidden/>
          </w:rPr>
          <w:tab/>
        </w:r>
        <w:r w:rsidR="00083143" w:rsidRPr="00366472">
          <w:rPr>
            <w:webHidden/>
          </w:rPr>
          <w:fldChar w:fldCharType="begin"/>
        </w:r>
        <w:r w:rsidR="00083143" w:rsidRPr="00366472">
          <w:rPr>
            <w:webHidden/>
          </w:rPr>
          <w:instrText xml:space="preserve"> PAGEREF _Toc90026881 \h </w:instrText>
        </w:r>
        <w:r w:rsidR="00083143" w:rsidRPr="00366472">
          <w:rPr>
            <w:webHidden/>
          </w:rPr>
        </w:r>
        <w:r w:rsidR="00083143" w:rsidRPr="00366472">
          <w:rPr>
            <w:webHidden/>
          </w:rPr>
          <w:fldChar w:fldCharType="separate"/>
        </w:r>
        <w:r w:rsidR="00410009">
          <w:rPr>
            <w:webHidden/>
          </w:rPr>
          <w:t>32</w:t>
        </w:r>
        <w:r w:rsidR="00083143" w:rsidRPr="00366472">
          <w:rPr>
            <w:webHidden/>
          </w:rPr>
          <w:fldChar w:fldCharType="end"/>
        </w:r>
      </w:hyperlink>
    </w:p>
    <w:p w14:paraId="48A10400" w14:textId="5A6C78F1" w:rsidR="00083143" w:rsidRPr="00366472" w:rsidRDefault="00112D69" w:rsidP="00E33767">
      <w:pPr>
        <w:pStyle w:val="Kazalovsebine4"/>
        <w:rPr>
          <w:rFonts w:eastAsiaTheme="minorEastAsia"/>
          <w:sz w:val="22"/>
          <w:lang w:eastAsia="sl-SI"/>
        </w:rPr>
      </w:pPr>
      <w:hyperlink w:anchor="_Toc90026882" w:history="1">
        <w:r w:rsidR="00083143" w:rsidRPr="00366472">
          <w:rPr>
            <w:rStyle w:val="Hiperpovezava"/>
          </w:rPr>
          <w:t>Vnos antropogenega kontinuirnega hrupa</w:t>
        </w:r>
        <w:r w:rsidR="00083143" w:rsidRPr="00366472">
          <w:rPr>
            <w:webHidden/>
          </w:rPr>
          <w:tab/>
        </w:r>
        <w:r w:rsidR="00083143" w:rsidRPr="00366472">
          <w:rPr>
            <w:webHidden/>
          </w:rPr>
          <w:fldChar w:fldCharType="begin"/>
        </w:r>
        <w:r w:rsidR="00083143" w:rsidRPr="00366472">
          <w:rPr>
            <w:webHidden/>
          </w:rPr>
          <w:instrText xml:space="preserve"> PAGEREF _Toc90026882 \h </w:instrText>
        </w:r>
        <w:r w:rsidR="00083143" w:rsidRPr="00366472">
          <w:rPr>
            <w:webHidden/>
          </w:rPr>
        </w:r>
        <w:r w:rsidR="00083143" w:rsidRPr="00366472">
          <w:rPr>
            <w:webHidden/>
          </w:rPr>
          <w:fldChar w:fldCharType="separate"/>
        </w:r>
        <w:r w:rsidR="00410009">
          <w:rPr>
            <w:webHidden/>
          </w:rPr>
          <w:t>32</w:t>
        </w:r>
        <w:r w:rsidR="00083143" w:rsidRPr="00366472">
          <w:rPr>
            <w:webHidden/>
          </w:rPr>
          <w:fldChar w:fldCharType="end"/>
        </w:r>
      </w:hyperlink>
    </w:p>
    <w:p w14:paraId="6423564E" w14:textId="5D181813" w:rsidR="00083143" w:rsidRPr="00366472" w:rsidRDefault="00112D69" w:rsidP="00E33767">
      <w:pPr>
        <w:pStyle w:val="Kazalovsebine4"/>
        <w:rPr>
          <w:rFonts w:eastAsiaTheme="minorEastAsia"/>
          <w:sz w:val="22"/>
          <w:lang w:eastAsia="sl-SI"/>
        </w:rPr>
      </w:pPr>
      <w:hyperlink w:anchor="_Toc90026883" w:history="1">
        <w:r w:rsidR="00083143" w:rsidRPr="00366472">
          <w:rPr>
            <w:rStyle w:val="Hiperpovezava"/>
          </w:rPr>
          <w:t>Vnos vode – točkovni viri</w:t>
        </w:r>
        <w:r w:rsidR="00083143" w:rsidRPr="00366472">
          <w:rPr>
            <w:webHidden/>
          </w:rPr>
          <w:tab/>
        </w:r>
        <w:r w:rsidR="00083143" w:rsidRPr="00366472">
          <w:rPr>
            <w:webHidden/>
          </w:rPr>
          <w:fldChar w:fldCharType="begin"/>
        </w:r>
        <w:r w:rsidR="00083143" w:rsidRPr="00366472">
          <w:rPr>
            <w:webHidden/>
          </w:rPr>
          <w:instrText xml:space="preserve"> PAGEREF _Toc90026883 \h </w:instrText>
        </w:r>
        <w:r w:rsidR="00083143" w:rsidRPr="00366472">
          <w:rPr>
            <w:webHidden/>
          </w:rPr>
        </w:r>
        <w:r w:rsidR="00083143" w:rsidRPr="00366472">
          <w:rPr>
            <w:webHidden/>
          </w:rPr>
          <w:fldChar w:fldCharType="separate"/>
        </w:r>
        <w:r w:rsidR="00410009">
          <w:rPr>
            <w:webHidden/>
          </w:rPr>
          <w:t>32</w:t>
        </w:r>
        <w:r w:rsidR="00083143" w:rsidRPr="00366472">
          <w:rPr>
            <w:webHidden/>
          </w:rPr>
          <w:fldChar w:fldCharType="end"/>
        </w:r>
      </w:hyperlink>
    </w:p>
    <w:p w14:paraId="3AB2D42A" w14:textId="113BC68C" w:rsidR="00083143" w:rsidRPr="00366472" w:rsidRDefault="00112D69" w:rsidP="004B0C51">
      <w:pPr>
        <w:pStyle w:val="Kazalovsebine2"/>
        <w:rPr>
          <w:rFonts w:eastAsiaTheme="minorEastAsia"/>
          <w:noProof/>
          <w:sz w:val="22"/>
          <w:lang w:eastAsia="sl-SI"/>
        </w:rPr>
      </w:pPr>
      <w:hyperlink w:anchor="_Toc90026884" w:history="1">
        <w:r w:rsidR="00083143" w:rsidRPr="00366472">
          <w:rPr>
            <w:rStyle w:val="Hiperpovezava"/>
            <w:rFonts w:cs="Segoe UI Semilight"/>
            <w:noProof/>
          </w:rPr>
          <w:t>III.3. OCENA STANJA MORSKIH VODA VKLJUČNO Z DOLOČITVIJO KRITERIJEV ZA DOSEGANJE DOBREGA STANJA MORSKIH VODA IN OKOLJSKIH CILJEV NA PODROČJU VARSTVA MORSKIH VODA</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_Toc90026884 \h </w:instrText>
        </w:r>
        <w:r w:rsidR="00083143" w:rsidRPr="00366472">
          <w:rPr>
            <w:noProof/>
            <w:webHidden/>
          </w:rPr>
        </w:r>
        <w:r w:rsidR="00083143" w:rsidRPr="00366472">
          <w:rPr>
            <w:noProof/>
            <w:webHidden/>
          </w:rPr>
          <w:fldChar w:fldCharType="separate"/>
        </w:r>
        <w:r w:rsidR="00410009">
          <w:rPr>
            <w:noProof/>
            <w:webHidden/>
          </w:rPr>
          <w:t>32</w:t>
        </w:r>
        <w:r w:rsidR="00083143" w:rsidRPr="00366472">
          <w:rPr>
            <w:noProof/>
            <w:webHidden/>
          </w:rPr>
          <w:fldChar w:fldCharType="end"/>
        </w:r>
      </w:hyperlink>
    </w:p>
    <w:p w14:paraId="79822353" w14:textId="5AFE3B7E" w:rsidR="00083143" w:rsidRPr="00366472" w:rsidRDefault="00112D69">
      <w:pPr>
        <w:pStyle w:val="Kazalovsebine3"/>
        <w:tabs>
          <w:tab w:val="right" w:leader="dot" w:pos="9062"/>
        </w:tabs>
        <w:rPr>
          <w:rFonts w:eastAsiaTheme="minorEastAsia" w:cs="Segoe UI Semilight"/>
          <w:noProof/>
          <w:sz w:val="22"/>
          <w:lang w:eastAsia="sl-SI"/>
        </w:rPr>
      </w:pPr>
      <w:hyperlink w:anchor="_Toc90026885" w:history="1">
        <w:r w:rsidR="00083143" w:rsidRPr="00366472">
          <w:rPr>
            <w:rStyle w:val="Hiperpovezava"/>
            <w:rFonts w:cs="Segoe UI Semilight"/>
            <w:noProof/>
          </w:rPr>
          <w:t>A. BIOTSKA RAZNOVRSTNOST (D1 v povezavi z D3, D4, D6 in D7)</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_Toc90026885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33</w:t>
        </w:r>
        <w:r w:rsidR="00083143" w:rsidRPr="00366472">
          <w:rPr>
            <w:rFonts w:cs="Segoe UI Semilight"/>
            <w:noProof/>
            <w:webHidden/>
          </w:rPr>
          <w:fldChar w:fldCharType="end"/>
        </w:r>
      </w:hyperlink>
    </w:p>
    <w:p w14:paraId="10921FB7" w14:textId="573BF0CE" w:rsidR="00083143" w:rsidRPr="00366472" w:rsidRDefault="00112D69" w:rsidP="00E33767">
      <w:pPr>
        <w:pStyle w:val="Kazalovsebine4"/>
        <w:rPr>
          <w:rFonts w:eastAsiaTheme="minorEastAsia"/>
          <w:sz w:val="22"/>
          <w:lang w:eastAsia="sl-SI"/>
        </w:rPr>
      </w:pPr>
      <w:hyperlink w:anchor="_Toc90026886"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_Toc90026886 \h </w:instrText>
        </w:r>
        <w:r w:rsidR="00083143" w:rsidRPr="00366472">
          <w:rPr>
            <w:webHidden/>
          </w:rPr>
        </w:r>
        <w:r w:rsidR="00083143" w:rsidRPr="00366472">
          <w:rPr>
            <w:webHidden/>
          </w:rPr>
          <w:fldChar w:fldCharType="separate"/>
        </w:r>
        <w:r w:rsidR="00410009">
          <w:rPr>
            <w:webHidden/>
          </w:rPr>
          <w:t>33</w:t>
        </w:r>
        <w:r w:rsidR="00083143" w:rsidRPr="00366472">
          <w:rPr>
            <w:webHidden/>
          </w:rPr>
          <w:fldChar w:fldCharType="end"/>
        </w:r>
      </w:hyperlink>
    </w:p>
    <w:p w14:paraId="50D76CFF" w14:textId="46A63A5D" w:rsidR="00083143" w:rsidRPr="00366472" w:rsidRDefault="00112D69" w:rsidP="00E33767">
      <w:pPr>
        <w:pStyle w:val="Kazalovsebine4"/>
        <w:rPr>
          <w:rFonts w:eastAsiaTheme="minorEastAsia"/>
          <w:sz w:val="22"/>
          <w:lang w:eastAsia="sl-SI"/>
        </w:rPr>
      </w:pPr>
      <w:hyperlink w:anchor="_Toc90026887"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_Toc90026887 \h </w:instrText>
        </w:r>
        <w:r w:rsidR="00083143" w:rsidRPr="00366472">
          <w:rPr>
            <w:webHidden/>
          </w:rPr>
        </w:r>
        <w:r w:rsidR="00083143" w:rsidRPr="00366472">
          <w:rPr>
            <w:webHidden/>
          </w:rPr>
          <w:fldChar w:fldCharType="separate"/>
        </w:r>
        <w:r w:rsidR="00410009">
          <w:rPr>
            <w:webHidden/>
          </w:rPr>
          <w:t>37</w:t>
        </w:r>
        <w:r w:rsidR="00083143" w:rsidRPr="00366472">
          <w:rPr>
            <w:webHidden/>
          </w:rPr>
          <w:fldChar w:fldCharType="end"/>
        </w:r>
      </w:hyperlink>
    </w:p>
    <w:p w14:paraId="737D5158" w14:textId="646A620A" w:rsidR="00083143" w:rsidRPr="00366472" w:rsidRDefault="00112D69" w:rsidP="00E33767">
      <w:pPr>
        <w:pStyle w:val="Kazalovsebine4"/>
        <w:rPr>
          <w:rFonts w:eastAsiaTheme="minorEastAsia"/>
          <w:sz w:val="22"/>
          <w:lang w:eastAsia="sl-SI"/>
        </w:rPr>
      </w:pPr>
      <w:hyperlink w:anchor="_Toc90026888"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_Toc90026888 \h </w:instrText>
        </w:r>
        <w:r w:rsidR="00083143" w:rsidRPr="00366472">
          <w:rPr>
            <w:webHidden/>
          </w:rPr>
        </w:r>
        <w:r w:rsidR="00083143" w:rsidRPr="00366472">
          <w:rPr>
            <w:webHidden/>
          </w:rPr>
          <w:fldChar w:fldCharType="separate"/>
        </w:r>
        <w:r w:rsidR="00410009">
          <w:rPr>
            <w:webHidden/>
          </w:rPr>
          <w:t>37</w:t>
        </w:r>
        <w:r w:rsidR="00083143" w:rsidRPr="00366472">
          <w:rPr>
            <w:webHidden/>
          </w:rPr>
          <w:fldChar w:fldCharType="end"/>
        </w:r>
      </w:hyperlink>
    </w:p>
    <w:p w14:paraId="29A68D96" w14:textId="1077BA1D" w:rsidR="00083143" w:rsidRPr="00366472" w:rsidRDefault="00112D69">
      <w:pPr>
        <w:pStyle w:val="Kazalovsebine3"/>
        <w:tabs>
          <w:tab w:val="right" w:leader="dot" w:pos="9062"/>
        </w:tabs>
        <w:rPr>
          <w:rFonts w:eastAsiaTheme="minorEastAsia" w:cs="Segoe UI Semilight"/>
          <w:noProof/>
          <w:sz w:val="22"/>
          <w:lang w:eastAsia="sl-SI"/>
        </w:rPr>
      </w:pPr>
      <w:hyperlink w:anchor="_Toc90026889" w:history="1">
        <w:r w:rsidR="00083143" w:rsidRPr="00366472">
          <w:rPr>
            <w:rStyle w:val="Hiperpovezava"/>
            <w:rFonts w:cs="Segoe UI Semilight"/>
            <w:noProof/>
          </w:rPr>
          <w:t>B. TUJERODNE VRSTE ORGANIZMOV (D2)</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_Toc90026889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37</w:t>
        </w:r>
        <w:r w:rsidR="00083143" w:rsidRPr="00366472">
          <w:rPr>
            <w:rFonts w:cs="Segoe UI Semilight"/>
            <w:noProof/>
            <w:webHidden/>
          </w:rPr>
          <w:fldChar w:fldCharType="end"/>
        </w:r>
      </w:hyperlink>
    </w:p>
    <w:p w14:paraId="75928DA1" w14:textId="138FC5C7" w:rsidR="00083143" w:rsidRPr="00366472" w:rsidRDefault="00112D69" w:rsidP="00E33767">
      <w:pPr>
        <w:pStyle w:val="Kazalovsebine4"/>
        <w:rPr>
          <w:rFonts w:eastAsiaTheme="minorEastAsia"/>
          <w:sz w:val="22"/>
          <w:lang w:eastAsia="sl-SI"/>
        </w:rPr>
      </w:pPr>
      <w:hyperlink w:anchor="_Toc90026890"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_Toc90026890 \h </w:instrText>
        </w:r>
        <w:r w:rsidR="00083143" w:rsidRPr="00366472">
          <w:rPr>
            <w:webHidden/>
          </w:rPr>
        </w:r>
        <w:r w:rsidR="00083143" w:rsidRPr="00366472">
          <w:rPr>
            <w:webHidden/>
          </w:rPr>
          <w:fldChar w:fldCharType="separate"/>
        </w:r>
        <w:r w:rsidR="00410009">
          <w:rPr>
            <w:webHidden/>
          </w:rPr>
          <w:t>37</w:t>
        </w:r>
        <w:r w:rsidR="00083143" w:rsidRPr="00366472">
          <w:rPr>
            <w:webHidden/>
          </w:rPr>
          <w:fldChar w:fldCharType="end"/>
        </w:r>
      </w:hyperlink>
    </w:p>
    <w:p w14:paraId="12504709" w14:textId="463443A6" w:rsidR="00083143" w:rsidRPr="00366472" w:rsidRDefault="00112D69" w:rsidP="00E33767">
      <w:pPr>
        <w:pStyle w:val="Kazalovsebine4"/>
        <w:rPr>
          <w:rFonts w:eastAsiaTheme="minorEastAsia"/>
          <w:sz w:val="22"/>
          <w:lang w:eastAsia="sl-SI"/>
        </w:rPr>
      </w:pPr>
      <w:hyperlink w:anchor="_Toc90026891" w:history="1">
        <w:r w:rsidR="00083143" w:rsidRPr="00366472">
          <w:rPr>
            <w:rStyle w:val="Hiperpovezava"/>
          </w:rPr>
          <w:t>Kriteriji za doseganje dobrega stanja (GES</w:t>
        </w:r>
        <w:r w:rsidR="0021208C">
          <w:rPr>
            <w:rStyle w:val="Hiperpovezava"/>
          </w:rPr>
          <w:t>)</w:t>
        </w:r>
        <w:r w:rsidR="00083143" w:rsidRPr="00366472">
          <w:rPr>
            <w:webHidden/>
          </w:rPr>
          <w:tab/>
        </w:r>
        <w:r w:rsidR="00083143" w:rsidRPr="00366472">
          <w:rPr>
            <w:webHidden/>
          </w:rPr>
          <w:fldChar w:fldCharType="begin"/>
        </w:r>
        <w:r w:rsidR="00083143" w:rsidRPr="00366472">
          <w:rPr>
            <w:webHidden/>
          </w:rPr>
          <w:instrText xml:space="preserve"> PAGEREF _Toc90026891 \h </w:instrText>
        </w:r>
        <w:r w:rsidR="00083143" w:rsidRPr="00366472">
          <w:rPr>
            <w:webHidden/>
          </w:rPr>
        </w:r>
        <w:r w:rsidR="00083143" w:rsidRPr="00366472">
          <w:rPr>
            <w:webHidden/>
          </w:rPr>
          <w:fldChar w:fldCharType="separate"/>
        </w:r>
        <w:r w:rsidR="00410009">
          <w:rPr>
            <w:webHidden/>
          </w:rPr>
          <w:t>38</w:t>
        </w:r>
        <w:r w:rsidR="00083143" w:rsidRPr="00366472">
          <w:rPr>
            <w:webHidden/>
          </w:rPr>
          <w:fldChar w:fldCharType="end"/>
        </w:r>
      </w:hyperlink>
    </w:p>
    <w:p w14:paraId="2CC1ED53" w14:textId="45103106" w:rsidR="00083143" w:rsidRPr="00366472" w:rsidRDefault="00112D69" w:rsidP="00E33767">
      <w:pPr>
        <w:pStyle w:val="Kazalovsebine4"/>
        <w:rPr>
          <w:rFonts w:eastAsiaTheme="minorEastAsia"/>
          <w:sz w:val="22"/>
          <w:lang w:eastAsia="sl-SI"/>
        </w:rPr>
      </w:pPr>
      <w:hyperlink w:anchor="_Toc90026892"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_Toc90026892 \h </w:instrText>
        </w:r>
        <w:r w:rsidR="00083143" w:rsidRPr="00366472">
          <w:rPr>
            <w:webHidden/>
          </w:rPr>
        </w:r>
        <w:r w:rsidR="00083143" w:rsidRPr="00366472">
          <w:rPr>
            <w:webHidden/>
          </w:rPr>
          <w:fldChar w:fldCharType="separate"/>
        </w:r>
        <w:r w:rsidR="00410009">
          <w:rPr>
            <w:webHidden/>
          </w:rPr>
          <w:t>38</w:t>
        </w:r>
        <w:r w:rsidR="00083143" w:rsidRPr="00366472">
          <w:rPr>
            <w:webHidden/>
          </w:rPr>
          <w:fldChar w:fldCharType="end"/>
        </w:r>
      </w:hyperlink>
    </w:p>
    <w:p w14:paraId="26BA66D1" w14:textId="374A40A9" w:rsidR="00083143" w:rsidRPr="00366472" w:rsidRDefault="00112D69">
      <w:pPr>
        <w:pStyle w:val="Kazalovsebine3"/>
        <w:tabs>
          <w:tab w:val="right" w:leader="dot" w:pos="9062"/>
        </w:tabs>
        <w:rPr>
          <w:rFonts w:eastAsiaTheme="minorEastAsia" w:cs="Segoe UI Semilight"/>
          <w:noProof/>
          <w:sz w:val="22"/>
          <w:lang w:eastAsia="sl-SI"/>
        </w:rPr>
      </w:pPr>
      <w:hyperlink w:anchor="_Toc90026893" w:history="1">
        <w:r w:rsidR="00083143" w:rsidRPr="00366472">
          <w:rPr>
            <w:rStyle w:val="Hiperpovezava"/>
            <w:rFonts w:cs="Segoe UI Semilight"/>
            <w:noProof/>
          </w:rPr>
          <w:t>C. KOMERCIALNE VRSTE RIB IN LUPINARJEV (D3)</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_Toc90026893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38</w:t>
        </w:r>
        <w:r w:rsidR="00083143" w:rsidRPr="00366472">
          <w:rPr>
            <w:rFonts w:cs="Segoe UI Semilight"/>
            <w:noProof/>
            <w:webHidden/>
          </w:rPr>
          <w:fldChar w:fldCharType="end"/>
        </w:r>
      </w:hyperlink>
    </w:p>
    <w:p w14:paraId="58071559" w14:textId="1C2BB41C" w:rsidR="00083143" w:rsidRPr="00366472" w:rsidRDefault="00112D69" w:rsidP="00E33767">
      <w:pPr>
        <w:pStyle w:val="Kazalovsebine4"/>
        <w:rPr>
          <w:rFonts w:eastAsiaTheme="minorEastAsia"/>
          <w:sz w:val="22"/>
          <w:lang w:eastAsia="sl-SI"/>
        </w:rPr>
      </w:pPr>
      <w:hyperlink w:anchor="_Toc90026894"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_Toc90026894 \h </w:instrText>
        </w:r>
        <w:r w:rsidR="00083143" w:rsidRPr="00366472">
          <w:rPr>
            <w:webHidden/>
          </w:rPr>
        </w:r>
        <w:r w:rsidR="00083143" w:rsidRPr="00366472">
          <w:rPr>
            <w:webHidden/>
          </w:rPr>
          <w:fldChar w:fldCharType="separate"/>
        </w:r>
        <w:r w:rsidR="00410009">
          <w:rPr>
            <w:webHidden/>
          </w:rPr>
          <w:t>38</w:t>
        </w:r>
        <w:r w:rsidR="00083143" w:rsidRPr="00366472">
          <w:rPr>
            <w:webHidden/>
          </w:rPr>
          <w:fldChar w:fldCharType="end"/>
        </w:r>
      </w:hyperlink>
    </w:p>
    <w:p w14:paraId="22CAE4BB" w14:textId="24410B86" w:rsidR="00083143" w:rsidRPr="00366472" w:rsidRDefault="00112D69" w:rsidP="00E33767">
      <w:pPr>
        <w:pStyle w:val="Kazalovsebine4"/>
        <w:rPr>
          <w:rFonts w:eastAsiaTheme="minorEastAsia"/>
          <w:sz w:val="22"/>
          <w:lang w:eastAsia="sl-SI"/>
        </w:rPr>
      </w:pPr>
      <w:hyperlink w:anchor="_Toc90026895"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_Toc90026895 \h </w:instrText>
        </w:r>
        <w:r w:rsidR="00083143" w:rsidRPr="00366472">
          <w:rPr>
            <w:webHidden/>
          </w:rPr>
        </w:r>
        <w:r w:rsidR="00083143" w:rsidRPr="00366472">
          <w:rPr>
            <w:webHidden/>
          </w:rPr>
          <w:fldChar w:fldCharType="separate"/>
        </w:r>
        <w:r w:rsidR="00410009">
          <w:rPr>
            <w:webHidden/>
          </w:rPr>
          <w:t>39</w:t>
        </w:r>
        <w:r w:rsidR="00083143" w:rsidRPr="00366472">
          <w:rPr>
            <w:webHidden/>
          </w:rPr>
          <w:fldChar w:fldCharType="end"/>
        </w:r>
      </w:hyperlink>
    </w:p>
    <w:p w14:paraId="5CB594E7" w14:textId="0A009FFA" w:rsidR="00083143" w:rsidRPr="00366472" w:rsidRDefault="00112D69" w:rsidP="00E33767">
      <w:pPr>
        <w:pStyle w:val="Kazalovsebine4"/>
        <w:rPr>
          <w:rFonts w:eastAsiaTheme="minorEastAsia"/>
          <w:sz w:val="22"/>
          <w:lang w:eastAsia="sl-SI"/>
        </w:rPr>
      </w:pPr>
      <w:hyperlink w:anchor="_Toc90026896"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_Toc90026896 \h </w:instrText>
        </w:r>
        <w:r w:rsidR="00083143" w:rsidRPr="00366472">
          <w:rPr>
            <w:webHidden/>
          </w:rPr>
        </w:r>
        <w:r w:rsidR="00083143" w:rsidRPr="00366472">
          <w:rPr>
            <w:webHidden/>
          </w:rPr>
          <w:fldChar w:fldCharType="separate"/>
        </w:r>
        <w:r w:rsidR="00410009">
          <w:rPr>
            <w:webHidden/>
          </w:rPr>
          <w:t>39</w:t>
        </w:r>
        <w:r w:rsidR="00083143" w:rsidRPr="00366472">
          <w:rPr>
            <w:webHidden/>
          </w:rPr>
          <w:fldChar w:fldCharType="end"/>
        </w:r>
      </w:hyperlink>
    </w:p>
    <w:p w14:paraId="3D1E39E2" w14:textId="5E36DC3F" w:rsidR="00083143" w:rsidRPr="00366472" w:rsidRDefault="00112D69">
      <w:pPr>
        <w:pStyle w:val="Kazalovsebine3"/>
        <w:tabs>
          <w:tab w:val="right" w:leader="dot" w:pos="9062"/>
        </w:tabs>
        <w:rPr>
          <w:rFonts w:eastAsiaTheme="minorEastAsia" w:cs="Segoe UI Semilight"/>
          <w:noProof/>
          <w:sz w:val="22"/>
          <w:lang w:eastAsia="sl-SI"/>
        </w:rPr>
      </w:pPr>
      <w:hyperlink w:anchor="_Toc90026897" w:history="1">
        <w:r w:rsidR="00083143" w:rsidRPr="00366472">
          <w:rPr>
            <w:rStyle w:val="Hiperpovezava"/>
            <w:rFonts w:cs="Segoe UI Semilight"/>
            <w:noProof/>
          </w:rPr>
          <w:t>D. EKOSISTEMI, VKLJUČNO S PREHRANJEVALNIMI VERIGAMI (D4)</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_Toc90026897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39</w:t>
        </w:r>
        <w:r w:rsidR="00083143" w:rsidRPr="00366472">
          <w:rPr>
            <w:rFonts w:cs="Segoe UI Semilight"/>
            <w:noProof/>
            <w:webHidden/>
          </w:rPr>
          <w:fldChar w:fldCharType="end"/>
        </w:r>
      </w:hyperlink>
    </w:p>
    <w:p w14:paraId="4B9F7662" w14:textId="6220682F" w:rsidR="00083143" w:rsidRPr="00366472" w:rsidRDefault="00112D69" w:rsidP="00E33767">
      <w:pPr>
        <w:pStyle w:val="Kazalovsebine4"/>
        <w:rPr>
          <w:rFonts w:eastAsiaTheme="minorEastAsia"/>
          <w:sz w:val="22"/>
          <w:lang w:eastAsia="sl-SI"/>
        </w:rPr>
      </w:pPr>
      <w:hyperlink w:anchor="_Toc90026898"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_Toc90026898 \h </w:instrText>
        </w:r>
        <w:r w:rsidR="00083143" w:rsidRPr="00366472">
          <w:rPr>
            <w:webHidden/>
          </w:rPr>
        </w:r>
        <w:r w:rsidR="00083143" w:rsidRPr="00366472">
          <w:rPr>
            <w:webHidden/>
          </w:rPr>
          <w:fldChar w:fldCharType="separate"/>
        </w:r>
        <w:r w:rsidR="00410009">
          <w:rPr>
            <w:webHidden/>
          </w:rPr>
          <w:t>39</w:t>
        </w:r>
        <w:r w:rsidR="00083143" w:rsidRPr="00366472">
          <w:rPr>
            <w:webHidden/>
          </w:rPr>
          <w:fldChar w:fldCharType="end"/>
        </w:r>
      </w:hyperlink>
    </w:p>
    <w:p w14:paraId="3F8D5AEE" w14:textId="78A03A77" w:rsidR="00083143" w:rsidRPr="00366472" w:rsidRDefault="00112D69" w:rsidP="00E33767">
      <w:pPr>
        <w:pStyle w:val="Kazalovsebine4"/>
        <w:rPr>
          <w:rFonts w:eastAsiaTheme="minorEastAsia"/>
          <w:sz w:val="22"/>
          <w:lang w:eastAsia="sl-SI"/>
        </w:rPr>
      </w:pPr>
      <w:hyperlink w:anchor="_Toc90026899" w:history="1">
        <w:r w:rsidR="00083143" w:rsidRPr="00366472">
          <w:rPr>
            <w:rStyle w:val="Hiperpovezava"/>
          </w:rPr>
          <w:t>Kriteriji za</w:t>
        </w:r>
        <w:r w:rsidR="0021208C">
          <w:rPr>
            <w:rStyle w:val="Hiperpovezava"/>
          </w:rPr>
          <w:t xml:space="preserve">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_Toc90026899 \h </w:instrText>
        </w:r>
        <w:r w:rsidR="00083143" w:rsidRPr="00366472">
          <w:rPr>
            <w:webHidden/>
          </w:rPr>
        </w:r>
        <w:r w:rsidR="00083143" w:rsidRPr="00366472">
          <w:rPr>
            <w:webHidden/>
          </w:rPr>
          <w:fldChar w:fldCharType="separate"/>
        </w:r>
        <w:r w:rsidR="00410009">
          <w:rPr>
            <w:webHidden/>
          </w:rPr>
          <w:t>40</w:t>
        </w:r>
        <w:r w:rsidR="00083143" w:rsidRPr="00366472">
          <w:rPr>
            <w:webHidden/>
          </w:rPr>
          <w:fldChar w:fldCharType="end"/>
        </w:r>
      </w:hyperlink>
    </w:p>
    <w:p w14:paraId="2CE62152" w14:textId="4F0A2505" w:rsidR="00083143" w:rsidRPr="00366472" w:rsidRDefault="00112D69" w:rsidP="00E33767">
      <w:pPr>
        <w:pStyle w:val="Kazalovsebine4"/>
        <w:rPr>
          <w:rFonts w:eastAsiaTheme="minorEastAsia"/>
          <w:sz w:val="22"/>
          <w:lang w:eastAsia="sl-SI"/>
        </w:rPr>
      </w:pPr>
      <w:hyperlink w:anchor="_Toc90026900" w:history="1">
        <w:r w:rsidR="00083143" w:rsidRPr="00366472">
          <w:rPr>
            <w:rStyle w:val="Hiperpovezava"/>
          </w:rPr>
          <w:t>Okoljski ci</w:t>
        </w:r>
        <w:r w:rsidR="0021208C">
          <w:rPr>
            <w:rStyle w:val="Hiperpovezava"/>
          </w:rPr>
          <w:t>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_Toc90026900 \h </w:instrText>
        </w:r>
        <w:r w:rsidR="00083143" w:rsidRPr="00366472">
          <w:rPr>
            <w:webHidden/>
          </w:rPr>
        </w:r>
        <w:r w:rsidR="00083143" w:rsidRPr="00366472">
          <w:rPr>
            <w:webHidden/>
          </w:rPr>
          <w:fldChar w:fldCharType="separate"/>
        </w:r>
        <w:r w:rsidR="00410009">
          <w:rPr>
            <w:webHidden/>
          </w:rPr>
          <w:t>40</w:t>
        </w:r>
        <w:r w:rsidR="00083143" w:rsidRPr="00366472">
          <w:rPr>
            <w:webHidden/>
          </w:rPr>
          <w:fldChar w:fldCharType="end"/>
        </w:r>
      </w:hyperlink>
    </w:p>
    <w:p w14:paraId="13991DDC" w14:textId="1BB87956" w:rsidR="00083143" w:rsidRPr="00366472" w:rsidRDefault="00112D69">
      <w:pPr>
        <w:pStyle w:val="Kazalovsebine3"/>
        <w:tabs>
          <w:tab w:val="right" w:leader="dot" w:pos="9062"/>
        </w:tabs>
        <w:rPr>
          <w:rFonts w:eastAsiaTheme="minorEastAsia" w:cs="Segoe UI Semilight"/>
          <w:noProof/>
          <w:sz w:val="22"/>
          <w:lang w:eastAsia="sl-SI"/>
        </w:rPr>
      </w:pPr>
      <w:hyperlink w:anchor="_Toc90026901" w:history="1">
        <w:r w:rsidR="00083143" w:rsidRPr="00366472">
          <w:rPr>
            <w:rStyle w:val="Hiperpovezava"/>
            <w:rFonts w:cs="Segoe UI Semilight"/>
            <w:noProof/>
          </w:rPr>
          <w:t>E. EVTROFIKACIJA, KI JO POVZROČIJO ANTROPOGENE DEJAVNOSTI (D5)</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_Toc90026901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40</w:t>
        </w:r>
        <w:r w:rsidR="00083143" w:rsidRPr="00366472">
          <w:rPr>
            <w:rFonts w:cs="Segoe UI Semilight"/>
            <w:noProof/>
            <w:webHidden/>
          </w:rPr>
          <w:fldChar w:fldCharType="end"/>
        </w:r>
      </w:hyperlink>
    </w:p>
    <w:p w14:paraId="741B36F1" w14:textId="7B1D8C70" w:rsidR="00083143" w:rsidRPr="00366472" w:rsidRDefault="00112D69" w:rsidP="00E33767">
      <w:pPr>
        <w:pStyle w:val="Kazalovsebine4"/>
        <w:rPr>
          <w:rFonts w:eastAsiaTheme="minorEastAsia"/>
          <w:sz w:val="22"/>
          <w:lang w:eastAsia="sl-SI"/>
        </w:rPr>
      </w:pPr>
      <w:hyperlink w:anchor="_Toc90026902"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_Toc90026902 \h </w:instrText>
        </w:r>
        <w:r w:rsidR="00083143" w:rsidRPr="00366472">
          <w:rPr>
            <w:webHidden/>
          </w:rPr>
        </w:r>
        <w:r w:rsidR="00083143" w:rsidRPr="00366472">
          <w:rPr>
            <w:webHidden/>
          </w:rPr>
          <w:fldChar w:fldCharType="separate"/>
        </w:r>
        <w:r w:rsidR="00410009">
          <w:rPr>
            <w:webHidden/>
          </w:rPr>
          <w:t>40</w:t>
        </w:r>
        <w:r w:rsidR="00083143" w:rsidRPr="00366472">
          <w:rPr>
            <w:webHidden/>
          </w:rPr>
          <w:fldChar w:fldCharType="end"/>
        </w:r>
      </w:hyperlink>
    </w:p>
    <w:p w14:paraId="5317BA54" w14:textId="4BCD1834" w:rsidR="00083143" w:rsidRPr="00366472" w:rsidRDefault="00112D69" w:rsidP="00E33767">
      <w:pPr>
        <w:pStyle w:val="Kazalovsebine4"/>
        <w:rPr>
          <w:rFonts w:eastAsiaTheme="minorEastAsia"/>
          <w:sz w:val="22"/>
          <w:lang w:eastAsia="sl-SI"/>
        </w:rPr>
      </w:pPr>
      <w:hyperlink w:anchor="_Toc90026903" w:history="1">
        <w:r w:rsidR="00083143" w:rsidRPr="00366472">
          <w:rPr>
            <w:rStyle w:val="Hiperpovezava"/>
          </w:rPr>
          <w:t>Kriteriji za</w:t>
        </w:r>
        <w:r w:rsidR="0021208C">
          <w:rPr>
            <w:rStyle w:val="Hiperpovezava"/>
          </w:rPr>
          <w:t xml:space="preserve">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_Toc90026903 \h </w:instrText>
        </w:r>
        <w:r w:rsidR="00083143" w:rsidRPr="00366472">
          <w:rPr>
            <w:webHidden/>
          </w:rPr>
        </w:r>
        <w:r w:rsidR="00083143" w:rsidRPr="00366472">
          <w:rPr>
            <w:webHidden/>
          </w:rPr>
          <w:fldChar w:fldCharType="separate"/>
        </w:r>
        <w:r w:rsidR="00410009">
          <w:rPr>
            <w:webHidden/>
          </w:rPr>
          <w:t>41</w:t>
        </w:r>
        <w:r w:rsidR="00083143" w:rsidRPr="00366472">
          <w:rPr>
            <w:webHidden/>
          </w:rPr>
          <w:fldChar w:fldCharType="end"/>
        </w:r>
      </w:hyperlink>
    </w:p>
    <w:p w14:paraId="50540F3E" w14:textId="588F65CE" w:rsidR="00083143" w:rsidRPr="00366472" w:rsidRDefault="00112D69" w:rsidP="00E33767">
      <w:pPr>
        <w:pStyle w:val="Kazalovsebine4"/>
        <w:rPr>
          <w:rFonts w:eastAsiaTheme="minorEastAsia"/>
          <w:sz w:val="22"/>
          <w:lang w:eastAsia="sl-SI"/>
        </w:rPr>
      </w:pPr>
      <w:hyperlink w:anchor="_Toc90026904" w:history="1">
        <w:r w:rsidR="00083143" w:rsidRPr="00366472">
          <w:rPr>
            <w:rStyle w:val="Hiperpovezava"/>
          </w:rPr>
          <w:t>Okoljski ci</w:t>
        </w:r>
        <w:r w:rsidR="0021208C">
          <w:rPr>
            <w:rStyle w:val="Hiperpovezava"/>
          </w:rPr>
          <w:t>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_Toc90026904 \h </w:instrText>
        </w:r>
        <w:r w:rsidR="00083143" w:rsidRPr="00366472">
          <w:rPr>
            <w:webHidden/>
          </w:rPr>
        </w:r>
        <w:r w:rsidR="00083143" w:rsidRPr="00366472">
          <w:rPr>
            <w:webHidden/>
          </w:rPr>
          <w:fldChar w:fldCharType="separate"/>
        </w:r>
        <w:r w:rsidR="00410009">
          <w:rPr>
            <w:webHidden/>
          </w:rPr>
          <w:t>41</w:t>
        </w:r>
        <w:r w:rsidR="00083143" w:rsidRPr="00366472">
          <w:rPr>
            <w:webHidden/>
          </w:rPr>
          <w:fldChar w:fldCharType="end"/>
        </w:r>
      </w:hyperlink>
    </w:p>
    <w:p w14:paraId="43D9987D" w14:textId="376ECFCE" w:rsidR="00083143" w:rsidRPr="00366472" w:rsidRDefault="00112D69">
      <w:pPr>
        <w:pStyle w:val="Kazalovsebine3"/>
        <w:tabs>
          <w:tab w:val="right" w:leader="dot" w:pos="9062"/>
        </w:tabs>
        <w:rPr>
          <w:rFonts w:eastAsiaTheme="minorEastAsia" w:cs="Segoe UI Semilight"/>
          <w:noProof/>
          <w:sz w:val="22"/>
          <w:lang w:eastAsia="sl-SI"/>
        </w:rPr>
      </w:pPr>
      <w:hyperlink w:anchor="_Toc90026905" w:history="1">
        <w:r w:rsidR="00083143" w:rsidRPr="00366472">
          <w:rPr>
            <w:rStyle w:val="Hiperpovezava"/>
            <w:rFonts w:cs="Segoe UI Semilight"/>
            <w:noProof/>
          </w:rPr>
          <w:t>F. NEOPOREČNOST MORSKEGA DNA (POŠKODBE BENTOŠKIH HABITATOV) (D6)</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_Toc90026905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42</w:t>
        </w:r>
        <w:r w:rsidR="00083143" w:rsidRPr="00366472">
          <w:rPr>
            <w:rFonts w:cs="Segoe UI Semilight"/>
            <w:noProof/>
            <w:webHidden/>
          </w:rPr>
          <w:fldChar w:fldCharType="end"/>
        </w:r>
      </w:hyperlink>
    </w:p>
    <w:p w14:paraId="0DBBBA85" w14:textId="3E48B0B7" w:rsidR="00083143" w:rsidRPr="00366472" w:rsidRDefault="00112D69" w:rsidP="00E33767">
      <w:pPr>
        <w:pStyle w:val="Kazalovsebine4"/>
        <w:rPr>
          <w:rFonts w:eastAsiaTheme="minorEastAsia"/>
          <w:sz w:val="22"/>
          <w:lang w:eastAsia="sl-SI"/>
        </w:rPr>
      </w:pPr>
      <w:hyperlink w:anchor="_Toc90026906"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_Toc90026906 \h </w:instrText>
        </w:r>
        <w:r w:rsidR="00083143" w:rsidRPr="00366472">
          <w:rPr>
            <w:webHidden/>
          </w:rPr>
        </w:r>
        <w:r w:rsidR="00083143" w:rsidRPr="00366472">
          <w:rPr>
            <w:webHidden/>
          </w:rPr>
          <w:fldChar w:fldCharType="separate"/>
        </w:r>
        <w:r w:rsidR="00410009">
          <w:rPr>
            <w:webHidden/>
          </w:rPr>
          <w:t>42</w:t>
        </w:r>
        <w:r w:rsidR="00083143" w:rsidRPr="00366472">
          <w:rPr>
            <w:webHidden/>
          </w:rPr>
          <w:fldChar w:fldCharType="end"/>
        </w:r>
      </w:hyperlink>
    </w:p>
    <w:p w14:paraId="75EF4240" w14:textId="5629020D" w:rsidR="00083143" w:rsidRPr="00366472" w:rsidRDefault="00112D69" w:rsidP="00E33767">
      <w:pPr>
        <w:pStyle w:val="Kazalovsebine4"/>
        <w:rPr>
          <w:rFonts w:eastAsiaTheme="minorEastAsia"/>
          <w:sz w:val="22"/>
          <w:lang w:eastAsia="sl-SI"/>
        </w:rPr>
      </w:pPr>
      <w:hyperlink w:anchor="_Toc90026907"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_Toc90026907 \h </w:instrText>
        </w:r>
        <w:r w:rsidR="00083143" w:rsidRPr="00366472">
          <w:rPr>
            <w:webHidden/>
          </w:rPr>
        </w:r>
        <w:r w:rsidR="00083143" w:rsidRPr="00366472">
          <w:rPr>
            <w:webHidden/>
          </w:rPr>
          <w:fldChar w:fldCharType="separate"/>
        </w:r>
        <w:r w:rsidR="00410009">
          <w:rPr>
            <w:webHidden/>
          </w:rPr>
          <w:t>42</w:t>
        </w:r>
        <w:r w:rsidR="00083143" w:rsidRPr="00366472">
          <w:rPr>
            <w:webHidden/>
          </w:rPr>
          <w:fldChar w:fldCharType="end"/>
        </w:r>
      </w:hyperlink>
    </w:p>
    <w:p w14:paraId="76CD8B74" w14:textId="0F990FE8" w:rsidR="00083143" w:rsidRPr="00366472" w:rsidRDefault="00112D69" w:rsidP="00E33767">
      <w:pPr>
        <w:pStyle w:val="Kazalovsebine4"/>
        <w:rPr>
          <w:rFonts w:eastAsiaTheme="minorEastAsia"/>
          <w:sz w:val="22"/>
          <w:lang w:eastAsia="sl-SI"/>
        </w:rPr>
      </w:pPr>
      <w:hyperlink w:anchor="_Toc90026908"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_Toc90026908 \h </w:instrText>
        </w:r>
        <w:r w:rsidR="00083143" w:rsidRPr="00366472">
          <w:rPr>
            <w:webHidden/>
          </w:rPr>
        </w:r>
        <w:r w:rsidR="00083143" w:rsidRPr="00366472">
          <w:rPr>
            <w:webHidden/>
          </w:rPr>
          <w:fldChar w:fldCharType="separate"/>
        </w:r>
        <w:r w:rsidR="00410009">
          <w:rPr>
            <w:webHidden/>
          </w:rPr>
          <w:t>43</w:t>
        </w:r>
        <w:r w:rsidR="00083143" w:rsidRPr="00366472">
          <w:rPr>
            <w:webHidden/>
          </w:rPr>
          <w:fldChar w:fldCharType="end"/>
        </w:r>
      </w:hyperlink>
    </w:p>
    <w:p w14:paraId="466BEB3C" w14:textId="776EA4DA" w:rsidR="00083143" w:rsidRPr="00366472" w:rsidRDefault="00112D69">
      <w:pPr>
        <w:pStyle w:val="Kazalovsebine3"/>
        <w:tabs>
          <w:tab w:val="right" w:leader="dot" w:pos="9062"/>
        </w:tabs>
        <w:rPr>
          <w:rFonts w:eastAsiaTheme="minorEastAsia" w:cs="Segoe UI Semilight"/>
          <w:noProof/>
          <w:sz w:val="22"/>
          <w:lang w:eastAsia="sl-SI"/>
        </w:rPr>
      </w:pPr>
      <w:hyperlink w:anchor="_Toc90026909" w:history="1">
        <w:r w:rsidR="00083143" w:rsidRPr="00366472">
          <w:rPr>
            <w:rStyle w:val="Hiperpovezava"/>
            <w:rFonts w:cs="Segoe UI Semilight"/>
            <w:noProof/>
          </w:rPr>
          <w:t>G. HIDROGRAFSKE RAZMERE (D7)</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_Toc90026909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43</w:t>
        </w:r>
        <w:r w:rsidR="00083143" w:rsidRPr="00366472">
          <w:rPr>
            <w:rFonts w:cs="Segoe UI Semilight"/>
            <w:noProof/>
            <w:webHidden/>
          </w:rPr>
          <w:fldChar w:fldCharType="end"/>
        </w:r>
      </w:hyperlink>
    </w:p>
    <w:p w14:paraId="352C2DA5" w14:textId="1289837F" w:rsidR="00083143" w:rsidRPr="00366472" w:rsidRDefault="00112D69" w:rsidP="00E33767">
      <w:pPr>
        <w:pStyle w:val="Kazalovsebine4"/>
        <w:rPr>
          <w:rFonts w:eastAsiaTheme="minorEastAsia"/>
          <w:sz w:val="22"/>
          <w:lang w:eastAsia="sl-SI"/>
        </w:rPr>
      </w:pPr>
      <w:hyperlink w:anchor="_Toc90026910"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_Toc90026910 \h </w:instrText>
        </w:r>
        <w:r w:rsidR="00083143" w:rsidRPr="00366472">
          <w:rPr>
            <w:webHidden/>
          </w:rPr>
        </w:r>
        <w:r w:rsidR="00083143" w:rsidRPr="00366472">
          <w:rPr>
            <w:webHidden/>
          </w:rPr>
          <w:fldChar w:fldCharType="separate"/>
        </w:r>
        <w:r w:rsidR="00410009">
          <w:rPr>
            <w:webHidden/>
          </w:rPr>
          <w:t>43</w:t>
        </w:r>
        <w:r w:rsidR="00083143" w:rsidRPr="00366472">
          <w:rPr>
            <w:webHidden/>
          </w:rPr>
          <w:fldChar w:fldCharType="end"/>
        </w:r>
      </w:hyperlink>
    </w:p>
    <w:p w14:paraId="7ADFEC67" w14:textId="7B83C98F" w:rsidR="00083143" w:rsidRPr="00366472" w:rsidRDefault="00112D69" w:rsidP="00E33767">
      <w:pPr>
        <w:pStyle w:val="Kazalovsebine4"/>
        <w:rPr>
          <w:rFonts w:eastAsiaTheme="minorEastAsia"/>
          <w:sz w:val="22"/>
          <w:lang w:eastAsia="sl-SI"/>
        </w:rPr>
      </w:pPr>
      <w:hyperlink w:anchor="_Toc90026911"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_Toc90026911 \h </w:instrText>
        </w:r>
        <w:r w:rsidR="00083143" w:rsidRPr="00366472">
          <w:rPr>
            <w:webHidden/>
          </w:rPr>
        </w:r>
        <w:r w:rsidR="00083143" w:rsidRPr="00366472">
          <w:rPr>
            <w:webHidden/>
          </w:rPr>
          <w:fldChar w:fldCharType="separate"/>
        </w:r>
        <w:r w:rsidR="00410009">
          <w:rPr>
            <w:webHidden/>
          </w:rPr>
          <w:t>43</w:t>
        </w:r>
        <w:r w:rsidR="00083143" w:rsidRPr="00366472">
          <w:rPr>
            <w:webHidden/>
          </w:rPr>
          <w:fldChar w:fldCharType="end"/>
        </w:r>
      </w:hyperlink>
    </w:p>
    <w:p w14:paraId="7B7D26F9" w14:textId="4DF1E5EB" w:rsidR="00083143" w:rsidRPr="00366472" w:rsidRDefault="00112D69" w:rsidP="00E33767">
      <w:pPr>
        <w:pStyle w:val="Kazalovsebine4"/>
        <w:rPr>
          <w:rFonts w:eastAsiaTheme="minorEastAsia"/>
          <w:sz w:val="22"/>
          <w:lang w:eastAsia="sl-SI"/>
        </w:rPr>
      </w:pPr>
      <w:hyperlink w:anchor="_Toc90026912"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_Toc90026912 \h </w:instrText>
        </w:r>
        <w:r w:rsidR="00083143" w:rsidRPr="00366472">
          <w:rPr>
            <w:webHidden/>
          </w:rPr>
        </w:r>
        <w:r w:rsidR="00083143" w:rsidRPr="00366472">
          <w:rPr>
            <w:webHidden/>
          </w:rPr>
          <w:fldChar w:fldCharType="separate"/>
        </w:r>
        <w:r w:rsidR="00410009">
          <w:rPr>
            <w:webHidden/>
          </w:rPr>
          <w:t>43</w:t>
        </w:r>
        <w:r w:rsidR="00083143" w:rsidRPr="00366472">
          <w:rPr>
            <w:webHidden/>
          </w:rPr>
          <w:fldChar w:fldCharType="end"/>
        </w:r>
      </w:hyperlink>
    </w:p>
    <w:p w14:paraId="0B4D0C88" w14:textId="44EBE250" w:rsidR="00083143" w:rsidRPr="00366472" w:rsidRDefault="00112D69">
      <w:pPr>
        <w:pStyle w:val="Kazalovsebine3"/>
        <w:tabs>
          <w:tab w:val="right" w:leader="dot" w:pos="9062"/>
        </w:tabs>
        <w:rPr>
          <w:rFonts w:eastAsiaTheme="minorEastAsia" w:cs="Segoe UI Semilight"/>
          <w:noProof/>
          <w:sz w:val="22"/>
          <w:lang w:eastAsia="sl-SI"/>
        </w:rPr>
      </w:pPr>
      <w:hyperlink w:anchor="_Toc90026913" w:history="1">
        <w:r w:rsidR="00083143" w:rsidRPr="00366472">
          <w:rPr>
            <w:rStyle w:val="Hiperpovezava"/>
            <w:rFonts w:cs="Segoe UI Semilight"/>
            <w:noProof/>
          </w:rPr>
          <w:t>H. ONESNAŽEVALA V MORSKEM OKOLJU (D8)</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_Toc90026913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43</w:t>
        </w:r>
        <w:r w:rsidR="00083143" w:rsidRPr="00366472">
          <w:rPr>
            <w:rFonts w:cs="Segoe UI Semilight"/>
            <w:noProof/>
            <w:webHidden/>
          </w:rPr>
          <w:fldChar w:fldCharType="end"/>
        </w:r>
      </w:hyperlink>
    </w:p>
    <w:p w14:paraId="25E66A71" w14:textId="01B49A5D" w:rsidR="00083143" w:rsidRPr="00366472" w:rsidRDefault="00112D69" w:rsidP="00E33767">
      <w:pPr>
        <w:pStyle w:val="Kazalovsebine4"/>
        <w:rPr>
          <w:rFonts w:eastAsiaTheme="minorEastAsia"/>
          <w:sz w:val="22"/>
          <w:lang w:eastAsia="sl-SI"/>
        </w:rPr>
      </w:pPr>
      <w:hyperlink w:anchor="_Toc90026914"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_Toc90026914 \h </w:instrText>
        </w:r>
        <w:r w:rsidR="00083143" w:rsidRPr="00366472">
          <w:rPr>
            <w:webHidden/>
          </w:rPr>
        </w:r>
        <w:r w:rsidR="00083143" w:rsidRPr="00366472">
          <w:rPr>
            <w:webHidden/>
          </w:rPr>
          <w:fldChar w:fldCharType="separate"/>
        </w:r>
        <w:r w:rsidR="00410009">
          <w:rPr>
            <w:webHidden/>
          </w:rPr>
          <w:t>43</w:t>
        </w:r>
        <w:r w:rsidR="00083143" w:rsidRPr="00366472">
          <w:rPr>
            <w:webHidden/>
          </w:rPr>
          <w:fldChar w:fldCharType="end"/>
        </w:r>
      </w:hyperlink>
    </w:p>
    <w:p w14:paraId="138E2AE6" w14:textId="7BBF8E23" w:rsidR="00083143" w:rsidRPr="00366472" w:rsidRDefault="00112D69" w:rsidP="00E33767">
      <w:pPr>
        <w:pStyle w:val="Kazalovsebine4"/>
        <w:rPr>
          <w:rFonts w:eastAsiaTheme="minorEastAsia"/>
          <w:sz w:val="22"/>
          <w:lang w:eastAsia="sl-SI"/>
        </w:rPr>
      </w:pPr>
      <w:hyperlink w:anchor="_Toc90026915"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_Toc90026915 \h </w:instrText>
        </w:r>
        <w:r w:rsidR="00083143" w:rsidRPr="00366472">
          <w:rPr>
            <w:webHidden/>
          </w:rPr>
        </w:r>
        <w:r w:rsidR="00083143" w:rsidRPr="00366472">
          <w:rPr>
            <w:webHidden/>
          </w:rPr>
          <w:fldChar w:fldCharType="separate"/>
        </w:r>
        <w:r w:rsidR="00410009">
          <w:rPr>
            <w:webHidden/>
          </w:rPr>
          <w:t>45</w:t>
        </w:r>
        <w:r w:rsidR="00083143" w:rsidRPr="00366472">
          <w:rPr>
            <w:webHidden/>
          </w:rPr>
          <w:fldChar w:fldCharType="end"/>
        </w:r>
      </w:hyperlink>
    </w:p>
    <w:p w14:paraId="501075B9" w14:textId="2E99A197" w:rsidR="00083143" w:rsidRPr="00366472" w:rsidRDefault="00112D69" w:rsidP="00E33767">
      <w:pPr>
        <w:pStyle w:val="Kazalovsebine4"/>
        <w:rPr>
          <w:rFonts w:eastAsiaTheme="minorEastAsia"/>
          <w:sz w:val="22"/>
          <w:lang w:eastAsia="sl-SI"/>
        </w:rPr>
      </w:pPr>
      <w:hyperlink w:anchor="_Toc90026916"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_Toc90026916 \h </w:instrText>
        </w:r>
        <w:r w:rsidR="00083143" w:rsidRPr="00366472">
          <w:rPr>
            <w:webHidden/>
          </w:rPr>
        </w:r>
        <w:r w:rsidR="00083143" w:rsidRPr="00366472">
          <w:rPr>
            <w:webHidden/>
          </w:rPr>
          <w:fldChar w:fldCharType="separate"/>
        </w:r>
        <w:r w:rsidR="00410009">
          <w:rPr>
            <w:webHidden/>
          </w:rPr>
          <w:t>45</w:t>
        </w:r>
        <w:r w:rsidR="00083143" w:rsidRPr="00366472">
          <w:rPr>
            <w:webHidden/>
          </w:rPr>
          <w:fldChar w:fldCharType="end"/>
        </w:r>
      </w:hyperlink>
    </w:p>
    <w:p w14:paraId="22810E94" w14:textId="5830EC8C" w:rsidR="00083143" w:rsidRPr="00366472" w:rsidRDefault="00112D69">
      <w:pPr>
        <w:pStyle w:val="Kazalovsebine3"/>
        <w:tabs>
          <w:tab w:val="right" w:leader="dot" w:pos="9062"/>
        </w:tabs>
        <w:rPr>
          <w:rFonts w:eastAsiaTheme="minorEastAsia" w:cs="Segoe UI Semilight"/>
          <w:noProof/>
          <w:sz w:val="22"/>
          <w:lang w:eastAsia="sl-SI"/>
        </w:rPr>
      </w:pPr>
      <w:hyperlink w:anchor="_Toc90026917" w:history="1">
        <w:r w:rsidR="00083143" w:rsidRPr="00366472">
          <w:rPr>
            <w:rStyle w:val="Hiperpovezava"/>
            <w:rFonts w:cs="Segoe UI Semilight"/>
            <w:noProof/>
          </w:rPr>
          <w:t>I. ONESNAŽEVALA V MORSKIH ORGANIZMIH NAMENJENI PREHRANI LJUDI (D9)</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_Toc90026917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45</w:t>
        </w:r>
        <w:r w:rsidR="00083143" w:rsidRPr="00366472">
          <w:rPr>
            <w:rFonts w:cs="Segoe UI Semilight"/>
            <w:noProof/>
            <w:webHidden/>
          </w:rPr>
          <w:fldChar w:fldCharType="end"/>
        </w:r>
      </w:hyperlink>
    </w:p>
    <w:p w14:paraId="4C190B79" w14:textId="6F9711C7" w:rsidR="00083143" w:rsidRPr="00366472" w:rsidRDefault="00112D69" w:rsidP="00E33767">
      <w:pPr>
        <w:pStyle w:val="Kazalovsebine4"/>
        <w:rPr>
          <w:rFonts w:eastAsiaTheme="minorEastAsia"/>
          <w:sz w:val="22"/>
          <w:lang w:eastAsia="sl-SI"/>
        </w:rPr>
      </w:pPr>
      <w:hyperlink w:anchor="_Toc90026918"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_Toc90026918 \h </w:instrText>
        </w:r>
        <w:r w:rsidR="00083143" w:rsidRPr="00366472">
          <w:rPr>
            <w:webHidden/>
          </w:rPr>
        </w:r>
        <w:r w:rsidR="00083143" w:rsidRPr="00366472">
          <w:rPr>
            <w:webHidden/>
          </w:rPr>
          <w:fldChar w:fldCharType="separate"/>
        </w:r>
        <w:r w:rsidR="00410009">
          <w:rPr>
            <w:webHidden/>
          </w:rPr>
          <w:t>45</w:t>
        </w:r>
        <w:r w:rsidR="00083143" w:rsidRPr="00366472">
          <w:rPr>
            <w:webHidden/>
          </w:rPr>
          <w:fldChar w:fldCharType="end"/>
        </w:r>
      </w:hyperlink>
    </w:p>
    <w:p w14:paraId="77D9F446" w14:textId="28EC7DEB" w:rsidR="00083143" w:rsidRPr="00366472" w:rsidRDefault="00112D69" w:rsidP="00E33767">
      <w:pPr>
        <w:pStyle w:val="Kazalovsebine4"/>
        <w:rPr>
          <w:rFonts w:eastAsiaTheme="minorEastAsia"/>
          <w:sz w:val="22"/>
          <w:lang w:eastAsia="sl-SI"/>
        </w:rPr>
      </w:pPr>
      <w:hyperlink w:anchor="_Toc90026919"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_Toc90026919 \h </w:instrText>
        </w:r>
        <w:r w:rsidR="00083143" w:rsidRPr="00366472">
          <w:rPr>
            <w:webHidden/>
          </w:rPr>
        </w:r>
        <w:r w:rsidR="00083143" w:rsidRPr="00366472">
          <w:rPr>
            <w:webHidden/>
          </w:rPr>
          <w:fldChar w:fldCharType="separate"/>
        </w:r>
        <w:r w:rsidR="00410009">
          <w:rPr>
            <w:webHidden/>
          </w:rPr>
          <w:t>45</w:t>
        </w:r>
        <w:r w:rsidR="00083143" w:rsidRPr="00366472">
          <w:rPr>
            <w:webHidden/>
          </w:rPr>
          <w:fldChar w:fldCharType="end"/>
        </w:r>
      </w:hyperlink>
    </w:p>
    <w:p w14:paraId="7F7D2107" w14:textId="1B33595A" w:rsidR="00083143" w:rsidRPr="00366472" w:rsidRDefault="00112D69" w:rsidP="00E33767">
      <w:pPr>
        <w:pStyle w:val="Kazalovsebine4"/>
        <w:rPr>
          <w:rFonts w:eastAsiaTheme="minorEastAsia"/>
          <w:sz w:val="22"/>
          <w:lang w:eastAsia="sl-SI"/>
        </w:rPr>
      </w:pPr>
      <w:hyperlink w:anchor="_Toc90026920"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_Toc90026920 \h </w:instrText>
        </w:r>
        <w:r w:rsidR="00083143" w:rsidRPr="00366472">
          <w:rPr>
            <w:webHidden/>
          </w:rPr>
        </w:r>
        <w:r w:rsidR="00083143" w:rsidRPr="00366472">
          <w:rPr>
            <w:webHidden/>
          </w:rPr>
          <w:fldChar w:fldCharType="separate"/>
        </w:r>
        <w:r w:rsidR="00410009">
          <w:rPr>
            <w:webHidden/>
          </w:rPr>
          <w:t>45</w:t>
        </w:r>
        <w:r w:rsidR="00083143" w:rsidRPr="00366472">
          <w:rPr>
            <w:webHidden/>
          </w:rPr>
          <w:fldChar w:fldCharType="end"/>
        </w:r>
      </w:hyperlink>
    </w:p>
    <w:p w14:paraId="7E6916A1" w14:textId="03E781B3" w:rsidR="00083143" w:rsidRPr="00366472" w:rsidRDefault="00112D69">
      <w:pPr>
        <w:pStyle w:val="Kazalovsebine3"/>
        <w:tabs>
          <w:tab w:val="right" w:leader="dot" w:pos="9062"/>
        </w:tabs>
        <w:rPr>
          <w:rFonts w:eastAsiaTheme="minorEastAsia" w:cs="Segoe UI Semilight"/>
          <w:noProof/>
          <w:sz w:val="22"/>
          <w:lang w:eastAsia="sl-SI"/>
        </w:rPr>
      </w:pPr>
      <w:hyperlink w:anchor="_Toc90026921" w:history="1">
        <w:r w:rsidR="00083143" w:rsidRPr="00366472">
          <w:rPr>
            <w:rStyle w:val="Hiperpovezava"/>
            <w:rFonts w:cs="Segoe UI Semilight"/>
            <w:noProof/>
          </w:rPr>
          <w:t>J. MORSKI ODPADKI (D10)</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_Toc90026921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46</w:t>
        </w:r>
        <w:r w:rsidR="00083143" w:rsidRPr="00366472">
          <w:rPr>
            <w:rFonts w:cs="Segoe UI Semilight"/>
            <w:noProof/>
            <w:webHidden/>
          </w:rPr>
          <w:fldChar w:fldCharType="end"/>
        </w:r>
      </w:hyperlink>
    </w:p>
    <w:p w14:paraId="20961FE4" w14:textId="11D9AC99" w:rsidR="00083143" w:rsidRPr="00366472" w:rsidRDefault="00112D69" w:rsidP="00E33767">
      <w:pPr>
        <w:pStyle w:val="Kazalovsebine4"/>
        <w:rPr>
          <w:rFonts w:eastAsiaTheme="minorEastAsia"/>
          <w:sz w:val="22"/>
          <w:lang w:eastAsia="sl-SI"/>
        </w:rPr>
      </w:pPr>
      <w:hyperlink w:anchor="_Toc90026922"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_Toc90026922 \h </w:instrText>
        </w:r>
        <w:r w:rsidR="00083143" w:rsidRPr="00366472">
          <w:rPr>
            <w:webHidden/>
          </w:rPr>
        </w:r>
        <w:r w:rsidR="00083143" w:rsidRPr="00366472">
          <w:rPr>
            <w:webHidden/>
          </w:rPr>
          <w:fldChar w:fldCharType="separate"/>
        </w:r>
        <w:r w:rsidR="00410009">
          <w:rPr>
            <w:webHidden/>
          </w:rPr>
          <w:t>46</w:t>
        </w:r>
        <w:r w:rsidR="00083143" w:rsidRPr="00366472">
          <w:rPr>
            <w:webHidden/>
          </w:rPr>
          <w:fldChar w:fldCharType="end"/>
        </w:r>
      </w:hyperlink>
    </w:p>
    <w:p w14:paraId="3A523BFB" w14:textId="4C4EFFAF" w:rsidR="00083143" w:rsidRPr="00366472" w:rsidRDefault="00112D69" w:rsidP="00E33767">
      <w:pPr>
        <w:pStyle w:val="Kazalovsebine4"/>
        <w:rPr>
          <w:rFonts w:eastAsiaTheme="minorEastAsia"/>
          <w:sz w:val="22"/>
          <w:lang w:eastAsia="sl-SI"/>
        </w:rPr>
      </w:pPr>
      <w:hyperlink w:anchor="_Toc90026923"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_Toc90026923 \h </w:instrText>
        </w:r>
        <w:r w:rsidR="00083143" w:rsidRPr="00366472">
          <w:rPr>
            <w:webHidden/>
          </w:rPr>
        </w:r>
        <w:r w:rsidR="00083143" w:rsidRPr="00366472">
          <w:rPr>
            <w:webHidden/>
          </w:rPr>
          <w:fldChar w:fldCharType="separate"/>
        </w:r>
        <w:r w:rsidR="00410009">
          <w:rPr>
            <w:webHidden/>
          </w:rPr>
          <w:t>47</w:t>
        </w:r>
        <w:r w:rsidR="00083143" w:rsidRPr="00366472">
          <w:rPr>
            <w:webHidden/>
          </w:rPr>
          <w:fldChar w:fldCharType="end"/>
        </w:r>
      </w:hyperlink>
    </w:p>
    <w:p w14:paraId="7FD3D0F7" w14:textId="40280C2D" w:rsidR="00083143" w:rsidRPr="00366472" w:rsidRDefault="00112D69" w:rsidP="00E33767">
      <w:pPr>
        <w:pStyle w:val="Kazalovsebine4"/>
        <w:rPr>
          <w:rFonts w:eastAsiaTheme="minorEastAsia"/>
          <w:sz w:val="22"/>
          <w:lang w:eastAsia="sl-SI"/>
        </w:rPr>
      </w:pPr>
      <w:hyperlink w:anchor="_Toc90026924"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_Toc90026924 \h </w:instrText>
        </w:r>
        <w:r w:rsidR="00083143" w:rsidRPr="00366472">
          <w:rPr>
            <w:webHidden/>
          </w:rPr>
        </w:r>
        <w:r w:rsidR="00083143" w:rsidRPr="00366472">
          <w:rPr>
            <w:webHidden/>
          </w:rPr>
          <w:fldChar w:fldCharType="separate"/>
        </w:r>
        <w:r w:rsidR="00410009">
          <w:rPr>
            <w:webHidden/>
          </w:rPr>
          <w:t>47</w:t>
        </w:r>
        <w:r w:rsidR="00083143" w:rsidRPr="00366472">
          <w:rPr>
            <w:webHidden/>
          </w:rPr>
          <w:fldChar w:fldCharType="end"/>
        </w:r>
      </w:hyperlink>
    </w:p>
    <w:p w14:paraId="7C048A30" w14:textId="3BA5A2EA" w:rsidR="00083143" w:rsidRPr="00366472" w:rsidRDefault="00112D69">
      <w:pPr>
        <w:pStyle w:val="Kazalovsebine3"/>
        <w:tabs>
          <w:tab w:val="right" w:leader="dot" w:pos="9062"/>
        </w:tabs>
        <w:rPr>
          <w:rFonts w:eastAsiaTheme="minorEastAsia" w:cs="Segoe UI Semilight"/>
          <w:noProof/>
          <w:sz w:val="22"/>
          <w:lang w:eastAsia="sl-SI"/>
        </w:rPr>
      </w:pPr>
      <w:hyperlink w:anchor="_Toc90026925" w:history="1">
        <w:r w:rsidR="00083143" w:rsidRPr="00366472">
          <w:rPr>
            <w:rStyle w:val="Hiperpovezava"/>
            <w:rFonts w:cs="Segoe UI Semilight"/>
            <w:noProof/>
          </w:rPr>
          <w:t>K. PODVODNI HRUP (D11)</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_Toc90026925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47</w:t>
        </w:r>
        <w:r w:rsidR="00083143" w:rsidRPr="00366472">
          <w:rPr>
            <w:rFonts w:cs="Segoe UI Semilight"/>
            <w:noProof/>
            <w:webHidden/>
          </w:rPr>
          <w:fldChar w:fldCharType="end"/>
        </w:r>
      </w:hyperlink>
    </w:p>
    <w:p w14:paraId="55365A62" w14:textId="147324F2" w:rsidR="00083143" w:rsidRPr="00366472" w:rsidRDefault="00112D69" w:rsidP="00E33767">
      <w:pPr>
        <w:pStyle w:val="Kazalovsebine4"/>
        <w:rPr>
          <w:rFonts w:eastAsiaTheme="minorEastAsia"/>
          <w:sz w:val="22"/>
          <w:lang w:eastAsia="sl-SI"/>
        </w:rPr>
      </w:pPr>
      <w:hyperlink w:anchor="_Toc90026926" w:history="1">
        <w:r w:rsidR="00083143" w:rsidRPr="00366472">
          <w:rPr>
            <w:rStyle w:val="Hiperpovezava"/>
          </w:rPr>
          <w:t>Ocena stanja</w:t>
        </w:r>
        <w:r w:rsidR="00083143" w:rsidRPr="00366472">
          <w:rPr>
            <w:webHidden/>
          </w:rPr>
          <w:tab/>
        </w:r>
        <w:r w:rsidR="00083143" w:rsidRPr="00366472">
          <w:rPr>
            <w:webHidden/>
          </w:rPr>
          <w:fldChar w:fldCharType="begin"/>
        </w:r>
        <w:r w:rsidR="00083143" w:rsidRPr="00366472">
          <w:rPr>
            <w:webHidden/>
          </w:rPr>
          <w:instrText xml:space="preserve"> PAGEREF _Toc90026926 \h </w:instrText>
        </w:r>
        <w:r w:rsidR="00083143" w:rsidRPr="00366472">
          <w:rPr>
            <w:webHidden/>
          </w:rPr>
        </w:r>
        <w:r w:rsidR="00083143" w:rsidRPr="00366472">
          <w:rPr>
            <w:webHidden/>
          </w:rPr>
          <w:fldChar w:fldCharType="separate"/>
        </w:r>
        <w:r w:rsidR="00410009">
          <w:rPr>
            <w:webHidden/>
          </w:rPr>
          <w:t>47</w:t>
        </w:r>
        <w:r w:rsidR="00083143" w:rsidRPr="00366472">
          <w:rPr>
            <w:webHidden/>
          </w:rPr>
          <w:fldChar w:fldCharType="end"/>
        </w:r>
      </w:hyperlink>
    </w:p>
    <w:p w14:paraId="213640B0" w14:textId="2EAA148F" w:rsidR="00083143" w:rsidRPr="00366472" w:rsidRDefault="00112D69" w:rsidP="00E33767">
      <w:pPr>
        <w:pStyle w:val="Kazalovsebine4"/>
        <w:rPr>
          <w:rFonts w:eastAsiaTheme="minorEastAsia"/>
          <w:sz w:val="22"/>
          <w:lang w:eastAsia="sl-SI"/>
        </w:rPr>
      </w:pPr>
      <w:hyperlink w:anchor="_Toc90026927" w:history="1">
        <w:r w:rsidR="00083143" w:rsidRPr="00366472">
          <w:rPr>
            <w:rStyle w:val="Hiperpovezava"/>
          </w:rPr>
          <w:t>Kriteriji za doseganje dobrega stanja (GES)</w:t>
        </w:r>
        <w:r w:rsidR="00083143" w:rsidRPr="00366472">
          <w:rPr>
            <w:webHidden/>
          </w:rPr>
          <w:tab/>
        </w:r>
        <w:r w:rsidR="00083143" w:rsidRPr="00366472">
          <w:rPr>
            <w:webHidden/>
          </w:rPr>
          <w:fldChar w:fldCharType="begin"/>
        </w:r>
        <w:r w:rsidR="00083143" w:rsidRPr="00366472">
          <w:rPr>
            <w:webHidden/>
          </w:rPr>
          <w:instrText xml:space="preserve"> PAGEREF _Toc90026927 \h </w:instrText>
        </w:r>
        <w:r w:rsidR="00083143" w:rsidRPr="00366472">
          <w:rPr>
            <w:webHidden/>
          </w:rPr>
        </w:r>
        <w:r w:rsidR="00083143" w:rsidRPr="00366472">
          <w:rPr>
            <w:webHidden/>
          </w:rPr>
          <w:fldChar w:fldCharType="separate"/>
        </w:r>
        <w:r w:rsidR="00410009">
          <w:rPr>
            <w:webHidden/>
          </w:rPr>
          <w:t>48</w:t>
        </w:r>
        <w:r w:rsidR="00083143" w:rsidRPr="00366472">
          <w:rPr>
            <w:webHidden/>
          </w:rPr>
          <w:fldChar w:fldCharType="end"/>
        </w:r>
      </w:hyperlink>
    </w:p>
    <w:p w14:paraId="395C66AC" w14:textId="2BA7CAE1" w:rsidR="00083143" w:rsidRPr="00366472" w:rsidRDefault="00112D69" w:rsidP="00E33767">
      <w:pPr>
        <w:pStyle w:val="Kazalovsebine4"/>
        <w:rPr>
          <w:rFonts w:eastAsiaTheme="minorEastAsia"/>
          <w:sz w:val="22"/>
          <w:lang w:eastAsia="sl-SI"/>
        </w:rPr>
      </w:pPr>
      <w:hyperlink w:anchor="_Toc90026928" w:history="1">
        <w:r w:rsidR="00083143" w:rsidRPr="00366472">
          <w:rPr>
            <w:rStyle w:val="Hiperpovezava"/>
          </w:rPr>
          <w:t>Okoljski cilji za doseganje dobrega stanja</w:t>
        </w:r>
        <w:r w:rsidR="00083143" w:rsidRPr="00366472">
          <w:rPr>
            <w:webHidden/>
          </w:rPr>
          <w:tab/>
        </w:r>
        <w:r w:rsidR="00083143" w:rsidRPr="00366472">
          <w:rPr>
            <w:webHidden/>
          </w:rPr>
          <w:fldChar w:fldCharType="begin"/>
        </w:r>
        <w:r w:rsidR="00083143" w:rsidRPr="00366472">
          <w:rPr>
            <w:webHidden/>
          </w:rPr>
          <w:instrText xml:space="preserve"> PAGEREF _Toc90026928 \h </w:instrText>
        </w:r>
        <w:r w:rsidR="00083143" w:rsidRPr="00366472">
          <w:rPr>
            <w:webHidden/>
          </w:rPr>
        </w:r>
        <w:r w:rsidR="00083143" w:rsidRPr="00366472">
          <w:rPr>
            <w:webHidden/>
          </w:rPr>
          <w:fldChar w:fldCharType="separate"/>
        </w:r>
        <w:r w:rsidR="00410009">
          <w:rPr>
            <w:webHidden/>
          </w:rPr>
          <w:t>48</w:t>
        </w:r>
        <w:r w:rsidR="00083143" w:rsidRPr="00366472">
          <w:rPr>
            <w:webHidden/>
          </w:rPr>
          <w:fldChar w:fldCharType="end"/>
        </w:r>
      </w:hyperlink>
    </w:p>
    <w:p w14:paraId="28DB99F2" w14:textId="3D5455E7" w:rsidR="00083143" w:rsidRPr="00366472" w:rsidRDefault="00112D69" w:rsidP="004B0C51">
      <w:pPr>
        <w:pStyle w:val="Kazalovsebine2"/>
        <w:rPr>
          <w:rFonts w:eastAsiaTheme="minorEastAsia"/>
          <w:noProof/>
          <w:sz w:val="22"/>
          <w:lang w:eastAsia="sl-SI"/>
        </w:rPr>
      </w:pPr>
      <w:hyperlink w:anchor="_Toc90026929" w:history="1">
        <w:r w:rsidR="00083143" w:rsidRPr="004B0C51">
          <w:rPr>
            <w:rStyle w:val="Hiperpovezava"/>
            <w:rFonts w:cs="Segoe UI Semilight"/>
            <w:noProof/>
          </w:rPr>
          <w:t>III.4. SOCIOEKONOMSKA ANALIZA RABE MORSKIH VODA</w:t>
        </w:r>
        <w:r w:rsidR="00083143" w:rsidRPr="004B0C51">
          <w:rPr>
            <w:noProof/>
            <w:webHidden/>
          </w:rPr>
          <w:tab/>
        </w:r>
        <w:r w:rsidR="00083143" w:rsidRPr="004B0C51">
          <w:rPr>
            <w:noProof/>
            <w:webHidden/>
          </w:rPr>
          <w:fldChar w:fldCharType="begin"/>
        </w:r>
        <w:r w:rsidR="00083143" w:rsidRPr="004B0C51">
          <w:rPr>
            <w:noProof/>
            <w:webHidden/>
          </w:rPr>
          <w:instrText xml:space="preserve"> PAGEREF _Toc90026929 \h </w:instrText>
        </w:r>
        <w:r w:rsidR="00083143" w:rsidRPr="004B0C51">
          <w:rPr>
            <w:noProof/>
            <w:webHidden/>
          </w:rPr>
        </w:r>
        <w:r w:rsidR="00083143" w:rsidRPr="004B0C51">
          <w:rPr>
            <w:noProof/>
            <w:webHidden/>
          </w:rPr>
          <w:fldChar w:fldCharType="separate"/>
        </w:r>
        <w:r w:rsidR="00410009">
          <w:rPr>
            <w:noProof/>
            <w:webHidden/>
          </w:rPr>
          <w:t>49</w:t>
        </w:r>
        <w:r w:rsidR="00083143" w:rsidRPr="004B0C51">
          <w:rPr>
            <w:noProof/>
            <w:webHidden/>
          </w:rPr>
          <w:fldChar w:fldCharType="end"/>
        </w:r>
      </w:hyperlink>
    </w:p>
    <w:p w14:paraId="0BAD9B01" w14:textId="58A8A313" w:rsidR="00083143" w:rsidRPr="00366472" w:rsidRDefault="00112D69">
      <w:pPr>
        <w:pStyle w:val="Kazalovsebine3"/>
        <w:tabs>
          <w:tab w:val="right" w:leader="dot" w:pos="9062"/>
        </w:tabs>
        <w:rPr>
          <w:rFonts w:eastAsiaTheme="minorEastAsia" w:cs="Segoe UI Semilight"/>
          <w:noProof/>
          <w:sz w:val="22"/>
          <w:lang w:eastAsia="sl-SI"/>
        </w:rPr>
      </w:pPr>
      <w:hyperlink w:anchor="_Toc90026930" w:history="1">
        <w:r w:rsidR="00083143" w:rsidRPr="00366472">
          <w:rPr>
            <w:rStyle w:val="Hiperpovezava"/>
            <w:rFonts w:cs="Segoe UI Semilight"/>
            <w:noProof/>
          </w:rPr>
          <w:t>A. SOCIO-EKONOMSKA ANALIZA UPORABE MORSKIH VODA</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_Toc90026930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49</w:t>
        </w:r>
        <w:r w:rsidR="00083143" w:rsidRPr="00366472">
          <w:rPr>
            <w:rFonts w:cs="Segoe UI Semilight"/>
            <w:noProof/>
            <w:webHidden/>
          </w:rPr>
          <w:fldChar w:fldCharType="end"/>
        </w:r>
      </w:hyperlink>
    </w:p>
    <w:p w14:paraId="1E2030C9" w14:textId="7FE23A5A" w:rsidR="00083143" w:rsidRPr="00366472" w:rsidRDefault="00112D69">
      <w:pPr>
        <w:pStyle w:val="Kazalovsebine3"/>
        <w:tabs>
          <w:tab w:val="right" w:leader="dot" w:pos="9062"/>
        </w:tabs>
        <w:rPr>
          <w:rFonts w:eastAsiaTheme="minorEastAsia" w:cs="Segoe UI Semilight"/>
          <w:noProof/>
          <w:sz w:val="22"/>
          <w:lang w:eastAsia="sl-SI"/>
        </w:rPr>
      </w:pPr>
      <w:hyperlink w:anchor="_Toc90026931" w:history="1">
        <w:r w:rsidR="00083143" w:rsidRPr="00366472">
          <w:rPr>
            <w:rStyle w:val="Hiperpovezava"/>
            <w:rFonts w:cs="Segoe UI Semilight"/>
            <w:noProof/>
          </w:rPr>
          <w:t>B. STROŠKI POSLABŠANJA STANJA MORSKIH VODA</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_Toc90026931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50</w:t>
        </w:r>
        <w:r w:rsidR="00083143" w:rsidRPr="00366472">
          <w:rPr>
            <w:rFonts w:cs="Segoe UI Semilight"/>
            <w:noProof/>
            <w:webHidden/>
          </w:rPr>
          <w:fldChar w:fldCharType="end"/>
        </w:r>
      </w:hyperlink>
    </w:p>
    <w:p w14:paraId="53FC4411" w14:textId="71387157" w:rsidR="00083143" w:rsidRPr="00366472" w:rsidRDefault="00083143">
      <w:pPr>
        <w:pStyle w:val="Kazalovsebine1"/>
        <w:rPr>
          <w:rFonts w:eastAsiaTheme="minorEastAsia" w:cs="Segoe UI Semilight"/>
          <w:sz w:val="22"/>
          <w:lang w:eastAsia="sl-SI"/>
        </w:rPr>
      </w:pPr>
    </w:p>
    <w:p w14:paraId="0FCC3119" w14:textId="172BEDEC" w:rsidR="00083143" w:rsidRPr="00366472" w:rsidRDefault="00112D69">
      <w:pPr>
        <w:pStyle w:val="Kazalovsebine1"/>
        <w:rPr>
          <w:rFonts w:eastAsiaTheme="minorEastAsia" w:cs="Segoe UI Semilight"/>
          <w:sz w:val="22"/>
          <w:lang w:eastAsia="sl-SI"/>
        </w:rPr>
      </w:pPr>
      <w:hyperlink w:anchor="_Toc90026933" w:history="1">
        <w:r w:rsidR="0021208C">
          <w:rPr>
            <w:rStyle w:val="Hiperpovezava"/>
            <w:rFonts w:cs="Segoe UI Semilight"/>
          </w:rPr>
          <w:t>IV. M</w:t>
        </w:r>
        <w:r w:rsidR="00083143" w:rsidRPr="00366472">
          <w:rPr>
            <w:rStyle w:val="Hiperpovezava"/>
            <w:rFonts w:cs="Segoe UI Semilight"/>
          </w:rPr>
          <w:t>ONITORING STANJA MORSKEGA OKOLJA</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_Toc90026933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52</w:t>
        </w:r>
        <w:r w:rsidR="00083143" w:rsidRPr="00366472">
          <w:rPr>
            <w:rFonts w:cs="Segoe UI Semilight"/>
            <w:webHidden/>
          </w:rPr>
          <w:fldChar w:fldCharType="end"/>
        </w:r>
      </w:hyperlink>
    </w:p>
    <w:p w14:paraId="2784354B" w14:textId="0FA9D540" w:rsidR="00083143" w:rsidRPr="00366472" w:rsidRDefault="00112D69" w:rsidP="004B0C51">
      <w:pPr>
        <w:pStyle w:val="Kazalovsebine2"/>
        <w:rPr>
          <w:rFonts w:eastAsiaTheme="minorEastAsia"/>
          <w:noProof/>
          <w:sz w:val="22"/>
          <w:lang w:eastAsia="sl-SI"/>
        </w:rPr>
      </w:pPr>
      <w:hyperlink w:anchor="_Toc90026934" w:history="1">
        <w:r w:rsidR="00083143" w:rsidRPr="00366472">
          <w:rPr>
            <w:rStyle w:val="Hiperpovezava"/>
            <w:rFonts w:cs="Segoe UI Semilight"/>
            <w:noProof/>
          </w:rPr>
          <w:t>IV. PROGRAM MONITORINGA STANJA MORSKEGA OKOLJA</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_Toc90026934 \h </w:instrText>
        </w:r>
        <w:r w:rsidR="00083143" w:rsidRPr="00366472">
          <w:rPr>
            <w:noProof/>
            <w:webHidden/>
          </w:rPr>
        </w:r>
        <w:r w:rsidR="00083143" w:rsidRPr="00366472">
          <w:rPr>
            <w:noProof/>
            <w:webHidden/>
          </w:rPr>
          <w:fldChar w:fldCharType="separate"/>
        </w:r>
        <w:r w:rsidR="00410009">
          <w:rPr>
            <w:noProof/>
            <w:webHidden/>
          </w:rPr>
          <w:t>53</w:t>
        </w:r>
        <w:r w:rsidR="00083143" w:rsidRPr="00366472">
          <w:rPr>
            <w:noProof/>
            <w:webHidden/>
          </w:rPr>
          <w:fldChar w:fldCharType="end"/>
        </w:r>
      </w:hyperlink>
    </w:p>
    <w:p w14:paraId="15FD5457" w14:textId="5C551F0A" w:rsidR="00083143" w:rsidRPr="00366472" w:rsidRDefault="00112D69" w:rsidP="00E33767">
      <w:pPr>
        <w:pStyle w:val="Kazalovsebine4"/>
        <w:rPr>
          <w:rFonts w:eastAsiaTheme="minorEastAsia"/>
          <w:sz w:val="22"/>
          <w:lang w:eastAsia="sl-SI"/>
        </w:rPr>
      </w:pPr>
      <w:hyperlink w:anchor="_Toc90026935" w:history="1">
        <w:r w:rsidR="00083143" w:rsidRPr="00366472">
          <w:rPr>
            <w:rStyle w:val="Hiperpovezava"/>
          </w:rPr>
          <w:t>Strategija: Monitoring biotske raznovrstnosti (D1, D4, D6)</w:t>
        </w:r>
        <w:r w:rsidR="00083143" w:rsidRPr="00366472">
          <w:rPr>
            <w:webHidden/>
          </w:rPr>
          <w:tab/>
        </w:r>
        <w:r w:rsidR="00083143" w:rsidRPr="00366472">
          <w:rPr>
            <w:webHidden/>
          </w:rPr>
          <w:fldChar w:fldCharType="begin"/>
        </w:r>
        <w:r w:rsidR="00083143" w:rsidRPr="00366472">
          <w:rPr>
            <w:webHidden/>
          </w:rPr>
          <w:instrText xml:space="preserve"> PAGEREF _Toc90026935 \h </w:instrText>
        </w:r>
        <w:r w:rsidR="00083143" w:rsidRPr="00366472">
          <w:rPr>
            <w:webHidden/>
          </w:rPr>
        </w:r>
        <w:r w:rsidR="00083143" w:rsidRPr="00366472">
          <w:rPr>
            <w:webHidden/>
          </w:rPr>
          <w:fldChar w:fldCharType="separate"/>
        </w:r>
        <w:r w:rsidR="00410009">
          <w:rPr>
            <w:webHidden/>
          </w:rPr>
          <w:t>53</w:t>
        </w:r>
        <w:r w:rsidR="00083143" w:rsidRPr="00366472">
          <w:rPr>
            <w:webHidden/>
          </w:rPr>
          <w:fldChar w:fldCharType="end"/>
        </w:r>
      </w:hyperlink>
    </w:p>
    <w:p w14:paraId="32995C22" w14:textId="0C4B9CAB" w:rsidR="00083143" w:rsidRPr="00366472" w:rsidRDefault="00112D69" w:rsidP="00E33767">
      <w:pPr>
        <w:pStyle w:val="Kazalovsebine4"/>
        <w:rPr>
          <w:rFonts w:eastAsiaTheme="minorEastAsia"/>
          <w:sz w:val="22"/>
          <w:lang w:eastAsia="sl-SI"/>
        </w:rPr>
      </w:pPr>
      <w:hyperlink w:anchor="_Toc90026936" w:history="1">
        <w:r w:rsidR="00083143" w:rsidRPr="00366472">
          <w:rPr>
            <w:rStyle w:val="Hiperpovezava"/>
          </w:rPr>
          <w:t>Strategija: Monitoring tujerodnih vrst organizmov (D2)</w:t>
        </w:r>
        <w:r w:rsidR="00083143" w:rsidRPr="00366472">
          <w:rPr>
            <w:webHidden/>
          </w:rPr>
          <w:tab/>
        </w:r>
        <w:r w:rsidR="00083143" w:rsidRPr="00366472">
          <w:rPr>
            <w:webHidden/>
          </w:rPr>
          <w:fldChar w:fldCharType="begin"/>
        </w:r>
        <w:r w:rsidR="00083143" w:rsidRPr="00366472">
          <w:rPr>
            <w:webHidden/>
          </w:rPr>
          <w:instrText xml:space="preserve"> PAGEREF _Toc90026936 \h </w:instrText>
        </w:r>
        <w:r w:rsidR="00083143" w:rsidRPr="00366472">
          <w:rPr>
            <w:webHidden/>
          </w:rPr>
        </w:r>
        <w:r w:rsidR="00083143" w:rsidRPr="00366472">
          <w:rPr>
            <w:webHidden/>
          </w:rPr>
          <w:fldChar w:fldCharType="separate"/>
        </w:r>
        <w:r w:rsidR="00410009">
          <w:rPr>
            <w:webHidden/>
          </w:rPr>
          <w:t>53</w:t>
        </w:r>
        <w:r w:rsidR="00083143" w:rsidRPr="00366472">
          <w:rPr>
            <w:webHidden/>
          </w:rPr>
          <w:fldChar w:fldCharType="end"/>
        </w:r>
      </w:hyperlink>
    </w:p>
    <w:p w14:paraId="4070459D" w14:textId="07279408" w:rsidR="00083143" w:rsidRPr="00366472" w:rsidRDefault="00112D69" w:rsidP="00E33767">
      <w:pPr>
        <w:pStyle w:val="Kazalovsebine4"/>
        <w:rPr>
          <w:rFonts w:eastAsiaTheme="minorEastAsia"/>
          <w:sz w:val="22"/>
          <w:lang w:eastAsia="sl-SI"/>
        </w:rPr>
      </w:pPr>
      <w:hyperlink w:anchor="_Toc90026937" w:history="1">
        <w:r w:rsidR="00083143" w:rsidRPr="00366472">
          <w:rPr>
            <w:rStyle w:val="Hiperpovezava"/>
          </w:rPr>
          <w:t>Strategija: Monitoring populacij rib in lupinarjev, ki se izkoriščajo v gospodarske namene (D3)</w:t>
        </w:r>
        <w:r w:rsidR="00083143" w:rsidRPr="00366472">
          <w:rPr>
            <w:webHidden/>
          </w:rPr>
          <w:tab/>
        </w:r>
        <w:r w:rsidR="00083143" w:rsidRPr="00366472">
          <w:rPr>
            <w:webHidden/>
          </w:rPr>
          <w:fldChar w:fldCharType="begin"/>
        </w:r>
        <w:r w:rsidR="00083143" w:rsidRPr="00366472">
          <w:rPr>
            <w:webHidden/>
          </w:rPr>
          <w:instrText xml:space="preserve"> PAGEREF _Toc90026937 \h </w:instrText>
        </w:r>
        <w:r w:rsidR="00083143" w:rsidRPr="00366472">
          <w:rPr>
            <w:webHidden/>
          </w:rPr>
        </w:r>
        <w:r w:rsidR="00083143" w:rsidRPr="00366472">
          <w:rPr>
            <w:webHidden/>
          </w:rPr>
          <w:fldChar w:fldCharType="separate"/>
        </w:r>
        <w:r w:rsidR="00410009">
          <w:rPr>
            <w:webHidden/>
          </w:rPr>
          <w:t>53</w:t>
        </w:r>
        <w:r w:rsidR="00083143" w:rsidRPr="00366472">
          <w:rPr>
            <w:webHidden/>
          </w:rPr>
          <w:fldChar w:fldCharType="end"/>
        </w:r>
      </w:hyperlink>
    </w:p>
    <w:p w14:paraId="2E2B79E5" w14:textId="42A037E5" w:rsidR="00083143" w:rsidRPr="00366472" w:rsidRDefault="00112D69" w:rsidP="00E33767">
      <w:pPr>
        <w:pStyle w:val="Kazalovsebine4"/>
        <w:rPr>
          <w:rFonts w:eastAsiaTheme="minorEastAsia"/>
          <w:sz w:val="22"/>
          <w:lang w:eastAsia="sl-SI"/>
        </w:rPr>
      </w:pPr>
      <w:hyperlink w:anchor="_Toc90026938" w:history="1">
        <w:r w:rsidR="00083143" w:rsidRPr="00366472">
          <w:rPr>
            <w:rStyle w:val="Hiperpovezava"/>
          </w:rPr>
          <w:t>Strategija: Monitoring pojava evtrofikacije (D5)</w:t>
        </w:r>
        <w:r w:rsidR="00083143" w:rsidRPr="00366472">
          <w:rPr>
            <w:webHidden/>
          </w:rPr>
          <w:tab/>
        </w:r>
        <w:r w:rsidR="00083143" w:rsidRPr="00366472">
          <w:rPr>
            <w:webHidden/>
          </w:rPr>
          <w:fldChar w:fldCharType="begin"/>
        </w:r>
        <w:r w:rsidR="00083143" w:rsidRPr="00366472">
          <w:rPr>
            <w:webHidden/>
          </w:rPr>
          <w:instrText xml:space="preserve"> PAGEREF _Toc90026938 \h </w:instrText>
        </w:r>
        <w:r w:rsidR="00083143" w:rsidRPr="00366472">
          <w:rPr>
            <w:webHidden/>
          </w:rPr>
        </w:r>
        <w:r w:rsidR="00083143" w:rsidRPr="00366472">
          <w:rPr>
            <w:webHidden/>
          </w:rPr>
          <w:fldChar w:fldCharType="separate"/>
        </w:r>
        <w:r w:rsidR="00410009">
          <w:rPr>
            <w:webHidden/>
          </w:rPr>
          <w:t>53</w:t>
        </w:r>
        <w:r w:rsidR="00083143" w:rsidRPr="00366472">
          <w:rPr>
            <w:webHidden/>
          </w:rPr>
          <w:fldChar w:fldCharType="end"/>
        </w:r>
      </w:hyperlink>
    </w:p>
    <w:p w14:paraId="54F00235" w14:textId="1A4CB15C" w:rsidR="00083143" w:rsidRPr="00366472" w:rsidRDefault="00112D69" w:rsidP="00E33767">
      <w:pPr>
        <w:pStyle w:val="Kazalovsebine4"/>
        <w:rPr>
          <w:rFonts w:eastAsiaTheme="minorEastAsia"/>
          <w:sz w:val="22"/>
          <w:lang w:eastAsia="sl-SI"/>
        </w:rPr>
      </w:pPr>
      <w:hyperlink w:anchor="_Toc90026939" w:history="1">
        <w:r w:rsidR="00083143" w:rsidRPr="00366472">
          <w:rPr>
            <w:rStyle w:val="Hiperpovezava"/>
          </w:rPr>
          <w:t>Strategija: Monitoring trajnih sprememb hidrografskih razmer (D7)</w:t>
        </w:r>
        <w:r w:rsidR="00083143" w:rsidRPr="00366472">
          <w:rPr>
            <w:webHidden/>
          </w:rPr>
          <w:tab/>
        </w:r>
        <w:r w:rsidR="00083143" w:rsidRPr="00366472">
          <w:rPr>
            <w:webHidden/>
          </w:rPr>
          <w:fldChar w:fldCharType="begin"/>
        </w:r>
        <w:r w:rsidR="00083143" w:rsidRPr="00366472">
          <w:rPr>
            <w:webHidden/>
          </w:rPr>
          <w:instrText xml:space="preserve"> PAGEREF _Toc90026939 \h </w:instrText>
        </w:r>
        <w:r w:rsidR="00083143" w:rsidRPr="00366472">
          <w:rPr>
            <w:webHidden/>
          </w:rPr>
        </w:r>
        <w:r w:rsidR="00083143" w:rsidRPr="00366472">
          <w:rPr>
            <w:webHidden/>
          </w:rPr>
          <w:fldChar w:fldCharType="separate"/>
        </w:r>
        <w:r w:rsidR="00410009">
          <w:rPr>
            <w:webHidden/>
          </w:rPr>
          <w:t>54</w:t>
        </w:r>
        <w:r w:rsidR="00083143" w:rsidRPr="00366472">
          <w:rPr>
            <w:webHidden/>
          </w:rPr>
          <w:fldChar w:fldCharType="end"/>
        </w:r>
      </w:hyperlink>
    </w:p>
    <w:p w14:paraId="1691980D" w14:textId="394AA980" w:rsidR="00083143" w:rsidRPr="00366472" w:rsidRDefault="00112D69" w:rsidP="00E33767">
      <w:pPr>
        <w:pStyle w:val="Kazalovsebine4"/>
        <w:rPr>
          <w:rFonts w:eastAsiaTheme="minorEastAsia"/>
          <w:sz w:val="22"/>
          <w:lang w:eastAsia="sl-SI"/>
        </w:rPr>
      </w:pPr>
      <w:hyperlink w:anchor="_Toc90026940" w:history="1">
        <w:r w:rsidR="00083143" w:rsidRPr="00366472">
          <w:rPr>
            <w:rStyle w:val="Hiperpovezava"/>
          </w:rPr>
          <w:t>Strategija: Monitoring koncentracij onesnaževal (D8)</w:t>
        </w:r>
        <w:r w:rsidR="00083143" w:rsidRPr="00366472">
          <w:rPr>
            <w:webHidden/>
          </w:rPr>
          <w:tab/>
        </w:r>
        <w:r w:rsidR="00083143" w:rsidRPr="00366472">
          <w:rPr>
            <w:webHidden/>
          </w:rPr>
          <w:fldChar w:fldCharType="begin"/>
        </w:r>
        <w:r w:rsidR="00083143" w:rsidRPr="00366472">
          <w:rPr>
            <w:webHidden/>
          </w:rPr>
          <w:instrText xml:space="preserve"> PAGEREF _Toc90026940 \h </w:instrText>
        </w:r>
        <w:r w:rsidR="00083143" w:rsidRPr="00366472">
          <w:rPr>
            <w:webHidden/>
          </w:rPr>
        </w:r>
        <w:r w:rsidR="00083143" w:rsidRPr="00366472">
          <w:rPr>
            <w:webHidden/>
          </w:rPr>
          <w:fldChar w:fldCharType="separate"/>
        </w:r>
        <w:r w:rsidR="00410009">
          <w:rPr>
            <w:webHidden/>
          </w:rPr>
          <w:t>54</w:t>
        </w:r>
        <w:r w:rsidR="00083143" w:rsidRPr="00366472">
          <w:rPr>
            <w:webHidden/>
          </w:rPr>
          <w:fldChar w:fldCharType="end"/>
        </w:r>
      </w:hyperlink>
    </w:p>
    <w:p w14:paraId="6A82FAAB" w14:textId="6553D6AD" w:rsidR="00083143" w:rsidRPr="00366472" w:rsidRDefault="00112D69" w:rsidP="00E33767">
      <w:pPr>
        <w:pStyle w:val="Kazalovsebine4"/>
        <w:rPr>
          <w:rFonts w:eastAsiaTheme="minorEastAsia"/>
          <w:sz w:val="22"/>
          <w:lang w:eastAsia="sl-SI"/>
        </w:rPr>
      </w:pPr>
      <w:hyperlink w:anchor="_Toc90026941" w:history="1">
        <w:r w:rsidR="00083143" w:rsidRPr="00366472">
          <w:rPr>
            <w:rStyle w:val="Hiperpovezava"/>
          </w:rPr>
          <w:t>Strategija: Monitoring onesnaževal v ribah in drugi morski hrani (D9)</w:t>
        </w:r>
        <w:r w:rsidR="00083143" w:rsidRPr="00366472">
          <w:rPr>
            <w:webHidden/>
          </w:rPr>
          <w:tab/>
        </w:r>
        <w:r w:rsidR="00083143" w:rsidRPr="00366472">
          <w:rPr>
            <w:webHidden/>
          </w:rPr>
          <w:fldChar w:fldCharType="begin"/>
        </w:r>
        <w:r w:rsidR="00083143" w:rsidRPr="00366472">
          <w:rPr>
            <w:webHidden/>
          </w:rPr>
          <w:instrText xml:space="preserve"> PAGEREF _Toc90026941 \h </w:instrText>
        </w:r>
        <w:r w:rsidR="00083143" w:rsidRPr="00366472">
          <w:rPr>
            <w:webHidden/>
          </w:rPr>
        </w:r>
        <w:r w:rsidR="00083143" w:rsidRPr="00366472">
          <w:rPr>
            <w:webHidden/>
          </w:rPr>
          <w:fldChar w:fldCharType="separate"/>
        </w:r>
        <w:r w:rsidR="00410009">
          <w:rPr>
            <w:webHidden/>
          </w:rPr>
          <w:t>54</w:t>
        </w:r>
        <w:r w:rsidR="00083143" w:rsidRPr="00366472">
          <w:rPr>
            <w:webHidden/>
          </w:rPr>
          <w:fldChar w:fldCharType="end"/>
        </w:r>
      </w:hyperlink>
    </w:p>
    <w:p w14:paraId="3DD76B0E" w14:textId="5AAE0EC0" w:rsidR="00083143" w:rsidRPr="00366472" w:rsidRDefault="00112D69" w:rsidP="00E33767">
      <w:pPr>
        <w:pStyle w:val="Kazalovsebine4"/>
        <w:rPr>
          <w:rFonts w:eastAsiaTheme="minorEastAsia"/>
          <w:sz w:val="22"/>
          <w:lang w:eastAsia="sl-SI"/>
        </w:rPr>
      </w:pPr>
      <w:hyperlink w:anchor="_Toc90026942" w:history="1">
        <w:r w:rsidR="00083143" w:rsidRPr="00366472">
          <w:rPr>
            <w:rStyle w:val="Hiperpovezava"/>
          </w:rPr>
          <w:t>Strategija: Monitoring morskih odpadkov (D10)</w:t>
        </w:r>
        <w:r w:rsidR="00083143" w:rsidRPr="00366472">
          <w:rPr>
            <w:webHidden/>
          </w:rPr>
          <w:tab/>
        </w:r>
        <w:r w:rsidR="00083143" w:rsidRPr="00366472">
          <w:rPr>
            <w:webHidden/>
          </w:rPr>
          <w:fldChar w:fldCharType="begin"/>
        </w:r>
        <w:r w:rsidR="00083143" w:rsidRPr="00366472">
          <w:rPr>
            <w:webHidden/>
          </w:rPr>
          <w:instrText xml:space="preserve"> PAGEREF _Toc90026942 \h </w:instrText>
        </w:r>
        <w:r w:rsidR="00083143" w:rsidRPr="00366472">
          <w:rPr>
            <w:webHidden/>
          </w:rPr>
        </w:r>
        <w:r w:rsidR="00083143" w:rsidRPr="00366472">
          <w:rPr>
            <w:webHidden/>
          </w:rPr>
          <w:fldChar w:fldCharType="separate"/>
        </w:r>
        <w:r w:rsidR="00410009">
          <w:rPr>
            <w:webHidden/>
          </w:rPr>
          <w:t>54</w:t>
        </w:r>
        <w:r w:rsidR="00083143" w:rsidRPr="00366472">
          <w:rPr>
            <w:webHidden/>
          </w:rPr>
          <w:fldChar w:fldCharType="end"/>
        </w:r>
      </w:hyperlink>
    </w:p>
    <w:p w14:paraId="0C32D85F" w14:textId="4B6DF871" w:rsidR="00083143" w:rsidRPr="00366472" w:rsidRDefault="00112D69" w:rsidP="00E33767">
      <w:pPr>
        <w:pStyle w:val="Kazalovsebine4"/>
        <w:rPr>
          <w:rFonts w:eastAsiaTheme="minorEastAsia"/>
          <w:sz w:val="22"/>
          <w:lang w:eastAsia="sl-SI"/>
        </w:rPr>
      </w:pPr>
      <w:hyperlink w:anchor="_Toc90026943" w:history="1">
        <w:r w:rsidR="00083143" w:rsidRPr="00366472">
          <w:rPr>
            <w:rStyle w:val="Hiperpovezava"/>
          </w:rPr>
          <w:t>Strategija: Monitoring podvodnega hrupa (D11)</w:t>
        </w:r>
        <w:r w:rsidR="00083143" w:rsidRPr="00366472">
          <w:rPr>
            <w:webHidden/>
          </w:rPr>
          <w:tab/>
        </w:r>
        <w:r w:rsidR="00083143" w:rsidRPr="00366472">
          <w:rPr>
            <w:webHidden/>
          </w:rPr>
          <w:fldChar w:fldCharType="begin"/>
        </w:r>
        <w:r w:rsidR="00083143" w:rsidRPr="00366472">
          <w:rPr>
            <w:webHidden/>
          </w:rPr>
          <w:instrText xml:space="preserve"> PAGEREF _Toc90026943 \h </w:instrText>
        </w:r>
        <w:r w:rsidR="00083143" w:rsidRPr="00366472">
          <w:rPr>
            <w:webHidden/>
          </w:rPr>
        </w:r>
        <w:r w:rsidR="00083143" w:rsidRPr="00366472">
          <w:rPr>
            <w:webHidden/>
          </w:rPr>
          <w:fldChar w:fldCharType="separate"/>
        </w:r>
        <w:r w:rsidR="00410009">
          <w:rPr>
            <w:webHidden/>
          </w:rPr>
          <w:t>54</w:t>
        </w:r>
        <w:r w:rsidR="00083143" w:rsidRPr="00366472">
          <w:rPr>
            <w:webHidden/>
          </w:rPr>
          <w:fldChar w:fldCharType="end"/>
        </w:r>
      </w:hyperlink>
    </w:p>
    <w:p w14:paraId="15A377A6" w14:textId="6834543D" w:rsidR="00083143" w:rsidRPr="00366472" w:rsidRDefault="00083143">
      <w:pPr>
        <w:pStyle w:val="Kazalovsebine1"/>
        <w:rPr>
          <w:rFonts w:eastAsiaTheme="minorEastAsia" w:cs="Segoe UI Semilight"/>
          <w:sz w:val="22"/>
          <w:lang w:eastAsia="sl-SI"/>
        </w:rPr>
      </w:pPr>
    </w:p>
    <w:p w14:paraId="3B31EB8E" w14:textId="5287D7D8" w:rsidR="00083143" w:rsidRPr="00366472" w:rsidRDefault="00112D69">
      <w:pPr>
        <w:pStyle w:val="Kazalovsebine1"/>
        <w:rPr>
          <w:rFonts w:eastAsiaTheme="minorEastAsia" w:cs="Segoe UI Semilight"/>
          <w:sz w:val="22"/>
          <w:lang w:eastAsia="sl-SI"/>
        </w:rPr>
      </w:pPr>
      <w:hyperlink w:anchor="_Toc90026945" w:history="1">
        <w:r w:rsidR="0021208C">
          <w:rPr>
            <w:rStyle w:val="Hiperpovezava"/>
            <w:rFonts w:cs="Segoe UI Semilight"/>
          </w:rPr>
          <w:t>V. P</w:t>
        </w:r>
        <w:r w:rsidR="00083143" w:rsidRPr="00366472">
          <w:rPr>
            <w:rStyle w:val="Hiperpovezava"/>
            <w:rFonts w:cs="Segoe UI Semilight"/>
          </w:rPr>
          <w:t>ROGRAM UKREPOV</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_Toc90026945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55</w:t>
        </w:r>
        <w:r w:rsidR="00083143" w:rsidRPr="00366472">
          <w:rPr>
            <w:rFonts w:cs="Segoe UI Semilight"/>
            <w:webHidden/>
          </w:rPr>
          <w:fldChar w:fldCharType="end"/>
        </w:r>
      </w:hyperlink>
    </w:p>
    <w:p w14:paraId="05266EAC" w14:textId="30EB075B" w:rsidR="00083143" w:rsidRPr="00366472" w:rsidRDefault="00112D69" w:rsidP="004B0C51">
      <w:pPr>
        <w:pStyle w:val="Kazalovsebine2"/>
        <w:rPr>
          <w:rFonts w:eastAsiaTheme="minorEastAsia"/>
          <w:noProof/>
          <w:sz w:val="22"/>
          <w:lang w:eastAsia="sl-SI"/>
        </w:rPr>
      </w:pPr>
      <w:hyperlink w:anchor="_Toc90026946" w:history="1">
        <w:r w:rsidR="00083143" w:rsidRPr="00366472">
          <w:rPr>
            <w:rStyle w:val="Hiperpovezava"/>
            <w:rFonts w:cs="Segoe UI Semilight"/>
            <w:noProof/>
          </w:rPr>
          <w:t>V.1. IZHODIŠČA ZA PRIPRAVO PROGRAMA UKREPOV</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_Toc90026946 \h </w:instrText>
        </w:r>
        <w:r w:rsidR="00083143" w:rsidRPr="00366472">
          <w:rPr>
            <w:noProof/>
            <w:webHidden/>
          </w:rPr>
        </w:r>
        <w:r w:rsidR="00083143" w:rsidRPr="00366472">
          <w:rPr>
            <w:noProof/>
            <w:webHidden/>
          </w:rPr>
          <w:fldChar w:fldCharType="separate"/>
        </w:r>
        <w:r w:rsidR="00410009">
          <w:rPr>
            <w:noProof/>
            <w:webHidden/>
          </w:rPr>
          <w:t>56</w:t>
        </w:r>
        <w:r w:rsidR="00083143" w:rsidRPr="00366472">
          <w:rPr>
            <w:noProof/>
            <w:webHidden/>
          </w:rPr>
          <w:fldChar w:fldCharType="end"/>
        </w:r>
      </w:hyperlink>
    </w:p>
    <w:p w14:paraId="2E7065EC" w14:textId="040D00B8" w:rsidR="00083143" w:rsidRPr="00366472" w:rsidRDefault="00112D69">
      <w:pPr>
        <w:pStyle w:val="Kazalovsebine3"/>
        <w:tabs>
          <w:tab w:val="right" w:leader="dot" w:pos="9062"/>
        </w:tabs>
        <w:rPr>
          <w:rFonts w:eastAsiaTheme="minorEastAsia" w:cs="Segoe UI Semilight"/>
          <w:noProof/>
          <w:sz w:val="22"/>
          <w:lang w:eastAsia="sl-SI"/>
        </w:rPr>
      </w:pPr>
      <w:hyperlink w:anchor="_Toc90026947" w:history="1">
        <w:r w:rsidR="00083143" w:rsidRPr="00366472">
          <w:rPr>
            <w:rStyle w:val="Hiperpovezava"/>
            <w:rFonts w:cs="Segoe UI Semilight"/>
            <w:noProof/>
          </w:rPr>
          <w:t>Izhodišča za pripravo posodobljenega programa ukrepov</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_Toc90026947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56</w:t>
        </w:r>
        <w:r w:rsidR="00083143" w:rsidRPr="00366472">
          <w:rPr>
            <w:rFonts w:cs="Segoe UI Semilight"/>
            <w:noProof/>
            <w:webHidden/>
          </w:rPr>
          <w:fldChar w:fldCharType="end"/>
        </w:r>
      </w:hyperlink>
    </w:p>
    <w:p w14:paraId="2902D35F" w14:textId="39FD4D57" w:rsidR="00083143" w:rsidRPr="00366472" w:rsidRDefault="00112D69">
      <w:pPr>
        <w:pStyle w:val="Kazalovsebine3"/>
        <w:tabs>
          <w:tab w:val="right" w:leader="dot" w:pos="9062"/>
        </w:tabs>
        <w:rPr>
          <w:rFonts w:eastAsiaTheme="minorEastAsia" w:cs="Segoe UI Semilight"/>
          <w:noProof/>
          <w:sz w:val="22"/>
          <w:lang w:eastAsia="sl-SI"/>
        </w:rPr>
      </w:pPr>
      <w:hyperlink w:anchor="_Toc90026948" w:history="1">
        <w:r w:rsidR="00083143" w:rsidRPr="00366472">
          <w:rPr>
            <w:rStyle w:val="Hiperpovezava"/>
            <w:rFonts w:cs="Segoe UI Semilight"/>
            <w:noProof/>
          </w:rPr>
          <w:t>Metodologija priprave programa ukrepov</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_Toc90026948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56</w:t>
        </w:r>
        <w:r w:rsidR="00083143" w:rsidRPr="00366472">
          <w:rPr>
            <w:rFonts w:cs="Segoe UI Semilight"/>
            <w:noProof/>
            <w:webHidden/>
          </w:rPr>
          <w:fldChar w:fldCharType="end"/>
        </w:r>
      </w:hyperlink>
    </w:p>
    <w:p w14:paraId="6C73A5AC" w14:textId="49285C1F" w:rsidR="00083143" w:rsidRPr="00366472" w:rsidRDefault="00112D69">
      <w:pPr>
        <w:pStyle w:val="Kazalovsebine3"/>
        <w:tabs>
          <w:tab w:val="right" w:leader="dot" w:pos="9062"/>
        </w:tabs>
        <w:rPr>
          <w:rFonts w:eastAsiaTheme="minorEastAsia" w:cs="Segoe UI Semilight"/>
          <w:noProof/>
          <w:sz w:val="22"/>
          <w:lang w:eastAsia="sl-SI"/>
        </w:rPr>
      </w:pPr>
      <w:hyperlink w:anchor="_Toc90026949" w:history="1">
        <w:r w:rsidR="00083143" w:rsidRPr="00366472">
          <w:rPr>
            <w:rStyle w:val="Hiperpovezava"/>
            <w:rFonts w:cs="Segoe UI Semilight"/>
            <w:noProof/>
          </w:rPr>
          <w:t>Struktura ukrepov</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_Toc90026949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57</w:t>
        </w:r>
        <w:r w:rsidR="00083143" w:rsidRPr="00366472">
          <w:rPr>
            <w:rFonts w:cs="Segoe UI Semilight"/>
            <w:noProof/>
            <w:webHidden/>
          </w:rPr>
          <w:fldChar w:fldCharType="end"/>
        </w:r>
      </w:hyperlink>
    </w:p>
    <w:p w14:paraId="2BA7A03C" w14:textId="6ABF6C28" w:rsidR="00083143" w:rsidRPr="00366472" w:rsidRDefault="00112D69" w:rsidP="004B0C51">
      <w:pPr>
        <w:pStyle w:val="Kazalovsebine2"/>
        <w:rPr>
          <w:rFonts w:eastAsiaTheme="minorEastAsia"/>
          <w:noProof/>
          <w:sz w:val="22"/>
          <w:lang w:eastAsia="sl-SI"/>
        </w:rPr>
      </w:pPr>
      <w:hyperlink w:anchor="_Toc90026950" w:history="1">
        <w:r w:rsidR="00083143" w:rsidRPr="00366472">
          <w:rPr>
            <w:rStyle w:val="Hiperpovezava"/>
            <w:rFonts w:cs="Segoe UI Semilight"/>
            <w:noProof/>
          </w:rPr>
          <w:t>V.2. STRATEŠKI CILJ 1: ČISTO MORSKO OKOLJE</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_Toc90026950 \h </w:instrText>
        </w:r>
        <w:r w:rsidR="00083143" w:rsidRPr="00366472">
          <w:rPr>
            <w:noProof/>
            <w:webHidden/>
          </w:rPr>
        </w:r>
        <w:r w:rsidR="00083143" w:rsidRPr="00366472">
          <w:rPr>
            <w:noProof/>
            <w:webHidden/>
          </w:rPr>
          <w:fldChar w:fldCharType="separate"/>
        </w:r>
        <w:r w:rsidR="00410009">
          <w:rPr>
            <w:noProof/>
            <w:webHidden/>
          </w:rPr>
          <w:t>57</w:t>
        </w:r>
        <w:r w:rsidR="00083143" w:rsidRPr="00366472">
          <w:rPr>
            <w:noProof/>
            <w:webHidden/>
          </w:rPr>
          <w:fldChar w:fldCharType="end"/>
        </w:r>
      </w:hyperlink>
    </w:p>
    <w:p w14:paraId="58BAF53D" w14:textId="782A42B8" w:rsidR="00083143" w:rsidRPr="00366472" w:rsidRDefault="00112D69">
      <w:pPr>
        <w:pStyle w:val="Kazalovsebine3"/>
        <w:tabs>
          <w:tab w:val="right" w:leader="dot" w:pos="9062"/>
        </w:tabs>
        <w:rPr>
          <w:rFonts w:eastAsiaTheme="minorEastAsia" w:cs="Segoe UI Semilight"/>
          <w:noProof/>
          <w:sz w:val="22"/>
          <w:lang w:eastAsia="sl-SI"/>
        </w:rPr>
      </w:pPr>
      <w:hyperlink w:anchor="_Toc90026951" w:history="1">
        <w:r w:rsidR="00083143" w:rsidRPr="00366472">
          <w:rPr>
            <w:rStyle w:val="Hiperpovezava"/>
            <w:rFonts w:cs="Segoe UI Semilight"/>
            <w:noProof/>
          </w:rPr>
          <w:t>Podstrateški cilj 1.1.: Ohraniti morsko okolje neobremenjeno s hranili ter na ta na ta način preprečitev pojava evtrofikacije</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_Toc90026951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57</w:t>
        </w:r>
        <w:r w:rsidR="00083143" w:rsidRPr="00366472">
          <w:rPr>
            <w:rFonts w:cs="Segoe UI Semilight"/>
            <w:noProof/>
            <w:webHidden/>
          </w:rPr>
          <w:fldChar w:fldCharType="end"/>
        </w:r>
      </w:hyperlink>
    </w:p>
    <w:p w14:paraId="175EFE07" w14:textId="4604D3DF" w:rsidR="00083143" w:rsidRPr="00366472" w:rsidRDefault="00112D69" w:rsidP="00E33767">
      <w:pPr>
        <w:pStyle w:val="Kazalovsebine4"/>
        <w:rPr>
          <w:rFonts w:eastAsiaTheme="minorEastAsia"/>
          <w:sz w:val="22"/>
          <w:lang w:eastAsia="sl-SI"/>
        </w:rPr>
      </w:pPr>
      <w:hyperlink w:anchor="_Toc90026952" w:history="1">
        <w:r w:rsidR="00083143" w:rsidRPr="00366472">
          <w:rPr>
            <w:rStyle w:val="Hiperpovezava"/>
          </w:rPr>
          <w:t>Ključni izzivi</w:t>
        </w:r>
        <w:r w:rsidR="00083143" w:rsidRPr="00366472">
          <w:rPr>
            <w:webHidden/>
          </w:rPr>
          <w:tab/>
        </w:r>
        <w:r w:rsidR="00083143" w:rsidRPr="00366472">
          <w:rPr>
            <w:webHidden/>
          </w:rPr>
          <w:fldChar w:fldCharType="begin"/>
        </w:r>
        <w:r w:rsidR="00083143" w:rsidRPr="00366472">
          <w:rPr>
            <w:webHidden/>
          </w:rPr>
          <w:instrText xml:space="preserve"> PAGEREF _Toc90026952 \h </w:instrText>
        </w:r>
        <w:r w:rsidR="00083143" w:rsidRPr="00366472">
          <w:rPr>
            <w:webHidden/>
          </w:rPr>
        </w:r>
        <w:r w:rsidR="00083143" w:rsidRPr="00366472">
          <w:rPr>
            <w:webHidden/>
          </w:rPr>
          <w:fldChar w:fldCharType="separate"/>
        </w:r>
        <w:r w:rsidR="00410009">
          <w:rPr>
            <w:webHidden/>
          </w:rPr>
          <w:t>57</w:t>
        </w:r>
        <w:r w:rsidR="00083143" w:rsidRPr="00366472">
          <w:rPr>
            <w:webHidden/>
          </w:rPr>
          <w:fldChar w:fldCharType="end"/>
        </w:r>
      </w:hyperlink>
    </w:p>
    <w:p w14:paraId="3244165B" w14:textId="4F517F9E" w:rsidR="00083143" w:rsidRPr="00366472" w:rsidRDefault="00112D69" w:rsidP="00E33767">
      <w:pPr>
        <w:pStyle w:val="Kazalovsebine4"/>
        <w:rPr>
          <w:rFonts w:eastAsiaTheme="minorEastAsia"/>
          <w:sz w:val="22"/>
          <w:lang w:eastAsia="sl-SI"/>
        </w:rPr>
      </w:pPr>
      <w:hyperlink w:anchor="_Toc90026953" w:history="1">
        <w:r w:rsidR="00083143" w:rsidRPr="00366472">
          <w:rPr>
            <w:rStyle w:val="Hiperpovezava"/>
          </w:rPr>
          <w:t>Ukrepi</w:t>
        </w:r>
        <w:r w:rsidR="00083143" w:rsidRPr="00366472">
          <w:rPr>
            <w:webHidden/>
          </w:rPr>
          <w:tab/>
        </w:r>
        <w:r w:rsidR="00083143" w:rsidRPr="00366472">
          <w:rPr>
            <w:webHidden/>
          </w:rPr>
          <w:fldChar w:fldCharType="begin"/>
        </w:r>
        <w:r w:rsidR="00083143" w:rsidRPr="00366472">
          <w:rPr>
            <w:webHidden/>
          </w:rPr>
          <w:instrText xml:space="preserve"> PAGEREF _Toc90026953 \h </w:instrText>
        </w:r>
        <w:r w:rsidR="00083143" w:rsidRPr="00366472">
          <w:rPr>
            <w:webHidden/>
          </w:rPr>
        </w:r>
        <w:r w:rsidR="00083143" w:rsidRPr="00366472">
          <w:rPr>
            <w:webHidden/>
          </w:rPr>
          <w:fldChar w:fldCharType="separate"/>
        </w:r>
        <w:r w:rsidR="00410009">
          <w:rPr>
            <w:webHidden/>
          </w:rPr>
          <w:t>58</w:t>
        </w:r>
        <w:r w:rsidR="00083143" w:rsidRPr="00366472">
          <w:rPr>
            <w:webHidden/>
          </w:rPr>
          <w:fldChar w:fldCharType="end"/>
        </w:r>
      </w:hyperlink>
    </w:p>
    <w:p w14:paraId="791A634B" w14:textId="16BD10FB" w:rsidR="00083143" w:rsidRPr="00366472" w:rsidRDefault="00112D69">
      <w:pPr>
        <w:pStyle w:val="Kazalovsebine3"/>
        <w:tabs>
          <w:tab w:val="right" w:leader="dot" w:pos="9062"/>
        </w:tabs>
        <w:rPr>
          <w:rFonts w:eastAsiaTheme="minorEastAsia" w:cs="Segoe UI Semilight"/>
          <w:noProof/>
          <w:sz w:val="22"/>
          <w:lang w:eastAsia="sl-SI"/>
        </w:rPr>
      </w:pPr>
      <w:hyperlink w:anchor="_Toc90026954" w:history="1">
        <w:r w:rsidR="00083143" w:rsidRPr="00366472">
          <w:rPr>
            <w:rStyle w:val="Hiperpovezava"/>
            <w:rFonts w:cs="Segoe UI Semilight"/>
            <w:noProof/>
          </w:rPr>
          <w:t>Podstrateški cilj 1.2: Zagotoviti, da morsko okolje v prihodnje ne bo preobremenjeno z onesnaževali ter ohraniti neoporečnost morskih organizmov namenjenih prehrani ljudi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_Toc90026954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58</w:t>
        </w:r>
        <w:r w:rsidR="00083143" w:rsidRPr="00366472">
          <w:rPr>
            <w:rFonts w:cs="Segoe UI Semilight"/>
            <w:noProof/>
            <w:webHidden/>
          </w:rPr>
          <w:fldChar w:fldCharType="end"/>
        </w:r>
      </w:hyperlink>
    </w:p>
    <w:p w14:paraId="046023F8" w14:textId="5540D18A" w:rsidR="00083143" w:rsidRPr="00366472" w:rsidRDefault="00112D69" w:rsidP="00E33767">
      <w:pPr>
        <w:pStyle w:val="Kazalovsebine4"/>
        <w:rPr>
          <w:rFonts w:eastAsiaTheme="minorEastAsia"/>
          <w:sz w:val="22"/>
          <w:lang w:eastAsia="sl-SI"/>
        </w:rPr>
      </w:pPr>
      <w:hyperlink w:anchor="_Toc90026955" w:history="1">
        <w:r w:rsidR="00083143" w:rsidRPr="00366472">
          <w:rPr>
            <w:rStyle w:val="Hiperpovezava"/>
          </w:rPr>
          <w:t>Ključni izzivi</w:t>
        </w:r>
        <w:r w:rsidR="00083143" w:rsidRPr="00366472">
          <w:rPr>
            <w:webHidden/>
          </w:rPr>
          <w:tab/>
        </w:r>
        <w:r w:rsidR="00083143" w:rsidRPr="00366472">
          <w:rPr>
            <w:webHidden/>
          </w:rPr>
          <w:fldChar w:fldCharType="begin"/>
        </w:r>
        <w:r w:rsidR="00083143" w:rsidRPr="00366472">
          <w:rPr>
            <w:webHidden/>
          </w:rPr>
          <w:instrText xml:space="preserve"> PAGEREF _Toc90026955 \h </w:instrText>
        </w:r>
        <w:r w:rsidR="00083143" w:rsidRPr="00366472">
          <w:rPr>
            <w:webHidden/>
          </w:rPr>
        </w:r>
        <w:r w:rsidR="00083143" w:rsidRPr="00366472">
          <w:rPr>
            <w:webHidden/>
          </w:rPr>
          <w:fldChar w:fldCharType="separate"/>
        </w:r>
        <w:r w:rsidR="00410009">
          <w:rPr>
            <w:webHidden/>
          </w:rPr>
          <w:t>58</w:t>
        </w:r>
        <w:r w:rsidR="00083143" w:rsidRPr="00366472">
          <w:rPr>
            <w:webHidden/>
          </w:rPr>
          <w:fldChar w:fldCharType="end"/>
        </w:r>
      </w:hyperlink>
    </w:p>
    <w:p w14:paraId="77508DF9" w14:textId="28481564" w:rsidR="00083143" w:rsidRPr="00366472" w:rsidRDefault="00112D69" w:rsidP="00E33767">
      <w:pPr>
        <w:pStyle w:val="Kazalovsebine4"/>
        <w:rPr>
          <w:rFonts w:eastAsiaTheme="minorEastAsia"/>
          <w:sz w:val="22"/>
          <w:lang w:eastAsia="sl-SI"/>
        </w:rPr>
      </w:pPr>
      <w:hyperlink w:anchor="_Toc90026956" w:history="1">
        <w:r w:rsidR="00083143" w:rsidRPr="00366472">
          <w:rPr>
            <w:rStyle w:val="Hiperpovezava"/>
          </w:rPr>
          <w:t>Ukrepi</w:t>
        </w:r>
        <w:r w:rsidR="00083143" w:rsidRPr="00366472">
          <w:rPr>
            <w:webHidden/>
          </w:rPr>
          <w:tab/>
        </w:r>
        <w:r w:rsidR="00083143" w:rsidRPr="00366472">
          <w:rPr>
            <w:webHidden/>
          </w:rPr>
          <w:fldChar w:fldCharType="begin"/>
        </w:r>
        <w:r w:rsidR="00083143" w:rsidRPr="00366472">
          <w:rPr>
            <w:webHidden/>
          </w:rPr>
          <w:instrText xml:space="preserve"> PAGEREF _Toc90026956 \h </w:instrText>
        </w:r>
        <w:r w:rsidR="00083143" w:rsidRPr="00366472">
          <w:rPr>
            <w:webHidden/>
          </w:rPr>
        </w:r>
        <w:r w:rsidR="00083143" w:rsidRPr="00366472">
          <w:rPr>
            <w:webHidden/>
          </w:rPr>
          <w:fldChar w:fldCharType="separate"/>
        </w:r>
        <w:r w:rsidR="00410009">
          <w:rPr>
            <w:webHidden/>
          </w:rPr>
          <w:t>59</w:t>
        </w:r>
        <w:r w:rsidR="00083143" w:rsidRPr="00366472">
          <w:rPr>
            <w:webHidden/>
          </w:rPr>
          <w:fldChar w:fldCharType="end"/>
        </w:r>
      </w:hyperlink>
    </w:p>
    <w:p w14:paraId="68638217" w14:textId="171F148A" w:rsidR="00083143" w:rsidRPr="00366472" w:rsidRDefault="00112D69">
      <w:pPr>
        <w:pStyle w:val="Kazalovsebine3"/>
        <w:tabs>
          <w:tab w:val="right" w:leader="dot" w:pos="9062"/>
        </w:tabs>
        <w:rPr>
          <w:rFonts w:eastAsiaTheme="minorEastAsia" w:cs="Segoe UI Semilight"/>
          <w:noProof/>
          <w:sz w:val="22"/>
          <w:lang w:eastAsia="sl-SI"/>
        </w:rPr>
      </w:pPr>
      <w:hyperlink w:anchor="_Toc90026957" w:history="1">
        <w:r w:rsidR="00083143" w:rsidRPr="00366472">
          <w:rPr>
            <w:rStyle w:val="Hiperpovezava"/>
            <w:rFonts w:cs="Segoe UI Semilight"/>
            <w:noProof/>
          </w:rPr>
          <w:t>Podstrateški cilj 1.3: Zagotoviti, da morsko okolje in obala v prihodnje ne bosta preobremenjena z odpadki in mikroodpadki</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_Toc90026957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59</w:t>
        </w:r>
        <w:r w:rsidR="00083143" w:rsidRPr="00366472">
          <w:rPr>
            <w:rFonts w:cs="Segoe UI Semilight"/>
            <w:noProof/>
            <w:webHidden/>
          </w:rPr>
          <w:fldChar w:fldCharType="end"/>
        </w:r>
      </w:hyperlink>
    </w:p>
    <w:p w14:paraId="4C829747" w14:textId="7287044E" w:rsidR="00083143" w:rsidRPr="00366472" w:rsidRDefault="00112D69" w:rsidP="00E33767">
      <w:pPr>
        <w:pStyle w:val="Kazalovsebine4"/>
        <w:rPr>
          <w:rFonts w:eastAsiaTheme="minorEastAsia"/>
          <w:sz w:val="22"/>
          <w:lang w:eastAsia="sl-SI"/>
        </w:rPr>
      </w:pPr>
      <w:hyperlink w:anchor="_Toc90026958" w:history="1">
        <w:r w:rsidR="00083143" w:rsidRPr="00366472">
          <w:rPr>
            <w:rStyle w:val="Hiperpovezava"/>
          </w:rPr>
          <w:t>Ključni izzivi</w:t>
        </w:r>
        <w:r w:rsidR="00083143" w:rsidRPr="00366472">
          <w:rPr>
            <w:webHidden/>
          </w:rPr>
          <w:tab/>
        </w:r>
        <w:r w:rsidR="00083143" w:rsidRPr="00366472">
          <w:rPr>
            <w:webHidden/>
          </w:rPr>
          <w:fldChar w:fldCharType="begin"/>
        </w:r>
        <w:r w:rsidR="00083143" w:rsidRPr="00366472">
          <w:rPr>
            <w:webHidden/>
          </w:rPr>
          <w:instrText xml:space="preserve"> PAGEREF _Toc90026958 \h </w:instrText>
        </w:r>
        <w:r w:rsidR="00083143" w:rsidRPr="00366472">
          <w:rPr>
            <w:webHidden/>
          </w:rPr>
        </w:r>
        <w:r w:rsidR="00083143" w:rsidRPr="00366472">
          <w:rPr>
            <w:webHidden/>
          </w:rPr>
          <w:fldChar w:fldCharType="separate"/>
        </w:r>
        <w:r w:rsidR="00410009">
          <w:rPr>
            <w:webHidden/>
          </w:rPr>
          <w:t>59</w:t>
        </w:r>
        <w:r w:rsidR="00083143" w:rsidRPr="00366472">
          <w:rPr>
            <w:webHidden/>
          </w:rPr>
          <w:fldChar w:fldCharType="end"/>
        </w:r>
      </w:hyperlink>
    </w:p>
    <w:p w14:paraId="48F26059" w14:textId="2EA08863" w:rsidR="00083143" w:rsidRPr="00366472" w:rsidRDefault="00112D69" w:rsidP="00E33767">
      <w:pPr>
        <w:pStyle w:val="Kazalovsebine4"/>
        <w:rPr>
          <w:rFonts w:eastAsiaTheme="minorEastAsia"/>
          <w:sz w:val="22"/>
          <w:lang w:eastAsia="sl-SI"/>
        </w:rPr>
      </w:pPr>
      <w:hyperlink w:anchor="_Toc90026959" w:history="1">
        <w:r w:rsidR="00083143" w:rsidRPr="00366472">
          <w:rPr>
            <w:rStyle w:val="Hiperpovezava"/>
          </w:rPr>
          <w:t>Ukrepi</w:t>
        </w:r>
        <w:r w:rsidR="00083143" w:rsidRPr="00366472">
          <w:rPr>
            <w:webHidden/>
          </w:rPr>
          <w:tab/>
        </w:r>
        <w:r w:rsidR="00083143" w:rsidRPr="00366472">
          <w:rPr>
            <w:webHidden/>
          </w:rPr>
          <w:fldChar w:fldCharType="begin"/>
        </w:r>
        <w:r w:rsidR="00083143" w:rsidRPr="00366472">
          <w:rPr>
            <w:webHidden/>
          </w:rPr>
          <w:instrText xml:space="preserve"> PAGEREF _Toc90026959 \h </w:instrText>
        </w:r>
        <w:r w:rsidR="00083143" w:rsidRPr="00366472">
          <w:rPr>
            <w:webHidden/>
          </w:rPr>
        </w:r>
        <w:r w:rsidR="00083143" w:rsidRPr="00366472">
          <w:rPr>
            <w:webHidden/>
          </w:rPr>
          <w:fldChar w:fldCharType="separate"/>
        </w:r>
        <w:r w:rsidR="00410009">
          <w:rPr>
            <w:webHidden/>
          </w:rPr>
          <w:t>60</w:t>
        </w:r>
        <w:r w:rsidR="00083143" w:rsidRPr="00366472">
          <w:rPr>
            <w:webHidden/>
          </w:rPr>
          <w:fldChar w:fldCharType="end"/>
        </w:r>
      </w:hyperlink>
    </w:p>
    <w:p w14:paraId="15672335" w14:textId="2767F9DD" w:rsidR="00083143" w:rsidRPr="00366472" w:rsidRDefault="00112D69" w:rsidP="004B0C51">
      <w:pPr>
        <w:pStyle w:val="Kazalovsebine2"/>
        <w:rPr>
          <w:rFonts w:eastAsiaTheme="minorEastAsia"/>
          <w:noProof/>
          <w:sz w:val="22"/>
          <w:lang w:eastAsia="sl-SI"/>
        </w:rPr>
      </w:pPr>
      <w:hyperlink w:anchor="_Toc90026960" w:history="1">
        <w:r w:rsidR="00083143" w:rsidRPr="00366472">
          <w:rPr>
            <w:rStyle w:val="Hiperpovezava"/>
            <w:rFonts w:cs="Segoe UI Semilight"/>
            <w:noProof/>
          </w:rPr>
          <w:t>V.3. STRATEŠKI CILJ 2: BIOTSKO RAZNOLIKO IN ZDRAVO MORSKO OKOLJE</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_Toc90026960 \h </w:instrText>
        </w:r>
        <w:r w:rsidR="00083143" w:rsidRPr="00366472">
          <w:rPr>
            <w:noProof/>
            <w:webHidden/>
          </w:rPr>
        </w:r>
        <w:r w:rsidR="00083143" w:rsidRPr="00366472">
          <w:rPr>
            <w:noProof/>
            <w:webHidden/>
          </w:rPr>
          <w:fldChar w:fldCharType="separate"/>
        </w:r>
        <w:r w:rsidR="00410009">
          <w:rPr>
            <w:noProof/>
            <w:webHidden/>
          </w:rPr>
          <w:t>60</w:t>
        </w:r>
        <w:r w:rsidR="00083143" w:rsidRPr="00366472">
          <w:rPr>
            <w:noProof/>
            <w:webHidden/>
          </w:rPr>
          <w:fldChar w:fldCharType="end"/>
        </w:r>
      </w:hyperlink>
    </w:p>
    <w:p w14:paraId="30BE58CF" w14:textId="478ADC1E" w:rsidR="00083143" w:rsidRPr="00366472" w:rsidRDefault="00112D69">
      <w:pPr>
        <w:pStyle w:val="Kazalovsebine3"/>
        <w:tabs>
          <w:tab w:val="right" w:leader="dot" w:pos="9062"/>
        </w:tabs>
        <w:rPr>
          <w:rFonts w:eastAsiaTheme="minorEastAsia" w:cs="Segoe UI Semilight"/>
          <w:noProof/>
          <w:sz w:val="22"/>
          <w:lang w:eastAsia="sl-SI"/>
        </w:rPr>
      </w:pPr>
      <w:hyperlink w:anchor="_Toc90026961" w:history="1">
        <w:r w:rsidR="00083143" w:rsidRPr="00366472">
          <w:rPr>
            <w:rStyle w:val="Hiperpovezava"/>
            <w:rFonts w:cs="Segoe UI Semilight"/>
            <w:noProof/>
          </w:rPr>
          <w:t>Podstrateški cilj 2.1: Zagotoviti, zaščito in ohranjanje morske biotske raznovrstnosti, ekosistema in njegovih storitev s ciljem zagotoviti dobro stanje vrst in habitatov in okrepi odpornost ekosistemov</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_Toc90026961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60</w:t>
        </w:r>
        <w:r w:rsidR="00083143" w:rsidRPr="00366472">
          <w:rPr>
            <w:rFonts w:cs="Segoe UI Semilight"/>
            <w:noProof/>
            <w:webHidden/>
          </w:rPr>
          <w:fldChar w:fldCharType="end"/>
        </w:r>
      </w:hyperlink>
    </w:p>
    <w:p w14:paraId="1161CBA7" w14:textId="56F34419" w:rsidR="00083143" w:rsidRPr="00366472" w:rsidRDefault="00112D69" w:rsidP="00E33767">
      <w:pPr>
        <w:pStyle w:val="Kazalovsebine4"/>
        <w:rPr>
          <w:rFonts w:eastAsiaTheme="minorEastAsia"/>
          <w:sz w:val="22"/>
          <w:lang w:eastAsia="sl-SI"/>
        </w:rPr>
      </w:pPr>
      <w:hyperlink w:anchor="_Toc90026962" w:history="1">
        <w:r w:rsidR="00083143" w:rsidRPr="00366472">
          <w:rPr>
            <w:rStyle w:val="Hiperpovezava"/>
          </w:rPr>
          <w:t>Ključni izzivi</w:t>
        </w:r>
        <w:r w:rsidR="00083143" w:rsidRPr="00366472">
          <w:rPr>
            <w:webHidden/>
          </w:rPr>
          <w:tab/>
        </w:r>
        <w:r w:rsidR="00083143" w:rsidRPr="00366472">
          <w:rPr>
            <w:webHidden/>
          </w:rPr>
          <w:fldChar w:fldCharType="begin"/>
        </w:r>
        <w:r w:rsidR="00083143" w:rsidRPr="00366472">
          <w:rPr>
            <w:webHidden/>
          </w:rPr>
          <w:instrText xml:space="preserve"> PAGEREF _Toc90026962 \h </w:instrText>
        </w:r>
        <w:r w:rsidR="00083143" w:rsidRPr="00366472">
          <w:rPr>
            <w:webHidden/>
          </w:rPr>
        </w:r>
        <w:r w:rsidR="00083143" w:rsidRPr="00366472">
          <w:rPr>
            <w:webHidden/>
          </w:rPr>
          <w:fldChar w:fldCharType="separate"/>
        </w:r>
        <w:r w:rsidR="00410009">
          <w:rPr>
            <w:webHidden/>
          </w:rPr>
          <w:t>61</w:t>
        </w:r>
        <w:r w:rsidR="00083143" w:rsidRPr="00366472">
          <w:rPr>
            <w:webHidden/>
          </w:rPr>
          <w:fldChar w:fldCharType="end"/>
        </w:r>
      </w:hyperlink>
    </w:p>
    <w:p w14:paraId="6FCE7FF6" w14:textId="055FB8D8" w:rsidR="00083143" w:rsidRPr="00366472" w:rsidRDefault="00112D69" w:rsidP="00E33767">
      <w:pPr>
        <w:pStyle w:val="Kazalovsebine4"/>
        <w:rPr>
          <w:rFonts w:eastAsiaTheme="minorEastAsia"/>
          <w:sz w:val="22"/>
          <w:lang w:eastAsia="sl-SI"/>
        </w:rPr>
      </w:pPr>
      <w:hyperlink w:anchor="_Toc90026963" w:history="1">
        <w:r w:rsidR="00083143" w:rsidRPr="00366472">
          <w:rPr>
            <w:rStyle w:val="Hiperpovezava"/>
          </w:rPr>
          <w:t>Ukrepi</w:t>
        </w:r>
        <w:r w:rsidR="00083143" w:rsidRPr="00366472">
          <w:rPr>
            <w:webHidden/>
          </w:rPr>
          <w:tab/>
        </w:r>
        <w:r w:rsidR="00083143" w:rsidRPr="00366472">
          <w:rPr>
            <w:webHidden/>
          </w:rPr>
          <w:fldChar w:fldCharType="begin"/>
        </w:r>
        <w:r w:rsidR="00083143" w:rsidRPr="00366472">
          <w:rPr>
            <w:webHidden/>
          </w:rPr>
          <w:instrText xml:space="preserve"> PAGEREF _Toc90026963 \h </w:instrText>
        </w:r>
        <w:r w:rsidR="00083143" w:rsidRPr="00366472">
          <w:rPr>
            <w:webHidden/>
          </w:rPr>
        </w:r>
        <w:r w:rsidR="00083143" w:rsidRPr="00366472">
          <w:rPr>
            <w:webHidden/>
          </w:rPr>
          <w:fldChar w:fldCharType="separate"/>
        </w:r>
        <w:r w:rsidR="00410009">
          <w:rPr>
            <w:webHidden/>
          </w:rPr>
          <w:t>61</w:t>
        </w:r>
        <w:r w:rsidR="00083143" w:rsidRPr="00366472">
          <w:rPr>
            <w:webHidden/>
          </w:rPr>
          <w:fldChar w:fldCharType="end"/>
        </w:r>
      </w:hyperlink>
    </w:p>
    <w:p w14:paraId="600FE658" w14:textId="56019B7D" w:rsidR="00083143" w:rsidRPr="00366472" w:rsidRDefault="00112D69" w:rsidP="004B0C51">
      <w:pPr>
        <w:pStyle w:val="Kazalovsebine2"/>
        <w:rPr>
          <w:rFonts w:eastAsiaTheme="minorEastAsia"/>
          <w:noProof/>
          <w:sz w:val="22"/>
          <w:lang w:eastAsia="sl-SI"/>
        </w:rPr>
      </w:pPr>
      <w:hyperlink w:anchor="_Toc90026964" w:history="1">
        <w:r w:rsidR="00083143" w:rsidRPr="00366472">
          <w:rPr>
            <w:rStyle w:val="Hiperpovezava"/>
            <w:rFonts w:cs="Segoe UI Semilight"/>
            <w:noProof/>
          </w:rPr>
          <w:t>V.4. STRATEŠKI CILJ 3: TRAJNOSTNA RABA MORSKEGA OKOLJA</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_Toc90026964 \h </w:instrText>
        </w:r>
        <w:r w:rsidR="00083143" w:rsidRPr="00366472">
          <w:rPr>
            <w:noProof/>
            <w:webHidden/>
          </w:rPr>
        </w:r>
        <w:r w:rsidR="00083143" w:rsidRPr="00366472">
          <w:rPr>
            <w:noProof/>
            <w:webHidden/>
          </w:rPr>
          <w:fldChar w:fldCharType="separate"/>
        </w:r>
        <w:r w:rsidR="00410009">
          <w:rPr>
            <w:noProof/>
            <w:webHidden/>
          </w:rPr>
          <w:t>62</w:t>
        </w:r>
        <w:r w:rsidR="00083143" w:rsidRPr="00366472">
          <w:rPr>
            <w:noProof/>
            <w:webHidden/>
          </w:rPr>
          <w:fldChar w:fldCharType="end"/>
        </w:r>
      </w:hyperlink>
    </w:p>
    <w:p w14:paraId="5D04A00C" w14:textId="05A0ABE9" w:rsidR="00083143" w:rsidRPr="00366472" w:rsidRDefault="00112D69">
      <w:pPr>
        <w:pStyle w:val="Kazalovsebine3"/>
        <w:tabs>
          <w:tab w:val="right" w:leader="dot" w:pos="9062"/>
        </w:tabs>
        <w:rPr>
          <w:rFonts w:eastAsiaTheme="minorEastAsia" w:cs="Segoe UI Semilight"/>
          <w:noProof/>
          <w:sz w:val="22"/>
          <w:lang w:eastAsia="sl-SI"/>
        </w:rPr>
      </w:pPr>
      <w:hyperlink w:anchor="_Toc90026965" w:history="1">
        <w:r w:rsidR="00083143" w:rsidRPr="00366472">
          <w:rPr>
            <w:rStyle w:val="Hiperpovezava"/>
            <w:rFonts w:cs="Segoe UI Semilight"/>
            <w:noProof/>
          </w:rPr>
          <w:t>Podstrateški cilj 3.1.: Zagotoviti, da je raba morskega okolja trajnostna preko integriranega upravljanja trenutnih in bodočih aktivnosti, vključno z upoštevanjem kumulativnih ukrepov</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_Toc90026965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62</w:t>
        </w:r>
        <w:r w:rsidR="00083143" w:rsidRPr="00366472">
          <w:rPr>
            <w:rFonts w:cs="Segoe UI Semilight"/>
            <w:noProof/>
            <w:webHidden/>
          </w:rPr>
          <w:fldChar w:fldCharType="end"/>
        </w:r>
      </w:hyperlink>
    </w:p>
    <w:p w14:paraId="157CE3A6" w14:textId="2CCC6DB3" w:rsidR="00083143" w:rsidRPr="00366472" w:rsidRDefault="00112D69" w:rsidP="00E33767">
      <w:pPr>
        <w:pStyle w:val="Kazalovsebine4"/>
        <w:rPr>
          <w:rFonts w:eastAsiaTheme="minorEastAsia"/>
          <w:sz w:val="22"/>
          <w:lang w:eastAsia="sl-SI"/>
        </w:rPr>
      </w:pPr>
      <w:hyperlink w:anchor="_Toc90026966" w:history="1">
        <w:r w:rsidR="00083143" w:rsidRPr="00366472">
          <w:rPr>
            <w:rStyle w:val="Hiperpovezava"/>
          </w:rPr>
          <w:t>Ključni izzivi</w:t>
        </w:r>
        <w:r w:rsidR="00083143" w:rsidRPr="00366472">
          <w:rPr>
            <w:webHidden/>
          </w:rPr>
          <w:tab/>
        </w:r>
        <w:r w:rsidR="00083143" w:rsidRPr="00366472">
          <w:rPr>
            <w:webHidden/>
          </w:rPr>
          <w:fldChar w:fldCharType="begin"/>
        </w:r>
        <w:r w:rsidR="00083143" w:rsidRPr="00366472">
          <w:rPr>
            <w:webHidden/>
          </w:rPr>
          <w:instrText xml:space="preserve"> PAGEREF _Toc90026966 \h </w:instrText>
        </w:r>
        <w:r w:rsidR="00083143" w:rsidRPr="00366472">
          <w:rPr>
            <w:webHidden/>
          </w:rPr>
        </w:r>
        <w:r w:rsidR="00083143" w:rsidRPr="00366472">
          <w:rPr>
            <w:webHidden/>
          </w:rPr>
          <w:fldChar w:fldCharType="separate"/>
        </w:r>
        <w:r w:rsidR="00410009">
          <w:rPr>
            <w:webHidden/>
          </w:rPr>
          <w:t>62</w:t>
        </w:r>
        <w:r w:rsidR="00083143" w:rsidRPr="00366472">
          <w:rPr>
            <w:webHidden/>
          </w:rPr>
          <w:fldChar w:fldCharType="end"/>
        </w:r>
      </w:hyperlink>
    </w:p>
    <w:p w14:paraId="7336115F" w14:textId="473431AB" w:rsidR="00083143" w:rsidRPr="00366472" w:rsidRDefault="00112D69" w:rsidP="00E33767">
      <w:pPr>
        <w:pStyle w:val="Kazalovsebine4"/>
        <w:rPr>
          <w:rFonts w:eastAsiaTheme="minorEastAsia"/>
          <w:sz w:val="22"/>
          <w:lang w:eastAsia="sl-SI"/>
        </w:rPr>
      </w:pPr>
      <w:hyperlink w:anchor="_Toc90026967" w:history="1">
        <w:r w:rsidR="00083143" w:rsidRPr="00366472">
          <w:rPr>
            <w:rStyle w:val="Hiperpovezava"/>
          </w:rPr>
          <w:t>Ukrepi</w:t>
        </w:r>
        <w:r w:rsidR="00083143" w:rsidRPr="00366472">
          <w:rPr>
            <w:webHidden/>
          </w:rPr>
          <w:tab/>
        </w:r>
        <w:r w:rsidR="00083143" w:rsidRPr="00366472">
          <w:rPr>
            <w:webHidden/>
          </w:rPr>
          <w:fldChar w:fldCharType="begin"/>
        </w:r>
        <w:r w:rsidR="00083143" w:rsidRPr="00366472">
          <w:rPr>
            <w:webHidden/>
          </w:rPr>
          <w:instrText xml:space="preserve"> PAGEREF _Toc90026967 \h </w:instrText>
        </w:r>
        <w:r w:rsidR="00083143" w:rsidRPr="00366472">
          <w:rPr>
            <w:webHidden/>
          </w:rPr>
        </w:r>
        <w:r w:rsidR="00083143" w:rsidRPr="00366472">
          <w:rPr>
            <w:webHidden/>
          </w:rPr>
          <w:fldChar w:fldCharType="separate"/>
        </w:r>
        <w:r w:rsidR="00410009">
          <w:rPr>
            <w:webHidden/>
          </w:rPr>
          <w:t>63</w:t>
        </w:r>
        <w:r w:rsidR="00083143" w:rsidRPr="00366472">
          <w:rPr>
            <w:webHidden/>
          </w:rPr>
          <w:fldChar w:fldCharType="end"/>
        </w:r>
      </w:hyperlink>
    </w:p>
    <w:p w14:paraId="7C4560F2" w14:textId="2AE1F8B7" w:rsidR="00083143" w:rsidRPr="00366472" w:rsidRDefault="00112D69" w:rsidP="004B0C51">
      <w:pPr>
        <w:pStyle w:val="Kazalovsebine2"/>
        <w:rPr>
          <w:rFonts w:eastAsiaTheme="minorEastAsia"/>
          <w:noProof/>
          <w:sz w:val="22"/>
          <w:lang w:eastAsia="sl-SI"/>
        </w:rPr>
      </w:pPr>
      <w:hyperlink w:anchor="_Toc90026968" w:history="1">
        <w:r w:rsidR="00083143" w:rsidRPr="00366472">
          <w:rPr>
            <w:rStyle w:val="Hiperpovezava"/>
            <w:rFonts w:cs="Segoe UI Semilight"/>
            <w:noProof/>
          </w:rPr>
          <w:t>V.5. STRATEŠKI CILJ 4: SOOČANJE S PODNEBNIMI SPREMEMBAMI</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_Toc90026968 \h </w:instrText>
        </w:r>
        <w:r w:rsidR="00083143" w:rsidRPr="00366472">
          <w:rPr>
            <w:noProof/>
            <w:webHidden/>
          </w:rPr>
        </w:r>
        <w:r w:rsidR="00083143" w:rsidRPr="00366472">
          <w:rPr>
            <w:noProof/>
            <w:webHidden/>
          </w:rPr>
          <w:fldChar w:fldCharType="separate"/>
        </w:r>
        <w:r w:rsidR="00410009">
          <w:rPr>
            <w:noProof/>
            <w:webHidden/>
          </w:rPr>
          <w:t>64</w:t>
        </w:r>
        <w:r w:rsidR="00083143" w:rsidRPr="00366472">
          <w:rPr>
            <w:noProof/>
            <w:webHidden/>
          </w:rPr>
          <w:fldChar w:fldCharType="end"/>
        </w:r>
      </w:hyperlink>
    </w:p>
    <w:p w14:paraId="0CA51270" w14:textId="7A7FC302" w:rsidR="00083143" w:rsidRPr="00366472" w:rsidRDefault="00112D69">
      <w:pPr>
        <w:pStyle w:val="Kazalovsebine3"/>
        <w:tabs>
          <w:tab w:val="right" w:leader="dot" w:pos="9062"/>
        </w:tabs>
        <w:rPr>
          <w:rFonts w:eastAsiaTheme="minorEastAsia" w:cs="Segoe UI Semilight"/>
          <w:noProof/>
          <w:sz w:val="22"/>
          <w:lang w:eastAsia="sl-SI"/>
        </w:rPr>
      </w:pPr>
      <w:hyperlink w:anchor="_Toc90026969" w:history="1">
        <w:r w:rsidR="00083143" w:rsidRPr="00366472">
          <w:rPr>
            <w:rStyle w:val="Hiperpovezava"/>
            <w:rFonts w:cs="Segoe UI Semilight"/>
            <w:noProof/>
          </w:rPr>
          <w:t>Podstrateški cilj 4.1.: Zagotoviti, da ukrepi varstva morskega okolja prispevajo k prilagajanju na podnebne spremembe in njihovemu blaženju podnebnih sprememb</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_Toc90026969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64</w:t>
        </w:r>
        <w:r w:rsidR="00083143" w:rsidRPr="00366472">
          <w:rPr>
            <w:rFonts w:cs="Segoe UI Semilight"/>
            <w:noProof/>
            <w:webHidden/>
          </w:rPr>
          <w:fldChar w:fldCharType="end"/>
        </w:r>
      </w:hyperlink>
    </w:p>
    <w:p w14:paraId="33C1032B" w14:textId="682C60D7" w:rsidR="00083143" w:rsidRPr="00366472" w:rsidRDefault="00112D69" w:rsidP="00E33767">
      <w:pPr>
        <w:pStyle w:val="Kazalovsebine4"/>
        <w:rPr>
          <w:rFonts w:eastAsiaTheme="minorEastAsia"/>
          <w:sz w:val="22"/>
          <w:lang w:eastAsia="sl-SI"/>
        </w:rPr>
      </w:pPr>
      <w:hyperlink w:anchor="_Toc90026970" w:history="1">
        <w:r w:rsidR="00083143" w:rsidRPr="00366472">
          <w:rPr>
            <w:rStyle w:val="Hiperpovezava"/>
          </w:rPr>
          <w:t>Ključni izzivi</w:t>
        </w:r>
        <w:r w:rsidR="00083143" w:rsidRPr="00366472">
          <w:rPr>
            <w:webHidden/>
          </w:rPr>
          <w:tab/>
        </w:r>
        <w:r w:rsidR="00083143" w:rsidRPr="00366472">
          <w:rPr>
            <w:webHidden/>
          </w:rPr>
          <w:fldChar w:fldCharType="begin"/>
        </w:r>
        <w:r w:rsidR="00083143" w:rsidRPr="00366472">
          <w:rPr>
            <w:webHidden/>
          </w:rPr>
          <w:instrText xml:space="preserve"> PAGEREF _Toc90026970 \h </w:instrText>
        </w:r>
        <w:r w:rsidR="00083143" w:rsidRPr="00366472">
          <w:rPr>
            <w:webHidden/>
          </w:rPr>
        </w:r>
        <w:r w:rsidR="00083143" w:rsidRPr="00366472">
          <w:rPr>
            <w:webHidden/>
          </w:rPr>
          <w:fldChar w:fldCharType="separate"/>
        </w:r>
        <w:r w:rsidR="00410009">
          <w:rPr>
            <w:webHidden/>
          </w:rPr>
          <w:t>64</w:t>
        </w:r>
        <w:r w:rsidR="00083143" w:rsidRPr="00366472">
          <w:rPr>
            <w:webHidden/>
          </w:rPr>
          <w:fldChar w:fldCharType="end"/>
        </w:r>
      </w:hyperlink>
    </w:p>
    <w:p w14:paraId="0EA3501B" w14:textId="5E11C5EE" w:rsidR="00083143" w:rsidRPr="00366472" w:rsidRDefault="00112D69" w:rsidP="00E33767">
      <w:pPr>
        <w:pStyle w:val="Kazalovsebine4"/>
        <w:rPr>
          <w:rFonts w:eastAsiaTheme="minorEastAsia"/>
          <w:sz w:val="22"/>
          <w:lang w:eastAsia="sl-SI"/>
        </w:rPr>
      </w:pPr>
      <w:hyperlink w:anchor="_Toc90026971" w:history="1">
        <w:r w:rsidR="00083143" w:rsidRPr="00366472">
          <w:rPr>
            <w:rStyle w:val="Hiperpovezava"/>
          </w:rPr>
          <w:t>Ukrepi</w:t>
        </w:r>
        <w:r w:rsidR="00083143" w:rsidRPr="00366472">
          <w:rPr>
            <w:webHidden/>
          </w:rPr>
          <w:tab/>
        </w:r>
        <w:r w:rsidR="00083143" w:rsidRPr="00366472">
          <w:rPr>
            <w:webHidden/>
          </w:rPr>
          <w:fldChar w:fldCharType="begin"/>
        </w:r>
        <w:r w:rsidR="00083143" w:rsidRPr="00366472">
          <w:rPr>
            <w:webHidden/>
          </w:rPr>
          <w:instrText xml:space="preserve"> PAGEREF _Toc90026971 \h </w:instrText>
        </w:r>
        <w:r w:rsidR="00083143" w:rsidRPr="00366472">
          <w:rPr>
            <w:webHidden/>
          </w:rPr>
        </w:r>
        <w:r w:rsidR="00083143" w:rsidRPr="00366472">
          <w:rPr>
            <w:webHidden/>
          </w:rPr>
          <w:fldChar w:fldCharType="separate"/>
        </w:r>
        <w:r w:rsidR="00410009">
          <w:rPr>
            <w:webHidden/>
          </w:rPr>
          <w:t>64</w:t>
        </w:r>
        <w:r w:rsidR="00083143" w:rsidRPr="00366472">
          <w:rPr>
            <w:webHidden/>
          </w:rPr>
          <w:fldChar w:fldCharType="end"/>
        </w:r>
      </w:hyperlink>
    </w:p>
    <w:p w14:paraId="2A44DA3A" w14:textId="2832F46D" w:rsidR="00083143" w:rsidRPr="00366472" w:rsidRDefault="00112D69" w:rsidP="004B0C51">
      <w:pPr>
        <w:pStyle w:val="Kazalovsebine2"/>
        <w:rPr>
          <w:rFonts w:eastAsiaTheme="minorEastAsia"/>
          <w:noProof/>
          <w:sz w:val="22"/>
          <w:lang w:eastAsia="sl-SI"/>
        </w:rPr>
      </w:pPr>
      <w:hyperlink w:anchor="_Toc90026972" w:history="1">
        <w:r w:rsidR="00083143" w:rsidRPr="00366472">
          <w:rPr>
            <w:rStyle w:val="Hiperpovezava"/>
            <w:rFonts w:cs="Segoe UI Semilight"/>
            <w:noProof/>
          </w:rPr>
          <w:t>V.6. STRATEŠKI CILJ 5: S SPLOŠNIMI UKREPI VARSTA OKOLJA PRISPEVATI K DOBREMU OKOLJSKEMU STANJU MORSKIH VODA</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_Toc90026972 \h </w:instrText>
        </w:r>
        <w:r w:rsidR="00083143" w:rsidRPr="00366472">
          <w:rPr>
            <w:noProof/>
            <w:webHidden/>
          </w:rPr>
        </w:r>
        <w:r w:rsidR="00083143" w:rsidRPr="00366472">
          <w:rPr>
            <w:noProof/>
            <w:webHidden/>
          </w:rPr>
          <w:fldChar w:fldCharType="separate"/>
        </w:r>
        <w:r w:rsidR="00410009">
          <w:rPr>
            <w:noProof/>
            <w:webHidden/>
          </w:rPr>
          <w:t>65</w:t>
        </w:r>
        <w:r w:rsidR="00083143" w:rsidRPr="00366472">
          <w:rPr>
            <w:noProof/>
            <w:webHidden/>
          </w:rPr>
          <w:fldChar w:fldCharType="end"/>
        </w:r>
      </w:hyperlink>
    </w:p>
    <w:p w14:paraId="2E74A250" w14:textId="01701D0A" w:rsidR="00083143" w:rsidRPr="00366472" w:rsidRDefault="00112D69">
      <w:pPr>
        <w:pStyle w:val="Kazalovsebine3"/>
        <w:tabs>
          <w:tab w:val="right" w:leader="dot" w:pos="9062"/>
        </w:tabs>
        <w:rPr>
          <w:rFonts w:eastAsiaTheme="minorEastAsia" w:cs="Segoe UI Semilight"/>
          <w:noProof/>
          <w:sz w:val="22"/>
          <w:lang w:eastAsia="sl-SI"/>
        </w:rPr>
      </w:pPr>
      <w:hyperlink w:anchor="_Toc90026973" w:history="1">
        <w:r w:rsidR="00083143" w:rsidRPr="00366472">
          <w:rPr>
            <w:rStyle w:val="Hiperpovezava"/>
            <w:rFonts w:cs="Segoe UI Semilight"/>
            <w:noProof/>
          </w:rPr>
          <w:t>Podstrateški cilj 5.1.: Zagotoviti, da s splošnimi ukrepi prispevamo k dobremu okoljskemu stanju morski voda</w:t>
        </w:r>
        <w:r w:rsidR="00083143" w:rsidRPr="00366472">
          <w:rPr>
            <w:rFonts w:cs="Segoe UI Semilight"/>
            <w:noProof/>
            <w:webHidden/>
          </w:rPr>
          <w:tab/>
        </w:r>
        <w:r w:rsidR="00083143" w:rsidRPr="00366472">
          <w:rPr>
            <w:rFonts w:cs="Segoe UI Semilight"/>
            <w:noProof/>
            <w:webHidden/>
          </w:rPr>
          <w:fldChar w:fldCharType="begin"/>
        </w:r>
        <w:r w:rsidR="00083143" w:rsidRPr="00366472">
          <w:rPr>
            <w:rFonts w:cs="Segoe UI Semilight"/>
            <w:noProof/>
            <w:webHidden/>
          </w:rPr>
          <w:instrText xml:space="preserve"> PAGEREF _Toc90026973 \h </w:instrText>
        </w:r>
        <w:r w:rsidR="00083143" w:rsidRPr="00366472">
          <w:rPr>
            <w:rFonts w:cs="Segoe UI Semilight"/>
            <w:noProof/>
            <w:webHidden/>
          </w:rPr>
        </w:r>
        <w:r w:rsidR="00083143" w:rsidRPr="00366472">
          <w:rPr>
            <w:rFonts w:cs="Segoe UI Semilight"/>
            <w:noProof/>
            <w:webHidden/>
          </w:rPr>
          <w:fldChar w:fldCharType="separate"/>
        </w:r>
        <w:r w:rsidR="00410009">
          <w:rPr>
            <w:rFonts w:cs="Segoe UI Semilight"/>
            <w:noProof/>
            <w:webHidden/>
          </w:rPr>
          <w:t>65</w:t>
        </w:r>
        <w:r w:rsidR="00083143" w:rsidRPr="00366472">
          <w:rPr>
            <w:rFonts w:cs="Segoe UI Semilight"/>
            <w:noProof/>
            <w:webHidden/>
          </w:rPr>
          <w:fldChar w:fldCharType="end"/>
        </w:r>
      </w:hyperlink>
    </w:p>
    <w:p w14:paraId="4B83963A" w14:textId="1418D166" w:rsidR="00083143" w:rsidRPr="00366472" w:rsidRDefault="00112D69" w:rsidP="00E33767">
      <w:pPr>
        <w:pStyle w:val="Kazalovsebine4"/>
        <w:rPr>
          <w:rFonts w:eastAsiaTheme="minorEastAsia"/>
          <w:sz w:val="22"/>
          <w:lang w:eastAsia="sl-SI"/>
        </w:rPr>
      </w:pPr>
      <w:hyperlink w:anchor="_Toc90026974" w:history="1">
        <w:r w:rsidR="00083143" w:rsidRPr="00366472">
          <w:rPr>
            <w:rStyle w:val="Hiperpovezava"/>
          </w:rPr>
          <w:t>Ključni izzivi</w:t>
        </w:r>
        <w:r w:rsidR="00083143" w:rsidRPr="00366472">
          <w:rPr>
            <w:webHidden/>
          </w:rPr>
          <w:tab/>
        </w:r>
        <w:r w:rsidR="00083143" w:rsidRPr="00366472">
          <w:rPr>
            <w:webHidden/>
          </w:rPr>
          <w:fldChar w:fldCharType="begin"/>
        </w:r>
        <w:r w:rsidR="00083143" w:rsidRPr="00366472">
          <w:rPr>
            <w:webHidden/>
          </w:rPr>
          <w:instrText xml:space="preserve"> PAGEREF _Toc90026974 \h </w:instrText>
        </w:r>
        <w:r w:rsidR="00083143" w:rsidRPr="00366472">
          <w:rPr>
            <w:webHidden/>
          </w:rPr>
        </w:r>
        <w:r w:rsidR="00083143" w:rsidRPr="00366472">
          <w:rPr>
            <w:webHidden/>
          </w:rPr>
          <w:fldChar w:fldCharType="separate"/>
        </w:r>
        <w:r w:rsidR="00410009">
          <w:rPr>
            <w:webHidden/>
          </w:rPr>
          <w:t>65</w:t>
        </w:r>
        <w:r w:rsidR="00083143" w:rsidRPr="00366472">
          <w:rPr>
            <w:webHidden/>
          </w:rPr>
          <w:fldChar w:fldCharType="end"/>
        </w:r>
      </w:hyperlink>
    </w:p>
    <w:p w14:paraId="12270DA2" w14:textId="27CCD1EE" w:rsidR="00083143" w:rsidRPr="00366472" w:rsidRDefault="00112D69" w:rsidP="00E33767">
      <w:pPr>
        <w:pStyle w:val="Kazalovsebine4"/>
        <w:rPr>
          <w:rFonts w:eastAsiaTheme="minorEastAsia"/>
          <w:sz w:val="22"/>
          <w:lang w:eastAsia="sl-SI"/>
        </w:rPr>
      </w:pPr>
      <w:hyperlink w:anchor="_Toc90026975" w:history="1">
        <w:r w:rsidR="00083143" w:rsidRPr="00366472">
          <w:rPr>
            <w:rStyle w:val="Hiperpovezava"/>
          </w:rPr>
          <w:t>Ukrepi</w:t>
        </w:r>
        <w:r w:rsidR="00083143" w:rsidRPr="00366472">
          <w:rPr>
            <w:webHidden/>
          </w:rPr>
          <w:tab/>
        </w:r>
        <w:r w:rsidR="00083143" w:rsidRPr="00366472">
          <w:rPr>
            <w:webHidden/>
          </w:rPr>
          <w:fldChar w:fldCharType="begin"/>
        </w:r>
        <w:r w:rsidR="00083143" w:rsidRPr="00366472">
          <w:rPr>
            <w:webHidden/>
          </w:rPr>
          <w:instrText xml:space="preserve"> PAGEREF _Toc90026975 \h </w:instrText>
        </w:r>
        <w:r w:rsidR="00083143" w:rsidRPr="00366472">
          <w:rPr>
            <w:webHidden/>
          </w:rPr>
        </w:r>
        <w:r w:rsidR="00083143" w:rsidRPr="00366472">
          <w:rPr>
            <w:webHidden/>
          </w:rPr>
          <w:fldChar w:fldCharType="separate"/>
        </w:r>
        <w:r w:rsidR="00410009">
          <w:rPr>
            <w:webHidden/>
          </w:rPr>
          <w:t>65</w:t>
        </w:r>
        <w:r w:rsidR="00083143" w:rsidRPr="00366472">
          <w:rPr>
            <w:webHidden/>
          </w:rPr>
          <w:fldChar w:fldCharType="end"/>
        </w:r>
      </w:hyperlink>
    </w:p>
    <w:p w14:paraId="7F42BC2A" w14:textId="579AA4BD" w:rsidR="00083143" w:rsidRPr="00366472" w:rsidRDefault="00083143">
      <w:pPr>
        <w:pStyle w:val="Kazalovsebine1"/>
        <w:rPr>
          <w:rFonts w:eastAsiaTheme="minorEastAsia" w:cs="Segoe UI Semilight"/>
          <w:sz w:val="22"/>
          <w:lang w:eastAsia="sl-SI"/>
        </w:rPr>
      </w:pPr>
    </w:p>
    <w:p w14:paraId="3E399FED" w14:textId="10657713" w:rsidR="00083143" w:rsidRPr="00366472" w:rsidRDefault="00112D69">
      <w:pPr>
        <w:pStyle w:val="Kazalovsebine1"/>
        <w:rPr>
          <w:rFonts w:eastAsiaTheme="minorEastAsia" w:cs="Segoe UI Semilight"/>
          <w:sz w:val="22"/>
          <w:lang w:eastAsia="sl-SI"/>
        </w:rPr>
      </w:pPr>
      <w:hyperlink w:anchor="_Toc90026977" w:history="1">
        <w:r w:rsidR="0021208C">
          <w:rPr>
            <w:rStyle w:val="Hiperpovezava"/>
            <w:rFonts w:cs="Segoe UI Semilight"/>
          </w:rPr>
          <w:t>VI. U</w:t>
        </w:r>
        <w:r w:rsidR="00083143" w:rsidRPr="00366472">
          <w:rPr>
            <w:rStyle w:val="Hiperpovezava"/>
            <w:rFonts w:cs="Segoe UI Semilight"/>
          </w:rPr>
          <w:t>SKLAJEVANJE NAČRTA</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_Toc90026977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67</w:t>
        </w:r>
        <w:r w:rsidR="00083143" w:rsidRPr="00366472">
          <w:rPr>
            <w:rFonts w:cs="Segoe UI Semilight"/>
            <w:webHidden/>
          </w:rPr>
          <w:fldChar w:fldCharType="end"/>
        </w:r>
      </w:hyperlink>
    </w:p>
    <w:p w14:paraId="43B92CED" w14:textId="533F012E" w:rsidR="00083143" w:rsidRPr="00366472" w:rsidRDefault="00112D69" w:rsidP="004B0C51">
      <w:pPr>
        <w:pStyle w:val="Kazalovsebine2"/>
        <w:rPr>
          <w:rFonts w:eastAsiaTheme="minorEastAsia"/>
          <w:noProof/>
          <w:sz w:val="22"/>
          <w:lang w:eastAsia="sl-SI"/>
        </w:rPr>
      </w:pPr>
      <w:hyperlink w:anchor="_Toc90026978" w:history="1">
        <w:r w:rsidR="00083143" w:rsidRPr="00366472">
          <w:rPr>
            <w:rStyle w:val="Hiperpovezava"/>
            <w:rFonts w:cs="Segoe UI Semilight"/>
            <w:noProof/>
          </w:rPr>
          <w:t>VI.1. REGIONALNO USKLAJEVANJE NAČRTA</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_Toc90026978 \h </w:instrText>
        </w:r>
        <w:r w:rsidR="00083143" w:rsidRPr="00366472">
          <w:rPr>
            <w:noProof/>
            <w:webHidden/>
          </w:rPr>
        </w:r>
        <w:r w:rsidR="00083143" w:rsidRPr="00366472">
          <w:rPr>
            <w:noProof/>
            <w:webHidden/>
          </w:rPr>
          <w:fldChar w:fldCharType="separate"/>
        </w:r>
        <w:r w:rsidR="00410009">
          <w:rPr>
            <w:noProof/>
            <w:webHidden/>
          </w:rPr>
          <w:t>68</w:t>
        </w:r>
        <w:r w:rsidR="00083143" w:rsidRPr="00366472">
          <w:rPr>
            <w:noProof/>
            <w:webHidden/>
          </w:rPr>
          <w:fldChar w:fldCharType="end"/>
        </w:r>
      </w:hyperlink>
    </w:p>
    <w:p w14:paraId="31FD542B" w14:textId="0179E216" w:rsidR="00083143" w:rsidRPr="00366472" w:rsidRDefault="00112D69" w:rsidP="004B0C51">
      <w:pPr>
        <w:pStyle w:val="Kazalovsebine2"/>
        <w:rPr>
          <w:rFonts w:eastAsiaTheme="minorEastAsia"/>
          <w:noProof/>
          <w:sz w:val="22"/>
          <w:lang w:eastAsia="sl-SI"/>
        </w:rPr>
      </w:pPr>
      <w:hyperlink w:anchor="_Toc90026979" w:history="1">
        <w:r w:rsidR="00083143" w:rsidRPr="00366472">
          <w:rPr>
            <w:rStyle w:val="Hiperpovezava"/>
            <w:rFonts w:cs="Segoe UI Semilight"/>
            <w:noProof/>
          </w:rPr>
          <w:t>VI.2. POSVETOVANJE Z ZAINTERESIRANO JAVNOSTJO</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_Toc90026979 \h </w:instrText>
        </w:r>
        <w:r w:rsidR="00083143" w:rsidRPr="00366472">
          <w:rPr>
            <w:noProof/>
            <w:webHidden/>
          </w:rPr>
        </w:r>
        <w:r w:rsidR="00083143" w:rsidRPr="00366472">
          <w:rPr>
            <w:noProof/>
            <w:webHidden/>
          </w:rPr>
          <w:fldChar w:fldCharType="separate"/>
        </w:r>
        <w:r w:rsidR="00410009">
          <w:rPr>
            <w:noProof/>
            <w:webHidden/>
          </w:rPr>
          <w:t>68</w:t>
        </w:r>
        <w:r w:rsidR="00083143" w:rsidRPr="00366472">
          <w:rPr>
            <w:noProof/>
            <w:webHidden/>
          </w:rPr>
          <w:fldChar w:fldCharType="end"/>
        </w:r>
      </w:hyperlink>
    </w:p>
    <w:p w14:paraId="5E92C7D1" w14:textId="0C02B985" w:rsidR="00083143" w:rsidRPr="00366472" w:rsidRDefault="00083143">
      <w:pPr>
        <w:pStyle w:val="Kazalovsebine1"/>
        <w:rPr>
          <w:rFonts w:eastAsiaTheme="minorEastAsia" w:cs="Segoe UI Semilight"/>
          <w:sz w:val="22"/>
          <w:lang w:eastAsia="sl-SI"/>
        </w:rPr>
      </w:pPr>
    </w:p>
    <w:p w14:paraId="400880BB" w14:textId="0FD0FF3D" w:rsidR="00083143" w:rsidRPr="00366472" w:rsidRDefault="00112D69">
      <w:pPr>
        <w:pStyle w:val="Kazalovsebine1"/>
        <w:rPr>
          <w:rFonts w:eastAsiaTheme="minorEastAsia" w:cs="Segoe UI Semilight"/>
          <w:sz w:val="22"/>
          <w:lang w:eastAsia="sl-SI"/>
        </w:rPr>
      </w:pPr>
      <w:hyperlink w:anchor="_Toc90026981" w:history="1">
        <w:r w:rsidR="0021208C">
          <w:rPr>
            <w:rStyle w:val="Hiperpovezava"/>
            <w:rFonts w:eastAsia="Times New Roman" w:cs="Segoe UI Semilight"/>
            <w:bCs/>
            <w:kern w:val="36"/>
          </w:rPr>
          <w:t>VII. I</w:t>
        </w:r>
        <w:r w:rsidR="00083143" w:rsidRPr="00366472">
          <w:rPr>
            <w:rStyle w:val="Hiperpovezava"/>
            <w:rFonts w:eastAsia="Times New Roman" w:cs="Segoe UI Semilight"/>
            <w:bCs/>
            <w:kern w:val="36"/>
          </w:rPr>
          <w:t>ZJEME (Č</w:t>
        </w:r>
        <w:r w:rsidR="004B0C51">
          <w:rPr>
            <w:rStyle w:val="Hiperpovezava"/>
            <w:rFonts w:eastAsia="Times New Roman" w:cs="Segoe UI Semilight"/>
            <w:bCs/>
            <w:kern w:val="36"/>
          </w:rPr>
          <w:t>LEN</w:t>
        </w:r>
        <w:r w:rsidR="00083143" w:rsidRPr="00366472">
          <w:rPr>
            <w:rStyle w:val="Hiperpovezava"/>
            <w:rFonts w:eastAsia="Times New Roman" w:cs="Segoe UI Semilight"/>
            <w:bCs/>
            <w:kern w:val="36"/>
          </w:rPr>
          <w:t xml:space="preserve"> 14) V PROGRAMU UKREPOV ZA NEDOSEGANJE DOBREGA STANJA MORSKEGA OKOLJA IN PRIPOROČILA ZA UKREPE SKUPNOSTI (Č</w:t>
        </w:r>
        <w:r w:rsidR="004B0C51">
          <w:rPr>
            <w:rStyle w:val="Hiperpovezava"/>
            <w:rFonts w:eastAsia="Times New Roman" w:cs="Segoe UI Semilight"/>
            <w:bCs/>
            <w:kern w:val="36"/>
          </w:rPr>
          <w:t>LEN</w:t>
        </w:r>
        <w:r w:rsidR="00083143" w:rsidRPr="00366472">
          <w:rPr>
            <w:rStyle w:val="Hiperpovezava"/>
            <w:rFonts w:eastAsia="Times New Roman" w:cs="Segoe UI Semilight"/>
            <w:bCs/>
            <w:kern w:val="36"/>
          </w:rPr>
          <w:t xml:space="preserve"> 15) NA RAVNI (POD)REGIJE </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_Toc90026981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70</w:t>
        </w:r>
        <w:r w:rsidR="00083143" w:rsidRPr="00366472">
          <w:rPr>
            <w:rFonts w:cs="Segoe UI Semilight"/>
            <w:webHidden/>
          </w:rPr>
          <w:fldChar w:fldCharType="end"/>
        </w:r>
      </w:hyperlink>
    </w:p>
    <w:p w14:paraId="213F5DAD" w14:textId="2A5C19BD" w:rsidR="00083143" w:rsidRPr="00366472" w:rsidRDefault="00112D69" w:rsidP="004B0C51">
      <w:pPr>
        <w:pStyle w:val="Kazalovsebine2"/>
        <w:rPr>
          <w:rFonts w:eastAsiaTheme="minorEastAsia"/>
          <w:noProof/>
          <w:sz w:val="22"/>
          <w:lang w:eastAsia="sl-SI"/>
        </w:rPr>
      </w:pPr>
      <w:hyperlink w:anchor="_Toc90026982" w:history="1">
        <w:r w:rsidR="0021208C">
          <w:rPr>
            <w:rStyle w:val="Hiperpovezava"/>
            <w:rFonts w:cs="Segoe UI Semilight"/>
            <w:noProof/>
          </w:rPr>
          <w:t>VII</w:t>
        </w:r>
        <w:r w:rsidR="00083143" w:rsidRPr="00366472">
          <w:rPr>
            <w:rStyle w:val="Hiperpovezava"/>
            <w:rFonts w:cs="Segoe UI Semilight"/>
            <w:noProof/>
          </w:rPr>
          <w:t xml:space="preserve">.1. Uveljavljanje </w:t>
        </w:r>
        <w:r w:rsidR="0021208C">
          <w:rPr>
            <w:rStyle w:val="Hiperpovezava"/>
            <w:rFonts w:cs="Segoe UI Semilight"/>
            <w:noProof/>
          </w:rPr>
          <w:t>člena</w:t>
        </w:r>
        <w:r w:rsidR="00E33767">
          <w:rPr>
            <w:rStyle w:val="Hiperpovezava"/>
            <w:rFonts w:cs="Segoe UI Semilight"/>
            <w:noProof/>
          </w:rPr>
          <w:t xml:space="preserve"> 15</w:t>
        </w:r>
        <w:r w:rsidR="00083143" w:rsidRPr="00366472">
          <w:rPr>
            <w:rStyle w:val="Hiperpovezava"/>
            <w:rFonts w:cs="Segoe UI Semilight"/>
            <w:noProof/>
          </w:rPr>
          <w:t xml:space="preserve"> relevantne</w:t>
        </w:r>
        <w:r w:rsidR="0021208C">
          <w:rPr>
            <w:rStyle w:val="Hiperpovezava"/>
            <w:rFonts w:cs="Segoe UI Semilight"/>
            <w:noProof/>
          </w:rPr>
          <w:t>ga</w:t>
        </w:r>
        <w:r w:rsidR="00083143" w:rsidRPr="00366472">
          <w:rPr>
            <w:rStyle w:val="Hiperpovezava"/>
            <w:rFonts w:cs="Segoe UI Semilight"/>
            <w:noProof/>
          </w:rPr>
          <w:t xml:space="preserve"> za vse deskriptorje kakovosti (D1-D11) – Vzpostavitev ekopovezljivosti z modrimi koridorji</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_Toc90026982 \h </w:instrText>
        </w:r>
        <w:r w:rsidR="00083143" w:rsidRPr="00366472">
          <w:rPr>
            <w:noProof/>
            <w:webHidden/>
          </w:rPr>
        </w:r>
        <w:r w:rsidR="00083143" w:rsidRPr="00366472">
          <w:rPr>
            <w:noProof/>
            <w:webHidden/>
          </w:rPr>
          <w:fldChar w:fldCharType="separate"/>
        </w:r>
        <w:r w:rsidR="00410009">
          <w:rPr>
            <w:noProof/>
            <w:webHidden/>
          </w:rPr>
          <w:t>71</w:t>
        </w:r>
        <w:r w:rsidR="00083143" w:rsidRPr="00366472">
          <w:rPr>
            <w:noProof/>
            <w:webHidden/>
          </w:rPr>
          <w:fldChar w:fldCharType="end"/>
        </w:r>
      </w:hyperlink>
    </w:p>
    <w:p w14:paraId="16F9843A" w14:textId="7C000D13" w:rsidR="00083143" w:rsidRPr="00366472" w:rsidRDefault="00112D69" w:rsidP="00E33767">
      <w:pPr>
        <w:pStyle w:val="Kazalovsebine4"/>
        <w:rPr>
          <w:rFonts w:eastAsiaTheme="minorEastAsia"/>
          <w:sz w:val="22"/>
          <w:lang w:eastAsia="sl-SI"/>
        </w:rPr>
      </w:pPr>
      <w:hyperlink w:anchor="_Toc90026983" w:history="1">
        <w:r w:rsidR="00083143" w:rsidRPr="00366472">
          <w:rPr>
            <w:rStyle w:val="Hiperpovezava"/>
          </w:rPr>
          <w:t>Razlogi za uveljavljanje čl</w:t>
        </w:r>
        <w:r w:rsidR="008C70C2">
          <w:rPr>
            <w:rStyle w:val="Hiperpovezava"/>
          </w:rPr>
          <w:t>ena 15 – priporočila za ukrepe S</w:t>
        </w:r>
        <w:r w:rsidR="00083143" w:rsidRPr="00366472">
          <w:rPr>
            <w:rStyle w:val="Hiperpovezava"/>
          </w:rPr>
          <w:t>kupnosti</w:t>
        </w:r>
        <w:r w:rsidR="00083143" w:rsidRPr="00366472">
          <w:rPr>
            <w:webHidden/>
          </w:rPr>
          <w:tab/>
        </w:r>
        <w:r w:rsidR="00083143" w:rsidRPr="00366472">
          <w:rPr>
            <w:webHidden/>
          </w:rPr>
          <w:fldChar w:fldCharType="begin"/>
        </w:r>
        <w:r w:rsidR="00083143" w:rsidRPr="00366472">
          <w:rPr>
            <w:webHidden/>
          </w:rPr>
          <w:instrText xml:space="preserve"> PAGEREF _Toc90026983 \h </w:instrText>
        </w:r>
        <w:r w:rsidR="00083143" w:rsidRPr="00366472">
          <w:rPr>
            <w:webHidden/>
          </w:rPr>
        </w:r>
        <w:r w:rsidR="00083143" w:rsidRPr="00366472">
          <w:rPr>
            <w:webHidden/>
          </w:rPr>
          <w:fldChar w:fldCharType="separate"/>
        </w:r>
        <w:r w:rsidR="00410009">
          <w:rPr>
            <w:webHidden/>
          </w:rPr>
          <w:t>71</w:t>
        </w:r>
        <w:r w:rsidR="00083143" w:rsidRPr="00366472">
          <w:rPr>
            <w:webHidden/>
          </w:rPr>
          <w:fldChar w:fldCharType="end"/>
        </w:r>
      </w:hyperlink>
    </w:p>
    <w:p w14:paraId="7D525865" w14:textId="63D3FA4F" w:rsidR="00083143" w:rsidRPr="00366472" w:rsidRDefault="00112D69" w:rsidP="00E33767">
      <w:pPr>
        <w:pStyle w:val="Kazalovsebine4"/>
        <w:rPr>
          <w:rFonts w:eastAsiaTheme="minorEastAsia"/>
          <w:sz w:val="22"/>
          <w:lang w:eastAsia="sl-SI"/>
        </w:rPr>
      </w:pPr>
      <w:hyperlink w:anchor="_Toc90026984" w:history="1">
        <w:r w:rsidR="00083143" w:rsidRPr="00366472">
          <w:rPr>
            <w:rStyle w:val="Hiperpovezava"/>
          </w:rPr>
          <w:t xml:space="preserve">Predlog za rešitev problematike </w:t>
        </w:r>
        <w:r w:rsidR="00083143" w:rsidRPr="00366472">
          <w:rPr>
            <w:webHidden/>
          </w:rPr>
          <w:tab/>
        </w:r>
        <w:r w:rsidR="00083143" w:rsidRPr="00366472">
          <w:rPr>
            <w:webHidden/>
          </w:rPr>
          <w:fldChar w:fldCharType="begin"/>
        </w:r>
        <w:r w:rsidR="00083143" w:rsidRPr="00366472">
          <w:rPr>
            <w:webHidden/>
          </w:rPr>
          <w:instrText xml:space="preserve"> PAGEREF _Toc90026984 \h </w:instrText>
        </w:r>
        <w:r w:rsidR="00083143" w:rsidRPr="00366472">
          <w:rPr>
            <w:webHidden/>
          </w:rPr>
        </w:r>
        <w:r w:rsidR="00083143" w:rsidRPr="00366472">
          <w:rPr>
            <w:webHidden/>
          </w:rPr>
          <w:fldChar w:fldCharType="separate"/>
        </w:r>
        <w:r w:rsidR="00410009">
          <w:rPr>
            <w:webHidden/>
          </w:rPr>
          <w:t>71</w:t>
        </w:r>
        <w:r w:rsidR="00083143" w:rsidRPr="00366472">
          <w:rPr>
            <w:webHidden/>
          </w:rPr>
          <w:fldChar w:fldCharType="end"/>
        </w:r>
      </w:hyperlink>
    </w:p>
    <w:p w14:paraId="5B1604CA" w14:textId="05E146CC" w:rsidR="00083143" w:rsidRPr="00366472" w:rsidRDefault="00112D69" w:rsidP="004B0C51">
      <w:pPr>
        <w:pStyle w:val="Kazalovsebine2"/>
        <w:rPr>
          <w:rFonts w:eastAsiaTheme="minorEastAsia"/>
          <w:noProof/>
          <w:sz w:val="22"/>
          <w:lang w:eastAsia="sl-SI"/>
        </w:rPr>
      </w:pPr>
      <w:hyperlink w:anchor="_Toc90026985" w:history="1">
        <w:r w:rsidR="0021208C">
          <w:rPr>
            <w:rStyle w:val="Hiperpovezava"/>
            <w:rFonts w:cs="Segoe UI Semilight"/>
            <w:noProof/>
          </w:rPr>
          <w:t>VII</w:t>
        </w:r>
        <w:r w:rsidR="00083143" w:rsidRPr="00366472">
          <w:rPr>
            <w:rStyle w:val="Hiperpovezava"/>
            <w:rFonts w:cs="Segoe UI Semilight"/>
            <w:noProof/>
          </w:rPr>
          <w:t xml:space="preserve">.2. Uveljavljanje </w:t>
        </w:r>
        <w:r w:rsidR="0021208C">
          <w:rPr>
            <w:rStyle w:val="Hiperpovezava"/>
            <w:rFonts w:cs="Segoe UI Semilight"/>
            <w:noProof/>
          </w:rPr>
          <w:t>člena</w:t>
        </w:r>
        <w:r w:rsidR="00083143" w:rsidRPr="00366472">
          <w:rPr>
            <w:rStyle w:val="Hiperpovezava"/>
            <w:rFonts w:cs="Segoe UI Semilight"/>
            <w:noProof/>
          </w:rPr>
          <w:t xml:space="preserve"> 15 za deskriptor kakovosti - Tujerodne vrste, ki so posledica človekovih dejavnosti (D2)</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_Toc90026985 \h </w:instrText>
        </w:r>
        <w:r w:rsidR="00083143" w:rsidRPr="00366472">
          <w:rPr>
            <w:noProof/>
            <w:webHidden/>
          </w:rPr>
        </w:r>
        <w:r w:rsidR="00083143" w:rsidRPr="00366472">
          <w:rPr>
            <w:noProof/>
            <w:webHidden/>
          </w:rPr>
          <w:fldChar w:fldCharType="separate"/>
        </w:r>
        <w:r w:rsidR="00410009">
          <w:rPr>
            <w:noProof/>
            <w:webHidden/>
          </w:rPr>
          <w:t>71</w:t>
        </w:r>
        <w:r w:rsidR="00083143" w:rsidRPr="00366472">
          <w:rPr>
            <w:noProof/>
            <w:webHidden/>
          </w:rPr>
          <w:fldChar w:fldCharType="end"/>
        </w:r>
      </w:hyperlink>
    </w:p>
    <w:p w14:paraId="76C29B03" w14:textId="0FC9A61B" w:rsidR="00083143" w:rsidRPr="00366472" w:rsidRDefault="00112D69" w:rsidP="00E33767">
      <w:pPr>
        <w:pStyle w:val="Kazalovsebine4"/>
        <w:rPr>
          <w:rFonts w:eastAsiaTheme="minorEastAsia"/>
          <w:sz w:val="22"/>
          <w:lang w:eastAsia="sl-SI"/>
        </w:rPr>
      </w:pPr>
      <w:hyperlink w:anchor="_Toc90026986" w:history="1">
        <w:r w:rsidR="00083143" w:rsidRPr="00366472">
          <w:rPr>
            <w:rStyle w:val="Hiperpovezava"/>
          </w:rPr>
          <w:t>Razlogi za uveljavljanje čl</w:t>
        </w:r>
        <w:r w:rsidR="008C70C2">
          <w:rPr>
            <w:rStyle w:val="Hiperpovezava"/>
          </w:rPr>
          <w:t>ena 15 – priporočila za ukrepe S</w:t>
        </w:r>
        <w:r w:rsidR="00083143" w:rsidRPr="00366472">
          <w:rPr>
            <w:rStyle w:val="Hiperpovezava"/>
          </w:rPr>
          <w:t>kupnosti</w:t>
        </w:r>
        <w:r w:rsidR="00083143" w:rsidRPr="00366472">
          <w:rPr>
            <w:webHidden/>
          </w:rPr>
          <w:tab/>
        </w:r>
        <w:r w:rsidR="00083143" w:rsidRPr="00366472">
          <w:rPr>
            <w:webHidden/>
          </w:rPr>
          <w:fldChar w:fldCharType="begin"/>
        </w:r>
        <w:r w:rsidR="00083143" w:rsidRPr="00366472">
          <w:rPr>
            <w:webHidden/>
          </w:rPr>
          <w:instrText xml:space="preserve"> PAGEREF _Toc90026986 \h </w:instrText>
        </w:r>
        <w:r w:rsidR="00083143" w:rsidRPr="00366472">
          <w:rPr>
            <w:webHidden/>
          </w:rPr>
        </w:r>
        <w:r w:rsidR="00083143" w:rsidRPr="00366472">
          <w:rPr>
            <w:webHidden/>
          </w:rPr>
          <w:fldChar w:fldCharType="separate"/>
        </w:r>
        <w:r w:rsidR="00410009">
          <w:rPr>
            <w:webHidden/>
          </w:rPr>
          <w:t>71</w:t>
        </w:r>
        <w:r w:rsidR="00083143" w:rsidRPr="00366472">
          <w:rPr>
            <w:webHidden/>
          </w:rPr>
          <w:fldChar w:fldCharType="end"/>
        </w:r>
      </w:hyperlink>
    </w:p>
    <w:p w14:paraId="22C1B5EE" w14:textId="0C349203" w:rsidR="00083143" w:rsidRPr="00366472" w:rsidRDefault="00112D69" w:rsidP="00E33767">
      <w:pPr>
        <w:pStyle w:val="Kazalovsebine4"/>
        <w:rPr>
          <w:rFonts w:eastAsiaTheme="minorEastAsia"/>
          <w:sz w:val="22"/>
          <w:lang w:eastAsia="sl-SI"/>
        </w:rPr>
      </w:pPr>
      <w:hyperlink w:anchor="_Toc90026987" w:history="1">
        <w:r w:rsidR="00083143" w:rsidRPr="00366472">
          <w:rPr>
            <w:rStyle w:val="Hiperpovezava"/>
          </w:rPr>
          <w:t xml:space="preserve">Predlog za rešitev problematike </w:t>
        </w:r>
        <w:r w:rsidR="00083143" w:rsidRPr="00366472">
          <w:rPr>
            <w:webHidden/>
          </w:rPr>
          <w:tab/>
        </w:r>
        <w:r w:rsidR="00083143" w:rsidRPr="00366472">
          <w:rPr>
            <w:webHidden/>
          </w:rPr>
          <w:fldChar w:fldCharType="begin"/>
        </w:r>
        <w:r w:rsidR="00083143" w:rsidRPr="00366472">
          <w:rPr>
            <w:webHidden/>
          </w:rPr>
          <w:instrText xml:space="preserve"> PAGEREF _Toc90026987 \h </w:instrText>
        </w:r>
        <w:r w:rsidR="00083143" w:rsidRPr="00366472">
          <w:rPr>
            <w:webHidden/>
          </w:rPr>
        </w:r>
        <w:r w:rsidR="00083143" w:rsidRPr="00366472">
          <w:rPr>
            <w:webHidden/>
          </w:rPr>
          <w:fldChar w:fldCharType="separate"/>
        </w:r>
        <w:r w:rsidR="00410009">
          <w:rPr>
            <w:webHidden/>
          </w:rPr>
          <w:t>71</w:t>
        </w:r>
        <w:r w:rsidR="00083143" w:rsidRPr="00366472">
          <w:rPr>
            <w:webHidden/>
          </w:rPr>
          <w:fldChar w:fldCharType="end"/>
        </w:r>
      </w:hyperlink>
    </w:p>
    <w:p w14:paraId="7C6D3E67" w14:textId="37B1C46C" w:rsidR="00083143" w:rsidRPr="00366472" w:rsidRDefault="00112D69" w:rsidP="004B0C51">
      <w:pPr>
        <w:pStyle w:val="Kazalovsebine2"/>
        <w:rPr>
          <w:rFonts w:eastAsiaTheme="minorEastAsia"/>
          <w:noProof/>
          <w:sz w:val="22"/>
          <w:lang w:eastAsia="sl-SI"/>
        </w:rPr>
      </w:pPr>
      <w:hyperlink w:anchor="_Toc90026988" w:history="1">
        <w:r w:rsidR="0021208C">
          <w:rPr>
            <w:rStyle w:val="Hiperpovezava"/>
            <w:rFonts w:cs="Segoe UI Semilight"/>
            <w:noProof/>
          </w:rPr>
          <w:t>VII</w:t>
        </w:r>
        <w:r w:rsidR="00083143" w:rsidRPr="00366472">
          <w:rPr>
            <w:rStyle w:val="Hiperpovezava"/>
            <w:rFonts w:cs="Segoe UI Semilight"/>
            <w:noProof/>
          </w:rPr>
          <w:t xml:space="preserve">.3. Uveljavljanje </w:t>
        </w:r>
        <w:r w:rsidR="0021208C">
          <w:rPr>
            <w:rStyle w:val="Hiperpovezava"/>
            <w:rFonts w:cs="Segoe UI Semilight"/>
            <w:noProof/>
          </w:rPr>
          <w:t>členov</w:t>
        </w:r>
        <w:r w:rsidR="00083143" w:rsidRPr="00366472">
          <w:rPr>
            <w:rStyle w:val="Hiperpovezava"/>
            <w:rFonts w:cs="Segoe UI Semilight"/>
            <w:noProof/>
          </w:rPr>
          <w:t xml:space="preserve"> 14 in 15 za deskriptor kakovosti – Komercialne vrste rib in lupinarjev (D3)</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_Toc90026988 \h </w:instrText>
        </w:r>
        <w:r w:rsidR="00083143" w:rsidRPr="00366472">
          <w:rPr>
            <w:noProof/>
            <w:webHidden/>
          </w:rPr>
        </w:r>
        <w:r w:rsidR="00083143" w:rsidRPr="00366472">
          <w:rPr>
            <w:noProof/>
            <w:webHidden/>
          </w:rPr>
          <w:fldChar w:fldCharType="separate"/>
        </w:r>
        <w:r w:rsidR="00410009">
          <w:rPr>
            <w:noProof/>
            <w:webHidden/>
          </w:rPr>
          <w:t>72</w:t>
        </w:r>
        <w:r w:rsidR="00083143" w:rsidRPr="00366472">
          <w:rPr>
            <w:noProof/>
            <w:webHidden/>
          </w:rPr>
          <w:fldChar w:fldCharType="end"/>
        </w:r>
      </w:hyperlink>
    </w:p>
    <w:p w14:paraId="05FFF88C" w14:textId="78E26BF1" w:rsidR="00083143" w:rsidRPr="00366472" w:rsidRDefault="00112D69" w:rsidP="00E33767">
      <w:pPr>
        <w:pStyle w:val="Kazalovsebine4"/>
        <w:rPr>
          <w:rFonts w:eastAsiaTheme="minorEastAsia"/>
          <w:sz w:val="22"/>
          <w:lang w:eastAsia="sl-SI"/>
        </w:rPr>
      </w:pPr>
      <w:hyperlink w:anchor="_Toc90026989" w:history="1">
        <w:r w:rsidR="00083143" w:rsidRPr="00366472">
          <w:rPr>
            <w:rStyle w:val="Hiperpovezava"/>
          </w:rPr>
          <w:t>Razlogi za uveljavljanje i</w:t>
        </w:r>
        <w:r w:rsidR="008C70C2">
          <w:rPr>
            <w:rStyle w:val="Hiperpovezava"/>
          </w:rPr>
          <w:t>zjeme in priporočila za ukrepe S</w:t>
        </w:r>
        <w:r w:rsidR="00083143" w:rsidRPr="00366472">
          <w:rPr>
            <w:rStyle w:val="Hiperpovezava"/>
          </w:rPr>
          <w:t>kupnosti– uveljavljanje členov 14 in 15</w:t>
        </w:r>
        <w:r w:rsidR="00083143" w:rsidRPr="00366472">
          <w:rPr>
            <w:webHidden/>
          </w:rPr>
          <w:tab/>
        </w:r>
        <w:r w:rsidR="00083143" w:rsidRPr="00366472">
          <w:rPr>
            <w:webHidden/>
          </w:rPr>
          <w:fldChar w:fldCharType="begin"/>
        </w:r>
        <w:r w:rsidR="00083143" w:rsidRPr="00366472">
          <w:rPr>
            <w:webHidden/>
          </w:rPr>
          <w:instrText xml:space="preserve"> PAGEREF _Toc90026989 \h </w:instrText>
        </w:r>
        <w:r w:rsidR="00083143" w:rsidRPr="00366472">
          <w:rPr>
            <w:webHidden/>
          </w:rPr>
        </w:r>
        <w:r w:rsidR="00083143" w:rsidRPr="00366472">
          <w:rPr>
            <w:webHidden/>
          </w:rPr>
          <w:fldChar w:fldCharType="separate"/>
        </w:r>
        <w:r w:rsidR="00410009">
          <w:rPr>
            <w:webHidden/>
          </w:rPr>
          <w:t>72</w:t>
        </w:r>
        <w:r w:rsidR="00083143" w:rsidRPr="00366472">
          <w:rPr>
            <w:webHidden/>
          </w:rPr>
          <w:fldChar w:fldCharType="end"/>
        </w:r>
      </w:hyperlink>
    </w:p>
    <w:p w14:paraId="47EEC18A" w14:textId="2C11C0F0" w:rsidR="00083143" w:rsidRPr="00366472" w:rsidRDefault="00112D69" w:rsidP="00E33767">
      <w:pPr>
        <w:pStyle w:val="Kazalovsebine4"/>
        <w:rPr>
          <w:rFonts w:eastAsiaTheme="minorEastAsia"/>
          <w:sz w:val="22"/>
          <w:lang w:eastAsia="sl-SI"/>
        </w:rPr>
      </w:pPr>
      <w:hyperlink w:anchor="_Toc90026990" w:history="1">
        <w:r w:rsidR="00083143" w:rsidRPr="00366472">
          <w:rPr>
            <w:rStyle w:val="Hiperpovezava"/>
          </w:rPr>
          <w:t xml:space="preserve">Predlog za rešitev problematike </w:t>
        </w:r>
        <w:r w:rsidR="00083143" w:rsidRPr="00366472">
          <w:rPr>
            <w:webHidden/>
          </w:rPr>
          <w:tab/>
        </w:r>
        <w:r w:rsidR="00083143" w:rsidRPr="00366472">
          <w:rPr>
            <w:webHidden/>
          </w:rPr>
          <w:fldChar w:fldCharType="begin"/>
        </w:r>
        <w:r w:rsidR="00083143" w:rsidRPr="00366472">
          <w:rPr>
            <w:webHidden/>
          </w:rPr>
          <w:instrText xml:space="preserve"> PAGEREF _Toc90026990 \h </w:instrText>
        </w:r>
        <w:r w:rsidR="00083143" w:rsidRPr="00366472">
          <w:rPr>
            <w:webHidden/>
          </w:rPr>
        </w:r>
        <w:r w:rsidR="00083143" w:rsidRPr="00366472">
          <w:rPr>
            <w:webHidden/>
          </w:rPr>
          <w:fldChar w:fldCharType="separate"/>
        </w:r>
        <w:r w:rsidR="00410009">
          <w:rPr>
            <w:webHidden/>
          </w:rPr>
          <w:t>76</w:t>
        </w:r>
        <w:r w:rsidR="00083143" w:rsidRPr="00366472">
          <w:rPr>
            <w:webHidden/>
          </w:rPr>
          <w:fldChar w:fldCharType="end"/>
        </w:r>
      </w:hyperlink>
    </w:p>
    <w:p w14:paraId="2D83AB31" w14:textId="2AFEDF13" w:rsidR="00083143" w:rsidRPr="00366472" w:rsidRDefault="00112D69" w:rsidP="004B0C51">
      <w:pPr>
        <w:pStyle w:val="Kazalovsebine2"/>
        <w:rPr>
          <w:rFonts w:eastAsiaTheme="minorEastAsia"/>
          <w:noProof/>
          <w:sz w:val="22"/>
          <w:lang w:eastAsia="sl-SI"/>
        </w:rPr>
      </w:pPr>
      <w:hyperlink w:anchor="_Toc90026991" w:history="1">
        <w:r w:rsidR="0021208C">
          <w:rPr>
            <w:rStyle w:val="Hiperpovezava"/>
            <w:rFonts w:cs="Segoe UI Semilight"/>
            <w:noProof/>
          </w:rPr>
          <w:t>VII</w:t>
        </w:r>
        <w:r w:rsidR="00083143" w:rsidRPr="00366472">
          <w:rPr>
            <w:rStyle w:val="Hiperpovezava"/>
            <w:rFonts w:cs="Segoe UI Semilight"/>
            <w:noProof/>
          </w:rPr>
          <w:t>.4. Uveljavljanje izjeme za deskriptor kakovosti - onesnaževala (D8) za vsebnosti tr</w:t>
        </w:r>
        <w:r w:rsidR="004B0C51">
          <w:rPr>
            <w:rStyle w:val="Hiperpovezava"/>
            <w:rFonts w:cs="Segoe UI Semilight"/>
            <w:noProof/>
          </w:rPr>
          <w:t xml:space="preserve">ibutilkositrove spojin (TBT) in </w:t>
        </w:r>
        <w:r w:rsidR="00083143" w:rsidRPr="00366472">
          <w:rPr>
            <w:rStyle w:val="Hiperpovezava"/>
            <w:rFonts w:cs="Segoe UI Semilight"/>
            <w:noProof/>
          </w:rPr>
          <w:t>Živega srebra (Hg)</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_Toc90026991 \h </w:instrText>
        </w:r>
        <w:r w:rsidR="00083143" w:rsidRPr="00366472">
          <w:rPr>
            <w:noProof/>
            <w:webHidden/>
          </w:rPr>
        </w:r>
        <w:r w:rsidR="00083143" w:rsidRPr="00366472">
          <w:rPr>
            <w:noProof/>
            <w:webHidden/>
          </w:rPr>
          <w:fldChar w:fldCharType="separate"/>
        </w:r>
        <w:r w:rsidR="00410009">
          <w:rPr>
            <w:noProof/>
            <w:webHidden/>
          </w:rPr>
          <w:t>76</w:t>
        </w:r>
        <w:r w:rsidR="00083143" w:rsidRPr="00366472">
          <w:rPr>
            <w:noProof/>
            <w:webHidden/>
          </w:rPr>
          <w:fldChar w:fldCharType="end"/>
        </w:r>
      </w:hyperlink>
    </w:p>
    <w:p w14:paraId="2F4B4B65" w14:textId="1267E76E" w:rsidR="00083143" w:rsidRPr="00366472" w:rsidRDefault="00112D69" w:rsidP="00E33767">
      <w:pPr>
        <w:pStyle w:val="Kazalovsebine4"/>
        <w:rPr>
          <w:rFonts w:eastAsiaTheme="minorEastAsia"/>
          <w:sz w:val="22"/>
          <w:lang w:eastAsia="sl-SI"/>
        </w:rPr>
      </w:pPr>
      <w:hyperlink w:anchor="_Toc90026992" w:history="1">
        <w:r w:rsidR="00083143" w:rsidRPr="00366472">
          <w:rPr>
            <w:rStyle w:val="Hiperpovezava"/>
          </w:rPr>
          <w:t xml:space="preserve">Razlogi za uveljavljanje izjeme (člen 14) </w:t>
        </w:r>
        <w:r w:rsidR="00083143" w:rsidRPr="00366472">
          <w:rPr>
            <w:webHidden/>
          </w:rPr>
          <w:tab/>
        </w:r>
        <w:r w:rsidR="00083143" w:rsidRPr="00366472">
          <w:rPr>
            <w:webHidden/>
          </w:rPr>
          <w:fldChar w:fldCharType="begin"/>
        </w:r>
        <w:r w:rsidR="00083143" w:rsidRPr="00366472">
          <w:rPr>
            <w:webHidden/>
          </w:rPr>
          <w:instrText xml:space="preserve"> PAGEREF _Toc90026992 \h </w:instrText>
        </w:r>
        <w:r w:rsidR="00083143" w:rsidRPr="00366472">
          <w:rPr>
            <w:webHidden/>
          </w:rPr>
        </w:r>
        <w:r w:rsidR="00083143" w:rsidRPr="00366472">
          <w:rPr>
            <w:webHidden/>
          </w:rPr>
          <w:fldChar w:fldCharType="separate"/>
        </w:r>
        <w:r w:rsidR="00410009">
          <w:rPr>
            <w:webHidden/>
          </w:rPr>
          <w:t>76</w:t>
        </w:r>
        <w:r w:rsidR="00083143" w:rsidRPr="00366472">
          <w:rPr>
            <w:webHidden/>
          </w:rPr>
          <w:fldChar w:fldCharType="end"/>
        </w:r>
      </w:hyperlink>
    </w:p>
    <w:p w14:paraId="76983E4D" w14:textId="4E5D8F00" w:rsidR="00083143" w:rsidRPr="00366472" w:rsidRDefault="00112D69" w:rsidP="00E33767">
      <w:pPr>
        <w:pStyle w:val="Kazalovsebine4"/>
        <w:rPr>
          <w:rFonts w:eastAsiaTheme="minorEastAsia"/>
          <w:sz w:val="22"/>
          <w:lang w:eastAsia="sl-SI"/>
        </w:rPr>
      </w:pPr>
      <w:hyperlink w:anchor="_Toc90026993" w:history="1">
        <w:r w:rsidR="00083143" w:rsidRPr="00366472">
          <w:rPr>
            <w:rStyle w:val="Hiperpovezava"/>
          </w:rPr>
          <w:t>Priporočila za ukrepe Skupnosti za D8 (člen 15)</w:t>
        </w:r>
        <w:r w:rsidR="00083143" w:rsidRPr="00366472">
          <w:rPr>
            <w:webHidden/>
          </w:rPr>
          <w:tab/>
        </w:r>
        <w:r w:rsidR="00083143" w:rsidRPr="00366472">
          <w:rPr>
            <w:webHidden/>
          </w:rPr>
          <w:fldChar w:fldCharType="begin"/>
        </w:r>
        <w:r w:rsidR="00083143" w:rsidRPr="00366472">
          <w:rPr>
            <w:webHidden/>
          </w:rPr>
          <w:instrText xml:space="preserve"> PAGEREF _Toc90026993 \h </w:instrText>
        </w:r>
        <w:r w:rsidR="00083143" w:rsidRPr="00366472">
          <w:rPr>
            <w:webHidden/>
          </w:rPr>
        </w:r>
        <w:r w:rsidR="00083143" w:rsidRPr="00366472">
          <w:rPr>
            <w:webHidden/>
          </w:rPr>
          <w:fldChar w:fldCharType="separate"/>
        </w:r>
        <w:r w:rsidR="00410009">
          <w:rPr>
            <w:webHidden/>
          </w:rPr>
          <w:t>79</w:t>
        </w:r>
        <w:r w:rsidR="00083143" w:rsidRPr="00366472">
          <w:rPr>
            <w:webHidden/>
          </w:rPr>
          <w:fldChar w:fldCharType="end"/>
        </w:r>
      </w:hyperlink>
    </w:p>
    <w:p w14:paraId="499AFD4B" w14:textId="258E5DD1" w:rsidR="00083143" w:rsidRPr="00366472" w:rsidRDefault="00112D69" w:rsidP="004B0C51">
      <w:pPr>
        <w:pStyle w:val="Kazalovsebine2"/>
        <w:rPr>
          <w:rFonts w:eastAsiaTheme="minorEastAsia"/>
          <w:noProof/>
          <w:sz w:val="22"/>
          <w:lang w:eastAsia="sl-SI"/>
        </w:rPr>
      </w:pPr>
      <w:hyperlink w:anchor="_Toc90026994" w:history="1">
        <w:r w:rsidR="0021208C">
          <w:rPr>
            <w:rStyle w:val="Hiperpovezava"/>
            <w:rFonts w:cs="Segoe UI Semilight"/>
            <w:noProof/>
          </w:rPr>
          <w:t>VII</w:t>
        </w:r>
        <w:r w:rsidR="00083143" w:rsidRPr="00366472">
          <w:rPr>
            <w:rStyle w:val="Hiperpovezava"/>
            <w:rFonts w:cs="Segoe UI Semilight"/>
            <w:noProof/>
          </w:rPr>
          <w:t xml:space="preserve">.5. Uveljavljanje </w:t>
        </w:r>
        <w:r w:rsidR="0021208C">
          <w:rPr>
            <w:rStyle w:val="Hiperpovezava"/>
            <w:rFonts w:cs="Segoe UI Semilight"/>
            <w:noProof/>
          </w:rPr>
          <w:t>člena</w:t>
        </w:r>
        <w:r w:rsidR="00083143" w:rsidRPr="00366472">
          <w:rPr>
            <w:rStyle w:val="Hiperpovezava"/>
            <w:rFonts w:cs="Segoe UI Semilight"/>
            <w:noProof/>
          </w:rPr>
          <w:t xml:space="preserve"> 15 za deskriptor kakovosti - onesnaževala (D8) za emisije žveplovih oksidov</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_Toc90026994 \h </w:instrText>
        </w:r>
        <w:r w:rsidR="00083143" w:rsidRPr="00366472">
          <w:rPr>
            <w:noProof/>
            <w:webHidden/>
          </w:rPr>
        </w:r>
        <w:r w:rsidR="00083143" w:rsidRPr="00366472">
          <w:rPr>
            <w:noProof/>
            <w:webHidden/>
          </w:rPr>
          <w:fldChar w:fldCharType="separate"/>
        </w:r>
        <w:r w:rsidR="00410009">
          <w:rPr>
            <w:noProof/>
            <w:webHidden/>
          </w:rPr>
          <w:t>80</w:t>
        </w:r>
        <w:r w:rsidR="00083143" w:rsidRPr="00366472">
          <w:rPr>
            <w:noProof/>
            <w:webHidden/>
          </w:rPr>
          <w:fldChar w:fldCharType="end"/>
        </w:r>
      </w:hyperlink>
    </w:p>
    <w:p w14:paraId="59F400AF" w14:textId="01DCE254" w:rsidR="00083143" w:rsidRPr="00366472" w:rsidRDefault="00112D69" w:rsidP="00E33767">
      <w:pPr>
        <w:pStyle w:val="Kazalovsebine4"/>
        <w:rPr>
          <w:rFonts w:eastAsiaTheme="minorEastAsia"/>
          <w:sz w:val="22"/>
          <w:lang w:eastAsia="sl-SI"/>
        </w:rPr>
      </w:pPr>
      <w:hyperlink w:anchor="_Toc90026995" w:history="1">
        <w:r w:rsidR="00083143" w:rsidRPr="00366472">
          <w:rPr>
            <w:rStyle w:val="Hiperpovezava"/>
          </w:rPr>
          <w:t>Razlogi za uveljavljanje čl</w:t>
        </w:r>
        <w:r w:rsidR="008C70C2">
          <w:rPr>
            <w:rStyle w:val="Hiperpovezava"/>
          </w:rPr>
          <w:t>ena 15 – priporočila za ukrepe S</w:t>
        </w:r>
        <w:r w:rsidR="00083143" w:rsidRPr="00366472">
          <w:rPr>
            <w:rStyle w:val="Hiperpovezava"/>
          </w:rPr>
          <w:t xml:space="preserve">kupnosti </w:t>
        </w:r>
        <w:r w:rsidR="00083143" w:rsidRPr="00366472">
          <w:rPr>
            <w:webHidden/>
          </w:rPr>
          <w:tab/>
        </w:r>
        <w:r w:rsidR="00083143" w:rsidRPr="00366472">
          <w:rPr>
            <w:webHidden/>
          </w:rPr>
          <w:fldChar w:fldCharType="begin"/>
        </w:r>
        <w:r w:rsidR="00083143" w:rsidRPr="00366472">
          <w:rPr>
            <w:webHidden/>
          </w:rPr>
          <w:instrText xml:space="preserve"> PAGEREF _Toc90026995 \h </w:instrText>
        </w:r>
        <w:r w:rsidR="00083143" w:rsidRPr="00366472">
          <w:rPr>
            <w:webHidden/>
          </w:rPr>
        </w:r>
        <w:r w:rsidR="00083143" w:rsidRPr="00366472">
          <w:rPr>
            <w:webHidden/>
          </w:rPr>
          <w:fldChar w:fldCharType="separate"/>
        </w:r>
        <w:r w:rsidR="00410009">
          <w:rPr>
            <w:webHidden/>
          </w:rPr>
          <w:t>80</w:t>
        </w:r>
        <w:r w:rsidR="00083143" w:rsidRPr="00366472">
          <w:rPr>
            <w:webHidden/>
          </w:rPr>
          <w:fldChar w:fldCharType="end"/>
        </w:r>
      </w:hyperlink>
    </w:p>
    <w:p w14:paraId="00CB1CA2" w14:textId="5C6B8E57" w:rsidR="00083143" w:rsidRPr="00366472" w:rsidRDefault="00112D69" w:rsidP="004B0C51">
      <w:pPr>
        <w:pStyle w:val="Kazalovsebine2"/>
        <w:rPr>
          <w:rFonts w:eastAsiaTheme="minorEastAsia"/>
          <w:noProof/>
          <w:sz w:val="22"/>
          <w:lang w:eastAsia="sl-SI"/>
        </w:rPr>
      </w:pPr>
      <w:hyperlink w:anchor="_Toc90026996" w:history="1">
        <w:r w:rsidR="0021208C">
          <w:rPr>
            <w:rStyle w:val="Hiperpovezava"/>
            <w:rFonts w:cs="Segoe UI Semilight"/>
            <w:noProof/>
          </w:rPr>
          <w:t>VII</w:t>
        </w:r>
        <w:r w:rsidR="00083143" w:rsidRPr="00366472">
          <w:rPr>
            <w:rStyle w:val="Hiperpovezava"/>
            <w:rFonts w:cs="Segoe UI Semilight"/>
            <w:noProof/>
          </w:rPr>
          <w:t xml:space="preserve">.6. Uveljavljanje </w:t>
        </w:r>
        <w:r w:rsidR="0021208C">
          <w:rPr>
            <w:rStyle w:val="Hiperpovezava"/>
            <w:rFonts w:cs="Segoe UI Semilight"/>
            <w:noProof/>
          </w:rPr>
          <w:t>členov</w:t>
        </w:r>
        <w:r w:rsidR="00083143" w:rsidRPr="00366472">
          <w:rPr>
            <w:rStyle w:val="Hiperpovezava"/>
            <w:rFonts w:cs="Segoe UI Semilight"/>
            <w:noProof/>
          </w:rPr>
          <w:t xml:space="preserve"> 14 in 15 za deskriptor kakovosti – onesnaževanje morskega okolja z odpadki (D10)</w:t>
        </w:r>
        <w:r w:rsidR="00083143" w:rsidRPr="00366472">
          <w:rPr>
            <w:noProof/>
            <w:webHidden/>
          </w:rPr>
          <w:tab/>
        </w:r>
        <w:r w:rsidR="00083143" w:rsidRPr="00366472">
          <w:rPr>
            <w:noProof/>
            <w:webHidden/>
          </w:rPr>
          <w:fldChar w:fldCharType="begin"/>
        </w:r>
        <w:r w:rsidR="00083143" w:rsidRPr="00366472">
          <w:rPr>
            <w:noProof/>
            <w:webHidden/>
          </w:rPr>
          <w:instrText xml:space="preserve"> PAGEREF _Toc90026996 \h </w:instrText>
        </w:r>
        <w:r w:rsidR="00083143" w:rsidRPr="00366472">
          <w:rPr>
            <w:noProof/>
            <w:webHidden/>
          </w:rPr>
        </w:r>
        <w:r w:rsidR="00083143" w:rsidRPr="00366472">
          <w:rPr>
            <w:noProof/>
            <w:webHidden/>
          </w:rPr>
          <w:fldChar w:fldCharType="separate"/>
        </w:r>
        <w:r w:rsidR="00410009">
          <w:rPr>
            <w:noProof/>
            <w:webHidden/>
          </w:rPr>
          <w:t>80</w:t>
        </w:r>
        <w:r w:rsidR="00083143" w:rsidRPr="00366472">
          <w:rPr>
            <w:noProof/>
            <w:webHidden/>
          </w:rPr>
          <w:fldChar w:fldCharType="end"/>
        </w:r>
      </w:hyperlink>
    </w:p>
    <w:p w14:paraId="0B162B47" w14:textId="39FAC87C" w:rsidR="00083143" w:rsidRPr="00366472" w:rsidRDefault="00112D69" w:rsidP="00E33767">
      <w:pPr>
        <w:pStyle w:val="Kazalovsebine4"/>
        <w:rPr>
          <w:rFonts w:eastAsiaTheme="minorEastAsia"/>
          <w:sz w:val="22"/>
          <w:lang w:eastAsia="sl-SI"/>
        </w:rPr>
      </w:pPr>
      <w:hyperlink w:anchor="_Toc90026997" w:history="1">
        <w:r w:rsidR="00083143" w:rsidRPr="00366472">
          <w:rPr>
            <w:rStyle w:val="Hiperpovezava"/>
          </w:rPr>
          <w:t>Razlogi za uveljavljanje i</w:t>
        </w:r>
        <w:r w:rsidR="008C70C2">
          <w:rPr>
            <w:rStyle w:val="Hiperpovezava"/>
          </w:rPr>
          <w:t>zjeme in priporočila za ukrepe S</w:t>
        </w:r>
        <w:r w:rsidR="00083143" w:rsidRPr="00366472">
          <w:rPr>
            <w:rStyle w:val="Hiperpovezava"/>
          </w:rPr>
          <w:t>kupnosti– uveljavljanje členov 14 in 15</w:t>
        </w:r>
        <w:r w:rsidR="00083143" w:rsidRPr="00366472">
          <w:rPr>
            <w:webHidden/>
          </w:rPr>
          <w:tab/>
        </w:r>
        <w:r w:rsidR="00083143" w:rsidRPr="00366472">
          <w:rPr>
            <w:webHidden/>
          </w:rPr>
          <w:fldChar w:fldCharType="begin"/>
        </w:r>
        <w:r w:rsidR="00083143" w:rsidRPr="00366472">
          <w:rPr>
            <w:webHidden/>
          </w:rPr>
          <w:instrText xml:space="preserve"> PAGEREF _Toc90026997 \h </w:instrText>
        </w:r>
        <w:r w:rsidR="00083143" w:rsidRPr="00366472">
          <w:rPr>
            <w:webHidden/>
          </w:rPr>
        </w:r>
        <w:r w:rsidR="00083143" w:rsidRPr="00366472">
          <w:rPr>
            <w:webHidden/>
          </w:rPr>
          <w:fldChar w:fldCharType="separate"/>
        </w:r>
        <w:r w:rsidR="00410009">
          <w:rPr>
            <w:webHidden/>
          </w:rPr>
          <w:t>80</w:t>
        </w:r>
        <w:r w:rsidR="00083143" w:rsidRPr="00366472">
          <w:rPr>
            <w:webHidden/>
          </w:rPr>
          <w:fldChar w:fldCharType="end"/>
        </w:r>
      </w:hyperlink>
    </w:p>
    <w:p w14:paraId="6C86EDA7" w14:textId="0437ABBC" w:rsidR="00083143" w:rsidRPr="00E33767" w:rsidRDefault="00112D69" w:rsidP="00E33767">
      <w:pPr>
        <w:pStyle w:val="Kazalovsebine4"/>
        <w:rPr>
          <w:rStyle w:val="Hiperpovezava"/>
          <w:color w:val="auto"/>
        </w:rPr>
      </w:pPr>
      <w:hyperlink w:anchor="_Toc90026998" w:history="1">
        <w:r w:rsidR="00083143" w:rsidRPr="00E33767">
          <w:rPr>
            <w:rStyle w:val="Hiperpovezava"/>
            <w:color w:val="auto"/>
          </w:rPr>
          <w:t>Predlog za rešitev problematike – uveljavljanje člena 15</w:t>
        </w:r>
        <w:r w:rsidR="00083143" w:rsidRPr="00E33767">
          <w:rPr>
            <w:webHidden/>
          </w:rPr>
          <w:tab/>
        </w:r>
        <w:r w:rsidR="00083143" w:rsidRPr="00E33767">
          <w:rPr>
            <w:webHidden/>
          </w:rPr>
          <w:fldChar w:fldCharType="begin"/>
        </w:r>
        <w:r w:rsidR="00083143" w:rsidRPr="00E33767">
          <w:rPr>
            <w:webHidden/>
          </w:rPr>
          <w:instrText xml:space="preserve"> PAGEREF _Toc90026998 \h </w:instrText>
        </w:r>
        <w:r w:rsidR="00083143" w:rsidRPr="00E33767">
          <w:rPr>
            <w:webHidden/>
          </w:rPr>
        </w:r>
        <w:r w:rsidR="00083143" w:rsidRPr="00E33767">
          <w:rPr>
            <w:webHidden/>
          </w:rPr>
          <w:fldChar w:fldCharType="separate"/>
        </w:r>
        <w:r w:rsidR="00410009">
          <w:rPr>
            <w:webHidden/>
          </w:rPr>
          <w:t>82</w:t>
        </w:r>
        <w:r w:rsidR="00083143" w:rsidRPr="00E33767">
          <w:rPr>
            <w:webHidden/>
          </w:rPr>
          <w:fldChar w:fldCharType="end"/>
        </w:r>
      </w:hyperlink>
    </w:p>
    <w:p w14:paraId="7A16B0A9" w14:textId="77777777" w:rsidR="004B0C51" w:rsidRPr="004B0C51" w:rsidRDefault="004B0C51" w:rsidP="004B0C51"/>
    <w:p w14:paraId="0F58011E" w14:textId="081A6338" w:rsidR="00083143" w:rsidRPr="00366472" w:rsidRDefault="00112D69">
      <w:pPr>
        <w:pStyle w:val="Kazalovsebine1"/>
        <w:rPr>
          <w:rFonts w:eastAsiaTheme="minorEastAsia" w:cs="Segoe UI Semilight"/>
          <w:sz w:val="22"/>
          <w:lang w:eastAsia="sl-SI"/>
        </w:rPr>
      </w:pPr>
      <w:hyperlink w:anchor="_Toc90026999" w:history="1">
        <w:r w:rsidR="00083143" w:rsidRPr="00366472">
          <w:rPr>
            <w:rStyle w:val="Hiperpovezava"/>
            <w:rFonts w:cs="Segoe UI Semilight"/>
          </w:rPr>
          <w:t>PRILOGE</w:t>
        </w:r>
        <w:r w:rsidR="00083143" w:rsidRPr="00366472">
          <w:rPr>
            <w:rFonts w:cs="Segoe UI Semilight"/>
            <w:webHidden/>
          </w:rPr>
          <w:tab/>
        </w:r>
        <w:r w:rsidR="00083143" w:rsidRPr="00366472">
          <w:rPr>
            <w:rFonts w:cs="Segoe UI Semilight"/>
            <w:webHidden/>
          </w:rPr>
          <w:fldChar w:fldCharType="begin"/>
        </w:r>
        <w:r w:rsidR="00083143" w:rsidRPr="00366472">
          <w:rPr>
            <w:rFonts w:cs="Segoe UI Semilight"/>
            <w:webHidden/>
          </w:rPr>
          <w:instrText xml:space="preserve"> PAGEREF _Toc90026999 \h </w:instrText>
        </w:r>
        <w:r w:rsidR="00083143" w:rsidRPr="00366472">
          <w:rPr>
            <w:rFonts w:cs="Segoe UI Semilight"/>
            <w:webHidden/>
          </w:rPr>
        </w:r>
        <w:r w:rsidR="00083143" w:rsidRPr="00366472">
          <w:rPr>
            <w:rFonts w:cs="Segoe UI Semilight"/>
            <w:webHidden/>
          </w:rPr>
          <w:fldChar w:fldCharType="separate"/>
        </w:r>
        <w:r w:rsidR="00410009">
          <w:rPr>
            <w:rFonts w:cs="Segoe UI Semilight"/>
            <w:webHidden/>
          </w:rPr>
          <w:t>83</w:t>
        </w:r>
        <w:r w:rsidR="00083143" w:rsidRPr="00366472">
          <w:rPr>
            <w:rFonts w:cs="Segoe UI Semilight"/>
            <w:webHidden/>
          </w:rPr>
          <w:fldChar w:fldCharType="end"/>
        </w:r>
      </w:hyperlink>
    </w:p>
    <w:p w14:paraId="1F9E90BE" w14:textId="07B0CE6E" w:rsidR="00395A6F" w:rsidRPr="001513D6" w:rsidRDefault="0084787C" w:rsidP="002E6DFA">
      <w:pPr>
        <w:rPr>
          <w:rFonts w:cstheme="minorHAnsi"/>
        </w:rPr>
      </w:pPr>
      <w:r w:rsidRPr="00366472">
        <w:rPr>
          <w:rFonts w:cs="Segoe UI Semilight"/>
        </w:rPr>
        <w:fldChar w:fldCharType="end"/>
      </w:r>
    </w:p>
    <w:p w14:paraId="2123880A" w14:textId="77777777" w:rsidR="00D758CF" w:rsidRPr="001513D6" w:rsidRDefault="00D758CF">
      <w:pPr>
        <w:rPr>
          <w:rFonts w:cstheme="minorHAnsi"/>
        </w:rPr>
        <w:sectPr w:rsidR="00D758CF" w:rsidRPr="001513D6" w:rsidSect="0093261B">
          <w:pgSz w:w="11906" w:h="16838"/>
          <w:pgMar w:top="1417" w:right="1417" w:bottom="1417" w:left="1417" w:header="708" w:footer="708" w:gutter="0"/>
          <w:pgNumType w:fmt="upperRoman"/>
          <w:cols w:space="708"/>
          <w:docGrid w:linePitch="360"/>
        </w:sectPr>
      </w:pPr>
    </w:p>
    <w:p w14:paraId="6B26B841" w14:textId="77777777" w:rsidR="00D758CF" w:rsidRPr="001916BC" w:rsidRDefault="00522157">
      <w:pPr>
        <w:shd w:val="clear" w:color="auto" w:fill="CCECFF"/>
        <w:rPr>
          <w:rFonts w:ascii="Algerian" w:hAnsi="Algerian" w:cstheme="minorHAnsi"/>
        </w:rPr>
      </w:pPr>
      <w:r w:rsidRPr="001916BC">
        <w:rPr>
          <w:rFonts w:ascii="Algerian" w:hAnsi="Algerian" w:cstheme="minorHAnsi"/>
        </w:rPr>
        <w:lastRenderedPageBreak/>
        <w:t>SEZNAM PRILOG IN PREGLEDNIC</w:t>
      </w:r>
    </w:p>
    <w:p w14:paraId="47778089" w14:textId="77777777" w:rsidR="00656EF3" w:rsidRPr="001513D6" w:rsidRDefault="00656EF3">
      <w:pPr>
        <w:rPr>
          <w:rFonts w:cstheme="minorHAnsi"/>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3"/>
        <w:gridCol w:w="4769"/>
      </w:tblGrid>
      <w:tr w:rsidR="00BF4402" w:rsidRPr="001513D6" w14:paraId="356EE0FD" w14:textId="77777777" w:rsidTr="000B3B89">
        <w:tc>
          <w:tcPr>
            <w:tcW w:w="4303" w:type="dxa"/>
          </w:tcPr>
          <w:p w14:paraId="4E8AE967" w14:textId="77777777" w:rsidR="00D758CF" w:rsidRPr="001513D6" w:rsidRDefault="00D758CF" w:rsidP="009D4A0C">
            <w:pPr>
              <w:rPr>
                <w:rFonts w:cstheme="minorHAnsi"/>
                <w:b/>
                <w:szCs w:val="18"/>
              </w:rPr>
            </w:pPr>
            <w:r w:rsidRPr="001513D6">
              <w:rPr>
                <w:rFonts w:cstheme="minorHAnsi"/>
                <w:b/>
                <w:szCs w:val="18"/>
              </w:rPr>
              <w:t>Naslov priloge</w:t>
            </w:r>
          </w:p>
        </w:tc>
        <w:tc>
          <w:tcPr>
            <w:tcW w:w="4769" w:type="dxa"/>
          </w:tcPr>
          <w:p w14:paraId="4228E1E5" w14:textId="77777777" w:rsidR="00D758CF" w:rsidRPr="001513D6" w:rsidRDefault="00D758CF" w:rsidP="009D4A0C">
            <w:pPr>
              <w:rPr>
                <w:rFonts w:cstheme="minorHAnsi"/>
                <w:b/>
                <w:szCs w:val="18"/>
              </w:rPr>
            </w:pPr>
            <w:r w:rsidRPr="001513D6">
              <w:rPr>
                <w:rFonts w:cstheme="minorHAnsi"/>
                <w:b/>
                <w:szCs w:val="18"/>
              </w:rPr>
              <w:t>Naslov</w:t>
            </w:r>
            <w:r w:rsidR="003444DF" w:rsidRPr="001513D6">
              <w:rPr>
                <w:rFonts w:cstheme="minorHAnsi"/>
                <w:b/>
                <w:szCs w:val="18"/>
              </w:rPr>
              <w:t xml:space="preserve"> slike</w:t>
            </w:r>
            <w:r w:rsidRPr="001513D6">
              <w:rPr>
                <w:rFonts w:cstheme="minorHAnsi"/>
                <w:b/>
                <w:szCs w:val="18"/>
              </w:rPr>
              <w:t xml:space="preserve"> </w:t>
            </w:r>
            <w:r w:rsidR="003444DF" w:rsidRPr="001513D6">
              <w:rPr>
                <w:rFonts w:cstheme="minorHAnsi"/>
                <w:b/>
                <w:szCs w:val="18"/>
              </w:rPr>
              <w:t xml:space="preserve">/ </w:t>
            </w:r>
            <w:r w:rsidRPr="001513D6">
              <w:rPr>
                <w:rFonts w:cstheme="minorHAnsi"/>
                <w:b/>
                <w:szCs w:val="18"/>
              </w:rPr>
              <w:t>preglednice</w:t>
            </w:r>
          </w:p>
        </w:tc>
      </w:tr>
      <w:tr w:rsidR="00BF4402" w:rsidRPr="001513D6" w14:paraId="6F3090C5" w14:textId="77777777" w:rsidTr="000B3B89">
        <w:tc>
          <w:tcPr>
            <w:tcW w:w="4303" w:type="dxa"/>
          </w:tcPr>
          <w:p w14:paraId="79BA18BB" w14:textId="77777777" w:rsidR="00D758CF" w:rsidRPr="008F4945" w:rsidRDefault="00F744A3" w:rsidP="008F4945">
            <w:pPr>
              <w:rPr>
                <w:b/>
                <w:szCs w:val="18"/>
              </w:rPr>
            </w:pPr>
            <w:r w:rsidRPr="008F4945">
              <w:rPr>
                <w:szCs w:val="18"/>
                <w:u w:val="single"/>
              </w:rPr>
              <w:t xml:space="preserve">Priloga </w:t>
            </w:r>
            <w:r w:rsidR="009316E0" w:rsidRPr="008F4945">
              <w:rPr>
                <w:szCs w:val="18"/>
                <w:u w:val="single"/>
              </w:rPr>
              <w:t>1</w:t>
            </w:r>
            <w:r w:rsidRPr="008F4945">
              <w:rPr>
                <w:szCs w:val="18"/>
                <w:u w:val="single"/>
              </w:rPr>
              <w:t>:</w:t>
            </w:r>
            <w:r w:rsidR="009316E0" w:rsidRPr="008F4945">
              <w:rPr>
                <w:szCs w:val="18"/>
              </w:rPr>
              <w:t xml:space="preserve"> Območje in upravljalske enote načrta upravljanja z morskim okoljem</w:t>
            </w:r>
          </w:p>
        </w:tc>
        <w:tc>
          <w:tcPr>
            <w:tcW w:w="4769" w:type="dxa"/>
          </w:tcPr>
          <w:p w14:paraId="7353C16E" w14:textId="66BF8261" w:rsidR="00D758CF" w:rsidRPr="00447046" w:rsidRDefault="00D065B7" w:rsidP="00E144D4">
            <w:pPr>
              <w:rPr>
                <w:rFonts w:cs="Segoe UI Semilight"/>
                <w:b/>
                <w:szCs w:val="18"/>
              </w:rPr>
            </w:pPr>
            <w:r w:rsidRPr="00447046">
              <w:rPr>
                <w:rFonts w:cs="Segoe UI Semilight"/>
                <w:szCs w:val="18"/>
                <w:u w:val="single"/>
              </w:rPr>
              <w:t xml:space="preserve">Slika </w:t>
            </w:r>
            <w:r w:rsidR="00E144D4" w:rsidRPr="00447046">
              <w:rPr>
                <w:rFonts w:cs="Segoe UI Semilight"/>
                <w:szCs w:val="18"/>
                <w:u w:val="single"/>
              </w:rPr>
              <w:t>5</w:t>
            </w:r>
            <w:r w:rsidRPr="00447046">
              <w:rPr>
                <w:rFonts w:cs="Segoe UI Semilight"/>
                <w:szCs w:val="18"/>
                <w:u w:val="single"/>
              </w:rPr>
              <w:t>:</w:t>
            </w:r>
            <w:r w:rsidRPr="00447046">
              <w:rPr>
                <w:rFonts w:cs="Segoe UI Semilight"/>
                <w:b/>
                <w:szCs w:val="18"/>
              </w:rPr>
              <w:t xml:space="preserve"> </w:t>
            </w:r>
            <w:r w:rsidRPr="00447046">
              <w:rPr>
                <w:rFonts w:cs="Segoe UI Semilight"/>
                <w:szCs w:val="18"/>
              </w:rPr>
              <w:t>Zemljevid območja in upravljalskih enot N</w:t>
            </w:r>
            <w:r w:rsidR="00FC5220" w:rsidRPr="00447046">
              <w:rPr>
                <w:rFonts w:cs="Segoe UI Semilight"/>
                <w:szCs w:val="18"/>
              </w:rPr>
              <w:t>U</w:t>
            </w:r>
            <w:r w:rsidR="00083143">
              <w:rPr>
                <w:rFonts w:cs="Segoe UI Semilight"/>
                <w:szCs w:val="18"/>
              </w:rPr>
              <w:t>MO</w:t>
            </w:r>
            <w:r w:rsidRPr="00447046">
              <w:rPr>
                <w:rFonts w:cs="Segoe UI Semilight"/>
                <w:szCs w:val="18"/>
              </w:rPr>
              <w:t xml:space="preserve"> – morskih poročevalskih enot (MRU) in vodnih teles morja</w:t>
            </w:r>
            <w:r w:rsidR="00083143">
              <w:rPr>
                <w:rFonts w:cs="Segoe UI Semilight"/>
                <w:szCs w:val="18"/>
              </w:rPr>
              <w:t xml:space="preserve"> (VT)</w:t>
            </w:r>
            <w:r w:rsidRPr="00447046">
              <w:rPr>
                <w:rFonts w:cs="Segoe UI Semilight"/>
                <w:szCs w:val="18"/>
              </w:rPr>
              <w:t>, v pristojnosti R Slovenije</w:t>
            </w:r>
          </w:p>
        </w:tc>
      </w:tr>
      <w:tr w:rsidR="00BF4402" w:rsidRPr="001513D6" w14:paraId="2C4D3C79" w14:textId="77777777" w:rsidTr="000B3B89">
        <w:tc>
          <w:tcPr>
            <w:tcW w:w="4303" w:type="dxa"/>
          </w:tcPr>
          <w:p w14:paraId="352EC07D" w14:textId="77777777" w:rsidR="00D758CF" w:rsidRPr="008F4945" w:rsidRDefault="00447D6B" w:rsidP="008F4945">
            <w:pPr>
              <w:rPr>
                <w:rFonts w:asciiTheme="minorHAnsi" w:hAnsiTheme="minorHAnsi" w:cstheme="minorHAnsi"/>
                <w:szCs w:val="18"/>
              </w:rPr>
            </w:pPr>
            <w:r w:rsidRPr="008F4945">
              <w:rPr>
                <w:rFonts w:cstheme="minorHAnsi"/>
                <w:szCs w:val="18"/>
                <w:u w:val="single"/>
              </w:rPr>
              <w:t xml:space="preserve">Priloga </w:t>
            </w:r>
            <w:r w:rsidR="00F744A3" w:rsidRPr="008F4945">
              <w:rPr>
                <w:rFonts w:cstheme="minorHAnsi"/>
                <w:szCs w:val="18"/>
                <w:u w:val="single"/>
              </w:rPr>
              <w:t>2</w:t>
            </w:r>
            <w:r w:rsidRPr="008F4945">
              <w:rPr>
                <w:rFonts w:cstheme="minorHAnsi"/>
                <w:szCs w:val="18"/>
                <w:u w:val="single"/>
              </w:rPr>
              <w:t>:</w:t>
            </w:r>
            <w:r w:rsidR="00F744A3" w:rsidRPr="008F4945">
              <w:rPr>
                <w:rFonts w:cstheme="minorHAnsi"/>
                <w:szCs w:val="18"/>
              </w:rPr>
              <w:t xml:space="preserve"> </w:t>
            </w:r>
            <w:r w:rsidR="000B3B89" w:rsidRPr="008F4945">
              <w:rPr>
                <w:rFonts w:cstheme="minorHAnsi"/>
                <w:szCs w:val="18"/>
              </w:rPr>
              <w:t>Pasovi morja in obale</w:t>
            </w:r>
          </w:p>
        </w:tc>
        <w:tc>
          <w:tcPr>
            <w:tcW w:w="4769" w:type="dxa"/>
          </w:tcPr>
          <w:p w14:paraId="5D9B5D0A" w14:textId="2ADCEDFF" w:rsidR="00D758CF" w:rsidRPr="00447046" w:rsidRDefault="00D065B7" w:rsidP="00E144D4">
            <w:pPr>
              <w:rPr>
                <w:rFonts w:cs="Segoe UI Semilight"/>
                <w:szCs w:val="18"/>
              </w:rPr>
            </w:pPr>
            <w:r w:rsidRPr="00447046">
              <w:rPr>
                <w:rFonts w:cs="Segoe UI Semilight"/>
                <w:szCs w:val="18"/>
                <w:u w:val="single"/>
              </w:rPr>
              <w:t xml:space="preserve">Slika </w:t>
            </w:r>
            <w:r w:rsidR="00E144D4" w:rsidRPr="00447046">
              <w:rPr>
                <w:rFonts w:cs="Segoe UI Semilight"/>
                <w:szCs w:val="18"/>
                <w:u w:val="single"/>
              </w:rPr>
              <w:t>6</w:t>
            </w:r>
            <w:r w:rsidRPr="00447046">
              <w:rPr>
                <w:rFonts w:cs="Segoe UI Semilight"/>
                <w:szCs w:val="18"/>
                <w:u w:val="single"/>
              </w:rPr>
              <w:t>:</w:t>
            </w:r>
            <w:r w:rsidRPr="00447046">
              <w:rPr>
                <w:rFonts w:cs="Segoe UI Semilight"/>
                <w:szCs w:val="18"/>
              </w:rPr>
              <w:t xml:space="preserve"> Zemljevid pasov </w:t>
            </w:r>
            <w:r w:rsidR="00D03C33" w:rsidRPr="00447046">
              <w:rPr>
                <w:rFonts w:cs="Segoe UI Semilight"/>
                <w:szCs w:val="18"/>
              </w:rPr>
              <w:t>morskih voda, v pristojnosti R Slovenije</w:t>
            </w:r>
            <w:r w:rsidR="008F4945" w:rsidRPr="00447046">
              <w:rPr>
                <w:rFonts w:cs="Segoe UI Semilight"/>
                <w:szCs w:val="18"/>
              </w:rPr>
              <w:t>, in obale</w:t>
            </w:r>
            <w:r w:rsidR="00D03C33" w:rsidRPr="00447046">
              <w:rPr>
                <w:rFonts w:cs="Segoe UI Semilight"/>
                <w:szCs w:val="18"/>
              </w:rPr>
              <w:t xml:space="preserve"> </w:t>
            </w:r>
          </w:p>
        </w:tc>
      </w:tr>
      <w:tr w:rsidR="00BF4402" w:rsidRPr="001513D6" w14:paraId="04C92654" w14:textId="77777777" w:rsidTr="000B3B89">
        <w:tc>
          <w:tcPr>
            <w:tcW w:w="4303" w:type="dxa"/>
          </w:tcPr>
          <w:p w14:paraId="2A15C0C1" w14:textId="77777777" w:rsidR="00D758CF" w:rsidRPr="008F4945" w:rsidRDefault="00447D6B" w:rsidP="008F4945">
            <w:pPr>
              <w:rPr>
                <w:rFonts w:asciiTheme="minorHAnsi" w:hAnsiTheme="minorHAnsi" w:cstheme="minorHAnsi"/>
                <w:b/>
                <w:szCs w:val="18"/>
              </w:rPr>
            </w:pPr>
            <w:r w:rsidRPr="008F4945">
              <w:rPr>
                <w:rFonts w:cstheme="minorHAnsi"/>
                <w:szCs w:val="18"/>
                <w:u w:val="single"/>
              </w:rPr>
              <w:t>Priloga 3:</w:t>
            </w:r>
            <w:r w:rsidR="00F744A3" w:rsidRPr="008F4945">
              <w:rPr>
                <w:rFonts w:cstheme="minorHAnsi"/>
                <w:szCs w:val="18"/>
              </w:rPr>
              <w:t xml:space="preserve"> </w:t>
            </w:r>
            <w:r w:rsidR="000B3B89" w:rsidRPr="008F4945">
              <w:rPr>
                <w:rFonts w:cstheme="minorHAnsi"/>
                <w:szCs w:val="18"/>
              </w:rPr>
              <w:t>Območja pomembna za ohranjanje biotske raznovrstnosti</w:t>
            </w:r>
          </w:p>
        </w:tc>
        <w:tc>
          <w:tcPr>
            <w:tcW w:w="4769" w:type="dxa"/>
          </w:tcPr>
          <w:p w14:paraId="1F907AF1" w14:textId="2A40E716" w:rsidR="00D758CF" w:rsidRPr="00447046" w:rsidRDefault="0070519B" w:rsidP="00E144D4">
            <w:pPr>
              <w:rPr>
                <w:rFonts w:cs="Segoe UI Semilight"/>
                <w:b/>
                <w:szCs w:val="18"/>
              </w:rPr>
            </w:pPr>
            <w:r w:rsidRPr="00447046">
              <w:rPr>
                <w:rFonts w:cs="Segoe UI Semilight"/>
                <w:szCs w:val="18"/>
                <w:u w:val="single"/>
              </w:rPr>
              <w:t xml:space="preserve">Slika </w:t>
            </w:r>
            <w:r w:rsidR="00E144D4" w:rsidRPr="00447046">
              <w:rPr>
                <w:rFonts w:cs="Segoe UI Semilight"/>
                <w:szCs w:val="18"/>
                <w:u w:val="single"/>
              </w:rPr>
              <w:t>7</w:t>
            </w:r>
            <w:r w:rsidRPr="00447046">
              <w:rPr>
                <w:rFonts w:cs="Segoe UI Semilight"/>
                <w:szCs w:val="18"/>
                <w:u w:val="single"/>
              </w:rPr>
              <w:t>:</w:t>
            </w:r>
            <w:r w:rsidRPr="00447046">
              <w:rPr>
                <w:rFonts w:cs="Segoe UI Semilight"/>
                <w:szCs w:val="18"/>
              </w:rPr>
              <w:t xml:space="preserve"> Zemljevid območij, ki so pomembna za ohranjanje biotske raznovrstnosti. Na zemljevidu so prikazana območja Natura 2000, ribolovnih rezervato</w:t>
            </w:r>
            <w:r w:rsidR="008F4945" w:rsidRPr="00447046">
              <w:rPr>
                <w:rFonts w:cs="Segoe UI Semilight"/>
                <w:szCs w:val="18"/>
              </w:rPr>
              <w:t>v in drugih zavarovanih območij</w:t>
            </w:r>
            <w:r w:rsidR="00D03C33" w:rsidRPr="00447046">
              <w:rPr>
                <w:rFonts w:cs="Segoe UI Semilight"/>
                <w:szCs w:val="18"/>
              </w:rPr>
              <w:t xml:space="preserve"> morskih voda, v pristojnosti R Slovenije</w:t>
            </w:r>
          </w:p>
        </w:tc>
      </w:tr>
      <w:tr w:rsidR="00BF4402" w:rsidRPr="001513D6" w14:paraId="555B2BA8" w14:textId="77777777" w:rsidTr="000B3B89">
        <w:tc>
          <w:tcPr>
            <w:tcW w:w="4303" w:type="dxa"/>
          </w:tcPr>
          <w:p w14:paraId="33D00F87" w14:textId="77777777" w:rsidR="00D758CF" w:rsidRPr="008F4945" w:rsidRDefault="00447D6B" w:rsidP="008F4945">
            <w:pPr>
              <w:rPr>
                <w:rFonts w:asciiTheme="minorHAnsi" w:hAnsiTheme="minorHAnsi" w:cstheme="minorHAnsi"/>
                <w:szCs w:val="18"/>
              </w:rPr>
            </w:pPr>
            <w:r w:rsidRPr="008F4945">
              <w:rPr>
                <w:rFonts w:cstheme="minorHAnsi"/>
                <w:szCs w:val="18"/>
                <w:u w:val="single"/>
              </w:rPr>
              <w:t xml:space="preserve">Priloga </w:t>
            </w:r>
            <w:r w:rsidR="00F744A3" w:rsidRPr="008F4945">
              <w:rPr>
                <w:rFonts w:cstheme="minorHAnsi"/>
                <w:szCs w:val="18"/>
                <w:u w:val="single"/>
              </w:rPr>
              <w:t>4</w:t>
            </w:r>
            <w:r w:rsidRPr="008F4945">
              <w:rPr>
                <w:rFonts w:cstheme="minorHAnsi"/>
                <w:szCs w:val="18"/>
                <w:u w:val="single"/>
              </w:rPr>
              <w:t>:</w:t>
            </w:r>
            <w:r w:rsidR="00F744A3" w:rsidRPr="008F4945">
              <w:rPr>
                <w:rFonts w:cstheme="minorHAnsi"/>
                <w:szCs w:val="18"/>
              </w:rPr>
              <w:t xml:space="preserve"> </w:t>
            </w:r>
            <w:r w:rsidR="000B3B89" w:rsidRPr="008F4945">
              <w:rPr>
                <w:rFonts w:cstheme="minorHAnsi"/>
                <w:szCs w:val="18"/>
              </w:rPr>
              <w:t>Območja pomembna za vzpostavitev ali ohranjanje ekopovezljivosti</w:t>
            </w:r>
          </w:p>
        </w:tc>
        <w:tc>
          <w:tcPr>
            <w:tcW w:w="4769" w:type="dxa"/>
          </w:tcPr>
          <w:p w14:paraId="4FF06B8F" w14:textId="539BEBF4" w:rsidR="00D758CF" w:rsidRPr="00447046" w:rsidRDefault="0070519B" w:rsidP="00E144D4">
            <w:pPr>
              <w:rPr>
                <w:rFonts w:cs="Segoe UI Semilight"/>
                <w:szCs w:val="18"/>
              </w:rPr>
            </w:pPr>
            <w:r w:rsidRPr="00447046">
              <w:rPr>
                <w:rFonts w:cs="Segoe UI Semilight"/>
                <w:szCs w:val="18"/>
                <w:u w:val="single"/>
              </w:rPr>
              <w:t xml:space="preserve">Slika </w:t>
            </w:r>
            <w:r w:rsidR="00E144D4" w:rsidRPr="00447046">
              <w:rPr>
                <w:rFonts w:cs="Segoe UI Semilight"/>
                <w:szCs w:val="18"/>
                <w:u w:val="single"/>
              </w:rPr>
              <w:t>8</w:t>
            </w:r>
            <w:r w:rsidRPr="00447046">
              <w:rPr>
                <w:rFonts w:cs="Segoe UI Semilight"/>
                <w:szCs w:val="18"/>
                <w:u w:val="single"/>
              </w:rPr>
              <w:t>:</w:t>
            </w:r>
            <w:r w:rsidRPr="00447046">
              <w:rPr>
                <w:rFonts w:cs="Segoe UI Semilight"/>
                <w:szCs w:val="18"/>
              </w:rPr>
              <w:t xml:space="preserve"> Zemljevid območij pomembnih za vzpostavitev ali ohranjanje ekopovezljivosti, t.i. modri koridorji. Zemljevid prikazuje cone potencialnih modrih koridorjev v </w:t>
            </w:r>
            <w:r w:rsidR="00D03C33" w:rsidRPr="00447046">
              <w:rPr>
                <w:rFonts w:cs="Segoe UI Semilight"/>
                <w:szCs w:val="18"/>
              </w:rPr>
              <w:t>morskih voda</w:t>
            </w:r>
            <w:r w:rsidR="000F60F8" w:rsidRPr="00447046">
              <w:rPr>
                <w:rFonts w:cs="Segoe UI Semilight"/>
                <w:szCs w:val="18"/>
              </w:rPr>
              <w:t>h</w:t>
            </w:r>
            <w:r w:rsidR="00D03C33" w:rsidRPr="00447046">
              <w:rPr>
                <w:rFonts w:cs="Segoe UI Semilight"/>
                <w:szCs w:val="18"/>
              </w:rPr>
              <w:t xml:space="preserve">, v pristojnosti R Slovenije </w:t>
            </w:r>
            <w:r w:rsidRPr="00447046">
              <w:rPr>
                <w:rFonts w:cs="Segoe UI Semilight"/>
                <w:szCs w:val="18"/>
              </w:rPr>
              <w:t>in njihov</w:t>
            </w:r>
            <w:r w:rsidR="00FC5220" w:rsidRPr="00447046">
              <w:rPr>
                <w:rFonts w:cs="Segoe UI Semilight"/>
                <w:szCs w:val="18"/>
              </w:rPr>
              <w:t>o</w:t>
            </w:r>
            <w:r w:rsidRPr="00447046">
              <w:rPr>
                <w:rFonts w:cs="Segoe UI Semilight"/>
                <w:szCs w:val="18"/>
              </w:rPr>
              <w:t xml:space="preserve"> povezljivost s sosednjimi regijami</w:t>
            </w:r>
          </w:p>
        </w:tc>
      </w:tr>
      <w:tr w:rsidR="00BF4402" w:rsidRPr="001513D6" w14:paraId="495D99FA" w14:textId="77777777" w:rsidTr="000B3B89">
        <w:tc>
          <w:tcPr>
            <w:tcW w:w="4303" w:type="dxa"/>
          </w:tcPr>
          <w:p w14:paraId="25A6BCA7" w14:textId="77777777" w:rsidR="00D758CF" w:rsidRPr="008F4945" w:rsidRDefault="00447D6B" w:rsidP="008F4945">
            <w:pPr>
              <w:rPr>
                <w:rFonts w:asciiTheme="minorHAnsi" w:hAnsiTheme="minorHAnsi" w:cstheme="minorHAnsi"/>
                <w:szCs w:val="18"/>
              </w:rPr>
            </w:pPr>
            <w:r w:rsidRPr="008F4945">
              <w:rPr>
                <w:rFonts w:cstheme="minorHAnsi"/>
                <w:szCs w:val="18"/>
                <w:u w:val="single"/>
              </w:rPr>
              <w:t xml:space="preserve">Priloga </w:t>
            </w:r>
            <w:r w:rsidR="00F744A3" w:rsidRPr="008F4945">
              <w:rPr>
                <w:rFonts w:cstheme="minorHAnsi"/>
                <w:szCs w:val="18"/>
                <w:u w:val="single"/>
              </w:rPr>
              <w:t>5</w:t>
            </w:r>
            <w:r w:rsidRPr="008F4945">
              <w:rPr>
                <w:rFonts w:cstheme="minorHAnsi"/>
                <w:szCs w:val="18"/>
                <w:u w:val="single"/>
              </w:rPr>
              <w:t>:</w:t>
            </w:r>
            <w:r w:rsidR="00F744A3" w:rsidRPr="008F4945">
              <w:rPr>
                <w:rFonts w:cstheme="minorHAnsi"/>
                <w:szCs w:val="18"/>
              </w:rPr>
              <w:t xml:space="preserve"> </w:t>
            </w:r>
            <w:r w:rsidR="000B3B89" w:rsidRPr="008F4945">
              <w:rPr>
                <w:rFonts w:cstheme="minorHAnsi"/>
                <w:szCs w:val="18"/>
              </w:rPr>
              <w:t>Ukrepi – ime, opis, namen, vrsta ter aktivnosti za izvedbo ukrepa</w:t>
            </w:r>
          </w:p>
        </w:tc>
        <w:tc>
          <w:tcPr>
            <w:tcW w:w="4769" w:type="dxa"/>
          </w:tcPr>
          <w:p w14:paraId="08A0065F" w14:textId="2AE35A5E" w:rsidR="00D758CF" w:rsidRPr="00447046" w:rsidRDefault="00646D27" w:rsidP="008F4945">
            <w:pPr>
              <w:rPr>
                <w:rFonts w:cs="Segoe UI Semilight"/>
                <w:szCs w:val="18"/>
              </w:rPr>
            </w:pPr>
            <w:r w:rsidRPr="00447046">
              <w:rPr>
                <w:rFonts w:cs="Segoe UI Semilight"/>
                <w:szCs w:val="18"/>
                <w:u w:val="single"/>
              </w:rPr>
              <w:t xml:space="preserve">Preglednica </w:t>
            </w:r>
            <w:r w:rsidR="00E144D4" w:rsidRPr="00447046">
              <w:rPr>
                <w:rFonts w:cs="Segoe UI Semilight"/>
                <w:szCs w:val="18"/>
                <w:u w:val="single"/>
              </w:rPr>
              <w:t>8</w:t>
            </w:r>
            <w:r w:rsidRPr="00447046">
              <w:rPr>
                <w:rFonts w:cs="Segoe UI Semilight"/>
                <w:szCs w:val="18"/>
                <w:u w:val="single"/>
              </w:rPr>
              <w:t>:</w:t>
            </w:r>
            <w:r w:rsidRPr="00447046">
              <w:rPr>
                <w:rFonts w:cs="Segoe UI Semilight"/>
                <w:szCs w:val="18"/>
              </w:rPr>
              <w:t xml:space="preserve"> </w:t>
            </w:r>
            <w:r w:rsidR="000B3B89" w:rsidRPr="00447046">
              <w:rPr>
                <w:rFonts w:cs="Segoe UI Semilight"/>
                <w:szCs w:val="18"/>
              </w:rPr>
              <w:t>ukrepi za doseganje strateškega cilja 1 čisto morsko okolje</w:t>
            </w:r>
          </w:p>
          <w:p w14:paraId="7E212AB9" w14:textId="3C9E4DB0" w:rsidR="00646D27" w:rsidRPr="00447046" w:rsidRDefault="00E144D4" w:rsidP="008F4945">
            <w:pPr>
              <w:rPr>
                <w:rFonts w:cs="Segoe UI Semilight"/>
                <w:szCs w:val="18"/>
              </w:rPr>
            </w:pPr>
            <w:r w:rsidRPr="00447046">
              <w:rPr>
                <w:rFonts w:cs="Segoe UI Semilight"/>
                <w:szCs w:val="18"/>
                <w:u w:val="single"/>
              </w:rPr>
              <w:t>Preglednica 9</w:t>
            </w:r>
            <w:r w:rsidR="00646D27" w:rsidRPr="00447046">
              <w:rPr>
                <w:rFonts w:cs="Segoe UI Semilight"/>
                <w:szCs w:val="18"/>
                <w:u w:val="single"/>
              </w:rPr>
              <w:t>:</w:t>
            </w:r>
            <w:r w:rsidR="00646D27" w:rsidRPr="00447046">
              <w:rPr>
                <w:rFonts w:cs="Segoe UI Semilight"/>
                <w:szCs w:val="18"/>
              </w:rPr>
              <w:t xml:space="preserve"> </w:t>
            </w:r>
            <w:r w:rsidR="000B3B89" w:rsidRPr="00447046">
              <w:rPr>
                <w:rFonts w:cs="Segoe UI Semilight"/>
                <w:szCs w:val="18"/>
              </w:rPr>
              <w:t>ukrepi za doseganje strateškega cilja 2 biotsko raznoliko in zdravo morsko okolje</w:t>
            </w:r>
          </w:p>
          <w:p w14:paraId="5970EE98" w14:textId="494CDFF1" w:rsidR="002546EE" w:rsidRPr="00447046" w:rsidRDefault="00E144D4" w:rsidP="008F4945">
            <w:pPr>
              <w:rPr>
                <w:rFonts w:cs="Segoe UI Semilight"/>
                <w:szCs w:val="18"/>
              </w:rPr>
            </w:pPr>
            <w:r w:rsidRPr="00447046">
              <w:rPr>
                <w:rFonts w:cs="Segoe UI Semilight"/>
                <w:szCs w:val="18"/>
                <w:u w:val="single"/>
              </w:rPr>
              <w:t>Preglednica 10</w:t>
            </w:r>
            <w:r w:rsidR="002546EE" w:rsidRPr="00447046">
              <w:rPr>
                <w:rFonts w:cs="Segoe UI Semilight"/>
                <w:szCs w:val="18"/>
                <w:u w:val="single"/>
              </w:rPr>
              <w:t>:</w:t>
            </w:r>
            <w:r w:rsidR="002546EE" w:rsidRPr="00447046">
              <w:rPr>
                <w:rFonts w:cs="Segoe UI Semilight"/>
                <w:szCs w:val="18"/>
              </w:rPr>
              <w:t xml:space="preserve"> </w:t>
            </w:r>
            <w:r w:rsidR="000B3B89" w:rsidRPr="00447046">
              <w:rPr>
                <w:rFonts w:cs="Segoe UI Semilight"/>
                <w:szCs w:val="18"/>
              </w:rPr>
              <w:t>ukrepi za doseganje strateškega cilja 3 trajnostna raba morskega okolja</w:t>
            </w:r>
          </w:p>
          <w:p w14:paraId="5C7E32EE" w14:textId="2B526A79" w:rsidR="002546EE" w:rsidRPr="00447046" w:rsidRDefault="002546EE" w:rsidP="008F4945">
            <w:pPr>
              <w:rPr>
                <w:rFonts w:cs="Segoe UI Semilight"/>
                <w:szCs w:val="18"/>
              </w:rPr>
            </w:pPr>
            <w:r w:rsidRPr="00447046">
              <w:rPr>
                <w:rFonts w:cs="Segoe UI Semilight"/>
                <w:szCs w:val="18"/>
                <w:u w:val="single"/>
              </w:rPr>
              <w:t xml:space="preserve">Preglednica </w:t>
            </w:r>
            <w:r w:rsidR="00E144D4" w:rsidRPr="00447046">
              <w:rPr>
                <w:rFonts w:cs="Segoe UI Semilight"/>
                <w:szCs w:val="18"/>
                <w:u w:val="single"/>
              </w:rPr>
              <w:t>11</w:t>
            </w:r>
            <w:r w:rsidRPr="00447046">
              <w:rPr>
                <w:rFonts w:cs="Segoe UI Semilight"/>
                <w:szCs w:val="18"/>
                <w:u w:val="single"/>
              </w:rPr>
              <w:t>:</w:t>
            </w:r>
            <w:r w:rsidRPr="00447046">
              <w:rPr>
                <w:rFonts w:cs="Segoe UI Semilight"/>
                <w:szCs w:val="18"/>
              </w:rPr>
              <w:t xml:space="preserve"> </w:t>
            </w:r>
            <w:r w:rsidR="000B3B89" w:rsidRPr="00447046">
              <w:rPr>
                <w:rFonts w:cs="Segoe UI Semilight"/>
                <w:szCs w:val="18"/>
              </w:rPr>
              <w:t>ukrepi za doseganje strateškega cilja 4 soočanje s podnebnimi spremembami</w:t>
            </w:r>
          </w:p>
          <w:p w14:paraId="7074BC02" w14:textId="0C4EE8E8" w:rsidR="002546EE" w:rsidRPr="00447046" w:rsidRDefault="00E144D4" w:rsidP="008F4945">
            <w:pPr>
              <w:rPr>
                <w:rFonts w:cs="Segoe UI Semilight"/>
                <w:szCs w:val="18"/>
              </w:rPr>
            </w:pPr>
            <w:r w:rsidRPr="00447046">
              <w:rPr>
                <w:rFonts w:cs="Segoe UI Semilight"/>
                <w:szCs w:val="18"/>
                <w:u w:val="single"/>
              </w:rPr>
              <w:t>Preglednica 12</w:t>
            </w:r>
            <w:r w:rsidR="002546EE" w:rsidRPr="00447046">
              <w:rPr>
                <w:rFonts w:cs="Segoe UI Semilight"/>
                <w:szCs w:val="18"/>
                <w:u w:val="single"/>
              </w:rPr>
              <w:t>:</w:t>
            </w:r>
            <w:r w:rsidR="002546EE" w:rsidRPr="00447046">
              <w:rPr>
                <w:rFonts w:cs="Segoe UI Semilight"/>
                <w:szCs w:val="18"/>
              </w:rPr>
              <w:t xml:space="preserve"> </w:t>
            </w:r>
            <w:r w:rsidR="000B3B89" w:rsidRPr="00447046">
              <w:rPr>
                <w:rFonts w:cs="Segoe UI Semilight"/>
                <w:szCs w:val="18"/>
              </w:rPr>
              <w:t>ukrepi za doseganje strateškega cilja 5 izvajanje splošnih ukrepov za doseganje dobrega stanja morske</w:t>
            </w:r>
            <w:r w:rsidR="002546EE" w:rsidRPr="00447046">
              <w:rPr>
                <w:rFonts w:cs="Segoe UI Semilight"/>
                <w:szCs w:val="18"/>
              </w:rPr>
              <w:t>ga okolja</w:t>
            </w:r>
          </w:p>
        </w:tc>
      </w:tr>
      <w:tr w:rsidR="00BF4402" w:rsidRPr="001513D6" w14:paraId="6BC23FE0" w14:textId="77777777" w:rsidTr="000B3B89">
        <w:tc>
          <w:tcPr>
            <w:tcW w:w="4303" w:type="dxa"/>
          </w:tcPr>
          <w:p w14:paraId="26E8F266" w14:textId="77777777" w:rsidR="00D758CF" w:rsidRPr="008F4945" w:rsidRDefault="00447D6B" w:rsidP="008F4945">
            <w:pPr>
              <w:rPr>
                <w:rFonts w:asciiTheme="minorHAnsi" w:hAnsiTheme="minorHAnsi" w:cstheme="minorHAnsi"/>
                <w:szCs w:val="18"/>
              </w:rPr>
            </w:pPr>
            <w:r w:rsidRPr="008F4945">
              <w:rPr>
                <w:rFonts w:cstheme="minorHAnsi"/>
                <w:szCs w:val="18"/>
                <w:u w:val="single"/>
              </w:rPr>
              <w:t>Priloga 6:</w:t>
            </w:r>
            <w:r w:rsidR="00F744A3" w:rsidRPr="008F4945">
              <w:rPr>
                <w:rFonts w:cstheme="minorHAnsi"/>
                <w:szCs w:val="18"/>
              </w:rPr>
              <w:t xml:space="preserve"> </w:t>
            </w:r>
            <w:r w:rsidR="006C6CD1" w:rsidRPr="008F4945">
              <w:rPr>
                <w:rFonts w:cstheme="minorHAnsi"/>
                <w:szCs w:val="18"/>
              </w:rPr>
              <w:t>Povezava ukrepov z okoljskimi cilji, bistvenimi lastnostmi</w:t>
            </w:r>
            <w:r w:rsidR="00F744A3" w:rsidRPr="008F4945">
              <w:rPr>
                <w:rFonts w:cstheme="minorHAnsi"/>
                <w:szCs w:val="18"/>
              </w:rPr>
              <w:t xml:space="preserve"> in značilnostmi, GES-om in pritiski/dejavnostmi, ki jih ukrep naslavlja </w:t>
            </w:r>
          </w:p>
        </w:tc>
        <w:tc>
          <w:tcPr>
            <w:tcW w:w="4769" w:type="dxa"/>
          </w:tcPr>
          <w:p w14:paraId="51A80015" w14:textId="6B60333B" w:rsidR="00D758CF" w:rsidRPr="00447046" w:rsidRDefault="00E144D4" w:rsidP="008F4945">
            <w:pPr>
              <w:rPr>
                <w:rFonts w:cs="Segoe UI Semilight"/>
                <w:szCs w:val="18"/>
              </w:rPr>
            </w:pPr>
            <w:r w:rsidRPr="00447046">
              <w:rPr>
                <w:rFonts w:cs="Segoe UI Semilight"/>
                <w:szCs w:val="18"/>
                <w:u w:val="single"/>
              </w:rPr>
              <w:t>Preglednica 13</w:t>
            </w:r>
            <w:r w:rsidR="005A5504" w:rsidRPr="00447046">
              <w:rPr>
                <w:rFonts w:cs="Segoe UI Semilight"/>
                <w:szCs w:val="18"/>
                <w:u w:val="single"/>
              </w:rPr>
              <w:t>:</w:t>
            </w:r>
            <w:r w:rsidR="005A5504" w:rsidRPr="00447046">
              <w:rPr>
                <w:rFonts w:cs="Segoe UI Semilight"/>
                <w:szCs w:val="18"/>
              </w:rPr>
              <w:t xml:space="preserve"> Povezava ukrepov, za doseganje strateškega cilja 1 Čisto morsko okolje, z okoljskimi cilji, bistvenimi lastnostmi in značilnostmi, GES-om in pritiski/dejavnostmi, ki jih ukrepi naslavljajo</w:t>
            </w:r>
          </w:p>
          <w:p w14:paraId="3517F4FB" w14:textId="734A8F4C" w:rsidR="005A5504" w:rsidRPr="00447046" w:rsidRDefault="00E144D4" w:rsidP="008F4945">
            <w:pPr>
              <w:rPr>
                <w:rFonts w:cs="Segoe UI Semilight"/>
                <w:szCs w:val="18"/>
              </w:rPr>
            </w:pPr>
            <w:r w:rsidRPr="00447046">
              <w:rPr>
                <w:rFonts w:cs="Segoe UI Semilight"/>
                <w:szCs w:val="18"/>
                <w:u w:val="single"/>
              </w:rPr>
              <w:t>Preglednica 14</w:t>
            </w:r>
            <w:r w:rsidR="00E7716A" w:rsidRPr="00447046">
              <w:rPr>
                <w:rFonts w:cs="Segoe UI Semilight"/>
                <w:szCs w:val="18"/>
                <w:u w:val="single"/>
              </w:rPr>
              <w:t>:</w:t>
            </w:r>
            <w:r w:rsidR="005A5504" w:rsidRPr="00447046">
              <w:rPr>
                <w:rFonts w:cs="Segoe UI Semilight"/>
                <w:szCs w:val="18"/>
              </w:rPr>
              <w:t xml:space="preserve"> Povezava ukrepov, za doseganje strateškega cilja 2 Biotsko raznoliko in zdravo morsko okolje, z okoljskimi cilji, bistvenimi lastnostmi in značilnostmi, GES-om in pritiski/dejavnostmi, ki jih ukrepi naslavljajo</w:t>
            </w:r>
          </w:p>
          <w:p w14:paraId="731E025E" w14:textId="235709AF" w:rsidR="00E7716A" w:rsidRPr="00447046" w:rsidRDefault="00E144D4" w:rsidP="008F4945">
            <w:pPr>
              <w:rPr>
                <w:rFonts w:cs="Segoe UI Semilight"/>
                <w:szCs w:val="18"/>
              </w:rPr>
            </w:pPr>
            <w:r w:rsidRPr="00447046">
              <w:rPr>
                <w:rFonts w:cs="Segoe UI Semilight"/>
                <w:szCs w:val="18"/>
                <w:u w:val="single"/>
              </w:rPr>
              <w:t>Preglednica 15</w:t>
            </w:r>
            <w:r w:rsidR="00E7716A" w:rsidRPr="00447046">
              <w:rPr>
                <w:rFonts w:cs="Segoe UI Semilight"/>
                <w:szCs w:val="18"/>
                <w:u w:val="single"/>
              </w:rPr>
              <w:t>:</w:t>
            </w:r>
            <w:r w:rsidR="00E7716A" w:rsidRPr="00447046">
              <w:rPr>
                <w:rFonts w:cs="Segoe UI Semilight"/>
                <w:szCs w:val="18"/>
              </w:rPr>
              <w:t xml:space="preserve"> Povezava ukrepov, za doseganje strateškega cilja 3 Trajnostna raba morskega okolja, z okoljskimi cilji, bistvenimi lastnostmi in značilnostmi, GES-om in pritiski/dejavnostmi, ki jih ukrepi naslavljajo</w:t>
            </w:r>
          </w:p>
          <w:p w14:paraId="614DD166" w14:textId="5F0D9499" w:rsidR="00E7716A" w:rsidRPr="00447046" w:rsidRDefault="00E144D4" w:rsidP="008F4945">
            <w:pPr>
              <w:rPr>
                <w:rFonts w:cs="Segoe UI Semilight"/>
                <w:szCs w:val="18"/>
              </w:rPr>
            </w:pPr>
            <w:r w:rsidRPr="00447046">
              <w:rPr>
                <w:rFonts w:cs="Segoe UI Semilight"/>
                <w:szCs w:val="18"/>
                <w:u w:val="single"/>
              </w:rPr>
              <w:t>Preglednica 16</w:t>
            </w:r>
            <w:r w:rsidR="00E7716A" w:rsidRPr="00447046">
              <w:rPr>
                <w:rFonts w:cs="Segoe UI Semilight"/>
                <w:szCs w:val="18"/>
                <w:u w:val="single"/>
              </w:rPr>
              <w:t>:</w:t>
            </w:r>
            <w:r w:rsidR="00E7716A" w:rsidRPr="00447046">
              <w:rPr>
                <w:rFonts w:cs="Segoe UI Semilight"/>
                <w:szCs w:val="18"/>
              </w:rPr>
              <w:t xml:space="preserve"> Povezava ukrepov, za doseganje strateškega cilja 4 Soočanje s podnebnimi spremembami, z okoljskimi cilji, bistvenimi lastnostmi in značilnostmi, GES-om in pritiski/dejavnostmi, ki jih ukrepi naslavljajo</w:t>
            </w:r>
          </w:p>
          <w:p w14:paraId="01671CA3" w14:textId="547CEDA0" w:rsidR="00E7716A" w:rsidRPr="00447046" w:rsidRDefault="00E144D4" w:rsidP="008F4945">
            <w:pPr>
              <w:rPr>
                <w:rFonts w:cs="Segoe UI Semilight"/>
                <w:szCs w:val="18"/>
              </w:rPr>
            </w:pPr>
            <w:r w:rsidRPr="00447046">
              <w:rPr>
                <w:rFonts w:cs="Segoe UI Semilight"/>
                <w:szCs w:val="18"/>
                <w:u w:val="single"/>
              </w:rPr>
              <w:t>Preglednica 17</w:t>
            </w:r>
            <w:r w:rsidR="00E7716A" w:rsidRPr="00447046">
              <w:rPr>
                <w:rFonts w:cs="Segoe UI Semilight"/>
                <w:szCs w:val="18"/>
                <w:u w:val="single"/>
              </w:rPr>
              <w:t>:</w:t>
            </w:r>
            <w:r w:rsidR="00E7716A" w:rsidRPr="00447046">
              <w:rPr>
                <w:rFonts w:cs="Segoe UI Semilight"/>
                <w:szCs w:val="18"/>
              </w:rPr>
              <w:t xml:space="preserve"> Povezava ukrepov, za doseganje strateškega cilja </w:t>
            </w:r>
            <w:r w:rsidR="00447046" w:rsidRPr="00447046">
              <w:rPr>
                <w:rFonts w:cs="Segoe UI Semilight"/>
                <w:szCs w:val="18"/>
              </w:rPr>
              <w:t xml:space="preserve">5 </w:t>
            </w:r>
            <w:r w:rsidR="00E7716A" w:rsidRPr="00447046">
              <w:rPr>
                <w:rFonts w:cs="Segoe UI Semilight"/>
                <w:szCs w:val="18"/>
              </w:rPr>
              <w:t>Izvajanje splošnih ukrepov za doseganje dobrega stanja morskega okolja, z okoljskimi cilji, bistvenimi lastnostmi in značilnostmi, GES-om in pritiski/dejavnostmi, ki jih ukrepi naslavljajo</w:t>
            </w:r>
          </w:p>
        </w:tc>
      </w:tr>
      <w:tr w:rsidR="00BF4402" w:rsidRPr="001513D6" w14:paraId="0A7D1794" w14:textId="77777777" w:rsidTr="000B3B89">
        <w:tc>
          <w:tcPr>
            <w:tcW w:w="4303" w:type="dxa"/>
          </w:tcPr>
          <w:p w14:paraId="16196A17" w14:textId="77777777" w:rsidR="00D758CF" w:rsidRPr="0070519B" w:rsidRDefault="00447D6B" w:rsidP="008F4945">
            <w:pPr>
              <w:rPr>
                <w:rFonts w:asciiTheme="minorHAnsi" w:hAnsiTheme="minorHAnsi" w:cstheme="minorHAnsi"/>
                <w:szCs w:val="18"/>
              </w:rPr>
            </w:pPr>
            <w:r w:rsidRPr="0070519B">
              <w:rPr>
                <w:rFonts w:cstheme="minorHAnsi"/>
                <w:szCs w:val="18"/>
                <w:u w:val="single"/>
              </w:rPr>
              <w:t>Priloga 7:</w:t>
            </w:r>
            <w:r w:rsidR="00F744A3" w:rsidRPr="0070519B">
              <w:rPr>
                <w:rFonts w:cstheme="minorHAnsi"/>
                <w:szCs w:val="18"/>
              </w:rPr>
              <w:t xml:space="preserve"> </w:t>
            </w:r>
            <w:r w:rsidR="000B3B89" w:rsidRPr="0070519B">
              <w:rPr>
                <w:rFonts w:cstheme="minorHAnsi"/>
                <w:szCs w:val="18"/>
              </w:rPr>
              <w:t>Pristojni organi za ukrepe, pristojni nosilci izvajanja aktivosti vključno s časovnico izvajanja ukrepov/aktivnosti, virom financiranja in območje izvajnja ukrepov/aktivosti</w:t>
            </w:r>
          </w:p>
        </w:tc>
        <w:tc>
          <w:tcPr>
            <w:tcW w:w="4769" w:type="dxa"/>
          </w:tcPr>
          <w:p w14:paraId="6807C128" w14:textId="341CBA59" w:rsidR="00D758CF" w:rsidRPr="00447046" w:rsidRDefault="00E144D4" w:rsidP="008F4945">
            <w:pPr>
              <w:rPr>
                <w:rFonts w:cs="Segoe UI Semilight"/>
                <w:szCs w:val="18"/>
              </w:rPr>
            </w:pPr>
            <w:r w:rsidRPr="00447046">
              <w:rPr>
                <w:rFonts w:cs="Segoe UI Semilight"/>
                <w:szCs w:val="18"/>
                <w:u w:val="single"/>
              </w:rPr>
              <w:t>Preglednica 18</w:t>
            </w:r>
            <w:r w:rsidR="008D6F12" w:rsidRPr="00447046">
              <w:rPr>
                <w:rFonts w:cs="Segoe UI Semilight"/>
                <w:szCs w:val="18"/>
                <w:u w:val="single"/>
              </w:rPr>
              <w:t>:</w:t>
            </w:r>
            <w:r w:rsidR="008D6F12" w:rsidRPr="00447046">
              <w:rPr>
                <w:rFonts w:cs="Segoe UI Semilight"/>
                <w:szCs w:val="18"/>
              </w:rPr>
              <w:t xml:space="preserve"> </w:t>
            </w:r>
            <w:r w:rsidR="000B3B89" w:rsidRPr="00447046">
              <w:rPr>
                <w:rFonts w:cs="Segoe UI Semilight"/>
                <w:szCs w:val="18"/>
              </w:rPr>
              <w:t>pristojni organi za izvajanje ukrepov in aktivnosti za doseganje strateškega cilja 1 čisto morsko okolje, vključno s časovnico izvajanja, indikativnimi viri financiranja ukrepov ter območje izvajanja ukrepov/aktivnosti</w:t>
            </w:r>
          </w:p>
          <w:p w14:paraId="0C89FC58" w14:textId="51F3DD0D" w:rsidR="008D6F12" w:rsidRPr="00447046" w:rsidRDefault="00E144D4" w:rsidP="008F4945">
            <w:pPr>
              <w:rPr>
                <w:rFonts w:cs="Segoe UI Semilight"/>
                <w:szCs w:val="18"/>
              </w:rPr>
            </w:pPr>
            <w:r w:rsidRPr="00447046">
              <w:rPr>
                <w:rFonts w:cs="Segoe UI Semilight"/>
                <w:szCs w:val="18"/>
                <w:u w:val="single"/>
              </w:rPr>
              <w:t>Preglednica 19</w:t>
            </w:r>
            <w:r w:rsidR="008D6F12" w:rsidRPr="00447046">
              <w:rPr>
                <w:rFonts w:cs="Segoe UI Semilight"/>
                <w:szCs w:val="18"/>
                <w:u w:val="single"/>
              </w:rPr>
              <w:t>:</w:t>
            </w:r>
            <w:r w:rsidR="008D6F12" w:rsidRPr="00447046">
              <w:rPr>
                <w:rFonts w:cs="Segoe UI Semilight"/>
                <w:szCs w:val="18"/>
              </w:rPr>
              <w:t xml:space="preserve"> </w:t>
            </w:r>
            <w:r w:rsidR="000B3B89" w:rsidRPr="00447046">
              <w:rPr>
                <w:rFonts w:cs="Segoe UI Semilight"/>
                <w:szCs w:val="18"/>
              </w:rPr>
              <w:t xml:space="preserve">pristojni organi za izvajanje ukrepov in aktivnosti za doseganje strateškega cilja 2 biotsko </w:t>
            </w:r>
            <w:r w:rsidR="000B3B89" w:rsidRPr="00447046">
              <w:rPr>
                <w:rFonts w:cs="Segoe UI Semilight"/>
                <w:szCs w:val="18"/>
              </w:rPr>
              <w:lastRenderedPageBreak/>
              <w:t>raznoliko in</w:t>
            </w:r>
            <w:r w:rsidR="008D6F12" w:rsidRPr="00447046">
              <w:rPr>
                <w:rFonts w:cs="Segoe UI Semilight"/>
                <w:szCs w:val="18"/>
              </w:rPr>
              <w:t xml:space="preserve"> zdravo morsko okolje, vključno s časovnico izvajanja, indikativnimi viri financiranja ukrepov ter območje izvajanja ukrepov/aktivnosti</w:t>
            </w:r>
          </w:p>
          <w:p w14:paraId="24A26329" w14:textId="29E694C6" w:rsidR="00ED06D3" w:rsidRPr="00447046" w:rsidRDefault="00E144D4" w:rsidP="008F4945">
            <w:pPr>
              <w:rPr>
                <w:rFonts w:cs="Segoe UI Semilight"/>
                <w:szCs w:val="18"/>
              </w:rPr>
            </w:pPr>
            <w:r w:rsidRPr="00447046">
              <w:rPr>
                <w:rFonts w:cs="Segoe UI Semilight"/>
                <w:szCs w:val="18"/>
                <w:u w:val="single"/>
              </w:rPr>
              <w:t>Preglednica 20</w:t>
            </w:r>
            <w:r w:rsidR="00ED06D3" w:rsidRPr="00447046">
              <w:rPr>
                <w:rFonts w:cs="Segoe UI Semilight"/>
                <w:szCs w:val="18"/>
                <w:u w:val="single"/>
              </w:rPr>
              <w:t>:</w:t>
            </w:r>
            <w:r w:rsidR="00ED06D3" w:rsidRPr="00447046">
              <w:rPr>
                <w:rFonts w:cs="Segoe UI Semilight"/>
                <w:szCs w:val="18"/>
              </w:rPr>
              <w:t xml:space="preserve"> </w:t>
            </w:r>
            <w:r w:rsidR="000B3B89" w:rsidRPr="00447046">
              <w:rPr>
                <w:rFonts w:cs="Segoe UI Semilight"/>
                <w:szCs w:val="18"/>
              </w:rPr>
              <w:t>pristojni organi za izvajanje ukrepov in aktivnosti za doseganje strateškega cilja 3 trajnostna raba morskega okolja, vključno s časovnico izvajanja, indikativnimi viri financiranja ukrepov ter območje i</w:t>
            </w:r>
            <w:r w:rsidR="00ED06D3" w:rsidRPr="00447046">
              <w:rPr>
                <w:rFonts w:cs="Segoe UI Semilight"/>
                <w:szCs w:val="18"/>
              </w:rPr>
              <w:t>zvajanja ukrepov/aktivnosti</w:t>
            </w:r>
          </w:p>
          <w:p w14:paraId="04C2CF4D" w14:textId="146B76A4" w:rsidR="00ED06D3" w:rsidRPr="00447046" w:rsidRDefault="00E144D4" w:rsidP="008F4945">
            <w:pPr>
              <w:rPr>
                <w:rFonts w:cs="Segoe UI Semilight"/>
                <w:szCs w:val="18"/>
              </w:rPr>
            </w:pPr>
            <w:r w:rsidRPr="00447046">
              <w:rPr>
                <w:rFonts w:cs="Segoe UI Semilight"/>
                <w:szCs w:val="18"/>
                <w:u w:val="single"/>
              </w:rPr>
              <w:t>Preglednica 21</w:t>
            </w:r>
            <w:r w:rsidR="00ED06D3" w:rsidRPr="00447046">
              <w:rPr>
                <w:rFonts w:cs="Segoe UI Semilight"/>
                <w:szCs w:val="18"/>
                <w:u w:val="single"/>
              </w:rPr>
              <w:t>:</w:t>
            </w:r>
            <w:r w:rsidR="00ED06D3" w:rsidRPr="00447046">
              <w:rPr>
                <w:rFonts w:cs="Segoe UI Semilight"/>
                <w:szCs w:val="18"/>
              </w:rPr>
              <w:t xml:space="preserve"> </w:t>
            </w:r>
            <w:r w:rsidR="000B3B89" w:rsidRPr="00447046">
              <w:rPr>
                <w:rFonts w:cs="Segoe UI Semilight"/>
                <w:szCs w:val="18"/>
              </w:rPr>
              <w:t>pristojni organi za izvajanje ukrepov in aktivnosti za doseganje strateškega cilja 4 soočanje s podnebnimi spremembami, vključno s časovnico izvajanja, indikativnimi viri financiranja ukrepov ter območje izvajanja ukrepov/</w:t>
            </w:r>
            <w:r w:rsidR="00ED06D3" w:rsidRPr="00447046">
              <w:rPr>
                <w:rFonts w:cs="Segoe UI Semilight"/>
                <w:szCs w:val="18"/>
              </w:rPr>
              <w:t>aktivnosti</w:t>
            </w:r>
          </w:p>
          <w:p w14:paraId="40976150" w14:textId="0B39DCB0" w:rsidR="00ED06D3" w:rsidRPr="00447046" w:rsidRDefault="00E144D4" w:rsidP="008F4945">
            <w:pPr>
              <w:rPr>
                <w:rFonts w:cs="Segoe UI Semilight"/>
                <w:szCs w:val="18"/>
              </w:rPr>
            </w:pPr>
            <w:r w:rsidRPr="00447046">
              <w:rPr>
                <w:rFonts w:cs="Segoe UI Semilight"/>
                <w:szCs w:val="18"/>
                <w:u w:val="single"/>
              </w:rPr>
              <w:t>Preglednica 22</w:t>
            </w:r>
            <w:r w:rsidR="00ED06D3" w:rsidRPr="00447046">
              <w:rPr>
                <w:rFonts w:cs="Segoe UI Semilight"/>
                <w:szCs w:val="18"/>
                <w:u w:val="single"/>
              </w:rPr>
              <w:t>:</w:t>
            </w:r>
            <w:r w:rsidR="00ED06D3" w:rsidRPr="00447046">
              <w:rPr>
                <w:rFonts w:cs="Segoe UI Semilight"/>
                <w:szCs w:val="18"/>
              </w:rPr>
              <w:t xml:space="preserve"> </w:t>
            </w:r>
            <w:r w:rsidR="000B3B89" w:rsidRPr="00447046">
              <w:rPr>
                <w:rFonts w:cs="Segoe UI Semilight"/>
                <w:szCs w:val="18"/>
              </w:rPr>
              <w:t xml:space="preserve">pristojni organi za izvajanje ukrepov in aktivnosti za doseganje strateškega cilja </w:t>
            </w:r>
            <w:r w:rsidR="00ED06D3" w:rsidRPr="00447046">
              <w:rPr>
                <w:rFonts w:cs="Segoe UI Semilight"/>
                <w:szCs w:val="18"/>
              </w:rPr>
              <w:t xml:space="preserve">5 </w:t>
            </w:r>
            <w:r w:rsidR="000B3B89" w:rsidRPr="00447046">
              <w:rPr>
                <w:rFonts w:cs="Segoe UI Semilight"/>
                <w:szCs w:val="18"/>
              </w:rPr>
              <w:t>izvajanje splošnih ukrepov za doseganje do</w:t>
            </w:r>
            <w:r w:rsidR="00ED06D3" w:rsidRPr="00447046">
              <w:rPr>
                <w:rFonts w:cs="Segoe UI Semilight"/>
                <w:szCs w:val="18"/>
              </w:rPr>
              <w:t>brega stanja morskega okolja, vključno s časovnico izvajanja, indikativnimi viri financiranja ukrepov ter območje izvajanja ukrepov/aktivnosti</w:t>
            </w:r>
          </w:p>
        </w:tc>
      </w:tr>
      <w:tr w:rsidR="00A7328A" w:rsidRPr="001513D6" w14:paraId="3CF564F2" w14:textId="77777777" w:rsidTr="000B3B89">
        <w:tc>
          <w:tcPr>
            <w:tcW w:w="4303" w:type="dxa"/>
          </w:tcPr>
          <w:p w14:paraId="770B691D" w14:textId="0560D17D" w:rsidR="00A7328A" w:rsidRPr="00A7328A" w:rsidRDefault="00A7328A" w:rsidP="008F4945">
            <w:pPr>
              <w:rPr>
                <w:rFonts w:cstheme="minorHAnsi"/>
                <w:szCs w:val="18"/>
              </w:rPr>
            </w:pPr>
            <w:r>
              <w:rPr>
                <w:rFonts w:cstheme="minorHAnsi"/>
                <w:szCs w:val="18"/>
                <w:u w:val="single"/>
              </w:rPr>
              <w:lastRenderedPageBreak/>
              <w:t>Priloga 8:</w:t>
            </w:r>
            <w:r w:rsidRPr="00A7328A">
              <w:rPr>
                <w:rFonts w:cstheme="minorHAnsi"/>
                <w:szCs w:val="18"/>
              </w:rPr>
              <w:t xml:space="preserve"> </w:t>
            </w:r>
            <w:r>
              <w:rPr>
                <w:rFonts w:cstheme="minorHAnsi"/>
                <w:szCs w:val="18"/>
              </w:rPr>
              <w:t>Ekonomske vsebine Programa ukrepov Načrta</w:t>
            </w:r>
          </w:p>
        </w:tc>
        <w:tc>
          <w:tcPr>
            <w:tcW w:w="4769" w:type="dxa"/>
          </w:tcPr>
          <w:p w14:paraId="39AC31A5" w14:textId="77777777" w:rsidR="004B1C68" w:rsidRDefault="004B1C68" w:rsidP="004B1C68">
            <w:r w:rsidRPr="00773FD8">
              <w:rPr>
                <w:u w:val="single"/>
              </w:rPr>
              <w:t>Preglednica 23:</w:t>
            </w:r>
            <w:r>
              <w:t xml:space="preserve"> </w:t>
            </w:r>
            <w:r w:rsidRPr="00A25488">
              <w:t>Ocena stroškov temeljnih ukrepov (1a) iz Usklajenega osnutka PU NUMO 2022–2027 (EUR, v tekočih cenah, brez DDV)</w:t>
            </w:r>
          </w:p>
          <w:p w14:paraId="1DF959E4" w14:textId="77777777" w:rsidR="004B1C68" w:rsidRDefault="004B1C68" w:rsidP="004B1C68">
            <w:pPr>
              <w:rPr>
                <w:u w:val="single"/>
              </w:rPr>
            </w:pPr>
            <w:r w:rsidRPr="00773FD8">
              <w:rPr>
                <w:u w:val="single"/>
              </w:rPr>
              <w:t>P</w:t>
            </w:r>
            <w:r>
              <w:rPr>
                <w:u w:val="single"/>
              </w:rPr>
              <w:t>reglednica 24</w:t>
            </w:r>
            <w:r w:rsidRPr="00773FD8">
              <w:rPr>
                <w:u w:val="single"/>
              </w:rPr>
              <w:t>:</w:t>
            </w:r>
            <w:r>
              <w:rPr>
                <w:u w:val="single"/>
              </w:rPr>
              <w:t xml:space="preserve"> </w:t>
            </w:r>
            <w:r w:rsidRPr="00A25488">
              <w:t>Ocena stroškov temeljnih ukrepov (1b) iz Usklajenega osnutka PU NUMO 2022–2027 (EUR, v tekočih cenah, brez DDV)</w:t>
            </w:r>
          </w:p>
          <w:p w14:paraId="01FA363B" w14:textId="77777777" w:rsidR="004B1C68" w:rsidRDefault="004B1C68" w:rsidP="004B1C68">
            <w:pPr>
              <w:rPr>
                <w:u w:val="single"/>
              </w:rPr>
            </w:pPr>
            <w:r w:rsidRPr="00773FD8">
              <w:rPr>
                <w:u w:val="single"/>
              </w:rPr>
              <w:t>P</w:t>
            </w:r>
            <w:r>
              <w:rPr>
                <w:u w:val="single"/>
              </w:rPr>
              <w:t>reglednica 25</w:t>
            </w:r>
            <w:r w:rsidRPr="00773FD8">
              <w:rPr>
                <w:u w:val="single"/>
              </w:rPr>
              <w:t>:</w:t>
            </w:r>
            <w:r>
              <w:rPr>
                <w:u w:val="single"/>
              </w:rPr>
              <w:t xml:space="preserve"> </w:t>
            </w:r>
            <w:r w:rsidRPr="00A25488">
              <w:t>Ocena stroškov dopolnilnih ukrepov iz Usklajenega osnutka PU NUMO 2022–2027 (EUR, v tekočih cenah, brez DDV)</w:t>
            </w:r>
          </w:p>
          <w:p w14:paraId="76FF23F6" w14:textId="77777777" w:rsidR="004B1C68" w:rsidRDefault="004B1C68" w:rsidP="004B1C68">
            <w:pPr>
              <w:rPr>
                <w:u w:val="single"/>
              </w:rPr>
            </w:pPr>
            <w:r w:rsidRPr="00773FD8">
              <w:rPr>
                <w:u w:val="single"/>
              </w:rPr>
              <w:t>P</w:t>
            </w:r>
            <w:r>
              <w:rPr>
                <w:u w:val="single"/>
              </w:rPr>
              <w:t>reglednica 26</w:t>
            </w:r>
            <w:r w:rsidRPr="00773FD8">
              <w:rPr>
                <w:u w:val="single"/>
              </w:rPr>
              <w:t>:</w:t>
            </w:r>
            <w:r>
              <w:rPr>
                <w:u w:val="single"/>
              </w:rPr>
              <w:t xml:space="preserve"> </w:t>
            </w:r>
            <w:r w:rsidRPr="000C63C3">
              <w:t>Viri financiranja ocenjenega dela temeljnih ukrepov (1a) iz Usklajenega osnutka PU NUMO 2022–2027</w:t>
            </w:r>
          </w:p>
          <w:p w14:paraId="35138CDB" w14:textId="77777777" w:rsidR="004B1C68" w:rsidRDefault="004B1C68" w:rsidP="004B1C68">
            <w:pPr>
              <w:rPr>
                <w:u w:val="single"/>
              </w:rPr>
            </w:pPr>
            <w:r w:rsidRPr="00773FD8">
              <w:rPr>
                <w:u w:val="single"/>
              </w:rPr>
              <w:t>P</w:t>
            </w:r>
            <w:r>
              <w:rPr>
                <w:u w:val="single"/>
              </w:rPr>
              <w:t>reglednica 27</w:t>
            </w:r>
            <w:r w:rsidRPr="00773FD8">
              <w:rPr>
                <w:u w:val="single"/>
              </w:rPr>
              <w:t>:</w:t>
            </w:r>
            <w:r>
              <w:rPr>
                <w:u w:val="single"/>
              </w:rPr>
              <w:t xml:space="preserve"> </w:t>
            </w:r>
            <w:r w:rsidRPr="000C63C3">
              <w:t>Viri financiranja ocenjenega dela temeljnih ukrepov (1b) iz PU NUMO 2022–2027</w:t>
            </w:r>
          </w:p>
          <w:p w14:paraId="4A0F7B1C" w14:textId="77777777" w:rsidR="004B1C68" w:rsidRDefault="004B1C68" w:rsidP="004B1C68">
            <w:pPr>
              <w:rPr>
                <w:u w:val="single"/>
              </w:rPr>
            </w:pPr>
            <w:r w:rsidRPr="00773FD8">
              <w:rPr>
                <w:u w:val="single"/>
              </w:rPr>
              <w:t>P</w:t>
            </w:r>
            <w:r>
              <w:rPr>
                <w:u w:val="single"/>
              </w:rPr>
              <w:t>reglednica 28</w:t>
            </w:r>
            <w:r w:rsidRPr="00773FD8">
              <w:rPr>
                <w:u w:val="single"/>
              </w:rPr>
              <w:t>:</w:t>
            </w:r>
            <w:r>
              <w:t xml:space="preserve"> </w:t>
            </w:r>
            <w:r w:rsidRPr="000C63C3">
              <w:t>Viri financiranja ocenjenega dela dopolnil</w:t>
            </w:r>
            <w:r>
              <w:t>-</w:t>
            </w:r>
            <w:r w:rsidRPr="000C63C3">
              <w:t>nih ukrepov (2a) iz PU NUMO 2022–2027</w:t>
            </w:r>
          </w:p>
          <w:p w14:paraId="4EF2BAEF" w14:textId="77777777" w:rsidR="004B1C68" w:rsidRDefault="004B1C68" w:rsidP="004B1C68">
            <w:pPr>
              <w:rPr>
                <w:u w:val="single"/>
              </w:rPr>
            </w:pPr>
            <w:r w:rsidRPr="00773FD8">
              <w:rPr>
                <w:u w:val="single"/>
              </w:rPr>
              <w:t>P</w:t>
            </w:r>
            <w:r>
              <w:rPr>
                <w:u w:val="single"/>
              </w:rPr>
              <w:t>reglednica 29</w:t>
            </w:r>
            <w:r w:rsidRPr="00773FD8">
              <w:rPr>
                <w:u w:val="single"/>
              </w:rPr>
              <w:t>:</w:t>
            </w:r>
            <w:r>
              <w:rPr>
                <w:u w:val="single"/>
              </w:rPr>
              <w:t xml:space="preserve"> </w:t>
            </w:r>
            <w:r w:rsidRPr="000C63C3">
              <w:t>Predvidena višina sredstev za izvedbo temeljnih ukrepov (1b) iz Usklajenega osnutka PU NUMO po virih financiranja v obdobju 2022–2027 (EUR, v tekočih cenah, brez DDV</w:t>
            </w:r>
            <w:r>
              <w:t>)</w:t>
            </w:r>
          </w:p>
          <w:p w14:paraId="0BCC701B" w14:textId="50FA53E4" w:rsidR="00A7328A" w:rsidRPr="00447046" w:rsidRDefault="004B1C68" w:rsidP="004B1C68">
            <w:pPr>
              <w:rPr>
                <w:rFonts w:cs="Segoe UI Semilight"/>
                <w:szCs w:val="18"/>
                <w:u w:val="single"/>
              </w:rPr>
            </w:pPr>
            <w:r w:rsidRPr="00773FD8">
              <w:rPr>
                <w:u w:val="single"/>
              </w:rPr>
              <w:t>P</w:t>
            </w:r>
            <w:r>
              <w:rPr>
                <w:u w:val="single"/>
              </w:rPr>
              <w:t>reglednica 30</w:t>
            </w:r>
            <w:r w:rsidRPr="00773FD8">
              <w:rPr>
                <w:u w:val="single"/>
              </w:rPr>
              <w:t>:</w:t>
            </w:r>
            <w:r>
              <w:rPr>
                <w:u w:val="single"/>
              </w:rPr>
              <w:t xml:space="preserve"> </w:t>
            </w:r>
            <w:r w:rsidRPr="00773FD8">
              <w:t>Predvidena višina sredstev za izvedbo tistih aktivnosti temeljnih ukrepov (1b) iz PU NUMO, ki se še ne izvajajo, po virih financiranja v obdobju 2022–2027 (EUR, v tekočih cenah, brez DDV)</w:t>
            </w:r>
          </w:p>
        </w:tc>
      </w:tr>
    </w:tbl>
    <w:p w14:paraId="7BFE3040" w14:textId="77777777" w:rsidR="00D758CF" w:rsidRPr="001513D6" w:rsidRDefault="00D758CF" w:rsidP="00B50159">
      <w:pPr>
        <w:rPr>
          <w:rFonts w:cstheme="minorHAnsi"/>
        </w:rPr>
      </w:pPr>
    </w:p>
    <w:p w14:paraId="618DFCE3" w14:textId="77777777" w:rsidR="00532562" w:rsidRDefault="00532562">
      <w:pPr>
        <w:rPr>
          <w:rFonts w:cstheme="minorHAnsi"/>
        </w:rPr>
      </w:pPr>
      <w:r>
        <w:rPr>
          <w:rFonts w:cstheme="minorHAnsi"/>
        </w:rPr>
        <w:br w:type="page"/>
      </w:r>
    </w:p>
    <w:p w14:paraId="1F2B7133" w14:textId="77777777" w:rsidR="00532562" w:rsidRPr="001916BC" w:rsidRDefault="00532562" w:rsidP="00532562">
      <w:pPr>
        <w:shd w:val="clear" w:color="auto" w:fill="CCECFF"/>
        <w:rPr>
          <w:rFonts w:ascii="Algerian" w:hAnsi="Algerian" w:cstheme="minorHAnsi"/>
        </w:rPr>
      </w:pPr>
      <w:r>
        <w:rPr>
          <w:rFonts w:ascii="Algerian" w:hAnsi="Algerian" w:cstheme="minorHAnsi"/>
        </w:rPr>
        <w:lastRenderedPageBreak/>
        <w:t>OKRAJŠAVE</w:t>
      </w:r>
    </w:p>
    <w:p w14:paraId="60A2781C" w14:textId="77777777" w:rsidR="00532562" w:rsidRDefault="00532562" w:rsidP="00532562">
      <w:pPr>
        <w:rPr>
          <w:rFonts w:cstheme="minorHAnsi"/>
        </w:rPr>
      </w:pPr>
    </w:p>
    <w:tbl>
      <w:tblPr>
        <w:tblStyle w:val="Tabelamre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7644"/>
      </w:tblGrid>
      <w:tr w:rsidR="00532562" w:rsidRPr="00305D78" w14:paraId="2D18E054" w14:textId="77777777" w:rsidTr="00532562">
        <w:trPr>
          <w:trHeight w:val="283"/>
        </w:trPr>
        <w:tc>
          <w:tcPr>
            <w:tcW w:w="1418" w:type="dxa"/>
          </w:tcPr>
          <w:p w14:paraId="53E6A80E" w14:textId="77777777" w:rsidR="00532562" w:rsidRPr="00305D78" w:rsidRDefault="00532562" w:rsidP="00532562">
            <w:pPr>
              <w:rPr>
                <w:rFonts w:cs="Tahoma"/>
              </w:rPr>
            </w:pPr>
            <w:r w:rsidRPr="00305D78">
              <w:rPr>
                <w:rFonts w:cs="Tahoma"/>
              </w:rPr>
              <w:t>ACCOBAMS</w:t>
            </w:r>
          </w:p>
        </w:tc>
        <w:tc>
          <w:tcPr>
            <w:tcW w:w="7644" w:type="dxa"/>
          </w:tcPr>
          <w:p w14:paraId="121A97D1" w14:textId="48017D31" w:rsidR="00532562" w:rsidRDefault="00532562" w:rsidP="00532562">
            <w:pPr>
              <w:rPr>
                <w:rFonts w:cs="Tahoma"/>
              </w:rPr>
            </w:pPr>
            <w:r w:rsidRPr="00305D78">
              <w:rPr>
                <w:rFonts w:cs="Tahoma"/>
              </w:rPr>
              <w:t>Sporazum o ohranjanju kitov</w:t>
            </w:r>
            <w:r w:rsidR="000425C9">
              <w:rPr>
                <w:rFonts w:cs="Tahoma"/>
              </w:rPr>
              <w:t xml:space="preserve"> in delfinov</w:t>
            </w:r>
            <w:r w:rsidRPr="00305D78">
              <w:rPr>
                <w:rFonts w:cs="Tahoma"/>
              </w:rPr>
              <w:t xml:space="preserve"> Črnega morja, Sredozemskega morja in sosednjega atlantskega območja (ang. </w:t>
            </w:r>
            <w:r w:rsidRPr="00305D78">
              <w:rPr>
                <w:rFonts w:cs="Tahoma"/>
                <w:i/>
              </w:rPr>
              <w:t>The Agreement on the Conservation of Cetaceans of the Black Sea, Mediterranean Sea and contiguous Atlantic area</w:t>
            </w:r>
            <w:r w:rsidRPr="00305D78">
              <w:rPr>
                <w:rFonts w:cs="Tahoma"/>
              </w:rPr>
              <w:t>)</w:t>
            </w:r>
          </w:p>
          <w:p w14:paraId="52CA11C7" w14:textId="0F17761B" w:rsidR="00C9664F" w:rsidRPr="00305D78" w:rsidRDefault="00C9664F" w:rsidP="00532562">
            <w:pPr>
              <w:rPr>
                <w:rFonts w:cs="Tahoma"/>
              </w:rPr>
            </w:pPr>
          </w:p>
        </w:tc>
      </w:tr>
      <w:tr w:rsidR="00532562" w:rsidRPr="00305D78" w14:paraId="6CF01CBA" w14:textId="77777777" w:rsidTr="00532562">
        <w:trPr>
          <w:trHeight w:val="283"/>
        </w:trPr>
        <w:tc>
          <w:tcPr>
            <w:tcW w:w="1418" w:type="dxa"/>
          </w:tcPr>
          <w:p w14:paraId="2E62B29C" w14:textId="77777777" w:rsidR="00532562" w:rsidRPr="00305D78" w:rsidRDefault="00532562" w:rsidP="00532562">
            <w:pPr>
              <w:rPr>
                <w:rFonts w:cs="Tahoma"/>
              </w:rPr>
            </w:pPr>
            <w:r w:rsidRPr="00305D78">
              <w:rPr>
                <w:rFonts w:cs="Tahoma"/>
              </w:rPr>
              <w:t>ARSO</w:t>
            </w:r>
          </w:p>
        </w:tc>
        <w:tc>
          <w:tcPr>
            <w:tcW w:w="7644" w:type="dxa"/>
          </w:tcPr>
          <w:p w14:paraId="28B12B50" w14:textId="77777777" w:rsidR="00532562" w:rsidRDefault="00532562" w:rsidP="00532562">
            <w:pPr>
              <w:rPr>
                <w:rFonts w:cs="Tahoma"/>
              </w:rPr>
            </w:pPr>
            <w:r w:rsidRPr="00305D78">
              <w:rPr>
                <w:rFonts w:cs="Tahoma"/>
              </w:rPr>
              <w:t>Agencija Republike Slovenije za okolje</w:t>
            </w:r>
          </w:p>
          <w:p w14:paraId="1B6AD813" w14:textId="56FC50B6" w:rsidR="00C9664F" w:rsidRPr="00305D78" w:rsidRDefault="00C9664F" w:rsidP="00532562">
            <w:pPr>
              <w:rPr>
                <w:rFonts w:cs="Tahoma"/>
              </w:rPr>
            </w:pPr>
          </w:p>
        </w:tc>
      </w:tr>
      <w:tr w:rsidR="00532562" w:rsidRPr="00305D78" w14:paraId="5220CB43" w14:textId="77777777" w:rsidTr="00532562">
        <w:trPr>
          <w:trHeight w:val="283"/>
        </w:trPr>
        <w:tc>
          <w:tcPr>
            <w:tcW w:w="1418" w:type="dxa"/>
          </w:tcPr>
          <w:p w14:paraId="528B04E1" w14:textId="77777777" w:rsidR="00532562" w:rsidRPr="00305D78" w:rsidRDefault="00532562" w:rsidP="00532562">
            <w:pPr>
              <w:rPr>
                <w:rFonts w:cs="Tahoma"/>
              </w:rPr>
            </w:pPr>
            <w:r w:rsidRPr="00305D78">
              <w:rPr>
                <w:rFonts w:cs="Tahoma"/>
              </w:rPr>
              <w:t>BALMAS</w:t>
            </w:r>
          </w:p>
        </w:tc>
        <w:tc>
          <w:tcPr>
            <w:tcW w:w="7644" w:type="dxa"/>
          </w:tcPr>
          <w:p w14:paraId="2658710B" w14:textId="77777777" w:rsidR="00532562" w:rsidRDefault="00532562" w:rsidP="00532562">
            <w:pPr>
              <w:rPr>
                <w:rFonts w:cs="Tahoma"/>
              </w:rPr>
            </w:pPr>
            <w:r w:rsidRPr="00305D78">
              <w:rPr>
                <w:rFonts w:cs="Tahoma"/>
              </w:rPr>
              <w:t>Ballast water management system for Adriatic Sea protection</w:t>
            </w:r>
          </w:p>
          <w:p w14:paraId="3A470893" w14:textId="56195ED8" w:rsidR="00C9664F" w:rsidRPr="00305D78" w:rsidRDefault="00C9664F" w:rsidP="00532562">
            <w:pPr>
              <w:rPr>
                <w:rFonts w:cs="Tahoma"/>
              </w:rPr>
            </w:pPr>
          </w:p>
        </w:tc>
      </w:tr>
      <w:tr w:rsidR="00532562" w:rsidRPr="00305D78" w14:paraId="2D300F4A" w14:textId="77777777" w:rsidTr="00532562">
        <w:trPr>
          <w:trHeight w:val="283"/>
        </w:trPr>
        <w:tc>
          <w:tcPr>
            <w:tcW w:w="1418" w:type="dxa"/>
          </w:tcPr>
          <w:p w14:paraId="4F22BDB4" w14:textId="77777777" w:rsidR="00532562" w:rsidRPr="00305D78" w:rsidRDefault="00532562" w:rsidP="00532562">
            <w:pPr>
              <w:rPr>
                <w:rFonts w:cs="Tahoma"/>
              </w:rPr>
            </w:pPr>
            <w:r w:rsidRPr="00305D78">
              <w:rPr>
                <w:rFonts w:cs="Tahoma"/>
              </w:rPr>
              <w:t>DU</w:t>
            </w:r>
          </w:p>
        </w:tc>
        <w:tc>
          <w:tcPr>
            <w:tcW w:w="7644" w:type="dxa"/>
          </w:tcPr>
          <w:p w14:paraId="0380DC2B" w14:textId="77777777" w:rsidR="00532562" w:rsidRDefault="00532562" w:rsidP="00532562">
            <w:pPr>
              <w:rPr>
                <w:rFonts w:cs="Tahoma"/>
              </w:rPr>
            </w:pPr>
            <w:r w:rsidRPr="00305D78">
              <w:rPr>
                <w:rFonts w:cs="Tahoma"/>
              </w:rPr>
              <w:t>Dopolnilni ukrep</w:t>
            </w:r>
          </w:p>
          <w:p w14:paraId="02D47F9B" w14:textId="28D80D3E" w:rsidR="00C9664F" w:rsidRPr="00305D78" w:rsidRDefault="00C9664F" w:rsidP="00532562">
            <w:pPr>
              <w:rPr>
                <w:rFonts w:cs="Tahoma"/>
              </w:rPr>
            </w:pPr>
          </w:p>
        </w:tc>
      </w:tr>
      <w:tr w:rsidR="00532562" w:rsidRPr="00305D78" w14:paraId="4861CBC4" w14:textId="77777777" w:rsidTr="00532562">
        <w:trPr>
          <w:trHeight w:val="283"/>
        </w:trPr>
        <w:tc>
          <w:tcPr>
            <w:tcW w:w="1418" w:type="dxa"/>
          </w:tcPr>
          <w:p w14:paraId="27C74348" w14:textId="77777777" w:rsidR="00532562" w:rsidRPr="00305D78" w:rsidRDefault="00532562" w:rsidP="00532562">
            <w:pPr>
              <w:rPr>
                <w:rFonts w:cs="Tahoma"/>
              </w:rPr>
            </w:pPr>
            <w:r w:rsidRPr="00305D78">
              <w:rPr>
                <w:rFonts w:cs="Tahoma"/>
              </w:rPr>
              <w:t>FAO</w:t>
            </w:r>
          </w:p>
        </w:tc>
        <w:tc>
          <w:tcPr>
            <w:tcW w:w="7644" w:type="dxa"/>
          </w:tcPr>
          <w:p w14:paraId="57434DC1" w14:textId="77777777" w:rsidR="00532562" w:rsidRDefault="00532562" w:rsidP="00532562">
            <w:pPr>
              <w:rPr>
                <w:rFonts w:cs="Tahoma"/>
              </w:rPr>
            </w:pPr>
            <w:r w:rsidRPr="00305D78">
              <w:rPr>
                <w:rFonts w:cs="Tahoma"/>
              </w:rPr>
              <w:t xml:space="preserve">Organizacija Združenih narodov za prehrano in kmetijstvo (ang. </w:t>
            </w:r>
            <w:r w:rsidRPr="00305D78">
              <w:rPr>
                <w:rFonts w:cs="Tahoma"/>
                <w:i/>
              </w:rPr>
              <w:t>Food and Agriculture Organization of the United Nations</w:t>
            </w:r>
            <w:r w:rsidRPr="00305D78">
              <w:rPr>
                <w:rFonts w:cs="Tahoma"/>
              </w:rPr>
              <w:t>)</w:t>
            </w:r>
          </w:p>
          <w:p w14:paraId="226CF0E2" w14:textId="06A0860D" w:rsidR="00C9664F" w:rsidRPr="00305D78" w:rsidRDefault="00C9664F" w:rsidP="00532562">
            <w:pPr>
              <w:rPr>
                <w:rFonts w:cs="Tahoma"/>
              </w:rPr>
            </w:pPr>
          </w:p>
        </w:tc>
      </w:tr>
      <w:tr w:rsidR="00532562" w:rsidRPr="00305D78" w14:paraId="5CD83F24" w14:textId="77777777" w:rsidTr="00532562">
        <w:trPr>
          <w:trHeight w:val="283"/>
        </w:trPr>
        <w:tc>
          <w:tcPr>
            <w:tcW w:w="1418" w:type="dxa"/>
          </w:tcPr>
          <w:p w14:paraId="6AD30AD9" w14:textId="77777777" w:rsidR="00532562" w:rsidRPr="00305D78" w:rsidRDefault="00532562" w:rsidP="00532562">
            <w:pPr>
              <w:rPr>
                <w:rFonts w:cs="Tahoma"/>
              </w:rPr>
            </w:pPr>
            <w:r w:rsidRPr="00305D78">
              <w:rPr>
                <w:rFonts w:cs="Tahoma"/>
              </w:rPr>
              <w:t xml:space="preserve">FFS </w:t>
            </w:r>
          </w:p>
        </w:tc>
        <w:tc>
          <w:tcPr>
            <w:tcW w:w="7644" w:type="dxa"/>
          </w:tcPr>
          <w:p w14:paraId="10E93600" w14:textId="77777777" w:rsidR="00532562" w:rsidRDefault="00532562" w:rsidP="00532562">
            <w:pPr>
              <w:rPr>
                <w:rFonts w:cs="Tahoma"/>
              </w:rPr>
            </w:pPr>
            <w:r w:rsidRPr="00305D78">
              <w:rPr>
                <w:rFonts w:cs="Tahoma"/>
              </w:rPr>
              <w:t>Fitofarmacevtska sredstva</w:t>
            </w:r>
          </w:p>
          <w:p w14:paraId="3D540F35" w14:textId="71C44071" w:rsidR="00C9664F" w:rsidRPr="00305D78" w:rsidRDefault="00C9664F" w:rsidP="00532562">
            <w:pPr>
              <w:rPr>
                <w:rFonts w:cs="Tahoma"/>
              </w:rPr>
            </w:pPr>
          </w:p>
        </w:tc>
      </w:tr>
      <w:tr w:rsidR="00532562" w:rsidRPr="00305D78" w14:paraId="12DD94FC" w14:textId="77777777" w:rsidTr="00532562">
        <w:trPr>
          <w:trHeight w:val="283"/>
        </w:trPr>
        <w:tc>
          <w:tcPr>
            <w:tcW w:w="1418" w:type="dxa"/>
          </w:tcPr>
          <w:p w14:paraId="6EFB2E94" w14:textId="77777777" w:rsidR="00532562" w:rsidRPr="00305D78" w:rsidRDefault="00532562" w:rsidP="00532562">
            <w:pPr>
              <w:rPr>
                <w:rFonts w:cs="Tahoma"/>
              </w:rPr>
            </w:pPr>
            <w:r w:rsidRPr="00305D78">
              <w:rPr>
                <w:rFonts w:cs="Tahoma"/>
              </w:rPr>
              <w:t>FURS</w:t>
            </w:r>
          </w:p>
        </w:tc>
        <w:tc>
          <w:tcPr>
            <w:tcW w:w="7644" w:type="dxa"/>
          </w:tcPr>
          <w:p w14:paraId="1B718356" w14:textId="77777777" w:rsidR="00532562" w:rsidRDefault="00532562" w:rsidP="00532562">
            <w:pPr>
              <w:rPr>
                <w:rFonts w:cs="Tahoma"/>
              </w:rPr>
            </w:pPr>
            <w:r w:rsidRPr="00305D78">
              <w:rPr>
                <w:rFonts w:cs="Tahoma"/>
              </w:rPr>
              <w:t>Finančna uprava Republike Slovenije</w:t>
            </w:r>
          </w:p>
          <w:p w14:paraId="3536D030" w14:textId="05C6171E" w:rsidR="00C9664F" w:rsidRPr="00305D78" w:rsidRDefault="00C9664F" w:rsidP="00532562">
            <w:pPr>
              <w:rPr>
                <w:rFonts w:cs="Tahoma"/>
              </w:rPr>
            </w:pPr>
          </w:p>
        </w:tc>
      </w:tr>
      <w:tr w:rsidR="00532562" w:rsidRPr="00305D78" w14:paraId="104B6AF5" w14:textId="77777777" w:rsidTr="00532562">
        <w:trPr>
          <w:trHeight w:val="283"/>
        </w:trPr>
        <w:tc>
          <w:tcPr>
            <w:tcW w:w="1418" w:type="dxa"/>
          </w:tcPr>
          <w:p w14:paraId="59A94F54" w14:textId="77777777" w:rsidR="00532562" w:rsidRPr="00305D78" w:rsidRDefault="00532562" w:rsidP="00532562">
            <w:pPr>
              <w:rPr>
                <w:rFonts w:cs="Tahoma"/>
              </w:rPr>
            </w:pPr>
            <w:r w:rsidRPr="00305D78">
              <w:rPr>
                <w:rFonts w:cs="Tahoma"/>
              </w:rPr>
              <w:t>EASIN</w:t>
            </w:r>
          </w:p>
        </w:tc>
        <w:tc>
          <w:tcPr>
            <w:tcW w:w="7644" w:type="dxa"/>
          </w:tcPr>
          <w:p w14:paraId="15C3ED71" w14:textId="77777777" w:rsidR="00532562" w:rsidRDefault="00532562" w:rsidP="00532562">
            <w:pPr>
              <w:rPr>
                <w:rFonts w:cs="Tahoma"/>
              </w:rPr>
            </w:pPr>
            <w:r w:rsidRPr="00305D78">
              <w:rPr>
                <w:rFonts w:cs="Tahoma"/>
              </w:rPr>
              <w:t xml:space="preserve">Evropski informacijski sistem za tujerodne vrste (ang. </w:t>
            </w:r>
            <w:r w:rsidRPr="00305D78">
              <w:rPr>
                <w:rFonts w:cs="Tahoma"/>
                <w:i/>
              </w:rPr>
              <w:t>European Alien Species Information Network</w:t>
            </w:r>
            <w:r w:rsidRPr="00305D78">
              <w:rPr>
                <w:rFonts w:cs="Tahoma"/>
              </w:rPr>
              <w:t>)</w:t>
            </w:r>
          </w:p>
          <w:p w14:paraId="4F5523CE" w14:textId="4224B86C" w:rsidR="00C9664F" w:rsidRPr="00305D78" w:rsidRDefault="00C9664F" w:rsidP="00532562">
            <w:pPr>
              <w:rPr>
                <w:rFonts w:cs="Tahoma"/>
              </w:rPr>
            </w:pPr>
          </w:p>
        </w:tc>
      </w:tr>
      <w:tr w:rsidR="00532562" w:rsidRPr="00305D78" w14:paraId="6EB4D534" w14:textId="77777777" w:rsidTr="00532562">
        <w:trPr>
          <w:trHeight w:val="283"/>
        </w:trPr>
        <w:tc>
          <w:tcPr>
            <w:tcW w:w="1418" w:type="dxa"/>
          </w:tcPr>
          <w:p w14:paraId="3852F9AB" w14:textId="77777777" w:rsidR="00532562" w:rsidRPr="00305D78" w:rsidRDefault="00532562" w:rsidP="00532562">
            <w:pPr>
              <w:rPr>
                <w:rFonts w:cs="Tahoma"/>
              </w:rPr>
            </w:pPr>
            <w:r w:rsidRPr="00305D78">
              <w:rPr>
                <w:rFonts w:cs="Tahoma"/>
              </w:rPr>
              <w:t>EK</w:t>
            </w:r>
          </w:p>
        </w:tc>
        <w:tc>
          <w:tcPr>
            <w:tcW w:w="7644" w:type="dxa"/>
          </w:tcPr>
          <w:p w14:paraId="2265186B" w14:textId="77777777" w:rsidR="00532562" w:rsidRDefault="00532562" w:rsidP="00532562">
            <w:pPr>
              <w:rPr>
                <w:rFonts w:cs="Tahoma"/>
              </w:rPr>
            </w:pPr>
            <w:r w:rsidRPr="00305D78">
              <w:rPr>
                <w:rFonts w:cs="Tahoma"/>
              </w:rPr>
              <w:t>Evropska komisija</w:t>
            </w:r>
          </w:p>
          <w:p w14:paraId="6240E598" w14:textId="14447C66" w:rsidR="00C9664F" w:rsidRPr="00305D78" w:rsidRDefault="00C9664F" w:rsidP="00532562">
            <w:pPr>
              <w:rPr>
                <w:rFonts w:cs="Tahoma"/>
              </w:rPr>
            </w:pPr>
          </w:p>
        </w:tc>
      </w:tr>
      <w:tr w:rsidR="008B7396" w:rsidRPr="00305D78" w14:paraId="2AE44BD7" w14:textId="77777777" w:rsidTr="00532562">
        <w:trPr>
          <w:trHeight w:val="283"/>
        </w:trPr>
        <w:tc>
          <w:tcPr>
            <w:tcW w:w="1418" w:type="dxa"/>
          </w:tcPr>
          <w:p w14:paraId="60DA5CF1" w14:textId="04D932E1" w:rsidR="008B7396" w:rsidRPr="00305D78" w:rsidRDefault="008B7396" w:rsidP="00532562">
            <w:pPr>
              <w:rPr>
                <w:rFonts w:cs="Tahoma"/>
              </w:rPr>
            </w:pPr>
            <w:r>
              <w:rPr>
                <w:rFonts w:cs="Tahoma"/>
              </w:rPr>
              <w:t>ERL</w:t>
            </w:r>
          </w:p>
        </w:tc>
        <w:tc>
          <w:tcPr>
            <w:tcW w:w="7644" w:type="dxa"/>
          </w:tcPr>
          <w:p w14:paraId="3EDEE58D" w14:textId="2D116ABE" w:rsidR="008B7396" w:rsidRDefault="008B7396" w:rsidP="00532562">
            <w:pPr>
              <w:rPr>
                <w:rFonts w:cs="Tahoma"/>
              </w:rPr>
            </w:pPr>
            <w:r>
              <w:rPr>
                <w:rFonts w:cs="Tahoma"/>
              </w:rPr>
              <w:t>O</w:t>
            </w:r>
            <w:r w:rsidRPr="008B7396">
              <w:rPr>
                <w:rFonts w:cs="Tahoma"/>
              </w:rPr>
              <w:t>bmočje koncentracij</w:t>
            </w:r>
            <w:r>
              <w:rPr>
                <w:rFonts w:cs="Tahoma"/>
              </w:rPr>
              <w:t xml:space="preserve"> snovi</w:t>
            </w:r>
            <w:r w:rsidRPr="008B7396">
              <w:rPr>
                <w:rFonts w:cs="Tahoma"/>
              </w:rPr>
              <w:t>, ki redko škodljivo vplivajo na organizme</w:t>
            </w:r>
            <w:r>
              <w:rPr>
                <w:rFonts w:cs="Tahoma"/>
              </w:rPr>
              <w:t xml:space="preserve"> (ang. </w:t>
            </w:r>
            <w:r w:rsidRPr="008B7396">
              <w:rPr>
                <w:rFonts w:cs="Tahoma"/>
                <w:i/>
              </w:rPr>
              <w:t>Effects Range Low</w:t>
            </w:r>
            <w:r>
              <w:rPr>
                <w:rFonts w:cs="Tahoma"/>
                <w:i/>
              </w:rPr>
              <w:t>)</w:t>
            </w:r>
          </w:p>
          <w:p w14:paraId="342C8482" w14:textId="05057ED2" w:rsidR="008B7396" w:rsidRPr="00305D78" w:rsidRDefault="008B7396" w:rsidP="00532562">
            <w:pPr>
              <w:rPr>
                <w:rFonts w:cs="Tahoma"/>
              </w:rPr>
            </w:pPr>
          </w:p>
        </w:tc>
      </w:tr>
      <w:tr w:rsidR="00532562" w:rsidRPr="00305D78" w14:paraId="24B33669" w14:textId="77777777" w:rsidTr="00532562">
        <w:trPr>
          <w:trHeight w:val="283"/>
        </w:trPr>
        <w:tc>
          <w:tcPr>
            <w:tcW w:w="1418" w:type="dxa"/>
          </w:tcPr>
          <w:p w14:paraId="2A6415B1" w14:textId="77777777" w:rsidR="00532562" w:rsidRPr="00305D78" w:rsidRDefault="00532562" w:rsidP="00532562">
            <w:pPr>
              <w:rPr>
                <w:rFonts w:cs="Tahoma"/>
              </w:rPr>
            </w:pPr>
            <w:r w:rsidRPr="00305D78">
              <w:rPr>
                <w:rFonts w:cs="Tahoma"/>
              </w:rPr>
              <w:t>ES</w:t>
            </w:r>
          </w:p>
        </w:tc>
        <w:tc>
          <w:tcPr>
            <w:tcW w:w="7644" w:type="dxa"/>
          </w:tcPr>
          <w:p w14:paraId="5B1DEDFA" w14:textId="77777777" w:rsidR="00532562" w:rsidRDefault="00532562" w:rsidP="00532562">
            <w:pPr>
              <w:rPr>
                <w:rFonts w:cs="Tahoma"/>
              </w:rPr>
            </w:pPr>
            <w:r w:rsidRPr="00305D78">
              <w:rPr>
                <w:rFonts w:cs="Tahoma"/>
              </w:rPr>
              <w:t>Evropska skupnost</w:t>
            </w:r>
          </w:p>
          <w:p w14:paraId="5CA0ED0F" w14:textId="04E187A8" w:rsidR="00C9664F" w:rsidRPr="00305D78" w:rsidRDefault="00C9664F" w:rsidP="00532562">
            <w:pPr>
              <w:rPr>
                <w:rFonts w:cs="Tahoma"/>
              </w:rPr>
            </w:pPr>
          </w:p>
        </w:tc>
      </w:tr>
      <w:tr w:rsidR="00532562" w:rsidRPr="00305D78" w14:paraId="2D5A4233" w14:textId="77777777" w:rsidTr="00532562">
        <w:trPr>
          <w:trHeight w:val="283"/>
        </w:trPr>
        <w:tc>
          <w:tcPr>
            <w:tcW w:w="1418" w:type="dxa"/>
          </w:tcPr>
          <w:p w14:paraId="0A3B2B72" w14:textId="77777777" w:rsidR="00532562" w:rsidRPr="00305D78" w:rsidRDefault="00532562" w:rsidP="00532562">
            <w:pPr>
              <w:rPr>
                <w:rFonts w:cs="Tahoma"/>
              </w:rPr>
            </w:pPr>
            <w:r w:rsidRPr="00305D78">
              <w:rPr>
                <w:rFonts w:cs="Tahoma"/>
              </w:rPr>
              <w:t>ESG</w:t>
            </w:r>
          </w:p>
        </w:tc>
        <w:tc>
          <w:tcPr>
            <w:tcW w:w="7644" w:type="dxa"/>
          </w:tcPr>
          <w:p w14:paraId="28BF1BFF" w14:textId="77777777" w:rsidR="00532562" w:rsidRDefault="00532562" w:rsidP="00532562">
            <w:pPr>
              <w:rPr>
                <w:rFonts w:cs="Tahoma"/>
              </w:rPr>
            </w:pPr>
            <w:r w:rsidRPr="00305D78">
              <w:rPr>
                <w:rFonts w:cs="Tahoma"/>
              </w:rPr>
              <w:t xml:space="preserve">Ekološka skupina (ang. </w:t>
            </w:r>
            <w:r w:rsidRPr="00305D78">
              <w:rPr>
                <w:rFonts w:cs="Tahoma"/>
                <w:i/>
              </w:rPr>
              <w:t>Ecological State Group</w:t>
            </w:r>
            <w:r w:rsidRPr="00305D78">
              <w:rPr>
                <w:rFonts w:cs="Tahoma"/>
              </w:rPr>
              <w:t>)</w:t>
            </w:r>
          </w:p>
          <w:p w14:paraId="1AFE6AF7" w14:textId="6BF4C890" w:rsidR="00C9664F" w:rsidRPr="00305D78" w:rsidRDefault="00C9664F" w:rsidP="00532562">
            <w:pPr>
              <w:rPr>
                <w:rFonts w:cs="Tahoma"/>
              </w:rPr>
            </w:pPr>
          </w:p>
        </w:tc>
      </w:tr>
      <w:tr w:rsidR="00532562" w:rsidRPr="00305D78" w14:paraId="64165A0A" w14:textId="77777777" w:rsidTr="00532562">
        <w:trPr>
          <w:trHeight w:val="283"/>
        </w:trPr>
        <w:tc>
          <w:tcPr>
            <w:tcW w:w="1418" w:type="dxa"/>
          </w:tcPr>
          <w:p w14:paraId="7AAA6867" w14:textId="77777777" w:rsidR="00532562" w:rsidRPr="00305D78" w:rsidRDefault="00532562" w:rsidP="00532562">
            <w:pPr>
              <w:rPr>
                <w:rFonts w:cs="Tahoma"/>
              </w:rPr>
            </w:pPr>
            <w:r w:rsidRPr="00305D78">
              <w:rPr>
                <w:rFonts w:cs="Tahoma"/>
              </w:rPr>
              <w:t>EU</w:t>
            </w:r>
          </w:p>
        </w:tc>
        <w:tc>
          <w:tcPr>
            <w:tcW w:w="7644" w:type="dxa"/>
          </w:tcPr>
          <w:p w14:paraId="35BA8EDD" w14:textId="77777777" w:rsidR="00532562" w:rsidRDefault="00532562" w:rsidP="00532562">
            <w:pPr>
              <w:rPr>
                <w:rFonts w:cs="Tahoma"/>
              </w:rPr>
            </w:pPr>
            <w:r w:rsidRPr="00305D78">
              <w:rPr>
                <w:rFonts w:cs="Tahoma"/>
              </w:rPr>
              <w:t>Evropska unija</w:t>
            </w:r>
          </w:p>
          <w:p w14:paraId="76743B5D" w14:textId="2BB0B91E" w:rsidR="00C9664F" w:rsidRPr="00305D78" w:rsidRDefault="00C9664F" w:rsidP="00532562">
            <w:pPr>
              <w:rPr>
                <w:rFonts w:cs="Tahoma"/>
              </w:rPr>
            </w:pPr>
          </w:p>
        </w:tc>
      </w:tr>
      <w:tr w:rsidR="00532562" w:rsidRPr="00305D78" w14:paraId="7FF37B0C" w14:textId="77777777" w:rsidTr="00532562">
        <w:trPr>
          <w:trHeight w:val="283"/>
        </w:trPr>
        <w:tc>
          <w:tcPr>
            <w:tcW w:w="1418" w:type="dxa"/>
          </w:tcPr>
          <w:p w14:paraId="48892A31" w14:textId="77777777" w:rsidR="00532562" w:rsidRPr="00305D78" w:rsidRDefault="00532562" w:rsidP="00532562">
            <w:pPr>
              <w:rPr>
                <w:rFonts w:cs="Tahoma"/>
              </w:rPr>
            </w:pPr>
            <w:r w:rsidRPr="00305D78">
              <w:rPr>
                <w:rFonts w:cs="Tahoma"/>
              </w:rPr>
              <w:t>EUNIS</w:t>
            </w:r>
          </w:p>
        </w:tc>
        <w:tc>
          <w:tcPr>
            <w:tcW w:w="7644" w:type="dxa"/>
          </w:tcPr>
          <w:p w14:paraId="0C08D141" w14:textId="77777777" w:rsidR="00532562" w:rsidRDefault="00532562" w:rsidP="00532562">
            <w:pPr>
              <w:rPr>
                <w:rFonts w:cs="Tahoma"/>
              </w:rPr>
            </w:pPr>
            <w:r w:rsidRPr="00305D78">
              <w:rPr>
                <w:rFonts w:cs="Tahoma"/>
              </w:rPr>
              <w:t>Evropski informacijski sistem o naravi</w:t>
            </w:r>
            <w:r>
              <w:rPr>
                <w:rFonts w:cs="Tahoma"/>
              </w:rPr>
              <w:t xml:space="preserve"> (ang. </w:t>
            </w:r>
            <w:r w:rsidRPr="00D81599">
              <w:rPr>
                <w:rFonts w:cs="Tahoma"/>
                <w:i/>
              </w:rPr>
              <w:t>European Nature Information System</w:t>
            </w:r>
            <w:r>
              <w:rPr>
                <w:rFonts w:cs="Tahoma"/>
              </w:rPr>
              <w:t>)</w:t>
            </w:r>
          </w:p>
          <w:p w14:paraId="51247D9B" w14:textId="3FC1E206" w:rsidR="00C9664F" w:rsidRPr="00305D78" w:rsidRDefault="00C9664F" w:rsidP="00532562">
            <w:pPr>
              <w:rPr>
                <w:rFonts w:cs="Tahoma"/>
              </w:rPr>
            </w:pPr>
          </w:p>
        </w:tc>
      </w:tr>
      <w:tr w:rsidR="00532562" w:rsidRPr="00305D78" w14:paraId="21B35769" w14:textId="77777777" w:rsidTr="00532562">
        <w:trPr>
          <w:trHeight w:val="283"/>
        </w:trPr>
        <w:tc>
          <w:tcPr>
            <w:tcW w:w="1418" w:type="dxa"/>
          </w:tcPr>
          <w:p w14:paraId="3AC47019" w14:textId="77777777" w:rsidR="00532562" w:rsidRPr="00305D78" w:rsidRDefault="00532562" w:rsidP="00532562">
            <w:pPr>
              <w:rPr>
                <w:rFonts w:cs="Tahoma"/>
              </w:rPr>
            </w:pPr>
            <w:r w:rsidRPr="00305D78">
              <w:rPr>
                <w:rFonts w:cs="Tahoma"/>
              </w:rPr>
              <w:t>GES</w:t>
            </w:r>
          </w:p>
        </w:tc>
        <w:tc>
          <w:tcPr>
            <w:tcW w:w="7644" w:type="dxa"/>
          </w:tcPr>
          <w:p w14:paraId="17FA188F" w14:textId="77777777" w:rsidR="00532562" w:rsidRDefault="00532562" w:rsidP="00532562">
            <w:pPr>
              <w:rPr>
                <w:rFonts w:cs="Tahoma"/>
              </w:rPr>
            </w:pPr>
            <w:r w:rsidRPr="00305D78">
              <w:rPr>
                <w:rFonts w:cs="Tahoma"/>
              </w:rPr>
              <w:t xml:space="preserve">Dobro okoljsko stanje (ang. </w:t>
            </w:r>
            <w:r w:rsidRPr="00305D78">
              <w:rPr>
                <w:rFonts w:cs="Tahoma"/>
                <w:i/>
              </w:rPr>
              <w:t xml:space="preserve">Good </w:t>
            </w:r>
            <w:r>
              <w:rPr>
                <w:rFonts w:cs="Tahoma"/>
                <w:i/>
              </w:rPr>
              <w:t>E</w:t>
            </w:r>
            <w:r w:rsidRPr="00305D78">
              <w:rPr>
                <w:rFonts w:cs="Tahoma"/>
                <w:i/>
              </w:rPr>
              <w:t xml:space="preserve">nvironmental </w:t>
            </w:r>
            <w:r>
              <w:rPr>
                <w:rFonts w:cs="Tahoma"/>
                <w:i/>
              </w:rPr>
              <w:t>S</w:t>
            </w:r>
            <w:r w:rsidRPr="00305D78">
              <w:rPr>
                <w:rFonts w:cs="Tahoma"/>
                <w:i/>
              </w:rPr>
              <w:t>tatus</w:t>
            </w:r>
            <w:r w:rsidRPr="00305D78">
              <w:rPr>
                <w:rFonts w:cs="Tahoma"/>
              </w:rPr>
              <w:t>)</w:t>
            </w:r>
          </w:p>
          <w:p w14:paraId="1D0D48EC" w14:textId="08CF68F4" w:rsidR="00C9664F" w:rsidRPr="00305D78" w:rsidRDefault="00C9664F" w:rsidP="00532562">
            <w:pPr>
              <w:rPr>
                <w:rFonts w:cs="Tahoma"/>
              </w:rPr>
            </w:pPr>
          </w:p>
        </w:tc>
      </w:tr>
      <w:tr w:rsidR="00532562" w:rsidRPr="00305D78" w14:paraId="6403CB5E" w14:textId="77777777" w:rsidTr="00532562">
        <w:trPr>
          <w:trHeight w:val="283"/>
        </w:trPr>
        <w:tc>
          <w:tcPr>
            <w:tcW w:w="1418" w:type="dxa"/>
          </w:tcPr>
          <w:p w14:paraId="782D0A2B" w14:textId="77777777" w:rsidR="00532562" w:rsidRPr="00305D78" w:rsidRDefault="00532562" w:rsidP="00532562">
            <w:pPr>
              <w:rPr>
                <w:rFonts w:cs="Tahoma"/>
              </w:rPr>
            </w:pPr>
            <w:r w:rsidRPr="00305D78">
              <w:rPr>
                <w:rFonts w:cs="Tahoma"/>
              </w:rPr>
              <w:t>GFCM</w:t>
            </w:r>
          </w:p>
        </w:tc>
        <w:tc>
          <w:tcPr>
            <w:tcW w:w="7644" w:type="dxa"/>
          </w:tcPr>
          <w:p w14:paraId="3FD10A02" w14:textId="77777777" w:rsidR="00532562" w:rsidRDefault="00532562" w:rsidP="00532562">
            <w:pPr>
              <w:rPr>
                <w:rFonts w:cs="Tahoma"/>
              </w:rPr>
            </w:pPr>
            <w:r w:rsidRPr="00305D78">
              <w:rPr>
                <w:rFonts w:cs="Tahoma"/>
              </w:rPr>
              <w:t>Generalna komisija za ribištvo v Sredozemlju</w:t>
            </w:r>
            <w:r>
              <w:rPr>
                <w:rFonts w:cs="Tahoma"/>
              </w:rPr>
              <w:t xml:space="preserve"> (ang. </w:t>
            </w:r>
            <w:r w:rsidRPr="00D81599">
              <w:rPr>
                <w:rFonts w:cs="Tahoma"/>
                <w:i/>
              </w:rPr>
              <w:t>General Fisheries Commission for the Mediterranean</w:t>
            </w:r>
            <w:r>
              <w:rPr>
                <w:rFonts w:cs="Tahoma"/>
              </w:rPr>
              <w:t>)</w:t>
            </w:r>
          </w:p>
          <w:p w14:paraId="72EC0835" w14:textId="6C2E1B0F" w:rsidR="00C9664F" w:rsidRPr="00305D78" w:rsidRDefault="00C9664F" w:rsidP="00532562">
            <w:pPr>
              <w:rPr>
                <w:rFonts w:cs="Tahoma"/>
              </w:rPr>
            </w:pPr>
          </w:p>
        </w:tc>
      </w:tr>
      <w:tr w:rsidR="00532562" w:rsidRPr="00305D78" w14:paraId="05CE66A9" w14:textId="77777777" w:rsidTr="00532562">
        <w:trPr>
          <w:trHeight w:val="283"/>
        </w:trPr>
        <w:tc>
          <w:tcPr>
            <w:tcW w:w="1418" w:type="dxa"/>
          </w:tcPr>
          <w:p w14:paraId="009DC791" w14:textId="77777777" w:rsidR="00532562" w:rsidRPr="00305D78" w:rsidRDefault="00532562" w:rsidP="00532562">
            <w:pPr>
              <w:rPr>
                <w:rFonts w:cs="Tahoma"/>
              </w:rPr>
            </w:pPr>
            <w:r w:rsidRPr="00305D78">
              <w:rPr>
                <w:rFonts w:cs="Tahoma"/>
              </w:rPr>
              <w:t>GSA</w:t>
            </w:r>
          </w:p>
        </w:tc>
        <w:tc>
          <w:tcPr>
            <w:tcW w:w="7644" w:type="dxa"/>
          </w:tcPr>
          <w:p w14:paraId="0466AA2C" w14:textId="77777777" w:rsidR="00532562" w:rsidRDefault="00532562" w:rsidP="00532562">
            <w:pPr>
              <w:rPr>
                <w:rFonts w:cs="Tahoma"/>
              </w:rPr>
            </w:pPr>
            <w:r w:rsidRPr="00305D78">
              <w:rPr>
                <w:rFonts w:cs="Tahoma"/>
              </w:rPr>
              <w:t>Geografsko podobmočje</w:t>
            </w:r>
            <w:r>
              <w:rPr>
                <w:rFonts w:cs="Tahoma"/>
              </w:rPr>
              <w:t xml:space="preserve"> (ang. </w:t>
            </w:r>
            <w:r w:rsidRPr="00D81599">
              <w:rPr>
                <w:rFonts w:cs="Tahoma"/>
                <w:i/>
              </w:rPr>
              <w:t>Geographic Sub Areas</w:t>
            </w:r>
            <w:r>
              <w:rPr>
                <w:rFonts w:cs="Tahoma"/>
              </w:rPr>
              <w:t>)</w:t>
            </w:r>
          </w:p>
          <w:p w14:paraId="3FFDC72A" w14:textId="4C34106B" w:rsidR="00C9664F" w:rsidRPr="00305D78" w:rsidRDefault="00C9664F" w:rsidP="00532562">
            <w:pPr>
              <w:rPr>
                <w:rFonts w:cs="Tahoma"/>
              </w:rPr>
            </w:pPr>
          </w:p>
        </w:tc>
      </w:tr>
      <w:tr w:rsidR="00532562" w:rsidRPr="00305D78" w14:paraId="13E9C3D0" w14:textId="77777777" w:rsidTr="00532562">
        <w:trPr>
          <w:trHeight w:val="283"/>
        </w:trPr>
        <w:tc>
          <w:tcPr>
            <w:tcW w:w="1418" w:type="dxa"/>
          </w:tcPr>
          <w:p w14:paraId="5A451C83" w14:textId="77777777" w:rsidR="00532562" w:rsidRPr="00305D78" w:rsidRDefault="00532562" w:rsidP="00532562">
            <w:pPr>
              <w:rPr>
                <w:rFonts w:cs="Tahoma"/>
              </w:rPr>
            </w:pPr>
            <w:r w:rsidRPr="00305D78">
              <w:rPr>
                <w:rFonts w:cs="Tahoma"/>
              </w:rPr>
              <w:t>HELCOM</w:t>
            </w:r>
          </w:p>
        </w:tc>
        <w:tc>
          <w:tcPr>
            <w:tcW w:w="7644" w:type="dxa"/>
          </w:tcPr>
          <w:p w14:paraId="31358B34" w14:textId="77777777" w:rsidR="00532562" w:rsidRDefault="00532562" w:rsidP="00532562">
            <w:pPr>
              <w:rPr>
                <w:rFonts w:cs="Tahoma"/>
              </w:rPr>
            </w:pPr>
            <w:r w:rsidRPr="00305D78">
              <w:rPr>
                <w:rFonts w:cs="Tahoma"/>
              </w:rPr>
              <w:t xml:space="preserve">Baltska komisija za varstvo morskega okolja (ang. </w:t>
            </w:r>
            <w:r w:rsidRPr="00305D78">
              <w:rPr>
                <w:rFonts w:cs="Tahoma"/>
                <w:i/>
              </w:rPr>
              <w:t>The Baltic Marine Environment Protection Commission –</w:t>
            </w:r>
            <w:r>
              <w:rPr>
                <w:rFonts w:cs="Tahoma"/>
                <w:i/>
              </w:rPr>
              <w:t xml:space="preserve"> </w:t>
            </w:r>
            <w:r w:rsidRPr="00305D78">
              <w:rPr>
                <w:rFonts w:cs="Tahoma"/>
                <w:i/>
              </w:rPr>
              <w:t>the Helsinki Commission</w:t>
            </w:r>
            <w:r w:rsidRPr="00305D78">
              <w:rPr>
                <w:rFonts w:cs="Tahoma"/>
              </w:rPr>
              <w:t>)</w:t>
            </w:r>
          </w:p>
          <w:p w14:paraId="2863B37E" w14:textId="62820638" w:rsidR="00C9664F" w:rsidRPr="00305D78" w:rsidRDefault="00C9664F" w:rsidP="00532562">
            <w:pPr>
              <w:rPr>
                <w:rFonts w:cs="Tahoma"/>
              </w:rPr>
            </w:pPr>
          </w:p>
        </w:tc>
      </w:tr>
      <w:tr w:rsidR="00532562" w:rsidRPr="00305D78" w14:paraId="51F4B3E9" w14:textId="77777777" w:rsidTr="00532562">
        <w:trPr>
          <w:trHeight w:val="283"/>
        </w:trPr>
        <w:tc>
          <w:tcPr>
            <w:tcW w:w="1418" w:type="dxa"/>
          </w:tcPr>
          <w:p w14:paraId="0A09D0A4" w14:textId="77777777" w:rsidR="00532562" w:rsidRPr="00305D78" w:rsidRDefault="00532562" w:rsidP="00532562">
            <w:pPr>
              <w:rPr>
                <w:rFonts w:cs="Tahoma"/>
              </w:rPr>
            </w:pPr>
            <w:r w:rsidRPr="00305D78">
              <w:rPr>
                <w:rFonts w:cs="Tahoma"/>
              </w:rPr>
              <w:t>IBA</w:t>
            </w:r>
          </w:p>
        </w:tc>
        <w:tc>
          <w:tcPr>
            <w:tcW w:w="7644" w:type="dxa"/>
          </w:tcPr>
          <w:p w14:paraId="2EDE30DD" w14:textId="77777777" w:rsidR="00532562" w:rsidRDefault="00532562" w:rsidP="00532562">
            <w:pPr>
              <w:rPr>
                <w:rFonts w:cs="Tahoma"/>
              </w:rPr>
            </w:pPr>
            <w:r w:rsidRPr="00305D78">
              <w:rPr>
                <w:rFonts w:cs="Tahoma"/>
              </w:rPr>
              <w:t xml:space="preserve">Pomembna območja za ptice (ang. </w:t>
            </w:r>
            <w:r w:rsidRPr="00305D78">
              <w:rPr>
                <w:rFonts w:cs="Tahoma"/>
                <w:i/>
              </w:rPr>
              <w:t>Important Bird Areas</w:t>
            </w:r>
            <w:r w:rsidRPr="00305D78">
              <w:rPr>
                <w:rFonts w:cs="Tahoma"/>
              </w:rPr>
              <w:t>)</w:t>
            </w:r>
          </w:p>
          <w:p w14:paraId="3595E165" w14:textId="67BBE8C8" w:rsidR="00C9664F" w:rsidRPr="00305D78" w:rsidRDefault="00C9664F" w:rsidP="00532562">
            <w:pPr>
              <w:rPr>
                <w:rFonts w:cs="Tahoma"/>
              </w:rPr>
            </w:pPr>
          </w:p>
        </w:tc>
      </w:tr>
      <w:tr w:rsidR="00532562" w:rsidRPr="00305D78" w14:paraId="74A39C0C" w14:textId="77777777" w:rsidTr="00532562">
        <w:trPr>
          <w:trHeight w:val="283"/>
        </w:trPr>
        <w:tc>
          <w:tcPr>
            <w:tcW w:w="1418" w:type="dxa"/>
          </w:tcPr>
          <w:p w14:paraId="33A6D1C7" w14:textId="77777777" w:rsidR="00532562" w:rsidRPr="00305D78" w:rsidRDefault="00532562" w:rsidP="00532562">
            <w:pPr>
              <w:rPr>
                <w:rFonts w:cs="Tahoma"/>
              </w:rPr>
            </w:pPr>
            <w:r w:rsidRPr="00305D78">
              <w:rPr>
                <w:rFonts w:cs="Tahoma"/>
              </w:rPr>
              <w:t>ICZM</w:t>
            </w:r>
          </w:p>
        </w:tc>
        <w:tc>
          <w:tcPr>
            <w:tcW w:w="7644" w:type="dxa"/>
          </w:tcPr>
          <w:p w14:paraId="1812270C" w14:textId="77777777" w:rsidR="00532562" w:rsidRDefault="00532562" w:rsidP="00532562">
            <w:pPr>
              <w:rPr>
                <w:rFonts w:cs="Tahoma"/>
              </w:rPr>
            </w:pPr>
            <w:r w:rsidRPr="00305D78">
              <w:rPr>
                <w:rFonts w:cs="Tahoma"/>
              </w:rPr>
              <w:t xml:space="preserve">Integrirano upravljanje obalnega območja (ang. </w:t>
            </w:r>
            <w:r w:rsidRPr="00305D78">
              <w:rPr>
                <w:rFonts w:cs="Tahoma"/>
                <w:i/>
              </w:rPr>
              <w:t>Integrated Coastal Zone Management</w:t>
            </w:r>
            <w:r w:rsidRPr="00305D78">
              <w:rPr>
                <w:rFonts w:cs="Tahoma"/>
              </w:rPr>
              <w:t>)</w:t>
            </w:r>
          </w:p>
          <w:p w14:paraId="21CA9ADC" w14:textId="230BD5B4" w:rsidR="00C9664F" w:rsidRPr="00305D78" w:rsidRDefault="00C9664F" w:rsidP="00532562">
            <w:pPr>
              <w:rPr>
                <w:rFonts w:cs="Tahoma"/>
              </w:rPr>
            </w:pPr>
          </w:p>
        </w:tc>
      </w:tr>
      <w:tr w:rsidR="00532562" w:rsidRPr="00305D78" w14:paraId="380B5AF1" w14:textId="77777777" w:rsidTr="00532562">
        <w:trPr>
          <w:trHeight w:val="283"/>
        </w:trPr>
        <w:tc>
          <w:tcPr>
            <w:tcW w:w="1418" w:type="dxa"/>
          </w:tcPr>
          <w:p w14:paraId="43A6660E" w14:textId="77777777" w:rsidR="00532562" w:rsidRPr="00305D78" w:rsidRDefault="00532562" w:rsidP="00532562">
            <w:pPr>
              <w:rPr>
                <w:rFonts w:cs="Tahoma"/>
              </w:rPr>
            </w:pPr>
            <w:r w:rsidRPr="00305D78">
              <w:rPr>
                <w:rFonts w:cs="Tahoma"/>
              </w:rPr>
              <w:t>IED</w:t>
            </w:r>
          </w:p>
        </w:tc>
        <w:tc>
          <w:tcPr>
            <w:tcW w:w="7644" w:type="dxa"/>
          </w:tcPr>
          <w:p w14:paraId="69A7F328" w14:textId="77777777" w:rsidR="00532562" w:rsidRDefault="00532562" w:rsidP="00532562">
            <w:pPr>
              <w:rPr>
                <w:rFonts w:cs="Tahoma"/>
              </w:rPr>
            </w:pPr>
            <w:r>
              <w:rPr>
                <w:rFonts w:cs="Tahoma"/>
              </w:rPr>
              <w:t>Direktiva o emisijah iz industrije (za i</w:t>
            </w:r>
            <w:r w:rsidRPr="00305D78">
              <w:rPr>
                <w:rFonts w:cs="Tahoma"/>
              </w:rPr>
              <w:t>ndustrijske naprave, ki lahko povzročijo onesnaženje večjega obsega</w:t>
            </w:r>
            <w:r>
              <w:rPr>
                <w:rFonts w:cs="Tahoma"/>
              </w:rPr>
              <w:t>)</w:t>
            </w:r>
            <w:r w:rsidRPr="00305D78">
              <w:rPr>
                <w:rFonts w:cs="Tahoma"/>
              </w:rPr>
              <w:t xml:space="preserve"> (ang. </w:t>
            </w:r>
            <w:r>
              <w:rPr>
                <w:rFonts w:cs="Tahoma"/>
                <w:i/>
              </w:rPr>
              <w:t>Industrial Emissions Directive</w:t>
            </w:r>
            <w:r w:rsidRPr="00305D78">
              <w:rPr>
                <w:rFonts w:cs="Tahoma"/>
              </w:rPr>
              <w:t>)</w:t>
            </w:r>
          </w:p>
          <w:p w14:paraId="61A5FDED" w14:textId="12A89D51" w:rsidR="00C9664F" w:rsidRPr="00305D78" w:rsidRDefault="00C9664F" w:rsidP="00532562">
            <w:pPr>
              <w:rPr>
                <w:rFonts w:cs="Tahoma"/>
              </w:rPr>
            </w:pPr>
          </w:p>
        </w:tc>
      </w:tr>
      <w:tr w:rsidR="00532562" w:rsidRPr="00305D78" w14:paraId="6638C46D" w14:textId="77777777" w:rsidTr="00532562">
        <w:trPr>
          <w:trHeight w:val="283"/>
        </w:trPr>
        <w:tc>
          <w:tcPr>
            <w:tcW w:w="1418" w:type="dxa"/>
          </w:tcPr>
          <w:p w14:paraId="26ACB455" w14:textId="77777777" w:rsidR="00532562" w:rsidRPr="00305D78" w:rsidRDefault="00532562" w:rsidP="00532562">
            <w:pPr>
              <w:rPr>
                <w:rFonts w:cs="Tahoma"/>
              </w:rPr>
            </w:pPr>
            <w:r w:rsidRPr="00305D78">
              <w:rPr>
                <w:rFonts w:cs="Tahoma"/>
              </w:rPr>
              <w:t>IMMA</w:t>
            </w:r>
          </w:p>
        </w:tc>
        <w:tc>
          <w:tcPr>
            <w:tcW w:w="7644" w:type="dxa"/>
          </w:tcPr>
          <w:p w14:paraId="3F7CD7C5" w14:textId="77777777" w:rsidR="00532562" w:rsidRDefault="00532562" w:rsidP="00532562">
            <w:pPr>
              <w:rPr>
                <w:rFonts w:cs="Tahoma"/>
              </w:rPr>
            </w:pPr>
            <w:r w:rsidRPr="00305D78">
              <w:rPr>
                <w:rFonts w:cs="Tahoma"/>
              </w:rPr>
              <w:t xml:space="preserve">Območje pomembno za morske sesalce (ang. </w:t>
            </w:r>
            <w:r w:rsidRPr="00305D78">
              <w:rPr>
                <w:rFonts w:cs="Tahoma"/>
                <w:i/>
              </w:rPr>
              <w:t xml:space="preserve">Important </w:t>
            </w:r>
            <w:r>
              <w:rPr>
                <w:rFonts w:cs="Tahoma"/>
                <w:i/>
              </w:rPr>
              <w:t>M</w:t>
            </w:r>
            <w:r w:rsidRPr="00305D78">
              <w:rPr>
                <w:rFonts w:cs="Tahoma"/>
                <w:i/>
              </w:rPr>
              <w:t xml:space="preserve">arine </w:t>
            </w:r>
            <w:r>
              <w:rPr>
                <w:rFonts w:cs="Tahoma"/>
                <w:i/>
              </w:rPr>
              <w:t>M</w:t>
            </w:r>
            <w:r w:rsidRPr="00305D78">
              <w:rPr>
                <w:rFonts w:cs="Tahoma"/>
                <w:i/>
              </w:rPr>
              <w:t xml:space="preserve">ammals </w:t>
            </w:r>
            <w:r>
              <w:rPr>
                <w:rFonts w:cs="Tahoma"/>
                <w:i/>
              </w:rPr>
              <w:t>A</w:t>
            </w:r>
            <w:r w:rsidRPr="00305D78">
              <w:rPr>
                <w:rFonts w:cs="Tahoma"/>
                <w:i/>
              </w:rPr>
              <w:t>rea</w:t>
            </w:r>
            <w:r w:rsidRPr="00305D78">
              <w:rPr>
                <w:rFonts w:cs="Tahoma"/>
              </w:rPr>
              <w:t>)</w:t>
            </w:r>
          </w:p>
          <w:p w14:paraId="4A8EE01E" w14:textId="08BC6BB6" w:rsidR="00C9664F" w:rsidRPr="00305D78" w:rsidRDefault="00C9664F" w:rsidP="00532562">
            <w:pPr>
              <w:rPr>
                <w:rFonts w:cs="Tahoma"/>
              </w:rPr>
            </w:pPr>
          </w:p>
        </w:tc>
      </w:tr>
      <w:tr w:rsidR="00532562" w:rsidRPr="00305D78" w14:paraId="47E45EEC" w14:textId="77777777" w:rsidTr="00532562">
        <w:trPr>
          <w:trHeight w:val="283"/>
        </w:trPr>
        <w:tc>
          <w:tcPr>
            <w:tcW w:w="1418" w:type="dxa"/>
          </w:tcPr>
          <w:p w14:paraId="2AD46829" w14:textId="77777777" w:rsidR="00532562" w:rsidRPr="00305D78" w:rsidRDefault="00532562" w:rsidP="00532562">
            <w:pPr>
              <w:rPr>
                <w:rFonts w:cs="Tahoma"/>
              </w:rPr>
            </w:pPr>
            <w:r w:rsidRPr="00305D78">
              <w:rPr>
                <w:rFonts w:cs="Tahoma"/>
              </w:rPr>
              <w:t>IMO</w:t>
            </w:r>
          </w:p>
        </w:tc>
        <w:tc>
          <w:tcPr>
            <w:tcW w:w="7644" w:type="dxa"/>
          </w:tcPr>
          <w:p w14:paraId="2E1BDE9A" w14:textId="2E51BD57" w:rsidR="00532562" w:rsidRDefault="00532562" w:rsidP="00532562">
            <w:pPr>
              <w:rPr>
                <w:rFonts w:cs="Tahoma"/>
              </w:rPr>
            </w:pPr>
            <w:r w:rsidRPr="00305D78">
              <w:rPr>
                <w:rFonts w:cs="Tahoma"/>
              </w:rPr>
              <w:t xml:space="preserve">Mednarodna pomorska organizacija (ang. </w:t>
            </w:r>
            <w:r w:rsidRPr="00305D78">
              <w:rPr>
                <w:rFonts w:cs="Tahoma"/>
                <w:i/>
              </w:rPr>
              <w:t>International Maritime Organisation</w:t>
            </w:r>
            <w:r w:rsidRPr="00305D78">
              <w:rPr>
                <w:rFonts w:cs="Tahoma"/>
              </w:rPr>
              <w:t>)</w:t>
            </w:r>
          </w:p>
          <w:p w14:paraId="31ACA937" w14:textId="6B9AD64B" w:rsidR="00C9664F" w:rsidRPr="00305D78" w:rsidRDefault="00C9664F" w:rsidP="00532562">
            <w:pPr>
              <w:rPr>
                <w:rFonts w:cs="Tahoma"/>
              </w:rPr>
            </w:pPr>
          </w:p>
        </w:tc>
      </w:tr>
      <w:tr w:rsidR="00532562" w:rsidRPr="00305D78" w14:paraId="544CBACC" w14:textId="77777777" w:rsidTr="00532562">
        <w:trPr>
          <w:trHeight w:val="283"/>
        </w:trPr>
        <w:tc>
          <w:tcPr>
            <w:tcW w:w="1418" w:type="dxa"/>
          </w:tcPr>
          <w:p w14:paraId="1F1A6990" w14:textId="77777777" w:rsidR="00532562" w:rsidRPr="00305D78" w:rsidRDefault="00532562" w:rsidP="00532562">
            <w:pPr>
              <w:rPr>
                <w:rFonts w:cs="Tahoma"/>
              </w:rPr>
            </w:pPr>
            <w:r w:rsidRPr="00305D78">
              <w:rPr>
                <w:rFonts w:cs="Tahoma"/>
              </w:rPr>
              <w:t>IUCN</w:t>
            </w:r>
          </w:p>
        </w:tc>
        <w:tc>
          <w:tcPr>
            <w:tcW w:w="7644" w:type="dxa"/>
          </w:tcPr>
          <w:p w14:paraId="56B6CDA8" w14:textId="77777777" w:rsidR="00532562" w:rsidRDefault="00532562" w:rsidP="00532562">
            <w:pPr>
              <w:rPr>
                <w:rFonts w:cs="Tahoma"/>
              </w:rPr>
            </w:pPr>
            <w:r w:rsidRPr="00305D78">
              <w:rPr>
                <w:rFonts w:cs="Tahoma"/>
              </w:rPr>
              <w:t>Svetovna zveza za varstvo narave</w:t>
            </w:r>
            <w:r>
              <w:rPr>
                <w:rFonts w:cs="Tahoma"/>
              </w:rPr>
              <w:t xml:space="preserve"> (ang. </w:t>
            </w:r>
            <w:r w:rsidRPr="00D81599">
              <w:rPr>
                <w:rFonts w:cs="Tahoma"/>
                <w:i/>
              </w:rPr>
              <w:t>International Union for Conservation of Nature</w:t>
            </w:r>
            <w:r>
              <w:rPr>
                <w:rFonts w:cs="Tahoma"/>
              </w:rPr>
              <w:t>)</w:t>
            </w:r>
          </w:p>
          <w:p w14:paraId="53508D62" w14:textId="0BBFC35F" w:rsidR="00C9664F" w:rsidRPr="00305D78" w:rsidRDefault="00C9664F" w:rsidP="00532562">
            <w:pPr>
              <w:rPr>
                <w:rFonts w:cs="Tahoma"/>
              </w:rPr>
            </w:pPr>
          </w:p>
        </w:tc>
      </w:tr>
      <w:tr w:rsidR="00532562" w:rsidRPr="00305D78" w14:paraId="32505B20" w14:textId="77777777" w:rsidTr="00532562">
        <w:trPr>
          <w:trHeight w:val="283"/>
        </w:trPr>
        <w:tc>
          <w:tcPr>
            <w:tcW w:w="1418" w:type="dxa"/>
          </w:tcPr>
          <w:p w14:paraId="1EA707EB" w14:textId="77777777" w:rsidR="00532562" w:rsidRPr="00305D78" w:rsidRDefault="00532562" w:rsidP="00532562">
            <w:pPr>
              <w:rPr>
                <w:rFonts w:cs="Tahoma"/>
              </w:rPr>
            </w:pPr>
            <w:r w:rsidRPr="00305D78">
              <w:rPr>
                <w:rFonts w:cs="Tahoma"/>
              </w:rPr>
              <w:t>KČN</w:t>
            </w:r>
          </w:p>
        </w:tc>
        <w:tc>
          <w:tcPr>
            <w:tcW w:w="7644" w:type="dxa"/>
          </w:tcPr>
          <w:p w14:paraId="1EBC92CE" w14:textId="77777777" w:rsidR="00532562" w:rsidRDefault="00532562" w:rsidP="00532562">
            <w:pPr>
              <w:rPr>
                <w:rFonts w:cs="Tahoma"/>
              </w:rPr>
            </w:pPr>
            <w:r w:rsidRPr="00305D78">
              <w:rPr>
                <w:rFonts w:cs="Tahoma"/>
              </w:rPr>
              <w:t>Komunalna čistilna naprava</w:t>
            </w:r>
          </w:p>
          <w:p w14:paraId="08E773C1" w14:textId="0FD94F1C" w:rsidR="00C9664F" w:rsidRPr="00305D78" w:rsidRDefault="00C9664F" w:rsidP="00532562">
            <w:pPr>
              <w:rPr>
                <w:rFonts w:cs="Tahoma"/>
              </w:rPr>
            </w:pPr>
          </w:p>
        </w:tc>
      </w:tr>
      <w:tr w:rsidR="00532562" w:rsidRPr="00305D78" w14:paraId="4BBE4587" w14:textId="77777777" w:rsidTr="00532562">
        <w:trPr>
          <w:trHeight w:val="283"/>
        </w:trPr>
        <w:tc>
          <w:tcPr>
            <w:tcW w:w="1418" w:type="dxa"/>
          </w:tcPr>
          <w:p w14:paraId="4FC4B450" w14:textId="77777777" w:rsidR="00532562" w:rsidRPr="00305D78" w:rsidRDefault="00532562" w:rsidP="00532562">
            <w:pPr>
              <w:rPr>
                <w:rFonts w:cs="Tahoma"/>
              </w:rPr>
            </w:pPr>
            <w:r w:rsidRPr="00305D78">
              <w:rPr>
                <w:rFonts w:cs="Tahoma"/>
              </w:rPr>
              <w:lastRenderedPageBreak/>
              <w:t>KP</w:t>
            </w:r>
          </w:p>
        </w:tc>
        <w:tc>
          <w:tcPr>
            <w:tcW w:w="7644" w:type="dxa"/>
          </w:tcPr>
          <w:p w14:paraId="5C979DDF" w14:textId="77777777" w:rsidR="00532562" w:rsidRDefault="00532562" w:rsidP="00532562">
            <w:pPr>
              <w:rPr>
                <w:rFonts w:cs="Tahoma"/>
              </w:rPr>
            </w:pPr>
            <w:r w:rsidRPr="00305D78">
              <w:rPr>
                <w:rFonts w:cs="Tahoma"/>
              </w:rPr>
              <w:t>Krajinski park</w:t>
            </w:r>
          </w:p>
          <w:p w14:paraId="48464B29" w14:textId="6A97CCC5" w:rsidR="00C9664F" w:rsidRPr="00305D78" w:rsidRDefault="00C9664F" w:rsidP="00532562">
            <w:pPr>
              <w:rPr>
                <w:rFonts w:cs="Tahoma"/>
              </w:rPr>
            </w:pPr>
          </w:p>
        </w:tc>
      </w:tr>
      <w:tr w:rsidR="00532562" w:rsidRPr="00305D78" w14:paraId="7A13E55B" w14:textId="77777777" w:rsidTr="00532562">
        <w:trPr>
          <w:trHeight w:val="283"/>
        </w:trPr>
        <w:tc>
          <w:tcPr>
            <w:tcW w:w="1418" w:type="dxa"/>
          </w:tcPr>
          <w:p w14:paraId="5D7E1984" w14:textId="77777777" w:rsidR="00532562" w:rsidRPr="00305D78" w:rsidRDefault="00532562" w:rsidP="00532562">
            <w:pPr>
              <w:rPr>
                <w:rFonts w:cs="Tahoma"/>
              </w:rPr>
            </w:pPr>
            <w:r w:rsidRPr="00305D78">
              <w:rPr>
                <w:rFonts w:cs="Tahoma"/>
              </w:rPr>
              <w:t>MARPOL</w:t>
            </w:r>
          </w:p>
        </w:tc>
        <w:tc>
          <w:tcPr>
            <w:tcW w:w="7644" w:type="dxa"/>
          </w:tcPr>
          <w:p w14:paraId="5BE3AA84" w14:textId="77777777" w:rsidR="00532562" w:rsidRDefault="00532562" w:rsidP="00532562">
            <w:pPr>
              <w:rPr>
                <w:rFonts w:cs="Tahoma"/>
              </w:rPr>
            </w:pPr>
            <w:r w:rsidRPr="00305D78">
              <w:rPr>
                <w:rFonts w:cs="Tahoma"/>
              </w:rPr>
              <w:t xml:space="preserve">Mednarodna konvencija o preprečevanju onesnaženja morja z ladij (ang. </w:t>
            </w:r>
            <w:r w:rsidRPr="00305D78">
              <w:rPr>
                <w:rFonts w:cs="Tahoma"/>
                <w:i/>
              </w:rPr>
              <w:t>The International Convention for the Prevention of Pollution from Ships</w:t>
            </w:r>
            <w:r w:rsidRPr="00305D78">
              <w:rPr>
                <w:rFonts w:cs="Tahoma"/>
              </w:rPr>
              <w:t>)</w:t>
            </w:r>
          </w:p>
          <w:p w14:paraId="49A5D61D" w14:textId="3DF78630" w:rsidR="00C9664F" w:rsidRPr="00305D78" w:rsidRDefault="00C9664F" w:rsidP="00532562">
            <w:pPr>
              <w:rPr>
                <w:rFonts w:cs="Tahoma"/>
              </w:rPr>
            </w:pPr>
          </w:p>
        </w:tc>
      </w:tr>
      <w:tr w:rsidR="00532562" w:rsidRPr="00305D78" w14:paraId="06ACBF8B" w14:textId="77777777" w:rsidTr="00532562">
        <w:trPr>
          <w:trHeight w:val="283"/>
        </w:trPr>
        <w:tc>
          <w:tcPr>
            <w:tcW w:w="1418" w:type="dxa"/>
          </w:tcPr>
          <w:p w14:paraId="6852D78E" w14:textId="77777777" w:rsidR="00532562" w:rsidRPr="00305D78" w:rsidRDefault="00532562" w:rsidP="00532562">
            <w:pPr>
              <w:rPr>
                <w:rFonts w:cs="Tahoma"/>
              </w:rPr>
            </w:pPr>
            <w:r w:rsidRPr="00305D78">
              <w:rPr>
                <w:rFonts w:cs="Tahoma"/>
              </w:rPr>
              <w:t>MED POL</w:t>
            </w:r>
          </w:p>
        </w:tc>
        <w:tc>
          <w:tcPr>
            <w:tcW w:w="7644" w:type="dxa"/>
          </w:tcPr>
          <w:p w14:paraId="243B5563" w14:textId="77777777" w:rsidR="00532562" w:rsidRDefault="00532562" w:rsidP="00532562">
            <w:pPr>
              <w:rPr>
                <w:rFonts w:cs="Tahoma"/>
              </w:rPr>
            </w:pPr>
            <w:r w:rsidRPr="00305D78">
              <w:rPr>
                <w:rFonts w:cs="Tahoma"/>
              </w:rPr>
              <w:t xml:space="preserve">Program za spremljanje in nadzorovanje onesnaževanja morja v Sredozemlju (ang. </w:t>
            </w:r>
            <w:r w:rsidRPr="00305D78">
              <w:rPr>
                <w:rFonts w:cs="Tahoma"/>
                <w:i/>
              </w:rPr>
              <w:t>The Programme for the Assessment and Control of Marine Pollution in the Mediterranean</w:t>
            </w:r>
            <w:r w:rsidRPr="00305D78">
              <w:rPr>
                <w:rFonts w:cs="Tahoma"/>
              </w:rPr>
              <w:t>)</w:t>
            </w:r>
          </w:p>
          <w:p w14:paraId="4D245A65" w14:textId="5A6D0A91" w:rsidR="00C9664F" w:rsidRPr="00305D78" w:rsidRDefault="00C9664F" w:rsidP="00532562">
            <w:pPr>
              <w:rPr>
                <w:rFonts w:cs="Tahoma"/>
              </w:rPr>
            </w:pPr>
          </w:p>
        </w:tc>
      </w:tr>
      <w:tr w:rsidR="00532562" w:rsidRPr="00305D78" w14:paraId="06AA024A" w14:textId="77777777" w:rsidTr="00532562">
        <w:trPr>
          <w:trHeight w:val="283"/>
        </w:trPr>
        <w:tc>
          <w:tcPr>
            <w:tcW w:w="1418" w:type="dxa"/>
          </w:tcPr>
          <w:p w14:paraId="2C3CEBB9" w14:textId="77777777" w:rsidR="00532562" w:rsidRPr="00305D78" w:rsidRDefault="00532562" w:rsidP="00532562">
            <w:pPr>
              <w:rPr>
                <w:rFonts w:cs="Tahoma"/>
              </w:rPr>
            </w:pPr>
            <w:r w:rsidRPr="00305D78">
              <w:rPr>
                <w:rFonts w:cs="Tahoma"/>
              </w:rPr>
              <w:t>MKGP</w:t>
            </w:r>
          </w:p>
        </w:tc>
        <w:tc>
          <w:tcPr>
            <w:tcW w:w="7644" w:type="dxa"/>
          </w:tcPr>
          <w:p w14:paraId="4BB4A66B" w14:textId="77777777" w:rsidR="00532562" w:rsidRDefault="00532562" w:rsidP="00532562">
            <w:pPr>
              <w:rPr>
                <w:rFonts w:cs="Tahoma"/>
              </w:rPr>
            </w:pPr>
            <w:r w:rsidRPr="00305D78">
              <w:rPr>
                <w:rFonts w:cs="Tahoma"/>
              </w:rPr>
              <w:t>Ministrstvo za kmetijstvo, gozdarstvo in prehrano</w:t>
            </w:r>
          </w:p>
          <w:p w14:paraId="382BE2D6" w14:textId="6BB2F6D8" w:rsidR="00C9664F" w:rsidRPr="00305D78" w:rsidRDefault="00C9664F" w:rsidP="00532562">
            <w:pPr>
              <w:rPr>
                <w:rFonts w:cs="Tahoma"/>
              </w:rPr>
            </w:pPr>
          </w:p>
        </w:tc>
      </w:tr>
      <w:tr w:rsidR="00532562" w:rsidRPr="00305D78" w14:paraId="508CF696" w14:textId="77777777" w:rsidTr="00532562">
        <w:trPr>
          <w:trHeight w:val="283"/>
        </w:trPr>
        <w:tc>
          <w:tcPr>
            <w:tcW w:w="1418" w:type="dxa"/>
          </w:tcPr>
          <w:p w14:paraId="43267C7E" w14:textId="77777777" w:rsidR="00532562" w:rsidRPr="00305D78" w:rsidRDefault="00532562" w:rsidP="00532562">
            <w:pPr>
              <w:rPr>
                <w:rFonts w:cs="Tahoma"/>
              </w:rPr>
            </w:pPr>
            <w:r w:rsidRPr="00305D78">
              <w:rPr>
                <w:rFonts w:cs="Tahoma"/>
              </w:rPr>
              <w:t>MOP</w:t>
            </w:r>
          </w:p>
        </w:tc>
        <w:tc>
          <w:tcPr>
            <w:tcW w:w="7644" w:type="dxa"/>
          </w:tcPr>
          <w:p w14:paraId="65E85744" w14:textId="77777777" w:rsidR="00532562" w:rsidRDefault="00532562" w:rsidP="00532562">
            <w:pPr>
              <w:rPr>
                <w:rFonts w:cs="Tahoma"/>
              </w:rPr>
            </w:pPr>
            <w:r w:rsidRPr="00305D78">
              <w:rPr>
                <w:rFonts w:cs="Tahoma"/>
              </w:rPr>
              <w:t>Ministrstvo za okolje in prostor</w:t>
            </w:r>
          </w:p>
          <w:p w14:paraId="3682BCAD" w14:textId="32C5B61D" w:rsidR="00C9664F" w:rsidRPr="00305D78" w:rsidRDefault="00C9664F" w:rsidP="00532562">
            <w:pPr>
              <w:rPr>
                <w:rFonts w:cs="Tahoma"/>
              </w:rPr>
            </w:pPr>
          </w:p>
        </w:tc>
      </w:tr>
      <w:tr w:rsidR="00532562" w:rsidRPr="00305D78" w14:paraId="71CE9CFF" w14:textId="77777777" w:rsidTr="00532562">
        <w:trPr>
          <w:trHeight w:val="283"/>
        </w:trPr>
        <w:tc>
          <w:tcPr>
            <w:tcW w:w="1418" w:type="dxa"/>
          </w:tcPr>
          <w:p w14:paraId="4ADCCC1B" w14:textId="77777777" w:rsidR="00532562" w:rsidRPr="00305D78" w:rsidRDefault="00532562" w:rsidP="00532562">
            <w:pPr>
              <w:rPr>
                <w:rFonts w:cs="Tahoma"/>
              </w:rPr>
            </w:pPr>
            <w:r w:rsidRPr="00305D78">
              <w:rPr>
                <w:rFonts w:cs="Tahoma"/>
              </w:rPr>
              <w:t>MPVT</w:t>
            </w:r>
          </w:p>
        </w:tc>
        <w:tc>
          <w:tcPr>
            <w:tcW w:w="7644" w:type="dxa"/>
          </w:tcPr>
          <w:p w14:paraId="18834F3B" w14:textId="77777777" w:rsidR="00532562" w:rsidRDefault="00532562" w:rsidP="00532562">
            <w:pPr>
              <w:rPr>
                <w:rFonts w:cs="Tahoma"/>
              </w:rPr>
            </w:pPr>
            <w:r>
              <w:rPr>
                <w:rFonts w:cs="Tahoma"/>
              </w:rPr>
              <w:t>Močno preoblikovano vodno telo</w:t>
            </w:r>
          </w:p>
          <w:p w14:paraId="138F0C11" w14:textId="74A9287E" w:rsidR="00C9664F" w:rsidRPr="00305D78" w:rsidRDefault="00C9664F" w:rsidP="00532562">
            <w:pPr>
              <w:rPr>
                <w:rFonts w:cs="Tahoma"/>
              </w:rPr>
            </w:pPr>
          </w:p>
        </w:tc>
      </w:tr>
      <w:tr w:rsidR="00532562" w:rsidRPr="00305D78" w14:paraId="52D36183" w14:textId="77777777" w:rsidTr="00532562">
        <w:trPr>
          <w:trHeight w:val="283"/>
        </w:trPr>
        <w:tc>
          <w:tcPr>
            <w:tcW w:w="1418" w:type="dxa"/>
          </w:tcPr>
          <w:p w14:paraId="1E69E504" w14:textId="77777777" w:rsidR="00532562" w:rsidRPr="00305D78" w:rsidRDefault="00532562" w:rsidP="00532562">
            <w:pPr>
              <w:rPr>
                <w:rFonts w:cs="Tahoma"/>
              </w:rPr>
            </w:pPr>
            <w:r w:rsidRPr="00305D78">
              <w:rPr>
                <w:rFonts w:cs="Tahoma"/>
              </w:rPr>
              <w:t>MRU</w:t>
            </w:r>
          </w:p>
        </w:tc>
        <w:tc>
          <w:tcPr>
            <w:tcW w:w="7644" w:type="dxa"/>
          </w:tcPr>
          <w:p w14:paraId="434E28EF" w14:textId="77777777" w:rsidR="00532562" w:rsidRDefault="00532562" w:rsidP="00532562">
            <w:pPr>
              <w:rPr>
                <w:rFonts w:cs="Tahoma"/>
              </w:rPr>
            </w:pPr>
            <w:r w:rsidRPr="00305D78">
              <w:rPr>
                <w:rFonts w:cs="Tahoma"/>
              </w:rPr>
              <w:t xml:space="preserve">Morske poročevalske enote (ang. </w:t>
            </w:r>
            <w:r w:rsidRPr="00305D78">
              <w:rPr>
                <w:rFonts w:cs="Tahoma"/>
                <w:i/>
              </w:rPr>
              <w:t xml:space="preserve">Marine </w:t>
            </w:r>
            <w:r>
              <w:rPr>
                <w:rFonts w:cs="Tahoma"/>
                <w:i/>
              </w:rPr>
              <w:t>R</w:t>
            </w:r>
            <w:r w:rsidRPr="00305D78">
              <w:rPr>
                <w:rFonts w:cs="Tahoma"/>
                <w:i/>
              </w:rPr>
              <w:t xml:space="preserve">eporting </w:t>
            </w:r>
            <w:r>
              <w:rPr>
                <w:rFonts w:cs="Tahoma"/>
                <w:i/>
              </w:rPr>
              <w:t>U</w:t>
            </w:r>
            <w:r w:rsidRPr="00305D78">
              <w:rPr>
                <w:rFonts w:cs="Tahoma"/>
                <w:i/>
              </w:rPr>
              <w:t>nits</w:t>
            </w:r>
            <w:r w:rsidRPr="00305D78">
              <w:rPr>
                <w:rFonts w:cs="Tahoma"/>
              </w:rPr>
              <w:t>)</w:t>
            </w:r>
          </w:p>
          <w:p w14:paraId="5F838006" w14:textId="03C8A427" w:rsidR="00C9664F" w:rsidRPr="00305D78" w:rsidRDefault="00C9664F" w:rsidP="00532562">
            <w:pPr>
              <w:rPr>
                <w:rFonts w:cs="Tahoma"/>
              </w:rPr>
            </w:pPr>
          </w:p>
        </w:tc>
      </w:tr>
      <w:tr w:rsidR="00532562" w:rsidRPr="00305D78" w14:paraId="40B06E56" w14:textId="77777777" w:rsidTr="00532562">
        <w:trPr>
          <w:trHeight w:val="283"/>
        </w:trPr>
        <w:tc>
          <w:tcPr>
            <w:tcW w:w="1418" w:type="dxa"/>
          </w:tcPr>
          <w:p w14:paraId="1250B7AF" w14:textId="77777777" w:rsidR="00532562" w:rsidRPr="00305D78" w:rsidRDefault="00532562" w:rsidP="00532562">
            <w:pPr>
              <w:rPr>
                <w:rFonts w:cs="Tahoma"/>
              </w:rPr>
            </w:pPr>
            <w:r w:rsidRPr="00305D78">
              <w:rPr>
                <w:rFonts w:cs="Tahoma"/>
              </w:rPr>
              <w:t>NAP</w:t>
            </w:r>
          </w:p>
        </w:tc>
        <w:tc>
          <w:tcPr>
            <w:tcW w:w="7644" w:type="dxa"/>
          </w:tcPr>
          <w:p w14:paraId="7CA466FC" w14:textId="77777777" w:rsidR="00532562" w:rsidRDefault="00532562" w:rsidP="00532562">
            <w:pPr>
              <w:rPr>
                <w:rFonts w:cs="Tahoma"/>
              </w:rPr>
            </w:pPr>
            <w:r w:rsidRPr="00305D78">
              <w:rPr>
                <w:rFonts w:cs="Tahoma"/>
              </w:rPr>
              <w:t>Nacionalni akcijski načrt</w:t>
            </w:r>
            <w:r>
              <w:rPr>
                <w:rFonts w:cs="Tahoma"/>
              </w:rPr>
              <w:t xml:space="preserve"> (ang. </w:t>
            </w:r>
            <w:r w:rsidRPr="00D81599">
              <w:rPr>
                <w:rFonts w:cs="Tahoma"/>
                <w:i/>
              </w:rPr>
              <w:t>National Action Plan</w:t>
            </w:r>
            <w:r>
              <w:rPr>
                <w:rFonts w:cs="Tahoma"/>
              </w:rPr>
              <w:t>)</w:t>
            </w:r>
          </w:p>
          <w:p w14:paraId="3DA366ED" w14:textId="57AC00B8" w:rsidR="00C9664F" w:rsidRPr="00305D78" w:rsidRDefault="00C9664F" w:rsidP="00532562">
            <w:pPr>
              <w:rPr>
                <w:rFonts w:cs="Tahoma"/>
              </w:rPr>
            </w:pPr>
          </w:p>
        </w:tc>
      </w:tr>
      <w:tr w:rsidR="00532562" w:rsidRPr="00305D78" w14:paraId="0E4CDDC8" w14:textId="77777777" w:rsidTr="00532562">
        <w:trPr>
          <w:trHeight w:val="283"/>
        </w:trPr>
        <w:tc>
          <w:tcPr>
            <w:tcW w:w="1418" w:type="dxa"/>
          </w:tcPr>
          <w:p w14:paraId="4B85A3B8" w14:textId="77777777" w:rsidR="00532562" w:rsidRPr="00305D78" w:rsidRDefault="00532562" w:rsidP="00532562">
            <w:pPr>
              <w:rPr>
                <w:rFonts w:cs="Tahoma"/>
              </w:rPr>
            </w:pPr>
            <w:r w:rsidRPr="00305D78">
              <w:rPr>
                <w:rFonts w:cs="Tahoma"/>
              </w:rPr>
              <w:t>NM</w:t>
            </w:r>
          </w:p>
        </w:tc>
        <w:tc>
          <w:tcPr>
            <w:tcW w:w="7644" w:type="dxa"/>
          </w:tcPr>
          <w:p w14:paraId="10AE57A5" w14:textId="77777777" w:rsidR="00532562" w:rsidRDefault="00532562" w:rsidP="00532562">
            <w:pPr>
              <w:rPr>
                <w:rFonts w:cs="Tahoma"/>
              </w:rPr>
            </w:pPr>
            <w:r w:rsidRPr="00305D78">
              <w:rPr>
                <w:rFonts w:cs="Tahoma"/>
              </w:rPr>
              <w:t>Navtična milja</w:t>
            </w:r>
          </w:p>
          <w:p w14:paraId="60E6B8D0" w14:textId="419F207E" w:rsidR="00C9664F" w:rsidRPr="00305D78" w:rsidRDefault="00C9664F" w:rsidP="00532562">
            <w:pPr>
              <w:rPr>
                <w:rFonts w:cs="Tahoma"/>
              </w:rPr>
            </w:pPr>
          </w:p>
        </w:tc>
      </w:tr>
      <w:tr w:rsidR="00532562" w:rsidRPr="00305D78" w14:paraId="0B0897A1" w14:textId="77777777" w:rsidTr="00532562">
        <w:trPr>
          <w:trHeight w:val="283"/>
        </w:trPr>
        <w:tc>
          <w:tcPr>
            <w:tcW w:w="1418" w:type="dxa"/>
          </w:tcPr>
          <w:p w14:paraId="35E4E972" w14:textId="77777777" w:rsidR="00532562" w:rsidRPr="00305D78" w:rsidRDefault="00532562" w:rsidP="00532562">
            <w:pPr>
              <w:rPr>
                <w:rFonts w:cs="Tahoma"/>
              </w:rPr>
            </w:pPr>
            <w:r w:rsidRPr="00305D78">
              <w:rPr>
                <w:rFonts w:cs="Tahoma"/>
              </w:rPr>
              <w:t>NETCET</w:t>
            </w:r>
          </w:p>
        </w:tc>
        <w:tc>
          <w:tcPr>
            <w:tcW w:w="7644" w:type="dxa"/>
          </w:tcPr>
          <w:p w14:paraId="0CC0B8B6" w14:textId="77777777" w:rsidR="00532562" w:rsidRDefault="00532562" w:rsidP="00532562">
            <w:pPr>
              <w:rPr>
                <w:rFonts w:cs="Tahoma"/>
              </w:rPr>
            </w:pPr>
            <w:r>
              <w:rPr>
                <w:rFonts w:cs="Tahoma"/>
              </w:rPr>
              <w:t xml:space="preserve">Mreža za varstvo kitov, delfinov in morskih želv v Jadranu (ang. </w:t>
            </w:r>
            <w:r w:rsidRPr="00D81599">
              <w:rPr>
                <w:rFonts w:cs="Tahoma"/>
                <w:i/>
              </w:rPr>
              <w:t>Network for the Conservation of Cetaceans and Sea Turtles in the Adriatic</w:t>
            </w:r>
            <w:r>
              <w:rPr>
                <w:rFonts w:cs="Tahoma"/>
              </w:rPr>
              <w:t>)</w:t>
            </w:r>
          </w:p>
          <w:p w14:paraId="29DC7F33" w14:textId="3E0CD128" w:rsidR="00C9664F" w:rsidRPr="00305D78" w:rsidRDefault="00C9664F" w:rsidP="00532562">
            <w:pPr>
              <w:rPr>
                <w:rFonts w:cs="Tahoma"/>
              </w:rPr>
            </w:pPr>
          </w:p>
        </w:tc>
      </w:tr>
      <w:tr w:rsidR="00532562" w:rsidRPr="00305D78" w14:paraId="07231815" w14:textId="77777777" w:rsidTr="00532562">
        <w:trPr>
          <w:trHeight w:val="283"/>
        </w:trPr>
        <w:tc>
          <w:tcPr>
            <w:tcW w:w="1418" w:type="dxa"/>
          </w:tcPr>
          <w:p w14:paraId="63ADB5A1" w14:textId="77777777" w:rsidR="00532562" w:rsidRPr="00305D78" w:rsidRDefault="00532562" w:rsidP="00532562">
            <w:pPr>
              <w:rPr>
                <w:rFonts w:cs="Tahoma"/>
              </w:rPr>
            </w:pPr>
            <w:r w:rsidRPr="00305D78">
              <w:rPr>
                <w:rFonts w:cs="Tahoma"/>
              </w:rPr>
              <w:t>NOMU</w:t>
            </w:r>
          </w:p>
        </w:tc>
        <w:tc>
          <w:tcPr>
            <w:tcW w:w="7644" w:type="dxa"/>
          </w:tcPr>
          <w:p w14:paraId="1B773D75" w14:textId="77777777" w:rsidR="00532562" w:rsidRDefault="00532562" w:rsidP="00532562">
            <w:pPr>
              <w:rPr>
                <w:rFonts w:cs="Tahoma"/>
              </w:rPr>
            </w:pPr>
            <w:r w:rsidRPr="00305D78">
              <w:rPr>
                <w:rFonts w:cs="Tahoma"/>
              </w:rPr>
              <w:t xml:space="preserve">Nacionalne </w:t>
            </w:r>
            <w:r>
              <w:rPr>
                <w:rFonts w:cs="Tahoma"/>
              </w:rPr>
              <w:t>morske operacijske</w:t>
            </w:r>
            <w:r w:rsidRPr="00305D78">
              <w:rPr>
                <w:rFonts w:cs="Tahoma"/>
              </w:rPr>
              <w:t xml:space="preserve"> enote (ang. </w:t>
            </w:r>
            <w:r w:rsidRPr="00305D78">
              <w:rPr>
                <w:rFonts w:cs="Tahoma"/>
                <w:i/>
              </w:rPr>
              <w:t xml:space="preserve">National </w:t>
            </w:r>
            <w:r>
              <w:rPr>
                <w:rFonts w:cs="Tahoma"/>
                <w:i/>
              </w:rPr>
              <w:t>O</w:t>
            </w:r>
            <w:r w:rsidRPr="00305D78">
              <w:rPr>
                <w:rFonts w:cs="Tahoma"/>
                <w:i/>
              </w:rPr>
              <w:t xml:space="preserve">peration </w:t>
            </w:r>
            <w:r>
              <w:rPr>
                <w:rFonts w:cs="Tahoma"/>
                <w:i/>
              </w:rPr>
              <w:t>M</w:t>
            </w:r>
            <w:r w:rsidRPr="00305D78">
              <w:rPr>
                <w:rFonts w:cs="Tahoma"/>
                <w:i/>
              </w:rPr>
              <w:t xml:space="preserve">arine </w:t>
            </w:r>
            <w:r>
              <w:rPr>
                <w:rFonts w:cs="Tahoma"/>
                <w:i/>
              </w:rPr>
              <w:t>U</w:t>
            </w:r>
            <w:r w:rsidRPr="00305D78">
              <w:rPr>
                <w:rFonts w:cs="Tahoma"/>
                <w:i/>
              </w:rPr>
              <w:t>nits</w:t>
            </w:r>
            <w:r w:rsidRPr="00305D78">
              <w:rPr>
                <w:rFonts w:cs="Tahoma"/>
              </w:rPr>
              <w:t>)</w:t>
            </w:r>
          </w:p>
          <w:p w14:paraId="1A1DDFE5" w14:textId="73C9B024" w:rsidR="00C9664F" w:rsidRPr="00305D78" w:rsidRDefault="00C9664F" w:rsidP="00532562">
            <w:pPr>
              <w:rPr>
                <w:rFonts w:cs="Tahoma"/>
              </w:rPr>
            </w:pPr>
          </w:p>
        </w:tc>
      </w:tr>
      <w:tr w:rsidR="00532562" w:rsidRPr="00305D78" w14:paraId="0013965A" w14:textId="77777777" w:rsidTr="00532562">
        <w:trPr>
          <w:trHeight w:val="283"/>
        </w:trPr>
        <w:tc>
          <w:tcPr>
            <w:tcW w:w="1418" w:type="dxa"/>
          </w:tcPr>
          <w:p w14:paraId="685F8078" w14:textId="77777777" w:rsidR="00532562" w:rsidRPr="00305D78" w:rsidRDefault="00532562" w:rsidP="00532562">
            <w:pPr>
              <w:rPr>
                <w:rFonts w:cs="Tahoma"/>
              </w:rPr>
            </w:pPr>
            <w:r w:rsidRPr="00305D78">
              <w:rPr>
                <w:rFonts w:cs="Tahoma"/>
              </w:rPr>
              <w:t>NUMO</w:t>
            </w:r>
          </w:p>
        </w:tc>
        <w:tc>
          <w:tcPr>
            <w:tcW w:w="7644" w:type="dxa"/>
          </w:tcPr>
          <w:p w14:paraId="786C176F" w14:textId="77777777" w:rsidR="00532562" w:rsidRDefault="00532562" w:rsidP="00532562">
            <w:pPr>
              <w:rPr>
                <w:rFonts w:cs="Tahoma"/>
              </w:rPr>
            </w:pPr>
            <w:r w:rsidRPr="00305D78">
              <w:rPr>
                <w:rFonts w:cs="Tahoma"/>
              </w:rPr>
              <w:t>Načrt upravljanja z morskim okoljem</w:t>
            </w:r>
          </w:p>
          <w:p w14:paraId="32D06731" w14:textId="6D8DEA8D" w:rsidR="00C9664F" w:rsidRPr="00305D78" w:rsidRDefault="00C9664F" w:rsidP="00532562">
            <w:pPr>
              <w:rPr>
                <w:rFonts w:cs="Tahoma"/>
              </w:rPr>
            </w:pPr>
          </w:p>
        </w:tc>
      </w:tr>
      <w:tr w:rsidR="00532562" w:rsidRPr="00305D78" w14:paraId="5F11276D" w14:textId="77777777" w:rsidTr="00532562">
        <w:trPr>
          <w:trHeight w:val="283"/>
        </w:trPr>
        <w:tc>
          <w:tcPr>
            <w:tcW w:w="1418" w:type="dxa"/>
          </w:tcPr>
          <w:p w14:paraId="0A7B9C1E" w14:textId="77777777" w:rsidR="00532562" w:rsidRPr="00305D78" w:rsidRDefault="00532562" w:rsidP="00532562">
            <w:pPr>
              <w:rPr>
                <w:rFonts w:cs="Tahoma"/>
              </w:rPr>
            </w:pPr>
            <w:r w:rsidRPr="00305D78">
              <w:rPr>
                <w:rFonts w:cs="Tahoma"/>
              </w:rPr>
              <w:t>NUV</w:t>
            </w:r>
          </w:p>
        </w:tc>
        <w:tc>
          <w:tcPr>
            <w:tcW w:w="7644" w:type="dxa"/>
          </w:tcPr>
          <w:p w14:paraId="18BFCB14" w14:textId="77777777" w:rsidR="00532562" w:rsidRDefault="00532562" w:rsidP="00532562">
            <w:pPr>
              <w:rPr>
                <w:rFonts w:cs="Tahoma"/>
              </w:rPr>
            </w:pPr>
            <w:r w:rsidRPr="00305D78">
              <w:rPr>
                <w:rFonts w:cs="Tahoma"/>
              </w:rPr>
              <w:t xml:space="preserve">Načrt upravljanja voda </w:t>
            </w:r>
          </w:p>
          <w:p w14:paraId="4320DED3" w14:textId="4F841253" w:rsidR="00C9664F" w:rsidRPr="00305D78" w:rsidRDefault="00C9664F" w:rsidP="00532562">
            <w:pPr>
              <w:rPr>
                <w:rFonts w:cs="Tahoma"/>
              </w:rPr>
            </w:pPr>
          </w:p>
        </w:tc>
      </w:tr>
      <w:tr w:rsidR="00532562" w:rsidRPr="00305D78" w14:paraId="28EA05C5" w14:textId="77777777" w:rsidTr="00532562">
        <w:trPr>
          <w:trHeight w:val="283"/>
        </w:trPr>
        <w:tc>
          <w:tcPr>
            <w:tcW w:w="1418" w:type="dxa"/>
          </w:tcPr>
          <w:p w14:paraId="30226201" w14:textId="77777777" w:rsidR="00532562" w:rsidRPr="00305D78" w:rsidRDefault="00532562" w:rsidP="00532562">
            <w:pPr>
              <w:rPr>
                <w:rFonts w:cs="Tahoma"/>
              </w:rPr>
            </w:pPr>
            <w:r w:rsidRPr="00305D78">
              <w:rPr>
                <w:rFonts w:cs="Tahoma"/>
              </w:rPr>
              <w:t>ODMS</w:t>
            </w:r>
          </w:p>
        </w:tc>
        <w:tc>
          <w:tcPr>
            <w:tcW w:w="7644" w:type="dxa"/>
          </w:tcPr>
          <w:p w14:paraId="553C8456" w14:textId="0D4E1C59" w:rsidR="00532562" w:rsidRDefault="00532562" w:rsidP="00532562">
            <w:pPr>
              <w:rPr>
                <w:rFonts w:cs="Tahoma"/>
              </w:rPr>
            </w:pPr>
            <w:r w:rsidRPr="00305D78">
              <w:rPr>
                <w:rFonts w:cs="Tahoma"/>
              </w:rPr>
              <w:t>Okvirna direktiva o mors</w:t>
            </w:r>
            <w:r w:rsidR="008B7396">
              <w:rPr>
                <w:rFonts w:cs="Tahoma"/>
              </w:rPr>
              <w:t>ki strategiji (56/2008/ES) (ang</w:t>
            </w:r>
            <w:r w:rsidRPr="00305D78">
              <w:rPr>
                <w:rFonts w:cs="Tahoma"/>
              </w:rPr>
              <w:t xml:space="preserve">. </w:t>
            </w:r>
            <w:r w:rsidRPr="00305D78">
              <w:rPr>
                <w:rFonts w:cs="Tahoma"/>
                <w:i/>
              </w:rPr>
              <w:t>Marine Startegy Framework Directive</w:t>
            </w:r>
            <w:r w:rsidRPr="00305D78">
              <w:rPr>
                <w:rFonts w:cs="Tahoma"/>
              </w:rPr>
              <w:t>, MSFD)</w:t>
            </w:r>
          </w:p>
          <w:p w14:paraId="32169F4C" w14:textId="5C6CCE8B" w:rsidR="00C9664F" w:rsidRPr="00305D78" w:rsidRDefault="00C9664F" w:rsidP="00532562">
            <w:pPr>
              <w:rPr>
                <w:rFonts w:cs="Tahoma"/>
              </w:rPr>
            </w:pPr>
          </w:p>
        </w:tc>
      </w:tr>
      <w:tr w:rsidR="00532562" w:rsidRPr="00305D78" w14:paraId="200C543F" w14:textId="77777777" w:rsidTr="00532562">
        <w:trPr>
          <w:trHeight w:val="283"/>
        </w:trPr>
        <w:tc>
          <w:tcPr>
            <w:tcW w:w="1418" w:type="dxa"/>
          </w:tcPr>
          <w:p w14:paraId="34EC2445" w14:textId="77777777" w:rsidR="00532562" w:rsidRPr="00305D78" w:rsidRDefault="00532562" w:rsidP="00532562">
            <w:pPr>
              <w:rPr>
                <w:rFonts w:cs="Tahoma"/>
              </w:rPr>
            </w:pPr>
            <w:r w:rsidRPr="00305D78">
              <w:rPr>
                <w:rFonts w:cs="Tahoma"/>
              </w:rPr>
              <w:t>OSK</w:t>
            </w:r>
          </w:p>
        </w:tc>
        <w:tc>
          <w:tcPr>
            <w:tcW w:w="7644" w:type="dxa"/>
          </w:tcPr>
          <w:p w14:paraId="7BF62647" w14:textId="77777777" w:rsidR="00532562" w:rsidRDefault="00532562" w:rsidP="00532562">
            <w:pPr>
              <w:rPr>
                <w:rFonts w:cs="Tahoma"/>
              </w:rPr>
            </w:pPr>
            <w:r w:rsidRPr="00305D78">
              <w:rPr>
                <w:rFonts w:cs="Tahoma"/>
              </w:rPr>
              <w:t>Okoljski standard kakovosti</w:t>
            </w:r>
          </w:p>
          <w:p w14:paraId="62382C67" w14:textId="22CBB547" w:rsidR="00C9664F" w:rsidRPr="00305D78" w:rsidRDefault="00C9664F" w:rsidP="00532562">
            <w:pPr>
              <w:rPr>
                <w:rFonts w:cs="Tahoma"/>
              </w:rPr>
            </w:pPr>
          </w:p>
        </w:tc>
      </w:tr>
      <w:tr w:rsidR="00532562" w:rsidRPr="00305D78" w14:paraId="4D8ACE71" w14:textId="77777777" w:rsidTr="00532562">
        <w:trPr>
          <w:trHeight w:val="213"/>
        </w:trPr>
        <w:tc>
          <w:tcPr>
            <w:tcW w:w="1418" w:type="dxa"/>
          </w:tcPr>
          <w:p w14:paraId="1408ACC9" w14:textId="77777777" w:rsidR="00532562" w:rsidRPr="00305D78" w:rsidRDefault="00532562" w:rsidP="00532562">
            <w:pPr>
              <w:rPr>
                <w:rFonts w:cs="Tahoma"/>
              </w:rPr>
            </w:pPr>
            <w:r w:rsidRPr="00305D78">
              <w:rPr>
                <w:rFonts w:eastAsia="Times New Roman" w:cs="Tahoma"/>
                <w:lang w:eastAsia="sl-SI"/>
              </w:rPr>
              <w:t>OZN</w:t>
            </w:r>
          </w:p>
        </w:tc>
        <w:tc>
          <w:tcPr>
            <w:tcW w:w="7644" w:type="dxa"/>
          </w:tcPr>
          <w:p w14:paraId="183B83BB" w14:textId="77777777" w:rsidR="00532562" w:rsidRDefault="00532562" w:rsidP="00532562">
            <w:pPr>
              <w:rPr>
                <w:rFonts w:cs="Tahoma"/>
              </w:rPr>
            </w:pPr>
            <w:r w:rsidRPr="00305D78">
              <w:rPr>
                <w:rFonts w:cs="Tahoma"/>
              </w:rPr>
              <w:t>Organizacija združenih narodov</w:t>
            </w:r>
          </w:p>
          <w:p w14:paraId="2BD961D4" w14:textId="72B80242" w:rsidR="00C9664F" w:rsidRPr="00305D78" w:rsidRDefault="00C9664F" w:rsidP="00532562">
            <w:pPr>
              <w:rPr>
                <w:rFonts w:cs="Tahoma"/>
              </w:rPr>
            </w:pPr>
          </w:p>
        </w:tc>
      </w:tr>
      <w:tr w:rsidR="00532562" w:rsidRPr="00305D78" w14:paraId="00CB8A96" w14:textId="77777777" w:rsidTr="00532562">
        <w:trPr>
          <w:trHeight w:val="246"/>
        </w:trPr>
        <w:tc>
          <w:tcPr>
            <w:tcW w:w="1418" w:type="dxa"/>
          </w:tcPr>
          <w:p w14:paraId="611EA961" w14:textId="77777777" w:rsidR="00532562" w:rsidRPr="00305D78" w:rsidRDefault="00532562" w:rsidP="00532562">
            <w:pPr>
              <w:rPr>
                <w:rFonts w:cs="Tahoma"/>
              </w:rPr>
            </w:pPr>
            <w:r w:rsidRPr="00305D78">
              <w:rPr>
                <w:rFonts w:cs="Tahoma"/>
              </w:rPr>
              <w:t>PAH/PAO</w:t>
            </w:r>
          </w:p>
        </w:tc>
        <w:tc>
          <w:tcPr>
            <w:tcW w:w="7644" w:type="dxa"/>
          </w:tcPr>
          <w:p w14:paraId="275B1111" w14:textId="77777777" w:rsidR="00532562" w:rsidRDefault="00532562" w:rsidP="00532562">
            <w:pPr>
              <w:rPr>
                <w:rFonts w:cs="Tahoma"/>
              </w:rPr>
            </w:pPr>
            <w:r w:rsidRPr="00305D78">
              <w:rPr>
                <w:rFonts w:cs="Tahoma"/>
              </w:rPr>
              <w:t>Policiklični aromatski ogljikovodiki</w:t>
            </w:r>
          </w:p>
          <w:p w14:paraId="7054D064" w14:textId="760B3772" w:rsidR="00C9664F" w:rsidRPr="00305D78" w:rsidRDefault="00C9664F" w:rsidP="00532562">
            <w:pPr>
              <w:rPr>
                <w:rFonts w:cs="Tahoma"/>
              </w:rPr>
            </w:pPr>
          </w:p>
        </w:tc>
      </w:tr>
      <w:tr w:rsidR="00532562" w:rsidRPr="00305D78" w14:paraId="2C8F8A61" w14:textId="77777777" w:rsidTr="00532562">
        <w:trPr>
          <w:trHeight w:val="283"/>
        </w:trPr>
        <w:tc>
          <w:tcPr>
            <w:tcW w:w="1418" w:type="dxa"/>
          </w:tcPr>
          <w:p w14:paraId="1B905285" w14:textId="77777777" w:rsidR="00532562" w:rsidRPr="00305D78" w:rsidRDefault="00532562" w:rsidP="00532562">
            <w:pPr>
              <w:rPr>
                <w:rFonts w:cs="Tahoma"/>
              </w:rPr>
            </w:pPr>
            <w:r w:rsidRPr="00305D78">
              <w:rPr>
                <w:rFonts w:cs="Tahoma"/>
              </w:rPr>
              <w:t>PCB</w:t>
            </w:r>
          </w:p>
        </w:tc>
        <w:tc>
          <w:tcPr>
            <w:tcW w:w="7644" w:type="dxa"/>
          </w:tcPr>
          <w:p w14:paraId="7918333F" w14:textId="77777777" w:rsidR="00532562" w:rsidRDefault="00532562" w:rsidP="00532562">
            <w:pPr>
              <w:rPr>
                <w:rFonts w:cs="Tahoma"/>
              </w:rPr>
            </w:pPr>
            <w:r w:rsidRPr="00305D78">
              <w:rPr>
                <w:rFonts w:cs="Tahoma"/>
              </w:rPr>
              <w:t>Poliklorirani bifenili</w:t>
            </w:r>
          </w:p>
          <w:p w14:paraId="0ABA6A60" w14:textId="731EA120" w:rsidR="00C9664F" w:rsidRPr="00305D78" w:rsidRDefault="00C9664F" w:rsidP="00532562">
            <w:pPr>
              <w:rPr>
                <w:rFonts w:cs="Tahoma"/>
              </w:rPr>
            </w:pPr>
          </w:p>
        </w:tc>
      </w:tr>
      <w:tr w:rsidR="00532562" w:rsidRPr="00305D78" w14:paraId="0717178C" w14:textId="77777777" w:rsidTr="00532562">
        <w:trPr>
          <w:trHeight w:val="283"/>
        </w:trPr>
        <w:tc>
          <w:tcPr>
            <w:tcW w:w="1418" w:type="dxa"/>
          </w:tcPr>
          <w:p w14:paraId="19BC6E7D" w14:textId="77777777" w:rsidR="00532562" w:rsidRPr="00305D78" w:rsidRDefault="00532562" w:rsidP="00532562">
            <w:pPr>
              <w:rPr>
                <w:rFonts w:cs="Tahoma"/>
              </w:rPr>
            </w:pPr>
            <w:r w:rsidRPr="00305D78">
              <w:rPr>
                <w:rFonts w:cs="Tahoma"/>
              </w:rPr>
              <w:t>PCDD</w:t>
            </w:r>
          </w:p>
        </w:tc>
        <w:tc>
          <w:tcPr>
            <w:tcW w:w="7644" w:type="dxa"/>
          </w:tcPr>
          <w:p w14:paraId="0822DA56" w14:textId="77777777" w:rsidR="00532562" w:rsidRDefault="00532562" w:rsidP="00532562">
            <w:pPr>
              <w:rPr>
                <w:rFonts w:cs="Tahoma"/>
              </w:rPr>
            </w:pPr>
            <w:r w:rsidRPr="00305D78">
              <w:rPr>
                <w:rFonts w:cs="Tahoma"/>
              </w:rPr>
              <w:t>Poliklorirani dibenzodioksini</w:t>
            </w:r>
          </w:p>
          <w:p w14:paraId="6CE778ED" w14:textId="3B24A6E1" w:rsidR="00C9664F" w:rsidRPr="00305D78" w:rsidRDefault="00C9664F" w:rsidP="00532562">
            <w:pPr>
              <w:rPr>
                <w:rFonts w:cs="Tahoma"/>
              </w:rPr>
            </w:pPr>
          </w:p>
        </w:tc>
      </w:tr>
      <w:tr w:rsidR="00532562" w:rsidRPr="00305D78" w14:paraId="1CE9412D" w14:textId="77777777" w:rsidTr="00532562">
        <w:trPr>
          <w:trHeight w:val="283"/>
        </w:trPr>
        <w:tc>
          <w:tcPr>
            <w:tcW w:w="1418" w:type="dxa"/>
          </w:tcPr>
          <w:p w14:paraId="1BEEFFE6" w14:textId="77777777" w:rsidR="00532562" w:rsidRPr="00305D78" w:rsidRDefault="00532562" w:rsidP="00532562">
            <w:pPr>
              <w:rPr>
                <w:rFonts w:cs="Tahoma"/>
              </w:rPr>
            </w:pPr>
            <w:r w:rsidRPr="00305D78">
              <w:rPr>
                <w:rFonts w:cs="Tahoma"/>
              </w:rPr>
              <w:t>PCDF</w:t>
            </w:r>
          </w:p>
        </w:tc>
        <w:tc>
          <w:tcPr>
            <w:tcW w:w="7644" w:type="dxa"/>
          </w:tcPr>
          <w:p w14:paraId="3AB8E70A" w14:textId="77777777" w:rsidR="00532562" w:rsidRDefault="00532562" w:rsidP="00532562">
            <w:pPr>
              <w:rPr>
                <w:rFonts w:cs="Tahoma"/>
              </w:rPr>
            </w:pPr>
            <w:r w:rsidRPr="00305D78">
              <w:rPr>
                <w:rFonts w:cs="Tahoma"/>
              </w:rPr>
              <w:t>Poliklorirani dibenzofurani</w:t>
            </w:r>
          </w:p>
          <w:p w14:paraId="3ADBCA36" w14:textId="0BF46AFB" w:rsidR="00C9664F" w:rsidRPr="00305D78" w:rsidRDefault="00C9664F" w:rsidP="00532562">
            <w:pPr>
              <w:rPr>
                <w:rFonts w:cs="Tahoma"/>
              </w:rPr>
            </w:pPr>
          </w:p>
        </w:tc>
      </w:tr>
      <w:tr w:rsidR="00532562" w:rsidRPr="00305D78" w14:paraId="50A1D369" w14:textId="77777777" w:rsidTr="00532562">
        <w:trPr>
          <w:trHeight w:val="283"/>
        </w:trPr>
        <w:tc>
          <w:tcPr>
            <w:tcW w:w="1418" w:type="dxa"/>
          </w:tcPr>
          <w:p w14:paraId="3B7620BB" w14:textId="77777777" w:rsidR="00532562" w:rsidRPr="00305D78" w:rsidRDefault="00532562" w:rsidP="00532562">
            <w:pPr>
              <w:rPr>
                <w:rFonts w:cs="Tahoma"/>
              </w:rPr>
            </w:pPr>
            <w:r w:rsidRPr="00305D78">
              <w:rPr>
                <w:rFonts w:cs="Tahoma"/>
              </w:rPr>
              <w:t>PE</w:t>
            </w:r>
          </w:p>
        </w:tc>
        <w:tc>
          <w:tcPr>
            <w:tcW w:w="7644" w:type="dxa"/>
          </w:tcPr>
          <w:p w14:paraId="035D1CE8" w14:textId="77777777" w:rsidR="00532562" w:rsidRDefault="00532562" w:rsidP="00532562">
            <w:pPr>
              <w:rPr>
                <w:rFonts w:cs="Tahoma"/>
              </w:rPr>
            </w:pPr>
            <w:r w:rsidRPr="00305D78">
              <w:rPr>
                <w:rFonts w:cs="Tahoma"/>
              </w:rPr>
              <w:t>Populacijska enota</w:t>
            </w:r>
          </w:p>
          <w:p w14:paraId="3DD2876A" w14:textId="3871DDF7" w:rsidR="00C9664F" w:rsidRPr="00305D78" w:rsidRDefault="00C9664F" w:rsidP="00532562">
            <w:pPr>
              <w:rPr>
                <w:rFonts w:cs="Tahoma"/>
              </w:rPr>
            </w:pPr>
          </w:p>
        </w:tc>
      </w:tr>
      <w:tr w:rsidR="00532562" w:rsidRPr="00305D78" w14:paraId="5A6D1922" w14:textId="77777777" w:rsidTr="00532562">
        <w:trPr>
          <w:trHeight w:val="283"/>
        </w:trPr>
        <w:tc>
          <w:tcPr>
            <w:tcW w:w="1418" w:type="dxa"/>
          </w:tcPr>
          <w:p w14:paraId="6B383E2E" w14:textId="77777777" w:rsidR="00532562" w:rsidRPr="00305D78" w:rsidRDefault="00532562" w:rsidP="00532562">
            <w:pPr>
              <w:rPr>
                <w:rFonts w:cs="Tahoma"/>
              </w:rPr>
            </w:pPr>
            <w:r w:rsidRPr="00305D78">
              <w:rPr>
                <w:rFonts w:cs="Tahoma"/>
              </w:rPr>
              <w:t>PNS</w:t>
            </w:r>
          </w:p>
        </w:tc>
        <w:tc>
          <w:tcPr>
            <w:tcW w:w="7644" w:type="dxa"/>
          </w:tcPr>
          <w:p w14:paraId="3FDAACE3" w14:textId="77777777" w:rsidR="00532562" w:rsidRDefault="00532562" w:rsidP="00532562">
            <w:pPr>
              <w:rPr>
                <w:rFonts w:cs="Tahoma"/>
                <w:iCs/>
              </w:rPr>
            </w:pPr>
            <w:r w:rsidRPr="00305D78">
              <w:rPr>
                <w:rFonts w:cs="Tahoma"/>
                <w:iCs/>
              </w:rPr>
              <w:t>Prednostno nevarne snovi</w:t>
            </w:r>
          </w:p>
          <w:p w14:paraId="67B65F26" w14:textId="2C57D031" w:rsidR="00C9664F" w:rsidRPr="00305D78" w:rsidRDefault="00C9664F" w:rsidP="00532562">
            <w:pPr>
              <w:rPr>
                <w:rFonts w:cs="Tahoma"/>
                <w:iCs/>
              </w:rPr>
            </w:pPr>
          </w:p>
        </w:tc>
      </w:tr>
      <w:tr w:rsidR="00532562" w:rsidRPr="00305D78" w14:paraId="697A4935" w14:textId="77777777" w:rsidTr="00532562">
        <w:trPr>
          <w:trHeight w:val="283"/>
        </w:trPr>
        <w:tc>
          <w:tcPr>
            <w:tcW w:w="1418" w:type="dxa"/>
          </w:tcPr>
          <w:p w14:paraId="266A0F82" w14:textId="77777777" w:rsidR="00532562" w:rsidRPr="00305D78" w:rsidRDefault="00532562" w:rsidP="00532562">
            <w:pPr>
              <w:rPr>
                <w:rFonts w:cs="Tahoma"/>
              </w:rPr>
            </w:pPr>
            <w:r w:rsidRPr="00305D78">
              <w:rPr>
                <w:rFonts w:cs="Tahoma"/>
              </w:rPr>
              <w:t>PO</w:t>
            </w:r>
          </w:p>
        </w:tc>
        <w:tc>
          <w:tcPr>
            <w:tcW w:w="7644" w:type="dxa"/>
          </w:tcPr>
          <w:p w14:paraId="75C873B6" w14:textId="77777777" w:rsidR="00532562" w:rsidRDefault="00532562" w:rsidP="00532562">
            <w:pPr>
              <w:rPr>
                <w:rFonts w:cs="Tahoma"/>
                <w:iCs/>
              </w:rPr>
            </w:pPr>
            <w:r w:rsidRPr="00305D78">
              <w:rPr>
                <w:rFonts w:cs="Tahoma"/>
                <w:iCs/>
              </w:rPr>
              <w:t>Posebna onesnaževala</w:t>
            </w:r>
          </w:p>
          <w:p w14:paraId="4DE1C61E" w14:textId="0149582D" w:rsidR="00C9664F" w:rsidRPr="00305D78" w:rsidRDefault="00C9664F" w:rsidP="00532562">
            <w:pPr>
              <w:rPr>
                <w:rFonts w:cs="Tahoma"/>
                <w:iCs/>
              </w:rPr>
            </w:pPr>
          </w:p>
        </w:tc>
      </w:tr>
      <w:tr w:rsidR="00532562" w:rsidRPr="00305D78" w14:paraId="03719BFD" w14:textId="77777777" w:rsidTr="00532562">
        <w:trPr>
          <w:trHeight w:val="283"/>
        </w:trPr>
        <w:tc>
          <w:tcPr>
            <w:tcW w:w="1418" w:type="dxa"/>
          </w:tcPr>
          <w:p w14:paraId="13576E11" w14:textId="77777777" w:rsidR="00532562" w:rsidRPr="00305D78" w:rsidRDefault="00532562" w:rsidP="00532562">
            <w:pPr>
              <w:rPr>
                <w:rFonts w:cs="Tahoma"/>
              </w:rPr>
            </w:pPr>
            <w:r w:rsidRPr="00305D78">
              <w:rPr>
                <w:rFonts w:cs="Tahoma"/>
              </w:rPr>
              <w:t>PP</w:t>
            </w:r>
          </w:p>
        </w:tc>
        <w:tc>
          <w:tcPr>
            <w:tcW w:w="7644" w:type="dxa"/>
          </w:tcPr>
          <w:p w14:paraId="755C212F" w14:textId="77777777" w:rsidR="00532562" w:rsidRDefault="00532562" w:rsidP="00532562">
            <w:pPr>
              <w:rPr>
                <w:rFonts w:cs="Tahoma"/>
                <w:iCs/>
              </w:rPr>
            </w:pPr>
            <w:r w:rsidRPr="00305D78">
              <w:rPr>
                <w:rFonts w:cs="Tahoma"/>
                <w:iCs/>
              </w:rPr>
              <w:t>Primarna produkcija</w:t>
            </w:r>
          </w:p>
          <w:p w14:paraId="1C2646AA" w14:textId="6BB40CCE" w:rsidR="00C9664F" w:rsidRPr="00305D78" w:rsidRDefault="00C9664F" w:rsidP="00532562">
            <w:pPr>
              <w:rPr>
                <w:rFonts w:cs="Tahoma"/>
                <w:iCs/>
              </w:rPr>
            </w:pPr>
          </w:p>
        </w:tc>
      </w:tr>
      <w:tr w:rsidR="00532562" w:rsidRPr="00305D78" w14:paraId="0C1B45CE" w14:textId="77777777" w:rsidTr="00532562">
        <w:trPr>
          <w:trHeight w:val="283"/>
        </w:trPr>
        <w:tc>
          <w:tcPr>
            <w:tcW w:w="1418" w:type="dxa"/>
          </w:tcPr>
          <w:p w14:paraId="3879DD2D" w14:textId="77777777" w:rsidR="00532562" w:rsidRPr="00305D78" w:rsidRDefault="00532562" w:rsidP="00532562">
            <w:pPr>
              <w:rPr>
                <w:rFonts w:cs="Tahoma"/>
              </w:rPr>
            </w:pPr>
            <w:r w:rsidRPr="00305D78">
              <w:rPr>
                <w:rFonts w:cs="Tahoma"/>
              </w:rPr>
              <w:t>PPP</w:t>
            </w:r>
          </w:p>
        </w:tc>
        <w:tc>
          <w:tcPr>
            <w:tcW w:w="7644" w:type="dxa"/>
          </w:tcPr>
          <w:p w14:paraId="1B87312C" w14:textId="77777777" w:rsidR="00532562" w:rsidRDefault="00532562" w:rsidP="00532562">
            <w:pPr>
              <w:rPr>
                <w:rFonts w:cs="Tahoma"/>
                <w:iCs/>
              </w:rPr>
            </w:pPr>
            <w:r w:rsidRPr="00305D78">
              <w:rPr>
                <w:rFonts w:cs="Tahoma"/>
                <w:iCs/>
              </w:rPr>
              <w:t>Pomorski prostorski plan Slovenije</w:t>
            </w:r>
          </w:p>
          <w:p w14:paraId="3626DDE4" w14:textId="6FD6B914" w:rsidR="00C9664F" w:rsidRPr="00305D78" w:rsidRDefault="00C9664F" w:rsidP="00532562">
            <w:pPr>
              <w:rPr>
                <w:rFonts w:cs="Tahoma"/>
              </w:rPr>
            </w:pPr>
          </w:p>
        </w:tc>
      </w:tr>
      <w:tr w:rsidR="00532562" w:rsidRPr="00305D78" w14:paraId="150772A7" w14:textId="77777777" w:rsidTr="00532562">
        <w:trPr>
          <w:trHeight w:val="283"/>
        </w:trPr>
        <w:tc>
          <w:tcPr>
            <w:tcW w:w="1418" w:type="dxa"/>
          </w:tcPr>
          <w:p w14:paraId="0D519860" w14:textId="77777777" w:rsidR="00532562" w:rsidRPr="00305D78" w:rsidRDefault="00532562" w:rsidP="00532562">
            <w:pPr>
              <w:rPr>
                <w:rFonts w:cs="Tahoma"/>
              </w:rPr>
            </w:pPr>
            <w:r w:rsidRPr="00305D78">
              <w:rPr>
                <w:rFonts w:cs="Tahoma"/>
              </w:rPr>
              <w:t>PS</w:t>
            </w:r>
          </w:p>
        </w:tc>
        <w:tc>
          <w:tcPr>
            <w:tcW w:w="7644" w:type="dxa"/>
          </w:tcPr>
          <w:p w14:paraId="259F85F1" w14:textId="77777777" w:rsidR="00532562" w:rsidRDefault="00532562" w:rsidP="00532562">
            <w:pPr>
              <w:rPr>
                <w:rFonts w:cs="Tahoma"/>
              </w:rPr>
            </w:pPr>
            <w:r w:rsidRPr="00305D78">
              <w:rPr>
                <w:rFonts w:cs="Tahoma"/>
              </w:rPr>
              <w:t>Prednostne snovi</w:t>
            </w:r>
          </w:p>
          <w:p w14:paraId="0E4F589F" w14:textId="5777AFC9" w:rsidR="00C9664F" w:rsidRPr="00305D78" w:rsidRDefault="00C9664F" w:rsidP="00532562">
            <w:pPr>
              <w:rPr>
                <w:rFonts w:cs="Tahoma"/>
              </w:rPr>
            </w:pPr>
          </w:p>
        </w:tc>
      </w:tr>
      <w:tr w:rsidR="00532562" w:rsidRPr="00305D78" w14:paraId="2BECBDBA" w14:textId="77777777" w:rsidTr="00532562">
        <w:trPr>
          <w:trHeight w:val="283"/>
        </w:trPr>
        <w:tc>
          <w:tcPr>
            <w:tcW w:w="1418" w:type="dxa"/>
          </w:tcPr>
          <w:p w14:paraId="59C62E8F" w14:textId="77777777" w:rsidR="00532562" w:rsidRPr="00305D78" w:rsidRDefault="00532562" w:rsidP="00532562">
            <w:pPr>
              <w:rPr>
                <w:rFonts w:cs="Tahoma"/>
              </w:rPr>
            </w:pPr>
            <w:r w:rsidRPr="00305D78">
              <w:rPr>
                <w:rFonts w:cs="Tahoma"/>
              </w:rPr>
              <w:t>R</w:t>
            </w:r>
          </w:p>
        </w:tc>
        <w:tc>
          <w:tcPr>
            <w:tcW w:w="7644" w:type="dxa"/>
          </w:tcPr>
          <w:p w14:paraId="35EF8B64" w14:textId="77777777" w:rsidR="00532562" w:rsidRDefault="00532562" w:rsidP="00532562">
            <w:pPr>
              <w:rPr>
                <w:rFonts w:cs="Tahoma"/>
              </w:rPr>
            </w:pPr>
            <w:r w:rsidRPr="00305D78">
              <w:rPr>
                <w:rFonts w:cs="Tahoma"/>
              </w:rPr>
              <w:t>Republika</w:t>
            </w:r>
          </w:p>
          <w:p w14:paraId="22F4FF24" w14:textId="7B1A2AF9" w:rsidR="00C9664F" w:rsidRPr="00305D78" w:rsidRDefault="00C9664F" w:rsidP="00532562">
            <w:pPr>
              <w:rPr>
                <w:rFonts w:cs="Tahoma"/>
              </w:rPr>
            </w:pPr>
          </w:p>
        </w:tc>
      </w:tr>
      <w:tr w:rsidR="00532562" w:rsidRPr="00305D78" w14:paraId="4202EB41" w14:textId="77777777" w:rsidTr="00532562">
        <w:trPr>
          <w:trHeight w:val="283"/>
        </w:trPr>
        <w:tc>
          <w:tcPr>
            <w:tcW w:w="1418" w:type="dxa"/>
          </w:tcPr>
          <w:p w14:paraId="34376482" w14:textId="77777777" w:rsidR="00532562" w:rsidRPr="00305D78" w:rsidRDefault="00532562" w:rsidP="00532562">
            <w:pPr>
              <w:rPr>
                <w:rFonts w:cs="Tahoma"/>
              </w:rPr>
            </w:pPr>
            <w:r w:rsidRPr="00305D78">
              <w:rPr>
                <w:rFonts w:cs="Tahoma"/>
              </w:rPr>
              <w:lastRenderedPageBreak/>
              <w:t>RS</w:t>
            </w:r>
          </w:p>
        </w:tc>
        <w:tc>
          <w:tcPr>
            <w:tcW w:w="7644" w:type="dxa"/>
          </w:tcPr>
          <w:p w14:paraId="7A768FEF" w14:textId="77777777" w:rsidR="00532562" w:rsidRDefault="00532562" w:rsidP="00532562">
            <w:pPr>
              <w:rPr>
                <w:rFonts w:cs="Tahoma"/>
              </w:rPr>
            </w:pPr>
            <w:r w:rsidRPr="00305D78">
              <w:rPr>
                <w:rFonts w:cs="Tahoma"/>
              </w:rPr>
              <w:t>Republika Slovenija</w:t>
            </w:r>
          </w:p>
          <w:p w14:paraId="4C17A432" w14:textId="6A848F33" w:rsidR="00C9664F" w:rsidRPr="00305D78" w:rsidRDefault="00C9664F" w:rsidP="00532562">
            <w:pPr>
              <w:rPr>
                <w:rFonts w:cs="Tahoma"/>
              </w:rPr>
            </w:pPr>
          </w:p>
        </w:tc>
      </w:tr>
      <w:tr w:rsidR="00532562" w:rsidRPr="00305D78" w14:paraId="58747D97" w14:textId="77777777" w:rsidTr="00532562">
        <w:trPr>
          <w:trHeight w:val="283"/>
        </w:trPr>
        <w:tc>
          <w:tcPr>
            <w:tcW w:w="1418" w:type="dxa"/>
          </w:tcPr>
          <w:p w14:paraId="0507F555" w14:textId="77777777" w:rsidR="00532562" w:rsidRPr="00305D78" w:rsidRDefault="00532562" w:rsidP="00532562">
            <w:pPr>
              <w:rPr>
                <w:rFonts w:cs="Tahoma"/>
              </w:rPr>
            </w:pPr>
            <w:r w:rsidRPr="00305D78">
              <w:rPr>
                <w:rFonts w:cs="Tahoma"/>
              </w:rPr>
              <w:t>SECA</w:t>
            </w:r>
          </w:p>
        </w:tc>
        <w:tc>
          <w:tcPr>
            <w:tcW w:w="7644" w:type="dxa"/>
          </w:tcPr>
          <w:p w14:paraId="24991CC7" w14:textId="77777777" w:rsidR="00532562" w:rsidRDefault="00532562" w:rsidP="00532562">
            <w:pPr>
              <w:rPr>
                <w:rFonts w:cs="Tahoma"/>
              </w:rPr>
            </w:pPr>
            <w:r w:rsidRPr="00305D78">
              <w:rPr>
                <w:rFonts w:cs="Tahoma"/>
              </w:rPr>
              <w:t xml:space="preserve">Območja brez žveplovih izpustov (ang. </w:t>
            </w:r>
            <w:r w:rsidRPr="00305D78">
              <w:rPr>
                <w:rFonts w:cs="Tahoma"/>
                <w:i/>
              </w:rPr>
              <w:t>Sulfur Emission Control Areas</w:t>
            </w:r>
            <w:r w:rsidRPr="00305D78">
              <w:rPr>
                <w:rFonts w:cs="Tahoma"/>
              </w:rPr>
              <w:t>)</w:t>
            </w:r>
          </w:p>
          <w:p w14:paraId="1D5B73C1" w14:textId="55D34208" w:rsidR="00C9664F" w:rsidRPr="00305D78" w:rsidRDefault="00C9664F" w:rsidP="00532562">
            <w:pPr>
              <w:rPr>
                <w:rFonts w:cs="Tahoma"/>
              </w:rPr>
            </w:pPr>
          </w:p>
        </w:tc>
      </w:tr>
      <w:tr w:rsidR="00532562" w:rsidRPr="00305D78" w14:paraId="179262CD" w14:textId="77777777" w:rsidTr="00532562">
        <w:trPr>
          <w:trHeight w:val="283"/>
        </w:trPr>
        <w:tc>
          <w:tcPr>
            <w:tcW w:w="1418" w:type="dxa"/>
          </w:tcPr>
          <w:p w14:paraId="0802F8D4" w14:textId="77777777" w:rsidR="00532562" w:rsidRPr="00305D78" w:rsidRDefault="00532562" w:rsidP="00532562">
            <w:pPr>
              <w:rPr>
                <w:rFonts w:cs="Tahoma"/>
              </w:rPr>
            </w:pPr>
            <w:r w:rsidRPr="00305D78">
              <w:rPr>
                <w:rFonts w:cs="Tahoma"/>
              </w:rPr>
              <w:t>SPA</w:t>
            </w:r>
          </w:p>
        </w:tc>
        <w:tc>
          <w:tcPr>
            <w:tcW w:w="7644" w:type="dxa"/>
          </w:tcPr>
          <w:p w14:paraId="2EA7679C" w14:textId="77777777" w:rsidR="00532562" w:rsidRDefault="00532562" w:rsidP="00532562">
            <w:pPr>
              <w:rPr>
                <w:rFonts w:cs="Tahoma"/>
              </w:rPr>
            </w:pPr>
            <w:r w:rsidRPr="00305D78">
              <w:rPr>
                <w:rFonts w:cs="Tahoma"/>
              </w:rPr>
              <w:t xml:space="preserve">Posebej zavarovana območja (ang. </w:t>
            </w:r>
            <w:r w:rsidRPr="00305D78">
              <w:rPr>
                <w:rFonts w:cs="Tahoma"/>
                <w:i/>
              </w:rPr>
              <w:t>Specially Protected Areas</w:t>
            </w:r>
            <w:r w:rsidRPr="00305D78">
              <w:rPr>
                <w:rFonts w:cs="Tahoma"/>
              </w:rPr>
              <w:t>)</w:t>
            </w:r>
          </w:p>
          <w:p w14:paraId="751090DD" w14:textId="56FFCEA5" w:rsidR="00C9664F" w:rsidRPr="00305D78" w:rsidRDefault="00C9664F" w:rsidP="00532562">
            <w:pPr>
              <w:rPr>
                <w:rFonts w:cs="Tahoma"/>
              </w:rPr>
            </w:pPr>
          </w:p>
        </w:tc>
      </w:tr>
      <w:tr w:rsidR="00532562" w:rsidRPr="00305D78" w14:paraId="0B27964E" w14:textId="77777777" w:rsidTr="00532562">
        <w:trPr>
          <w:trHeight w:val="283"/>
        </w:trPr>
        <w:tc>
          <w:tcPr>
            <w:tcW w:w="1418" w:type="dxa"/>
          </w:tcPr>
          <w:p w14:paraId="65E51754" w14:textId="77777777" w:rsidR="00532562" w:rsidRPr="00305D78" w:rsidRDefault="00532562" w:rsidP="00532562">
            <w:pPr>
              <w:rPr>
                <w:rFonts w:cs="Tahoma"/>
              </w:rPr>
            </w:pPr>
            <w:r w:rsidRPr="00305D78">
              <w:rPr>
                <w:rFonts w:cs="Tahoma"/>
              </w:rPr>
              <w:t>SUP</w:t>
            </w:r>
          </w:p>
        </w:tc>
        <w:tc>
          <w:tcPr>
            <w:tcW w:w="7644" w:type="dxa"/>
          </w:tcPr>
          <w:p w14:paraId="33BEE54D" w14:textId="77777777" w:rsidR="00532562" w:rsidRDefault="00532562" w:rsidP="00532562">
            <w:pPr>
              <w:rPr>
                <w:rFonts w:cs="Tahoma"/>
              </w:rPr>
            </w:pPr>
            <w:r w:rsidRPr="00305D78">
              <w:rPr>
                <w:rFonts w:cs="Tahoma"/>
              </w:rPr>
              <w:t xml:space="preserve">Plastika za enkratno uporabo (ang. </w:t>
            </w:r>
            <w:r w:rsidRPr="00305D78">
              <w:rPr>
                <w:rFonts w:cs="Tahoma"/>
                <w:i/>
              </w:rPr>
              <w:t xml:space="preserve">Single </w:t>
            </w:r>
            <w:r>
              <w:rPr>
                <w:rFonts w:cs="Tahoma"/>
                <w:i/>
              </w:rPr>
              <w:t>U</w:t>
            </w:r>
            <w:r w:rsidRPr="00305D78">
              <w:rPr>
                <w:rFonts w:cs="Tahoma"/>
                <w:i/>
              </w:rPr>
              <w:t xml:space="preserve">se </w:t>
            </w:r>
            <w:r>
              <w:rPr>
                <w:rFonts w:cs="Tahoma"/>
                <w:i/>
              </w:rPr>
              <w:t>P</w:t>
            </w:r>
            <w:r w:rsidRPr="00305D78">
              <w:rPr>
                <w:rFonts w:cs="Tahoma"/>
                <w:i/>
              </w:rPr>
              <w:t>lastic</w:t>
            </w:r>
            <w:r>
              <w:rPr>
                <w:rFonts w:cs="Tahoma"/>
                <w:i/>
              </w:rPr>
              <w:t>s</w:t>
            </w:r>
            <w:r w:rsidRPr="00305D78">
              <w:rPr>
                <w:rFonts w:cs="Tahoma"/>
              </w:rPr>
              <w:t>)</w:t>
            </w:r>
          </w:p>
          <w:p w14:paraId="20BCEEF3" w14:textId="0A8BE438" w:rsidR="00C9664F" w:rsidRPr="00305D78" w:rsidRDefault="00C9664F" w:rsidP="00532562">
            <w:pPr>
              <w:rPr>
                <w:rFonts w:cs="Tahoma"/>
              </w:rPr>
            </w:pPr>
          </w:p>
        </w:tc>
      </w:tr>
      <w:tr w:rsidR="00532562" w:rsidRPr="00305D78" w14:paraId="3D978D44" w14:textId="77777777" w:rsidTr="00532562">
        <w:trPr>
          <w:trHeight w:val="283"/>
        </w:trPr>
        <w:tc>
          <w:tcPr>
            <w:tcW w:w="1418" w:type="dxa"/>
          </w:tcPr>
          <w:p w14:paraId="08BDE064" w14:textId="77777777" w:rsidR="00532562" w:rsidRPr="00305D78" w:rsidRDefault="00532562" w:rsidP="00532562">
            <w:pPr>
              <w:rPr>
                <w:rFonts w:cs="Tahoma"/>
              </w:rPr>
            </w:pPr>
            <w:r w:rsidRPr="00305D78">
              <w:rPr>
                <w:rFonts w:cs="Tahoma"/>
              </w:rPr>
              <w:t>SURS</w:t>
            </w:r>
          </w:p>
        </w:tc>
        <w:tc>
          <w:tcPr>
            <w:tcW w:w="7644" w:type="dxa"/>
          </w:tcPr>
          <w:p w14:paraId="69268F78" w14:textId="77777777" w:rsidR="00532562" w:rsidRDefault="00532562" w:rsidP="00532562">
            <w:pPr>
              <w:rPr>
                <w:rFonts w:cs="Tahoma"/>
              </w:rPr>
            </w:pPr>
            <w:r w:rsidRPr="00305D78">
              <w:rPr>
                <w:rFonts w:cs="Tahoma"/>
              </w:rPr>
              <w:t>Statistični urad Republike Slovenije</w:t>
            </w:r>
          </w:p>
          <w:p w14:paraId="77561CB0" w14:textId="2D95DC06" w:rsidR="00C9664F" w:rsidRPr="00305D78" w:rsidRDefault="00C9664F" w:rsidP="00532562">
            <w:pPr>
              <w:rPr>
                <w:rFonts w:cs="Tahoma"/>
              </w:rPr>
            </w:pPr>
          </w:p>
        </w:tc>
      </w:tr>
      <w:tr w:rsidR="00532562" w:rsidRPr="00305D78" w14:paraId="2F509F47" w14:textId="77777777" w:rsidTr="00532562">
        <w:trPr>
          <w:trHeight w:val="283"/>
        </w:trPr>
        <w:tc>
          <w:tcPr>
            <w:tcW w:w="1418" w:type="dxa"/>
          </w:tcPr>
          <w:p w14:paraId="7A1330F5" w14:textId="77777777" w:rsidR="00532562" w:rsidRPr="00305D78" w:rsidRDefault="00532562" w:rsidP="00532562">
            <w:pPr>
              <w:rPr>
                <w:rFonts w:cs="Tahoma"/>
              </w:rPr>
            </w:pPr>
            <w:r w:rsidRPr="00305D78">
              <w:rPr>
                <w:rFonts w:cs="Tahoma"/>
              </w:rPr>
              <w:t>SVOM</w:t>
            </w:r>
          </w:p>
        </w:tc>
        <w:tc>
          <w:tcPr>
            <w:tcW w:w="7644" w:type="dxa"/>
          </w:tcPr>
          <w:p w14:paraId="03BDD4A9" w14:textId="77777777" w:rsidR="00532562" w:rsidRDefault="00532562" w:rsidP="00532562">
            <w:pPr>
              <w:rPr>
                <w:rFonts w:cs="Tahoma"/>
              </w:rPr>
            </w:pPr>
            <w:r w:rsidRPr="00305D78">
              <w:rPr>
                <w:rFonts w:cs="Tahoma"/>
              </w:rPr>
              <w:t>Služba za varovanje obalnega morja</w:t>
            </w:r>
          </w:p>
          <w:p w14:paraId="4D4A1D3E" w14:textId="1AF9FF24" w:rsidR="00C9664F" w:rsidRPr="00305D78" w:rsidRDefault="00C9664F" w:rsidP="00532562">
            <w:pPr>
              <w:rPr>
                <w:rFonts w:cs="Tahoma"/>
              </w:rPr>
            </w:pPr>
          </w:p>
        </w:tc>
      </w:tr>
      <w:tr w:rsidR="00532562" w:rsidRPr="00305D78" w14:paraId="1DCD604D" w14:textId="77777777" w:rsidTr="00532562">
        <w:trPr>
          <w:trHeight w:val="283"/>
        </w:trPr>
        <w:tc>
          <w:tcPr>
            <w:tcW w:w="1418" w:type="dxa"/>
          </w:tcPr>
          <w:p w14:paraId="42FB32C5" w14:textId="77777777" w:rsidR="00532562" w:rsidRPr="00305D78" w:rsidRDefault="00532562" w:rsidP="00532562">
            <w:pPr>
              <w:rPr>
                <w:rFonts w:cs="Tahoma"/>
              </w:rPr>
            </w:pPr>
            <w:r w:rsidRPr="00305D78">
              <w:rPr>
                <w:rFonts w:cs="Tahoma"/>
              </w:rPr>
              <w:t>TBT</w:t>
            </w:r>
          </w:p>
        </w:tc>
        <w:tc>
          <w:tcPr>
            <w:tcW w:w="7644" w:type="dxa"/>
          </w:tcPr>
          <w:p w14:paraId="2118FE1D" w14:textId="77777777" w:rsidR="00532562" w:rsidRDefault="00532562" w:rsidP="00532562">
            <w:pPr>
              <w:rPr>
                <w:rFonts w:cs="Tahoma"/>
              </w:rPr>
            </w:pPr>
            <w:r w:rsidRPr="00305D78">
              <w:rPr>
                <w:rFonts w:cs="Tahoma"/>
              </w:rPr>
              <w:t>Tributil kositrove spojine</w:t>
            </w:r>
          </w:p>
          <w:p w14:paraId="39D79073" w14:textId="5CE39005" w:rsidR="00C9664F" w:rsidRPr="00305D78" w:rsidRDefault="00C9664F" w:rsidP="00532562">
            <w:pPr>
              <w:rPr>
                <w:rFonts w:cs="Tahoma"/>
              </w:rPr>
            </w:pPr>
          </w:p>
        </w:tc>
      </w:tr>
      <w:tr w:rsidR="00532562" w:rsidRPr="00305D78" w14:paraId="21A36971" w14:textId="77777777" w:rsidTr="00532562">
        <w:trPr>
          <w:trHeight w:val="283"/>
        </w:trPr>
        <w:tc>
          <w:tcPr>
            <w:tcW w:w="1418" w:type="dxa"/>
          </w:tcPr>
          <w:p w14:paraId="6AF41940" w14:textId="77777777" w:rsidR="00532562" w:rsidRPr="00305D78" w:rsidRDefault="00532562" w:rsidP="00532562">
            <w:pPr>
              <w:rPr>
                <w:rFonts w:cs="Tahoma"/>
              </w:rPr>
            </w:pPr>
            <w:r w:rsidRPr="00305D78">
              <w:rPr>
                <w:rFonts w:cs="Tahoma"/>
              </w:rPr>
              <w:t>TU</w:t>
            </w:r>
          </w:p>
        </w:tc>
        <w:tc>
          <w:tcPr>
            <w:tcW w:w="7644" w:type="dxa"/>
          </w:tcPr>
          <w:p w14:paraId="1B6B18BB" w14:textId="77777777" w:rsidR="00532562" w:rsidRDefault="00532562" w:rsidP="00532562">
            <w:pPr>
              <w:rPr>
                <w:rFonts w:cs="Tahoma"/>
              </w:rPr>
            </w:pPr>
            <w:r w:rsidRPr="00305D78">
              <w:rPr>
                <w:rFonts w:cs="Tahoma"/>
              </w:rPr>
              <w:t>Temeljni ukrep</w:t>
            </w:r>
          </w:p>
          <w:p w14:paraId="31799DB1" w14:textId="6A997003" w:rsidR="00C9664F" w:rsidRPr="00305D78" w:rsidRDefault="00C9664F" w:rsidP="00532562">
            <w:pPr>
              <w:rPr>
                <w:rFonts w:cs="Tahoma"/>
              </w:rPr>
            </w:pPr>
          </w:p>
        </w:tc>
      </w:tr>
      <w:tr w:rsidR="00532562" w:rsidRPr="00305D78" w14:paraId="0E5FAA1E" w14:textId="77777777" w:rsidTr="00532562">
        <w:trPr>
          <w:trHeight w:val="283"/>
        </w:trPr>
        <w:tc>
          <w:tcPr>
            <w:tcW w:w="1418" w:type="dxa"/>
          </w:tcPr>
          <w:p w14:paraId="1510DB3C" w14:textId="77777777" w:rsidR="00532562" w:rsidRPr="00305D78" w:rsidRDefault="00532562" w:rsidP="00532562">
            <w:pPr>
              <w:rPr>
                <w:rFonts w:eastAsia="Calibri" w:cs="Tahoma"/>
              </w:rPr>
            </w:pPr>
            <w:r w:rsidRPr="00305D78">
              <w:rPr>
                <w:rFonts w:eastAsia="Calibri" w:cs="Tahoma"/>
              </w:rPr>
              <w:t>UNEP</w:t>
            </w:r>
          </w:p>
        </w:tc>
        <w:tc>
          <w:tcPr>
            <w:tcW w:w="7644" w:type="dxa"/>
          </w:tcPr>
          <w:p w14:paraId="0317C949" w14:textId="77777777" w:rsidR="00532562" w:rsidRDefault="00532562" w:rsidP="00532562">
            <w:pPr>
              <w:rPr>
                <w:rFonts w:eastAsia="Calibri" w:cs="Tahoma"/>
              </w:rPr>
            </w:pPr>
            <w:r w:rsidRPr="00305D78">
              <w:rPr>
                <w:rFonts w:eastAsia="Calibri" w:cs="Tahoma"/>
              </w:rPr>
              <w:t xml:space="preserve">Program Združenih narodov za okolje (ang. </w:t>
            </w:r>
            <w:r w:rsidRPr="00305D78">
              <w:rPr>
                <w:rFonts w:eastAsia="Calibri" w:cs="Tahoma"/>
                <w:i/>
              </w:rPr>
              <w:t>United Nations Environment Programme</w:t>
            </w:r>
            <w:r w:rsidRPr="00305D78">
              <w:rPr>
                <w:rFonts w:eastAsia="Calibri" w:cs="Tahoma"/>
              </w:rPr>
              <w:t>)</w:t>
            </w:r>
          </w:p>
          <w:p w14:paraId="42B755B4" w14:textId="009F8757" w:rsidR="00C9664F" w:rsidRPr="00305D78" w:rsidRDefault="00C9664F" w:rsidP="00532562">
            <w:pPr>
              <w:rPr>
                <w:rFonts w:eastAsia="Calibri" w:cs="Tahoma"/>
              </w:rPr>
            </w:pPr>
          </w:p>
        </w:tc>
      </w:tr>
      <w:tr w:rsidR="00532562" w:rsidRPr="00305D78" w14:paraId="763C8D60" w14:textId="77777777" w:rsidTr="00532562">
        <w:trPr>
          <w:trHeight w:val="283"/>
        </w:trPr>
        <w:tc>
          <w:tcPr>
            <w:tcW w:w="1418" w:type="dxa"/>
          </w:tcPr>
          <w:p w14:paraId="070DFE91" w14:textId="77777777" w:rsidR="00532562" w:rsidRPr="00305D78" w:rsidRDefault="00532562" w:rsidP="00532562">
            <w:pPr>
              <w:rPr>
                <w:rFonts w:eastAsia="Calibri" w:cs="Tahoma"/>
              </w:rPr>
            </w:pPr>
            <w:r w:rsidRPr="00305D78">
              <w:rPr>
                <w:rFonts w:eastAsia="Calibri" w:cs="Tahoma"/>
              </w:rPr>
              <w:t>UNEP-MAP</w:t>
            </w:r>
          </w:p>
        </w:tc>
        <w:tc>
          <w:tcPr>
            <w:tcW w:w="7644" w:type="dxa"/>
          </w:tcPr>
          <w:p w14:paraId="6764A010" w14:textId="77777777" w:rsidR="00532562" w:rsidRDefault="00532562" w:rsidP="00532562">
            <w:pPr>
              <w:rPr>
                <w:rFonts w:eastAsia="Calibri" w:cs="Tahoma"/>
              </w:rPr>
            </w:pPr>
            <w:r w:rsidRPr="00305D78">
              <w:rPr>
                <w:rFonts w:eastAsia="Calibri" w:cs="Tahoma"/>
              </w:rPr>
              <w:t xml:space="preserve">Program Združenih narodov za okolje – Sredozemski akcijski načrt (ang. </w:t>
            </w:r>
            <w:r w:rsidRPr="00305D78">
              <w:rPr>
                <w:rFonts w:eastAsia="Calibri" w:cs="Tahoma"/>
                <w:i/>
              </w:rPr>
              <w:t>United Nations Environment Programme – Mediterranean Action Plan</w:t>
            </w:r>
            <w:r w:rsidRPr="00305D78">
              <w:rPr>
                <w:rFonts w:eastAsia="Calibri" w:cs="Tahoma"/>
              </w:rPr>
              <w:t>)</w:t>
            </w:r>
          </w:p>
          <w:p w14:paraId="3EEBC6F5" w14:textId="7BEDA876" w:rsidR="00C9664F" w:rsidRPr="00305D78" w:rsidRDefault="00C9664F" w:rsidP="00532562">
            <w:pPr>
              <w:rPr>
                <w:rFonts w:eastAsia="Calibri" w:cs="Tahoma"/>
              </w:rPr>
            </w:pPr>
          </w:p>
        </w:tc>
      </w:tr>
      <w:tr w:rsidR="00532562" w:rsidRPr="00305D78" w14:paraId="14513D29" w14:textId="77777777" w:rsidTr="00532562">
        <w:trPr>
          <w:trHeight w:val="283"/>
        </w:trPr>
        <w:tc>
          <w:tcPr>
            <w:tcW w:w="1418" w:type="dxa"/>
          </w:tcPr>
          <w:p w14:paraId="0C089D0E" w14:textId="77777777" w:rsidR="00532562" w:rsidRPr="00305D78" w:rsidRDefault="00532562" w:rsidP="00532562">
            <w:pPr>
              <w:rPr>
                <w:rFonts w:cs="Tahoma"/>
              </w:rPr>
            </w:pPr>
            <w:r w:rsidRPr="00305D78">
              <w:rPr>
                <w:rFonts w:cs="Tahoma"/>
              </w:rPr>
              <w:t>VT</w:t>
            </w:r>
          </w:p>
        </w:tc>
        <w:tc>
          <w:tcPr>
            <w:tcW w:w="7644" w:type="dxa"/>
          </w:tcPr>
          <w:p w14:paraId="417DDB42" w14:textId="77777777" w:rsidR="00532562" w:rsidRPr="00305D78" w:rsidRDefault="00532562" w:rsidP="00532562">
            <w:pPr>
              <w:rPr>
                <w:rFonts w:cs="Tahoma"/>
              </w:rPr>
            </w:pPr>
            <w:r w:rsidRPr="00305D78">
              <w:rPr>
                <w:rFonts w:cs="Tahoma"/>
              </w:rPr>
              <w:t>Vodno telo</w:t>
            </w:r>
          </w:p>
        </w:tc>
      </w:tr>
    </w:tbl>
    <w:p w14:paraId="0BA3FAA1" w14:textId="77777777" w:rsidR="00532562" w:rsidRDefault="00532562" w:rsidP="00532562">
      <w:pPr>
        <w:rPr>
          <w:rFonts w:cstheme="minorHAnsi"/>
        </w:rPr>
      </w:pPr>
    </w:p>
    <w:p w14:paraId="2CD2B6D3" w14:textId="77777777" w:rsidR="00532562" w:rsidRDefault="00532562" w:rsidP="00532562">
      <w:pPr>
        <w:rPr>
          <w:rFonts w:cstheme="minorHAnsi"/>
        </w:rPr>
      </w:pPr>
      <w:r>
        <w:rPr>
          <w:rFonts w:cstheme="minorHAnsi"/>
        </w:rPr>
        <w:br w:type="page"/>
      </w:r>
    </w:p>
    <w:p w14:paraId="2ABC894E" w14:textId="77777777" w:rsidR="00532562" w:rsidRDefault="00532562" w:rsidP="00532562">
      <w:pPr>
        <w:shd w:val="clear" w:color="auto" w:fill="CCECFF"/>
        <w:rPr>
          <w:rFonts w:ascii="Algerian" w:hAnsi="Algerian" w:cstheme="minorHAnsi"/>
        </w:rPr>
      </w:pPr>
      <w:r>
        <w:rPr>
          <w:rFonts w:ascii="Algerian" w:hAnsi="Algerian" w:cstheme="minorHAnsi"/>
        </w:rPr>
        <w:lastRenderedPageBreak/>
        <w:t>RAZLAGE IZRAZOV</w:t>
      </w:r>
    </w:p>
    <w:p w14:paraId="1DEC4836" w14:textId="77777777" w:rsidR="00532562" w:rsidRDefault="00532562" w:rsidP="00532562">
      <w:pPr>
        <w:rPr>
          <w:b/>
        </w:rPr>
      </w:pPr>
    </w:p>
    <w:p w14:paraId="0C9AEF0D" w14:textId="5EEC1515" w:rsidR="00532562" w:rsidRDefault="00532562" w:rsidP="00520805">
      <w:r>
        <w:rPr>
          <w:b/>
        </w:rPr>
        <w:t xml:space="preserve">Bentoški </w:t>
      </w:r>
      <w:r>
        <w:t>organizmi</w:t>
      </w:r>
      <w:r w:rsidRPr="00D81599">
        <w:t xml:space="preserve">, </w:t>
      </w:r>
      <w:r>
        <w:t xml:space="preserve">so organizmi, </w:t>
      </w:r>
      <w:r w:rsidRPr="00D81599">
        <w:t>ki stalno ali začasno živijo na dnu voda</w:t>
      </w:r>
      <w:r>
        <w:t>.</w:t>
      </w:r>
    </w:p>
    <w:p w14:paraId="21F1AA49" w14:textId="77777777" w:rsidR="00C9664F" w:rsidRDefault="00C9664F" w:rsidP="00520805"/>
    <w:p w14:paraId="2ED17860" w14:textId="67AE8555" w:rsidR="00532562" w:rsidRDefault="00532562" w:rsidP="00520805">
      <w:r w:rsidRPr="00D81599">
        <w:rPr>
          <w:b/>
        </w:rPr>
        <w:t>Biocenoza</w:t>
      </w:r>
      <w:r>
        <w:t xml:space="preserve"> je </w:t>
      </w:r>
      <w:r w:rsidRPr="0074697F">
        <w:t>skupnost različnih živalskih in rastlinskih vrst, ki živijo na določenem prostoru v enakih življenjskih razmerah</w:t>
      </w:r>
      <w:r>
        <w:t>.</w:t>
      </w:r>
    </w:p>
    <w:p w14:paraId="2D3DEB04" w14:textId="77777777" w:rsidR="00C9664F" w:rsidRPr="00D81599" w:rsidRDefault="00C9664F" w:rsidP="00520805"/>
    <w:p w14:paraId="3503CC9F" w14:textId="5D268A06" w:rsidR="00532562" w:rsidRDefault="00532562" w:rsidP="00520805">
      <w:r w:rsidRPr="00B2560E">
        <w:rPr>
          <w:b/>
        </w:rPr>
        <w:t>Cirkalitoral</w:t>
      </w:r>
      <w:r w:rsidRPr="008E735C">
        <w:t xml:space="preserve"> je četrta stopnja litorala. Razteza se od spodnje meje </w:t>
      </w:r>
      <w:r>
        <w:t>pojavljanja</w:t>
      </w:r>
      <w:r w:rsidRPr="008E735C">
        <w:t xml:space="preserve"> fotofilnih alg in morskih cvetnic vse do globine, do katere se razvijajo sciafilne alge, običajno od 120 do 200 metrov.</w:t>
      </w:r>
    </w:p>
    <w:p w14:paraId="2A89E8B0" w14:textId="77777777" w:rsidR="00C9664F" w:rsidRDefault="00C9664F" w:rsidP="00520805"/>
    <w:p w14:paraId="6DCDD01E" w14:textId="0FA956F9" w:rsidR="00532562" w:rsidRDefault="00532562" w:rsidP="00520805">
      <w:r w:rsidRPr="00D81599">
        <w:rPr>
          <w:b/>
        </w:rPr>
        <w:t xml:space="preserve">Dopolnilni ukrepi </w:t>
      </w:r>
      <w:r>
        <w:rPr>
          <w:b/>
        </w:rPr>
        <w:t xml:space="preserve">2a </w:t>
      </w:r>
      <w:r w:rsidRPr="00D81599">
        <w:rPr>
          <w:b/>
        </w:rPr>
        <w:t>(DU</w:t>
      </w:r>
      <w:r>
        <w:rPr>
          <w:b/>
        </w:rPr>
        <w:t xml:space="preserve"> 2a</w:t>
      </w:r>
      <w:r w:rsidRPr="00D81599">
        <w:rPr>
          <w:b/>
        </w:rPr>
        <w:t>):</w:t>
      </w:r>
      <w:r>
        <w:rPr>
          <w:b/>
        </w:rPr>
        <w:t xml:space="preserve"> </w:t>
      </w:r>
      <w:r>
        <w:t>ukrepi za ohranjanje in doseganje dobrega stanja morskega okolja, ki nadgrajujejo izvajanje ukrepov v okviru obstoječih politik in mednarodnih sporazumov.</w:t>
      </w:r>
    </w:p>
    <w:p w14:paraId="6E7A35DE" w14:textId="77777777" w:rsidR="00C9664F" w:rsidRDefault="00C9664F" w:rsidP="00520805"/>
    <w:p w14:paraId="0BB5FF5F" w14:textId="22133B9C" w:rsidR="00532562" w:rsidRDefault="00532562" w:rsidP="00520805">
      <w:r w:rsidRPr="00D81599">
        <w:rPr>
          <w:b/>
        </w:rPr>
        <w:t>Epipelagična vrsta</w:t>
      </w:r>
      <w:r>
        <w:t xml:space="preserve"> je vrsta organizma, ki živi v vodnem stolpcu med površino vode in do 200 m globine.</w:t>
      </w:r>
    </w:p>
    <w:p w14:paraId="56E297E7" w14:textId="77777777" w:rsidR="00C9664F" w:rsidRDefault="00C9664F" w:rsidP="00520805"/>
    <w:p w14:paraId="60128559" w14:textId="0FCA9F03" w:rsidR="00532562" w:rsidRDefault="00532562" w:rsidP="00520805">
      <w:r w:rsidRPr="00D81599">
        <w:rPr>
          <w:b/>
        </w:rPr>
        <w:t>Hipersalino:</w:t>
      </w:r>
      <w:r>
        <w:t xml:space="preserve"> povečana stopnja slanosti.</w:t>
      </w:r>
    </w:p>
    <w:p w14:paraId="6B42FD0B" w14:textId="77777777" w:rsidR="00C9664F" w:rsidRDefault="00C9664F" w:rsidP="00520805"/>
    <w:p w14:paraId="41929D1F" w14:textId="18EBDC11" w:rsidR="00532562" w:rsidRDefault="00532562" w:rsidP="00520805">
      <w:r w:rsidRPr="00D81599">
        <w:rPr>
          <w:b/>
        </w:rPr>
        <w:t>Hipoksija</w:t>
      </w:r>
      <w:r>
        <w:rPr>
          <w:b/>
        </w:rPr>
        <w:t>:</w:t>
      </w:r>
      <w:r>
        <w:t xml:space="preserve"> pomanjkanje kisika.</w:t>
      </w:r>
    </w:p>
    <w:p w14:paraId="2B6632B2" w14:textId="77777777" w:rsidR="00C9664F" w:rsidRPr="00D81599" w:rsidRDefault="00C9664F" w:rsidP="00520805">
      <w:pPr>
        <w:rPr>
          <w:b/>
        </w:rPr>
      </w:pPr>
    </w:p>
    <w:p w14:paraId="30A2766B" w14:textId="3146CCB0" w:rsidR="00532562" w:rsidRDefault="00532562" w:rsidP="00520805">
      <w:r w:rsidRPr="002E4FD2">
        <w:rPr>
          <w:b/>
        </w:rPr>
        <w:t xml:space="preserve">Infralitoral </w:t>
      </w:r>
      <w:r w:rsidRPr="003F0CE0">
        <w:t>je tretja stopnja litorala. Razteza se od spodnje meje plime in oseke do globine okoli 50 metrov (lahko manj ali več, odvisno od prodora svetlobe).</w:t>
      </w:r>
    </w:p>
    <w:p w14:paraId="042757F4" w14:textId="77777777" w:rsidR="00C9664F" w:rsidRDefault="00C9664F" w:rsidP="00520805"/>
    <w:p w14:paraId="63A5BDA3" w14:textId="530D80AA" w:rsidR="00532562" w:rsidRDefault="00532562" w:rsidP="00520805">
      <w:r w:rsidRPr="00D81599">
        <w:rPr>
          <w:b/>
        </w:rPr>
        <w:t>Koliformi oz. koliformne bakterije:</w:t>
      </w:r>
      <w:r w:rsidRPr="0074697F">
        <w:t xml:space="preserve"> bakterije</w:t>
      </w:r>
      <w:r>
        <w:t>, ki</w:t>
      </w:r>
      <w:r w:rsidRPr="0074697F">
        <w:t xml:space="preserve"> živijo v naravi in črevesju človeka in živali, zato jih najdemo v fekalnih odplakah. Število teh bakterij je kazalec onesnaženja neke vode ali hrane s fekalnimi odpadki.</w:t>
      </w:r>
      <w:r>
        <w:t xml:space="preserve"> </w:t>
      </w:r>
    </w:p>
    <w:p w14:paraId="480DC9C8" w14:textId="77777777" w:rsidR="00C9664F" w:rsidRDefault="00C9664F" w:rsidP="00520805"/>
    <w:p w14:paraId="6868FD17" w14:textId="16C313B8" w:rsidR="00532562" w:rsidRDefault="00532562" w:rsidP="00520805">
      <w:r w:rsidRPr="00D81599">
        <w:rPr>
          <w:b/>
        </w:rPr>
        <w:t>Litoral</w:t>
      </w:r>
      <w:r>
        <w:t xml:space="preserve"> ali</w:t>
      </w:r>
      <w:r w:rsidRPr="003F0CE0">
        <w:t xml:space="preserve"> bibavični pas je priobalni pas morja, ki sega od najvišje obalne črte, ki jo oblivajo najvišji plimski valovi, do približno 200 m globine ali nizkega vodostaja.</w:t>
      </w:r>
    </w:p>
    <w:p w14:paraId="54D827B3" w14:textId="77777777" w:rsidR="00C9664F" w:rsidRDefault="00C9664F" w:rsidP="00520805"/>
    <w:p w14:paraId="1EC24442" w14:textId="2950FC78" w:rsidR="00532562" w:rsidRDefault="00532562" w:rsidP="00520805">
      <w:r w:rsidRPr="00D81599">
        <w:rPr>
          <w:b/>
        </w:rPr>
        <w:t>Makroodpadek</w:t>
      </w:r>
      <w:r>
        <w:t>: objekt v naravi antropogenega izvora večji od 5 cm.</w:t>
      </w:r>
    </w:p>
    <w:p w14:paraId="22F25CCA" w14:textId="77777777" w:rsidR="00C9664F" w:rsidRDefault="00C9664F" w:rsidP="00520805"/>
    <w:p w14:paraId="1DC156D8" w14:textId="60655E5B" w:rsidR="00532562" w:rsidRDefault="00532562" w:rsidP="00520805">
      <w:r w:rsidRPr="00EF26DA">
        <w:rPr>
          <w:b/>
        </w:rPr>
        <w:t>Mediolitoral</w:t>
      </w:r>
      <w:r w:rsidRPr="003F0CE0">
        <w:t xml:space="preserve"> ali evlitoral je druga stopnja litorala. To je območje izmenjave plime in oseke, ki se razteza od zgornje meje visoke plime do spodnje meje normalne oseke.</w:t>
      </w:r>
    </w:p>
    <w:p w14:paraId="2BE1B8DA" w14:textId="77777777" w:rsidR="00C9664F" w:rsidRDefault="00C9664F" w:rsidP="00520805"/>
    <w:p w14:paraId="1D2D5F28" w14:textId="7A23B0F3" w:rsidR="00532562" w:rsidRDefault="00532562" w:rsidP="00520805">
      <w:r w:rsidRPr="00D81599">
        <w:rPr>
          <w:b/>
        </w:rPr>
        <w:t>Mikroodpadek:</w:t>
      </w:r>
      <w:r>
        <w:t xml:space="preserve"> delec v naravi antropogenega izvora manjši od 5 mm.</w:t>
      </w:r>
    </w:p>
    <w:p w14:paraId="4648535D" w14:textId="77777777" w:rsidR="00C9664F" w:rsidRDefault="00C9664F" w:rsidP="00520805"/>
    <w:p w14:paraId="70A84E55" w14:textId="44C0559A" w:rsidR="00532562" w:rsidRDefault="00532562" w:rsidP="00520805">
      <w:r w:rsidRPr="00D81599">
        <w:rPr>
          <w:b/>
        </w:rPr>
        <w:t>Mikroplastika:</w:t>
      </w:r>
      <w:r>
        <w:t xml:space="preserve"> plastičen delec manjši od 5 mm in večji od 1 </w:t>
      </w:r>
      <w:r>
        <w:rPr>
          <w:rFonts w:ascii="Calibri" w:hAnsi="Calibri" w:cs="Calibri"/>
        </w:rPr>
        <w:t>µ</w:t>
      </w:r>
      <w:r>
        <w:t xml:space="preserve">m. </w:t>
      </w:r>
    </w:p>
    <w:p w14:paraId="21A0D288" w14:textId="77777777" w:rsidR="00C9664F" w:rsidRDefault="00C9664F" w:rsidP="00520805"/>
    <w:p w14:paraId="03D1F3B1" w14:textId="71821538" w:rsidR="00532562" w:rsidRDefault="00532562" w:rsidP="00520805">
      <w:r w:rsidRPr="00D81599">
        <w:rPr>
          <w:b/>
        </w:rPr>
        <w:t xml:space="preserve">Pelagični </w:t>
      </w:r>
      <w:r>
        <w:t xml:space="preserve">organizmi so organizmi, ki živijo v vodnem stolpcu brez stika s podlago. </w:t>
      </w:r>
    </w:p>
    <w:p w14:paraId="2674F97C" w14:textId="77777777" w:rsidR="00C9664F" w:rsidRDefault="00C9664F" w:rsidP="00520805"/>
    <w:p w14:paraId="287E747D" w14:textId="09F6D07F" w:rsidR="00532562" w:rsidRDefault="00532562" w:rsidP="00520805">
      <w:r w:rsidRPr="00D81599">
        <w:rPr>
          <w:b/>
        </w:rPr>
        <w:t>Radionuklidi:</w:t>
      </w:r>
      <w:r>
        <w:t xml:space="preserve"> radioaktivna atomska jedra.</w:t>
      </w:r>
    </w:p>
    <w:p w14:paraId="5CA940E5" w14:textId="77777777" w:rsidR="00C9664F" w:rsidRDefault="00C9664F" w:rsidP="00520805"/>
    <w:p w14:paraId="1647B92D" w14:textId="46052CF9" w:rsidR="00532562" w:rsidRDefault="00532562" w:rsidP="00520805">
      <w:r w:rsidRPr="00D81599">
        <w:rPr>
          <w:b/>
        </w:rPr>
        <w:t>Sciafilen:</w:t>
      </w:r>
      <w:r>
        <w:t xml:space="preserve"> sencoljuben.</w:t>
      </w:r>
    </w:p>
    <w:p w14:paraId="4F9B2971" w14:textId="77777777" w:rsidR="00C9664F" w:rsidRDefault="00C9664F" w:rsidP="00520805"/>
    <w:p w14:paraId="5897BE0D" w14:textId="0B4BD6D9" w:rsidR="00532562" w:rsidRDefault="00532562" w:rsidP="00520805">
      <w:r w:rsidRPr="00D81599">
        <w:rPr>
          <w:b/>
        </w:rPr>
        <w:t>Supralitoral</w:t>
      </w:r>
      <w:r w:rsidRPr="003F0CE0">
        <w:t xml:space="preserve"> je prva stopnja litorala od kopnega proti morju. Stalno je nad vodo, morje ga vlaži samo s škropljenjem in razlivanjem valov.</w:t>
      </w:r>
      <w:r>
        <w:t xml:space="preserve"> </w:t>
      </w:r>
    </w:p>
    <w:p w14:paraId="777DED50" w14:textId="77777777" w:rsidR="00C9664F" w:rsidRDefault="00C9664F" w:rsidP="00520805"/>
    <w:p w14:paraId="5062D63C" w14:textId="177512F1" w:rsidR="00532562" w:rsidRDefault="00532562" w:rsidP="00520805">
      <w:r w:rsidRPr="00D81599">
        <w:rPr>
          <w:b/>
        </w:rPr>
        <w:t xml:space="preserve">Temeljni ukrepi </w:t>
      </w:r>
      <w:r>
        <w:rPr>
          <w:b/>
        </w:rPr>
        <w:t xml:space="preserve">1a </w:t>
      </w:r>
      <w:r w:rsidRPr="00D81599">
        <w:rPr>
          <w:b/>
        </w:rPr>
        <w:t>(TU</w:t>
      </w:r>
      <w:r>
        <w:rPr>
          <w:b/>
        </w:rPr>
        <w:t xml:space="preserve"> 1a</w:t>
      </w:r>
      <w:r w:rsidRPr="00D81599">
        <w:rPr>
          <w:b/>
        </w:rPr>
        <w:t>):</w:t>
      </w:r>
      <w:r w:rsidRPr="002E4FD2">
        <w:t xml:space="preserve"> </w:t>
      </w:r>
      <w:r>
        <w:t>ukrepi za ohranjanje in doseganje dobrega stanja morskega okolja, ki se izvajajo v okviru drugih politik.</w:t>
      </w:r>
    </w:p>
    <w:p w14:paraId="01646D77" w14:textId="77777777" w:rsidR="00C9664F" w:rsidRDefault="00C9664F" w:rsidP="00520805"/>
    <w:p w14:paraId="7AC189A5" w14:textId="4B6A994B" w:rsidR="00785D85" w:rsidRDefault="00532562" w:rsidP="00520805">
      <w:r w:rsidRPr="0053746E">
        <w:rPr>
          <w:b/>
        </w:rPr>
        <w:t xml:space="preserve">Temeljni ukrepi </w:t>
      </w:r>
      <w:r>
        <w:rPr>
          <w:b/>
        </w:rPr>
        <w:t xml:space="preserve">1b </w:t>
      </w:r>
      <w:r w:rsidRPr="0053746E">
        <w:rPr>
          <w:b/>
        </w:rPr>
        <w:t>(TU</w:t>
      </w:r>
      <w:r>
        <w:rPr>
          <w:b/>
        </w:rPr>
        <w:t xml:space="preserve"> 1b</w:t>
      </w:r>
      <w:r w:rsidRPr="0053746E">
        <w:rPr>
          <w:b/>
        </w:rPr>
        <w:t>):</w:t>
      </w:r>
      <w:r>
        <w:t xml:space="preserve"> ukrepi za ohranjanje in doseganje dobrega stanja morskega okolja, ki so predpisani, vendar se še ne izvajajo v celoti v okviru drugih politik.</w:t>
      </w:r>
    </w:p>
    <w:p w14:paraId="5387A8F0" w14:textId="6C3E9AE1" w:rsidR="004042AA" w:rsidRDefault="004042AA" w:rsidP="00520805"/>
    <w:p w14:paraId="55515DB3" w14:textId="0A2F61F7" w:rsidR="004042AA" w:rsidRPr="00EE7925" w:rsidRDefault="004042AA" w:rsidP="004042AA">
      <w:r w:rsidRPr="004042AA">
        <w:rPr>
          <w:b/>
        </w:rPr>
        <w:t>Tujerodna vrsta:</w:t>
      </w:r>
      <w:r w:rsidRPr="004042AA">
        <w:t xml:space="preserve"> Po Zakonu o ohranjanju narave (Uradni list RS, št. </w:t>
      </w:r>
      <w:hyperlink r:id="rId12" w:tgtFrame="_blank" w:tooltip="Zakon o ohranjanju narave (uradno prečiščeno besedilo)" w:history="1">
        <w:r w:rsidRPr="004042AA">
          <w:t>96/04</w:t>
        </w:r>
      </w:hyperlink>
      <w:r w:rsidRPr="004042AA">
        <w:t xml:space="preserve"> – uradno prečiščeno besedilo, </w:t>
      </w:r>
      <w:hyperlink r:id="rId13" w:tgtFrame="_blank" w:tooltip="Zakon o društvih" w:history="1">
        <w:r w:rsidRPr="004042AA">
          <w:t>61/06</w:t>
        </w:r>
      </w:hyperlink>
      <w:r w:rsidRPr="004042AA">
        <w:t xml:space="preserve"> – ZDru-1, </w:t>
      </w:r>
      <w:hyperlink r:id="rId14" w:tgtFrame="_blank" w:tooltip="Zakon o spremembah in dopolnitvah Zakona o Skladu kmetijskih zemljišč in gozdov Republike Slovenije" w:history="1">
        <w:r w:rsidRPr="004042AA">
          <w:t>8/10</w:t>
        </w:r>
      </w:hyperlink>
      <w:r w:rsidRPr="004042AA">
        <w:t xml:space="preserve"> – ZSKZ-B, </w:t>
      </w:r>
      <w:hyperlink r:id="rId15" w:tgtFrame="_blank" w:tooltip="Zakon o spremembah in dopolnitvah Zakona o ohranjanju narave" w:history="1">
        <w:r w:rsidRPr="004042AA">
          <w:t>46/14</w:t>
        </w:r>
      </w:hyperlink>
      <w:r w:rsidRPr="004042AA">
        <w:t xml:space="preserve">, </w:t>
      </w:r>
      <w:hyperlink r:id="rId16" w:tgtFrame="_blank" w:tooltip="Zakon o nevladnih organizacijah" w:history="1">
        <w:r w:rsidRPr="004042AA">
          <w:t>21/18</w:t>
        </w:r>
      </w:hyperlink>
      <w:r w:rsidRPr="004042AA">
        <w:t xml:space="preserve"> – ZNOrg, </w:t>
      </w:r>
      <w:hyperlink r:id="rId17" w:tgtFrame="_blank" w:tooltip="Zakon o dopolnitvah Zakona o ohranjanju narave" w:history="1">
        <w:r w:rsidRPr="004042AA">
          <w:t>31/18</w:t>
        </w:r>
      </w:hyperlink>
      <w:r w:rsidRPr="004042AA">
        <w:t xml:space="preserve"> in </w:t>
      </w:r>
      <w:hyperlink r:id="rId18" w:tgtFrame="_blank" w:tooltip="Zakon o spremembah Zakona o ohranjanju narave " w:history="1">
        <w:r w:rsidRPr="004042AA">
          <w:t>82/20</w:t>
        </w:r>
      </w:hyperlink>
      <w:r w:rsidRPr="004042AA">
        <w:t xml:space="preserve">) se za tujerodno (alohtono) živalsko vrsto šteje živalska vrsta, ki jo naseli človek in v biocenozi določenega ekosistema pred naselitvijo ni bila prisotna; od vrst, ki so bile iztrebljene, se za tujerodne štejejo tiste, za katere v ekosistemu ne obstajajo več približno enaki biotopski in biotski dejavniki, kot so bili pred iztrebitvijo. V redbi (EU) št. 1143/2014 Evropskega parlamenta in Sveta z dne 22. oktobra 2014 o preprečevanju in obvladovanju vnosa in širjenja invazivnih tujerodnih vrst termin »tujerodna vrsta« opredeljuje vse </w:t>
      </w:r>
      <w:r w:rsidRPr="004042AA">
        <w:lastRenderedPageBreak/>
        <w:t>žive osebke vrst, podvrst ali nižjih taksonov živali, rastlin, gliv ali mikroorganizmov, vnesene na območje, ki ni njihovo naravno območje razširjenosti; zajema vse dele, gamete, semena, jajca ali propagule takih vrst, pa tudi križance, sorte ali pasme, ki bi lahko preživele ter se nato razmnoževale.</w:t>
      </w:r>
    </w:p>
    <w:p w14:paraId="38C89722" w14:textId="0C43C4DE" w:rsidR="004042AA" w:rsidRDefault="004042AA" w:rsidP="00520805"/>
    <w:p w14:paraId="62891F28" w14:textId="77777777" w:rsidR="00656EF3" w:rsidRPr="001513D6" w:rsidRDefault="00656EF3" w:rsidP="00520805">
      <w:pPr>
        <w:rPr>
          <w:rFonts w:cstheme="minorHAnsi"/>
        </w:rPr>
      </w:pPr>
    </w:p>
    <w:p w14:paraId="417D2663" w14:textId="77777777" w:rsidR="00DF009C" w:rsidRPr="001513D6" w:rsidRDefault="00DF009C">
      <w:pPr>
        <w:rPr>
          <w:rFonts w:cstheme="minorHAnsi"/>
        </w:rPr>
        <w:sectPr w:rsidR="00DF009C" w:rsidRPr="001513D6" w:rsidSect="0093261B">
          <w:pgSz w:w="11906" w:h="16838"/>
          <w:pgMar w:top="1417" w:right="1417" w:bottom="1417" w:left="1417" w:header="708" w:footer="708" w:gutter="0"/>
          <w:pgNumType w:fmt="upperRoman"/>
          <w:cols w:space="708"/>
          <w:docGrid w:linePitch="360"/>
        </w:sectPr>
      </w:pPr>
    </w:p>
    <w:p w14:paraId="5A8BBB83" w14:textId="77777777" w:rsidR="00F1386A" w:rsidRDefault="00F1386A" w:rsidP="000C490A">
      <w:pPr>
        <w:pStyle w:val="NaslovI"/>
      </w:pPr>
      <w:bookmarkStart w:id="0" w:name="_Toc81303075"/>
      <w:bookmarkStart w:id="1" w:name="_Toc81303665"/>
      <w:bookmarkStart w:id="2" w:name="_Toc81305867"/>
      <w:bookmarkStart w:id="3" w:name="_Toc87613858"/>
    </w:p>
    <w:p w14:paraId="79366A2B" w14:textId="4B7ECD03" w:rsidR="00DF009C" w:rsidRPr="000C490A" w:rsidRDefault="00DF009C" w:rsidP="000C490A">
      <w:pPr>
        <w:pStyle w:val="NaslovI"/>
      </w:pPr>
      <w:bookmarkStart w:id="4" w:name="_Toc90026812"/>
      <w:r w:rsidRPr="000C490A">
        <w:t>I.</w:t>
      </w:r>
      <w:bookmarkEnd w:id="0"/>
      <w:bookmarkEnd w:id="1"/>
      <w:bookmarkEnd w:id="2"/>
      <w:bookmarkEnd w:id="3"/>
      <w:bookmarkEnd w:id="4"/>
    </w:p>
    <w:p w14:paraId="3793FB64" w14:textId="1E335B9C" w:rsidR="00DF009C" w:rsidRDefault="00DF009C" w:rsidP="000C490A">
      <w:pPr>
        <w:pStyle w:val="NaslovI"/>
      </w:pPr>
      <w:bookmarkStart w:id="5" w:name="_Toc81303666"/>
      <w:bookmarkStart w:id="6" w:name="_Toc81305868"/>
      <w:bookmarkStart w:id="7" w:name="_Toc90026813"/>
      <w:r w:rsidRPr="000C490A">
        <w:t>POVZETEK NA</w:t>
      </w:r>
      <w:r w:rsidRPr="000C490A">
        <w:rPr>
          <w:rFonts w:ascii="Cambria" w:hAnsi="Cambria" w:cs="Cambria"/>
        </w:rPr>
        <w:t>Č</w:t>
      </w:r>
      <w:r w:rsidRPr="000C490A">
        <w:t>RTA</w:t>
      </w:r>
      <w:bookmarkEnd w:id="5"/>
      <w:bookmarkEnd w:id="6"/>
      <w:bookmarkEnd w:id="7"/>
    </w:p>
    <w:p w14:paraId="334E2DB7" w14:textId="77777777" w:rsidR="00F1386A" w:rsidRPr="000C490A" w:rsidRDefault="00F1386A" w:rsidP="000C490A">
      <w:pPr>
        <w:pStyle w:val="NaslovI"/>
      </w:pPr>
    </w:p>
    <w:p w14:paraId="3540ED41" w14:textId="77777777" w:rsidR="003D0593" w:rsidRPr="001513D6" w:rsidRDefault="003D0593">
      <w:pPr>
        <w:rPr>
          <w:rFonts w:cstheme="minorHAnsi"/>
        </w:rPr>
      </w:pPr>
    </w:p>
    <w:p w14:paraId="16DAA943" w14:textId="77777777" w:rsidR="00DF009C" w:rsidRPr="001513D6" w:rsidRDefault="00DF009C">
      <w:pPr>
        <w:rPr>
          <w:rFonts w:cstheme="minorHAnsi"/>
        </w:rPr>
        <w:sectPr w:rsidR="00DF009C" w:rsidRPr="001513D6" w:rsidSect="0093261B">
          <w:footerReference w:type="default" r:id="rId19"/>
          <w:pgSz w:w="11906" w:h="16838"/>
          <w:pgMar w:top="1417" w:right="1417" w:bottom="1417" w:left="1417" w:header="708" w:footer="708" w:gutter="0"/>
          <w:pgNumType w:start="1"/>
          <w:cols w:space="708"/>
          <w:docGrid w:linePitch="360"/>
        </w:sectPr>
      </w:pPr>
    </w:p>
    <w:p w14:paraId="5D9C303A" w14:textId="77777777" w:rsidR="00DF009C" w:rsidRPr="000C490A" w:rsidRDefault="00522157" w:rsidP="000C490A">
      <w:pPr>
        <w:pStyle w:val="NaslovII"/>
      </w:pPr>
      <w:bookmarkStart w:id="8" w:name="_Toc81303667"/>
      <w:bookmarkStart w:id="9" w:name="_Toc81305869"/>
      <w:bookmarkStart w:id="10" w:name="_Toc90026814"/>
      <w:r w:rsidRPr="000C490A">
        <w:lastRenderedPageBreak/>
        <w:t>I.1. POVZETEK NA</w:t>
      </w:r>
      <w:r w:rsidRPr="000C490A">
        <w:rPr>
          <w:rFonts w:ascii="Cambria" w:hAnsi="Cambria" w:cs="Cambria"/>
        </w:rPr>
        <w:t>Č</w:t>
      </w:r>
      <w:r w:rsidRPr="000C490A">
        <w:t>RTA UPRAVLJANJA Z MORSKIM OKOLJEM</w:t>
      </w:r>
      <w:bookmarkEnd w:id="8"/>
      <w:bookmarkEnd w:id="9"/>
      <w:bookmarkEnd w:id="10"/>
    </w:p>
    <w:p w14:paraId="4BF30673" w14:textId="77777777" w:rsidR="003D0593" w:rsidRPr="001513D6" w:rsidRDefault="003D0593">
      <w:pPr>
        <w:rPr>
          <w:rFonts w:cstheme="minorHAnsi"/>
          <w:szCs w:val="18"/>
        </w:rPr>
      </w:pPr>
    </w:p>
    <w:p w14:paraId="454B3A66" w14:textId="559BF02E" w:rsidR="00DF009C" w:rsidRPr="001513D6" w:rsidRDefault="00DF009C">
      <w:pPr>
        <w:pBdr>
          <w:top w:val="single" w:sz="4" w:space="1" w:color="auto"/>
          <w:left w:val="single" w:sz="4" w:space="4" w:color="auto"/>
          <w:bottom w:val="single" w:sz="4" w:space="1" w:color="auto"/>
          <w:right w:val="single" w:sz="4" w:space="4" w:color="auto"/>
        </w:pBdr>
        <w:jc w:val="center"/>
        <w:rPr>
          <w:rFonts w:cstheme="minorHAnsi"/>
          <w:b/>
          <w:szCs w:val="18"/>
        </w:rPr>
      </w:pPr>
      <w:r w:rsidRPr="001513D6">
        <w:rPr>
          <w:rFonts w:cstheme="minorHAnsi"/>
          <w:b/>
          <w:szCs w:val="18"/>
        </w:rPr>
        <w:t xml:space="preserve">Vizija načrta </w:t>
      </w:r>
      <w:r w:rsidR="00A75CD6" w:rsidRPr="001513D6">
        <w:rPr>
          <w:rFonts w:cstheme="minorHAnsi"/>
          <w:b/>
          <w:szCs w:val="18"/>
        </w:rPr>
        <w:t>upravljanja</w:t>
      </w:r>
      <w:r w:rsidRPr="001513D6">
        <w:rPr>
          <w:rFonts w:cstheme="minorHAnsi"/>
          <w:b/>
          <w:szCs w:val="18"/>
        </w:rPr>
        <w:t xml:space="preserve"> z morskim okoljem je z ekosistemskim pristopom pri upravljanju m</w:t>
      </w:r>
      <w:r w:rsidR="000425C9">
        <w:rPr>
          <w:rFonts w:cstheme="minorHAnsi"/>
          <w:b/>
          <w:szCs w:val="18"/>
        </w:rPr>
        <w:t>orskega okolja zagotoviti čisto</w:t>
      </w:r>
      <w:r w:rsidRPr="001513D6">
        <w:rPr>
          <w:rFonts w:cstheme="minorHAnsi"/>
          <w:b/>
          <w:szCs w:val="18"/>
        </w:rPr>
        <w:t xml:space="preserve">, zdravo, biotsko raznoliko morsko okolje, ki je produktivno in bo ob trajnostni rabi zagotavljalo ekosistemske storitve morja. </w:t>
      </w:r>
      <w:r w:rsidR="00A75CD6" w:rsidRPr="001513D6">
        <w:rPr>
          <w:rFonts w:cstheme="minorHAnsi"/>
          <w:b/>
          <w:szCs w:val="18"/>
        </w:rPr>
        <w:t>Hkrati</w:t>
      </w:r>
      <w:r w:rsidRPr="001513D6">
        <w:rPr>
          <w:rFonts w:cstheme="minorHAnsi"/>
          <w:b/>
          <w:szCs w:val="18"/>
        </w:rPr>
        <w:t xml:space="preserve"> želimo z načrtom upravljanja z morskim okoljem prispevati k prilagajanju na podnebne spremembe in </w:t>
      </w:r>
      <w:r w:rsidR="000425C9">
        <w:rPr>
          <w:rFonts w:cstheme="minorHAnsi"/>
          <w:b/>
          <w:szCs w:val="18"/>
        </w:rPr>
        <w:t xml:space="preserve">k </w:t>
      </w:r>
      <w:r w:rsidR="00A75CD6" w:rsidRPr="001513D6">
        <w:rPr>
          <w:rFonts w:cstheme="minorHAnsi"/>
          <w:b/>
          <w:szCs w:val="18"/>
        </w:rPr>
        <w:t>njihovemu</w:t>
      </w:r>
      <w:r w:rsidRPr="001513D6">
        <w:rPr>
          <w:rFonts w:cstheme="minorHAnsi"/>
          <w:b/>
          <w:szCs w:val="18"/>
        </w:rPr>
        <w:t xml:space="preserve"> blaženju.</w:t>
      </w:r>
    </w:p>
    <w:p w14:paraId="720C45FA" w14:textId="77777777" w:rsidR="00DF009C" w:rsidRPr="001513D6" w:rsidRDefault="00DF009C">
      <w:pPr>
        <w:rPr>
          <w:rFonts w:cstheme="minorHAnsi"/>
          <w:szCs w:val="18"/>
        </w:rPr>
      </w:pPr>
    </w:p>
    <w:p w14:paraId="5BE56960" w14:textId="77777777" w:rsidR="00DF009C" w:rsidRPr="000C490A" w:rsidRDefault="00DF009C">
      <w:pPr>
        <w:pStyle w:val="NaslovIII"/>
        <w:rPr>
          <w:rStyle w:val="OdstavekseznamaZnak"/>
          <w:b w:val="0"/>
        </w:rPr>
      </w:pPr>
      <w:bookmarkStart w:id="11" w:name="_Toc81303668"/>
      <w:bookmarkStart w:id="12" w:name="_Toc81305870"/>
      <w:bookmarkStart w:id="13" w:name="_Toc90026815"/>
      <w:r w:rsidRPr="000C490A">
        <w:t xml:space="preserve">Vizija načrta </w:t>
      </w:r>
      <w:r w:rsidRPr="000C490A">
        <w:rPr>
          <w:b w:val="0"/>
        </w:rPr>
        <w:t>upravljanja z morskim okoljem</w:t>
      </w:r>
      <w:r w:rsidRPr="000C490A">
        <w:rPr>
          <w:rStyle w:val="OdstavekseznamaZnak"/>
          <w:b w:val="0"/>
        </w:rPr>
        <w:t xml:space="preserve"> se bo dosegala preko petih strateških ciljev, ki hkrati predstavljajo tudi bistvene tematske sklope:</w:t>
      </w:r>
      <w:bookmarkEnd w:id="11"/>
      <w:bookmarkEnd w:id="12"/>
      <w:bookmarkEnd w:id="13"/>
      <w:r w:rsidRPr="000C490A">
        <w:rPr>
          <w:rStyle w:val="OdstavekseznamaZnak"/>
          <w:b w:val="0"/>
        </w:rPr>
        <w:t xml:space="preserve"> </w:t>
      </w:r>
    </w:p>
    <w:p w14:paraId="0B0874E6" w14:textId="153D20B1" w:rsidR="00DF009C" w:rsidRDefault="00DF009C" w:rsidP="000451EC">
      <w:pPr>
        <w:pStyle w:val="Odstavekseznama"/>
        <w:numPr>
          <w:ilvl w:val="0"/>
          <w:numId w:val="12"/>
        </w:numPr>
        <w:rPr>
          <w:b/>
        </w:rPr>
      </w:pPr>
      <w:r w:rsidRPr="001513D6">
        <w:rPr>
          <w:b/>
        </w:rPr>
        <w:t>Strateški cilj 1: Čisto morsko okolje</w:t>
      </w:r>
      <w:r w:rsidR="00177A18">
        <w:rPr>
          <w:b/>
        </w:rPr>
        <w:t>,</w:t>
      </w:r>
      <w:r w:rsidRPr="001513D6">
        <w:rPr>
          <w:b/>
        </w:rPr>
        <w:t xml:space="preserve"> </w:t>
      </w:r>
      <w:r w:rsidRPr="001513D6">
        <w:t>s katerim se zag</w:t>
      </w:r>
      <w:r w:rsidR="00A75CD6" w:rsidRPr="001513D6">
        <w:t xml:space="preserve">otavlja ohranitev </w:t>
      </w:r>
      <w:r w:rsidR="00177A18">
        <w:t>dobrega stanja</w:t>
      </w:r>
      <w:r w:rsidR="00177A18" w:rsidRPr="001513D6">
        <w:t xml:space="preserve"> </w:t>
      </w:r>
      <w:r w:rsidR="00D03C33">
        <w:t>morskih voda, v pristojnosti R Slovenije</w:t>
      </w:r>
      <w:r w:rsidR="00A9080E">
        <w:t xml:space="preserve"> </w:t>
      </w:r>
      <w:r w:rsidR="00177A18">
        <w:t>glede na</w:t>
      </w:r>
      <w:r w:rsidRPr="001513D6">
        <w:t xml:space="preserve"> hranil</w:t>
      </w:r>
      <w:r w:rsidR="00177A18">
        <w:t>a</w:t>
      </w:r>
      <w:r w:rsidRPr="001513D6">
        <w:t xml:space="preserve"> ter hkrati z ustreznim izvajanjem ukrepov prispevamo k izboljšanju stanja zaradi preobremenjenosti z onesnaževali (stara bremena) in morskimi odpadki.</w:t>
      </w:r>
      <w:r w:rsidRPr="001513D6">
        <w:rPr>
          <w:b/>
        </w:rPr>
        <w:t xml:space="preserve"> </w:t>
      </w:r>
    </w:p>
    <w:p w14:paraId="5E795A0B" w14:textId="77777777" w:rsidR="001513D6" w:rsidRPr="001513D6" w:rsidRDefault="001513D6" w:rsidP="000451EC">
      <w:pPr>
        <w:pStyle w:val="Odstavekseznama"/>
      </w:pPr>
    </w:p>
    <w:p w14:paraId="70804491" w14:textId="77777777" w:rsidR="00DD4D84" w:rsidRDefault="00DF009C" w:rsidP="000451EC">
      <w:pPr>
        <w:pStyle w:val="Odstavekseznama"/>
        <w:numPr>
          <w:ilvl w:val="0"/>
          <w:numId w:val="12"/>
        </w:numPr>
      </w:pPr>
      <w:r w:rsidRPr="001513D6">
        <w:rPr>
          <w:b/>
        </w:rPr>
        <w:t>Strateški cilj 2: Biotsko raznoliko in zdravo okolje</w:t>
      </w:r>
      <w:r w:rsidR="00177A18">
        <w:rPr>
          <w:b/>
        </w:rPr>
        <w:t>,</w:t>
      </w:r>
      <w:r w:rsidRPr="001513D6">
        <w:t xml:space="preserve"> s katerim se z izvajanjem ukrepov zagotavlja izboljšanje biotske raznovrstnosti preko varstva </w:t>
      </w:r>
      <w:r w:rsidR="00CE24BD" w:rsidRPr="001513D6">
        <w:t>ekosistema</w:t>
      </w:r>
      <w:r w:rsidRPr="001513D6">
        <w:t xml:space="preserve">, vrst in habitatov. </w:t>
      </w:r>
    </w:p>
    <w:p w14:paraId="03D35016" w14:textId="77777777" w:rsidR="001513D6" w:rsidRPr="001513D6" w:rsidRDefault="001513D6">
      <w:pPr>
        <w:rPr>
          <w:rFonts w:cstheme="minorHAnsi"/>
          <w:szCs w:val="18"/>
        </w:rPr>
      </w:pPr>
    </w:p>
    <w:p w14:paraId="5CB41490" w14:textId="77777777" w:rsidR="00DD4D84" w:rsidRDefault="00DF009C" w:rsidP="000451EC">
      <w:pPr>
        <w:pStyle w:val="Odstavekseznama"/>
        <w:numPr>
          <w:ilvl w:val="0"/>
          <w:numId w:val="12"/>
        </w:numPr>
        <w:rPr>
          <w:b/>
        </w:rPr>
      </w:pPr>
      <w:r w:rsidRPr="001513D6">
        <w:rPr>
          <w:b/>
        </w:rPr>
        <w:t>Strateški cilj 3: Trajnostna raba morskega okolja</w:t>
      </w:r>
      <w:r w:rsidR="00177A18">
        <w:rPr>
          <w:b/>
        </w:rPr>
        <w:t>,</w:t>
      </w:r>
      <w:r w:rsidR="00DD4D84" w:rsidRPr="001513D6">
        <w:rPr>
          <w:b/>
        </w:rPr>
        <w:t xml:space="preserve"> </w:t>
      </w:r>
      <w:r w:rsidR="00DD4D84" w:rsidRPr="001513D6">
        <w:t xml:space="preserve">s katerim se z izvajanjem ukrepov usmerja rabo morskega in </w:t>
      </w:r>
      <w:r w:rsidR="001F4B6E" w:rsidRPr="001513D6">
        <w:t>obalnega</w:t>
      </w:r>
      <w:r w:rsidR="00DD4D84" w:rsidRPr="001513D6">
        <w:t xml:space="preserve"> območja na trajnosten način.</w:t>
      </w:r>
      <w:r w:rsidR="00DD4D84" w:rsidRPr="001513D6">
        <w:rPr>
          <w:b/>
        </w:rPr>
        <w:t xml:space="preserve"> </w:t>
      </w:r>
    </w:p>
    <w:p w14:paraId="0385B77A" w14:textId="77777777" w:rsidR="001513D6" w:rsidRPr="001513D6" w:rsidRDefault="001513D6">
      <w:pPr>
        <w:rPr>
          <w:rFonts w:cstheme="minorHAnsi"/>
          <w:b/>
          <w:szCs w:val="18"/>
        </w:rPr>
      </w:pPr>
    </w:p>
    <w:p w14:paraId="3BDC6AA9" w14:textId="77777777" w:rsidR="00DD4D84" w:rsidRDefault="00DD4D84" w:rsidP="000451EC">
      <w:pPr>
        <w:pStyle w:val="Odstavekseznama"/>
        <w:numPr>
          <w:ilvl w:val="0"/>
          <w:numId w:val="12"/>
        </w:numPr>
      </w:pPr>
      <w:r w:rsidRPr="001513D6">
        <w:rPr>
          <w:b/>
        </w:rPr>
        <w:t>Strateški cilj 4: Soočanje s podnebnimi spremembami</w:t>
      </w:r>
      <w:r w:rsidR="00177A18">
        <w:rPr>
          <w:b/>
        </w:rPr>
        <w:t>,</w:t>
      </w:r>
      <w:r w:rsidRPr="001513D6">
        <w:t xml:space="preserve"> s katerim se z izvajanjem ukrepov prispeva k blaženju podnebnih sprememb ter hkrati tudi k prilagajanju družbe na podnebne spremembe. </w:t>
      </w:r>
    </w:p>
    <w:p w14:paraId="11F496BC" w14:textId="77777777" w:rsidR="001513D6" w:rsidRPr="001513D6" w:rsidRDefault="001513D6">
      <w:pPr>
        <w:rPr>
          <w:rFonts w:cstheme="minorHAnsi"/>
          <w:szCs w:val="18"/>
        </w:rPr>
      </w:pPr>
    </w:p>
    <w:p w14:paraId="6F476CC1" w14:textId="63A9EF40" w:rsidR="00DD4D84" w:rsidRPr="006C2F94" w:rsidRDefault="00DD4D84" w:rsidP="000451EC">
      <w:pPr>
        <w:pStyle w:val="Odstavekseznama"/>
        <w:numPr>
          <w:ilvl w:val="0"/>
          <w:numId w:val="12"/>
        </w:numPr>
        <w:rPr>
          <w:b/>
        </w:rPr>
      </w:pPr>
      <w:r w:rsidRPr="001513D6">
        <w:rPr>
          <w:b/>
        </w:rPr>
        <w:t>Strateški cilj 5: Izvajanje splošnih ukrepov za doseganje dobrega stanja morskega okolja</w:t>
      </w:r>
      <w:r w:rsidR="00177A18">
        <w:rPr>
          <w:b/>
        </w:rPr>
        <w:t>,</w:t>
      </w:r>
      <w:r w:rsidRPr="001513D6">
        <w:t xml:space="preserve"> s katerim se z izvajanjem ukrepov prispeva preprečevanju negativnih vplivov rabe morja in obale na stanje morskega ekosistema. </w:t>
      </w:r>
    </w:p>
    <w:p w14:paraId="094C5FE4" w14:textId="77777777" w:rsidR="006C2F94" w:rsidRPr="001513D6" w:rsidRDefault="006C2F94" w:rsidP="006C2F94">
      <w:pPr>
        <w:pStyle w:val="Odstavekseznama"/>
        <w:rPr>
          <w:b/>
        </w:rPr>
      </w:pPr>
    </w:p>
    <w:p w14:paraId="32CBF0DC" w14:textId="53286756" w:rsidR="006C2F94" w:rsidRPr="006C2F94" w:rsidRDefault="00872220" w:rsidP="006C2F94">
      <w:pPr>
        <w:rPr>
          <w:rFonts w:cstheme="minorHAnsi"/>
          <w:b/>
          <w:szCs w:val="18"/>
        </w:rPr>
      </w:pPr>
      <w:r>
        <w:rPr>
          <w:rFonts w:cstheme="minorHAnsi"/>
          <w:b/>
          <w:szCs w:val="18"/>
        </w:rPr>
        <w:t>Dejavnosti, ki vplivajo na stanje morskega okolja in so navedene</w:t>
      </w:r>
      <w:r w:rsidR="006C2F94" w:rsidRPr="006C2F94">
        <w:rPr>
          <w:rFonts w:cstheme="minorHAnsi"/>
          <w:b/>
          <w:szCs w:val="18"/>
        </w:rPr>
        <w:t xml:space="preserve"> v tem dokumentu, so</w:t>
      </w:r>
      <w:r w:rsidR="00F65C29">
        <w:rPr>
          <w:rFonts w:cstheme="minorHAnsi"/>
          <w:b/>
          <w:szCs w:val="18"/>
        </w:rPr>
        <w:t xml:space="preserve"> </w:t>
      </w:r>
      <w:r>
        <w:rPr>
          <w:rFonts w:cstheme="minorHAnsi"/>
          <w:b/>
          <w:szCs w:val="18"/>
        </w:rPr>
        <w:t>naštete</w:t>
      </w:r>
      <w:r w:rsidR="006C2F94" w:rsidRPr="006C2F94">
        <w:rPr>
          <w:rFonts w:cstheme="minorHAnsi"/>
          <w:b/>
          <w:szCs w:val="18"/>
        </w:rPr>
        <w:t xml:space="preserve"> </w:t>
      </w:r>
      <w:r>
        <w:rPr>
          <w:rFonts w:cstheme="minorHAnsi"/>
          <w:b/>
          <w:szCs w:val="18"/>
        </w:rPr>
        <w:t>po poljubnem vrstnem redu</w:t>
      </w:r>
      <w:r w:rsidR="00F65C29">
        <w:rPr>
          <w:rFonts w:cstheme="minorHAnsi"/>
          <w:b/>
          <w:szCs w:val="18"/>
        </w:rPr>
        <w:t>.</w:t>
      </w:r>
      <w:r w:rsidR="006C2F94" w:rsidRPr="006C2F94">
        <w:rPr>
          <w:rFonts w:cstheme="minorHAnsi"/>
          <w:b/>
          <w:szCs w:val="18"/>
        </w:rPr>
        <w:t xml:space="preserve"> </w:t>
      </w:r>
      <w:r w:rsidR="00F65C29">
        <w:rPr>
          <w:rFonts w:cstheme="minorHAnsi"/>
          <w:b/>
          <w:szCs w:val="18"/>
        </w:rPr>
        <w:t>Vrstni red naštevanja dejavnosti ne odraža</w:t>
      </w:r>
      <w:r w:rsidR="006C2F94" w:rsidRPr="006C2F94">
        <w:rPr>
          <w:rFonts w:cstheme="minorHAnsi"/>
          <w:b/>
          <w:szCs w:val="18"/>
        </w:rPr>
        <w:t xml:space="preserve"> jakost</w:t>
      </w:r>
      <w:r w:rsidR="000425C9">
        <w:rPr>
          <w:rFonts w:cstheme="minorHAnsi"/>
          <w:b/>
          <w:szCs w:val="18"/>
        </w:rPr>
        <w:t>i</w:t>
      </w:r>
      <w:r w:rsidR="006C2F94" w:rsidRPr="006C2F94">
        <w:rPr>
          <w:rFonts w:cstheme="minorHAnsi"/>
          <w:b/>
          <w:szCs w:val="18"/>
        </w:rPr>
        <w:t xml:space="preserve"> vpliva </w:t>
      </w:r>
      <w:r w:rsidR="00F65C29">
        <w:rPr>
          <w:rFonts w:cstheme="minorHAnsi"/>
          <w:b/>
          <w:szCs w:val="18"/>
        </w:rPr>
        <w:t>posamezne dejavnosti na stanje morskega okolja</w:t>
      </w:r>
      <w:r w:rsidR="006C2F94" w:rsidRPr="006C2F94">
        <w:rPr>
          <w:rFonts w:cstheme="minorHAnsi"/>
          <w:b/>
          <w:szCs w:val="18"/>
        </w:rPr>
        <w:t xml:space="preserve">. </w:t>
      </w:r>
    </w:p>
    <w:p w14:paraId="22242CBD" w14:textId="77777777" w:rsidR="00DD4D84" w:rsidRDefault="00DD4D84">
      <w:pPr>
        <w:rPr>
          <w:rFonts w:cstheme="minorHAnsi"/>
          <w:b/>
          <w:szCs w:val="18"/>
        </w:rPr>
      </w:pPr>
    </w:p>
    <w:p w14:paraId="60D5159E" w14:textId="77777777" w:rsidR="003D0630" w:rsidRPr="001513D6" w:rsidRDefault="003D0630">
      <w:pPr>
        <w:rPr>
          <w:rFonts w:cstheme="minorHAnsi"/>
          <w:b/>
          <w:szCs w:val="18"/>
        </w:rPr>
      </w:pPr>
    </w:p>
    <w:p w14:paraId="69AB28C2" w14:textId="77777777" w:rsidR="00DD4D84" w:rsidRPr="001513D6" w:rsidRDefault="00DE3B8A">
      <w:pPr>
        <w:pStyle w:val="NaslovIII"/>
      </w:pPr>
      <w:bookmarkStart w:id="14" w:name="_Toc81303669"/>
      <w:bookmarkStart w:id="15" w:name="_Toc81305871"/>
      <w:bookmarkStart w:id="16" w:name="_Toc90026816"/>
      <w:r w:rsidRPr="001513D6">
        <w:t>Ključni izzivi, ki so naslovljeni z načrtom</w:t>
      </w:r>
      <w:r w:rsidR="00511744" w:rsidRPr="001513D6">
        <w:t xml:space="preserve"> upravljanja z morskim okoljem</w:t>
      </w:r>
      <w:bookmarkEnd w:id="14"/>
      <w:bookmarkEnd w:id="15"/>
      <w:bookmarkEnd w:id="16"/>
      <w:r w:rsidR="00511744" w:rsidRPr="001513D6">
        <w:t xml:space="preserve"> </w:t>
      </w:r>
    </w:p>
    <w:p w14:paraId="66479CED" w14:textId="445A0056" w:rsidR="00DE3B8A" w:rsidRDefault="00DE3B8A" w:rsidP="000451EC">
      <w:pPr>
        <w:pStyle w:val="Odstavekseznama"/>
        <w:numPr>
          <w:ilvl w:val="0"/>
          <w:numId w:val="12"/>
        </w:numPr>
      </w:pPr>
      <w:r w:rsidRPr="001513D6">
        <w:rPr>
          <w:b/>
        </w:rPr>
        <w:t xml:space="preserve">Strateški cilj 1: Čisto morsko okolje - hranila: </w:t>
      </w:r>
      <w:r w:rsidRPr="001513D6">
        <w:t xml:space="preserve">V </w:t>
      </w:r>
      <w:r w:rsidR="00D03C33">
        <w:t xml:space="preserve">morskih vodah, v pristojnosti R Slovenije </w:t>
      </w:r>
      <w:r w:rsidRPr="001513D6">
        <w:t>in na obali se odvijajo številne dejavnosti, ki bi lahko povzročile obremenitev morskega okolja s hranili in organskimi snovmi. Med temi dejavnostmi so odvajanje odpadnih voda v zaledju</w:t>
      </w:r>
      <w:r w:rsidR="00B17170">
        <w:t xml:space="preserve"> in akvakultura – morska, vključno z infrastrukturo</w:t>
      </w:r>
      <w:r w:rsidRPr="001513D6">
        <w:t xml:space="preserve">. Prepoznan pa je tudi vnos hranil in organskih snovi v morje z vodotoki. V preteklosti je bila evtrofikacija in hipoksija povezana z njo problem v osrednjem Tržaškem zalivu, zadnja leta pa pojava ni več opaziti, kar je verjetno povezano z ukrepi, ki regulirajo vnos hranil v morsko okolje in je stanje z vidika pojava evtrofikacije, ki kaže na preobremenjenost s hranili dobro. Potencialni vnosi hranil v </w:t>
      </w:r>
      <w:r w:rsidR="000F60F8">
        <w:t xml:space="preserve">morskih vodah, v pristojnosti R Slovenije </w:t>
      </w:r>
      <w:r w:rsidRPr="001513D6">
        <w:t>pa bi se lahko zgodili ob neustreznem upravljanju z infrastrukturo in dejavnostmi zaradi katerih prihaja do vnosa hranil in organskih snovi v morsko okolje. Te dejavnosti so povezane</w:t>
      </w:r>
      <w:r w:rsidR="00622B9B">
        <w:t xml:space="preserve"> </w:t>
      </w:r>
      <w:r w:rsidRPr="001513D6">
        <w:t>s potencialnim vnosom hranil iz razpršenih virov zaradi neobdelane komunalne</w:t>
      </w:r>
      <w:r w:rsidR="0059244C">
        <w:t xml:space="preserve"> odpadne</w:t>
      </w:r>
      <w:r w:rsidRPr="001513D6">
        <w:t xml:space="preserve"> vode, kjer je največji pritisk zaznan na MPVT Morje Koprski zaliv</w:t>
      </w:r>
      <w:r w:rsidR="00177A18">
        <w:t xml:space="preserve"> in</w:t>
      </w:r>
      <w:r w:rsidRPr="001513D6">
        <w:t xml:space="preserve"> VT Rižana-povirje</w:t>
      </w:r>
      <w:r w:rsidR="00177A18">
        <w:t>. P</w:t>
      </w:r>
      <w:r w:rsidRPr="001513D6">
        <w:t>rav tako</w:t>
      </w:r>
      <w:r w:rsidR="00177A18">
        <w:t xml:space="preserve"> se hranila vnašajo</w:t>
      </w:r>
      <w:r w:rsidR="00622B9B">
        <w:t xml:space="preserve"> </w:t>
      </w:r>
      <w:r w:rsidRPr="001513D6">
        <w:t>s točkovnim vnosom iz komunalnih čistilnih naprav, ki se odvajajo v morje, ter morebitni</w:t>
      </w:r>
      <w:r w:rsidR="00177A18">
        <w:t>mi</w:t>
      </w:r>
      <w:r w:rsidRPr="001513D6">
        <w:t xml:space="preserve"> nelegalni</w:t>
      </w:r>
      <w:r w:rsidR="00177A18">
        <w:t>mi</w:t>
      </w:r>
      <w:r w:rsidRPr="001513D6">
        <w:t xml:space="preserve"> priključ</w:t>
      </w:r>
      <w:r w:rsidR="00177A18">
        <w:t>ki</w:t>
      </w:r>
      <w:r w:rsidRPr="001513D6">
        <w:t xml:space="preserve"> na </w:t>
      </w:r>
      <w:r w:rsidR="0059244C">
        <w:t xml:space="preserve">javno </w:t>
      </w:r>
      <w:r w:rsidRPr="001513D6">
        <w:t xml:space="preserve">kanalizacijo. Zaznani so bili tudi izredni dogodki onesnaženja s fekalnimi vodami. V okviru priprave Pomorskega prostorskega plana je bilo tudi ugotovljeno, da bi bilo v marinah in pristaniščih potrebno zagotoviti zadostne kapacitete za prevzem odpadnih voda s plovil. </w:t>
      </w:r>
    </w:p>
    <w:p w14:paraId="645C1300" w14:textId="77777777" w:rsidR="001513D6" w:rsidRPr="001513D6" w:rsidRDefault="001513D6" w:rsidP="000451EC">
      <w:pPr>
        <w:pStyle w:val="Odstavekseznama"/>
      </w:pPr>
    </w:p>
    <w:p w14:paraId="3B51DE36" w14:textId="326F45A1" w:rsidR="00511744" w:rsidRPr="001513D6" w:rsidRDefault="004A01C1" w:rsidP="000451EC">
      <w:pPr>
        <w:pStyle w:val="Odstavekseznama"/>
        <w:numPr>
          <w:ilvl w:val="0"/>
          <w:numId w:val="5"/>
        </w:numPr>
        <w:rPr>
          <w:b/>
        </w:rPr>
      </w:pPr>
      <w:r w:rsidRPr="001513D6">
        <w:rPr>
          <w:b/>
        </w:rPr>
        <w:t>Strateški cilj 1: Čisto morsko okolje – onesnaževala in morska hrana:</w:t>
      </w:r>
      <w:r w:rsidRPr="001513D6">
        <w:t xml:space="preserve"> V </w:t>
      </w:r>
      <w:r w:rsidR="000F60F8">
        <w:t xml:space="preserve">morskih vodah, v pristojnosti R Slovenije, </w:t>
      </w:r>
      <w:r w:rsidRPr="001513D6">
        <w:t xml:space="preserve">in na obali se odvijajo številne dejavnosti, ki bi </w:t>
      </w:r>
      <w:r w:rsidR="00C82CB0">
        <w:t xml:space="preserve">potencialno </w:t>
      </w:r>
      <w:r w:rsidRPr="001513D6">
        <w:t xml:space="preserve">lahko povzročile obremenitev morskega okolja s z nevarnimi snovmi. Med temi dejavnostmi, ki če se ne izvajajo ustrezno, lahko in nekatere že pomembno negativno vplivajo na stanje </w:t>
      </w:r>
      <w:r w:rsidR="000F60F8">
        <w:t xml:space="preserve">morskih voda, v pristojnosti R Slovenije, </w:t>
      </w:r>
      <w:r w:rsidRPr="001513D6">
        <w:t>so p</w:t>
      </w:r>
      <w:r w:rsidR="002968C6">
        <w:t xml:space="preserve">omorski promet, </w:t>
      </w:r>
      <w:r w:rsidR="00A8699B">
        <w:t>turizem in prosti čas ter gojenje živih virov.</w:t>
      </w:r>
      <w:r w:rsidRPr="001513D6">
        <w:t xml:space="preserve"> Prepoznano je tudi, da lahko pomemben vnos nevarnih snovi predstavljajo tudi vodotoki. </w:t>
      </w:r>
      <w:r w:rsidR="00FD31E3">
        <w:t>S</w:t>
      </w:r>
      <w:r w:rsidRPr="001513D6">
        <w:t>tanje</w:t>
      </w:r>
      <w:r w:rsidR="00FD31E3">
        <w:t xml:space="preserve"> je glede na aktualno </w:t>
      </w:r>
      <w:r w:rsidR="00C82CB0">
        <w:t xml:space="preserve">posodobljeno </w:t>
      </w:r>
      <w:r w:rsidR="00FD31E3">
        <w:t>presojo</w:t>
      </w:r>
      <w:r w:rsidR="00622B9B">
        <w:t xml:space="preserve"> </w:t>
      </w:r>
      <w:r w:rsidRPr="001513D6">
        <w:t xml:space="preserve">z vidika onesnaženja morskega okolja z onesnaževali slabo, saj je bila zaznana obremenitev zaradi prisotnosti tributilkositrovih spojin in živega srebra. Analize so pokazale, da trenutna obremenitev morskega okolja za zdaj še nima negativnega vpliva na morske organizme, ki so namenjeni prehrani ljudi, saj v teh organizmih niso bile zaznane presežne vrednosti. Prepoznane so sledeče pomembne in potencialne obremenitve morskega okolja zaradi: (i) starega bremena zaradi vnosa tributilkositrovih (TBT) spojin v morsko okolje, ko je bila še </w:t>
      </w:r>
      <w:r w:rsidRPr="001513D6">
        <w:lastRenderedPageBreak/>
        <w:t>dovoljenja uporaba premazov za zaščito plo</w:t>
      </w:r>
      <w:r w:rsidR="002968C6">
        <w:t>vil pred obraščanjem z algami</w:t>
      </w:r>
      <w:r w:rsidR="00C82CB0">
        <w:t>,</w:t>
      </w:r>
      <w:r w:rsidRPr="001513D6">
        <w:t xml:space="preserve"> (ii) starega bremena zaradi vnosa živega srebra (Hg) v morje z reko Sočo, kar je bila posledica delovanja rudnika živega srebra, ki je že zaprt, (iii) gostega pomorskega prometa na območju Tržaškega zaliva, zaradi česar obstaja možnost pomorskih nesreč in pojav večjega onesnaženja, ter manjših izlitij iz rekreativnih, turističnih plovil, (iii) v primeru večjih onesnaženj je pomemben tudi čezmejni vidik onesnaženja </w:t>
      </w:r>
      <w:r w:rsidR="000F60F8">
        <w:t>morskih voda, v pristojnosti R Slovenije</w:t>
      </w:r>
      <w:r w:rsidRPr="001513D6">
        <w:t xml:space="preserve">, ki je del Jadranske podregije in Tržaškega zaliva in bi </w:t>
      </w:r>
      <w:r w:rsidR="00E63289">
        <w:t xml:space="preserve">lahko </w:t>
      </w:r>
      <w:r w:rsidRPr="001513D6">
        <w:t>bil</w:t>
      </w:r>
      <w:r w:rsidR="000F60F8">
        <w:t>e</w:t>
      </w:r>
      <w:r w:rsidRPr="001513D6">
        <w:t xml:space="preserve"> ogrožen</w:t>
      </w:r>
      <w:r w:rsidR="000F60F8">
        <w:t>e morske vode, v pristojnosti R Slovenije,</w:t>
      </w:r>
      <w:r w:rsidRPr="001513D6">
        <w:t xml:space="preserve"> tudi zaradi večje nesreče, ki bi se zgodila izven teritorialnih voda R Slovenije v podregiji Jadransko morje ali v samem Tržaškem zalivu, (iv) možno kopičenje onesnaževal v morskih organizmih namenjenih prehrani ljudi, če bi se stanje morskega okolja zaradi obremenjeno</w:t>
      </w:r>
      <w:r w:rsidR="002968C6">
        <w:t>sti z onesnaževali poslabšalo.</w:t>
      </w:r>
    </w:p>
    <w:p w14:paraId="4EC69715" w14:textId="77777777" w:rsidR="001513D6" w:rsidRPr="001513D6" w:rsidRDefault="001513D6" w:rsidP="000451EC">
      <w:pPr>
        <w:pStyle w:val="Odstavekseznama"/>
      </w:pPr>
    </w:p>
    <w:p w14:paraId="339ED5D3" w14:textId="3DE5631E" w:rsidR="004A01C1" w:rsidRPr="001513D6" w:rsidRDefault="004A01C1" w:rsidP="000451EC">
      <w:pPr>
        <w:pStyle w:val="Odstavekseznama"/>
        <w:numPr>
          <w:ilvl w:val="0"/>
          <w:numId w:val="5"/>
        </w:numPr>
        <w:rPr>
          <w:b/>
        </w:rPr>
      </w:pPr>
      <w:r w:rsidRPr="001513D6">
        <w:rPr>
          <w:b/>
        </w:rPr>
        <w:t>Strateški cilj 1: Čisto morsko okolje – morski odpadki:</w:t>
      </w:r>
      <w:r w:rsidRPr="001513D6">
        <w:t xml:space="preserve"> V </w:t>
      </w:r>
      <w:r w:rsidR="000F60F8">
        <w:t>morskih vodah, v pristojnosti R Slovenije,</w:t>
      </w:r>
      <w:r w:rsidR="00810412">
        <w:t xml:space="preserve"> </w:t>
      </w:r>
      <w:r w:rsidRPr="001513D6">
        <w:t xml:space="preserve">in na obali se odvijajo številne dejavnosti, ki bi lahko povzročile obremenitev morskega okolja z makroodpadki in mikroodpadki. Med temi dejavnostmi, ki če se ne izvajajo ustrezno, lahko in nekatere že pomembno negativno vplivajo na stanje </w:t>
      </w:r>
      <w:r w:rsidR="000F60F8">
        <w:t>morskih voda, v pristojnosti R Slovenije,</w:t>
      </w:r>
      <w:r w:rsidR="00810412">
        <w:t xml:space="preserve"> </w:t>
      </w:r>
      <w:r w:rsidRPr="001513D6">
        <w:t xml:space="preserve">so pomorski promet, turistične in </w:t>
      </w:r>
      <w:r w:rsidR="004F57A9">
        <w:t>prostočasne</w:t>
      </w:r>
      <w:r w:rsidR="004F57A9" w:rsidRPr="001513D6">
        <w:t xml:space="preserve"> </w:t>
      </w:r>
      <w:r w:rsidRPr="001513D6">
        <w:t xml:space="preserve">dejavnosti, </w:t>
      </w:r>
      <w:r w:rsidR="004F57A9">
        <w:t>komunalna uporaba, ravnanje z odpadki in odstranjevanje, ribolov in lov na lupinarje ter akvakultura - morska</w:t>
      </w:r>
      <w:r w:rsidRPr="001513D6">
        <w:t xml:space="preserve">. Prepoznano je tudi, da lahko pomemben vnos odpadkov v </w:t>
      </w:r>
      <w:r w:rsidR="00933343">
        <w:t>morske vode, v pristojnosti R Slovenije,</w:t>
      </w:r>
      <w:r w:rsidR="00810412">
        <w:t xml:space="preserve"> </w:t>
      </w:r>
      <w:r w:rsidRPr="001513D6">
        <w:t>predstavlja čezmejni vnos. Trenutno je stanje z vidika onesnaženja morskega okolja z makroodpadki slabo, tako v vodnem stolpu kot na morskem dnu, kjer prevladujej</w:t>
      </w:r>
      <w:r w:rsidR="00447C50">
        <w:t>o odpadki iz umetnih polimerov.</w:t>
      </w:r>
      <w:r w:rsidRPr="001513D6">
        <w:t xml:space="preserve"> Na obalnem območju makroodpadki niso prisotni v obsegu, ki bi pomenila obremenitev okolja. Mikroodpadki v </w:t>
      </w:r>
      <w:r w:rsidR="00933343">
        <w:t>morskih vodah, v pristojnosti R Slovenije,</w:t>
      </w:r>
      <w:r w:rsidR="0053717D">
        <w:t xml:space="preserve"> </w:t>
      </w:r>
      <w:r w:rsidRPr="001513D6">
        <w:t xml:space="preserve">in obali se pojavljajo predvsem v obliki vlaken, kar nakazuje, da je vir mikoodpadkov dejavnost odvajanja in čiščenja odpadnih voda. V okviru priprave Pomorskega prostorskega </w:t>
      </w:r>
      <w:r w:rsidR="00C27D96">
        <w:t>plana</w:t>
      </w:r>
      <w:r w:rsidR="00C27D96" w:rsidRPr="001513D6">
        <w:t xml:space="preserve"> </w:t>
      </w:r>
      <w:r w:rsidRPr="001513D6">
        <w:t>je bila evidentirana tudi problematika potopljenih odrabljenih plovil. Nadalje se nakazuje tudi trend naraščanja vsebnosti mikoodpadkov v v</w:t>
      </w:r>
      <w:r w:rsidR="009377A3">
        <w:t>o</w:t>
      </w:r>
      <w:r w:rsidRPr="001513D6">
        <w:t>dnem stolpcu, medtem ko samo stanje še ni bilo določeno. Na problem mikroplastike/mikroodpadkov nakazuje tudi njihova akumulacija v ribah</w:t>
      </w:r>
      <w:r w:rsidR="00933343">
        <w:t>,</w:t>
      </w:r>
      <w:r w:rsidRPr="001513D6">
        <w:t xml:space="preserve"> ujetih v </w:t>
      </w:r>
      <w:r w:rsidR="00933343">
        <w:t>morskih vodah, v pristojnosti R Slovenije</w:t>
      </w:r>
      <w:r w:rsidRPr="001513D6">
        <w:t>, kjer so prevladovala vlakna</w:t>
      </w:r>
      <w:r w:rsidR="00C82CB0">
        <w:t xml:space="preserve"> (Koren in sod., 2016; Kovač Viršek in sod., 2018, 2019, 2021)</w:t>
      </w:r>
      <w:r w:rsidRPr="001513D6">
        <w:t xml:space="preserve">. Prepoznane so sledeče pomembne in potencialne obremenitve morskega okolja zaradi: (i) preobremenitev vodnega stolpca in morskega dna z makroodpadki iz dejavnosti </w:t>
      </w:r>
      <w:r w:rsidR="00FB03F5">
        <w:t>komunalne uporabe, industrijske uporabe, ravnanja z odpadki in odstranjevanje, turističnih in prostočasnih dejavnosti, prometa – plovbe, ribolova in lova na lupinarje ter akvakluture – morske, vključno z infrastrukturo,</w:t>
      </w:r>
      <w:r w:rsidRPr="001513D6">
        <w:t xml:space="preserve"> (ii) naraščajoč trend mikroodpadkov v vodnem stolpcu iz dejavnosti odvajanje in čiščenje odpadnih voda, (iii) kopičenje mikroodpadkov v ribah ujetih v </w:t>
      </w:r>
      <w:r w:rsidR="00933343">
        <w:t>morskih vodah, v pristojnosti R Slovenije</w:t>
      </w:r>
      <w:r w:rsidRPr="001513D6">
        <w:t xml:space="preserve">, (iv) potopljenih odrabljenih plovil. </w:t>
      </w:r>
    </w:p>
    <w:p w14:paraId="6F7DC748" w14:textId="77777777" w:rsidR="001513D6" w:rsidRPr="001513D6" w:rsidRDefault="001513D6" w:rsidP="000451EC">
      <w:pPr>
        <w:pStyle w:val="Odstavekseznama"/>
      </w:pPr>
    </w:p>
    <w:p w14:paraId="475307DF" w14:textId="64A31F51" w:rsidR="004A01C1" w:rsidRDefault="004A01C1" w:rsidP="00810412">
      <w:pPr>
        <w:pStyle w:val="Odstavekseznama"/>
        <w:numPr>
          <w:ilvl w:val="0"/>
          <w:numId w:val="5"/>
        </w:numPr>
      </w:pPr>
      <w:r w:rsidRPr="001513D6">
        <w:rPr>
          <w:b/>
        </w:rPr>
        <w:t xml:space="preserve">Strateški cilj 2: Biotsko raznoliko in zdravo okolje: </w:t>
      </w:r>
      <w:r w:rsidR="00933343">
        <w:t>Morske vode, v pristojnosti R Slovenije, so del</w:t>
      </w:r>
      <w:r w:rsidRPr="001513D6">
        <w:t xml:space="preserve"> vroče točke </w:t>
      </w:r>
      <w:r w:rsidR="00EB61DF">
        <w:t>biotske raznovrstnosti v</w:t>
      </w:r>
      <w:r w:rsidRPr="001513D6">
        <w:t xml:space="preserve"> Jadranskem morju, saj je v tem območju prepoznana visoka biotska raznovrstnost.</w:t>
      </w:r>
      <w:r w:rsidR="0083452D">
        <w:t xml:space="preserve"> Številne vrste so ogrožene oz. redke. Življenjski prostor litoralnih habitatov je zelo omejen.</w:t>
      </w:r>
      <w:r w:rsidRPr="001513D6">
        <w:t xml:space="preserve"> Na območju </w:t>
      </w:r>
      <w:r w:rsidR="00933343">
        <w:t>morskih voda, v pristojnosti R Slovenije,</w:t>
      </w:r>
      <w:r w:rsidR="0053717D">
        <w:t xml:space="preserve"> </w:t>
      </w:r>
      <w:r w:rsidRPr="001513D6">
        <w:t xml:space="preserve">in obale </w:t>
      </w:r>
      <w:r w:rsidR="00A9080E">
        <w:t>je stalno prisotnih</w:t>
      </w:r>
      <w:r w:rsidRPr="001513D6">
        <w:t xml:space="preserve"> </w:t>
      </w:r>
      <w:r w:rsidR="00785D85">
        <w:t>6</w:t>
      </w:r>
      <w:r w:rsidR="00785D85" w:rsidRPr="001513D6">
        <w:t xml:space="preserve"> </w:t>
      </w:r>
      <w:r w:rsidRPr="001513D6">
        <w:t xml:space="preserve">vrst morskih ptic, 1 vrsta morskih plazilcev, 1 vrsta morskih sesalcev in številne vrste rib kontinentalne ravnice, ter 9 vrst glavonožcev. V območju </w:t>
      </w:r>
      <w:r w:rsidR="00933343">
        <w:t>morskih voda, v pristojnosti R Slovenije,</w:t>
      </w:r>
      <w:r w:rsidR="0053717D">
        <w:t xml:space="preserve"> </w:t>
      </w:r>
      <w:r w:rsidRPr="001513D6">
        <w:t xml:space="preserve">je prisotnih 11 bentoških habitatnih tipov z različnimi biocenozami. </w:t>
      </w:r>
      <w:r w:rsidR="00D10074">
        <w:t>Morske vode, v pristojnosti R Slovenije,</w:t>
      </w:r>
      <w:r w:rsidR="0053717D">
        <w:t xml:space="preserve"> </w:t>
      </w:r>
      <w:r w:rsidR="00D10074">
        <w:t>so</w:t>
      </w:r>
      <w:r w:rsidR="00D10074" w:rsidRPr="001513D6">
        <w:t xml:space="preserve"> </w:t>
      </w:r>
      <w:r w:rsidRPr="001513D6">
        <w:t>z vidika rabe morskega in obalnega ekosistema zelo obremenjen</w:t>
      </w:r>
      <w:r w:rsidR="00D10074">
        <w:t>e</w:t>
      </w:r>
      <w:r w:rsidRPr="001513D6">
        <w:t xml:space="preserve">, kar se že kaže na upadanju biotske pestrosti. Dejavnosti povzročajo motenje vrst, kot je npr. </w:t>
      </w:r>
      <w:r w:rsidR="00FB03F5">
        <w:t xml:space="preserve">promet - </w:t>
      </w:r>
      <w:r w:rsidRPr="001513D6">
        <w:t>plovba in podvodni hrup, ki že pomembno vpliva na vedenje mors</w:t>
      </w:r>
      <w:r w:rsidR="00447C50">
        <w:t xml:space="preserve">kih sesalcev v </w:t>
      </w:r>
      <w:r w:rsidR="00D10074">
        <w:t>morskih vodah, v pristojnosti R Slovenije</w:t>
      </w:r>
      <w:r w:rsidR="00447C50">
        <w:t>.</w:t>
      </w:r>
      <w:r w:rsidRPr="001513D6">
        <w:t xml:space="preserve"> Morski sesalci se odmikajo od hrupnih delov morja. </w:t>
      </w:r>
      <w:r w:rsidR="00810412">
        <w:t xml:space="preserve">Poleg omenjenih dejavnosti in vplivov problem predstavljajo tudi sedimentacija in fizični posegi v morsko okolje. </w:t>
      </w:r>
      <w:r w:rsidRPr="001513D6">
        <w:t>Hrustančnice so bile v preteklosti in so še sedaj podvržene prelovu, tudi na ravni regije Sredozemlje in podregije Jadran</w:t>
      </w:r>
      <w:r w:rsidR="00703A9B">
        <w:t>sko morje</w:t>
      </w:r>
      <w:r w:rsidRPr="00EB61DF">
        <w:t>, in v</w:t>
      </w:r>
      <w:r w:rsidR="00EB61DF" w:rsidRPr="00EB61DF">
        <w:t>sa merila</w:t>
      </w:r>
      <w:r w:rsidR="00622B9B">
        <w:t xml:space="preserve"> </w:t>
      </w:r>
      <w:r w:rsidRPr="00EB61DF">
        <w:t>nakazuje</w:t>
      </w:r>
      <w:r w:rsidR="00EB61DF" w:rsidRPr="00EB61DF">
        <w:t>jo</w:t>
      </w:r>
      <w:r w:rsidRPr="00EB61DF">
        <w:t xml:space="preserve"> na njihovo slabo stanje. </w:t>
      </w:r>
      <w:r w:rsidRPr="001513D6">
        <w:t xml:space="preserve">Poškodbe oziroma negativni vplivi človekovih dejavnosti </w:t>
      </w:r>
      <w:r w:rsidR="001F1CBF">
        <w:t xml:space="preserve">(v prvi vrsti urbanizacije) </w:t>
      </w:r>
      <w:r w:rsidRPr="001513D6">
        <w:t xml:space="preserve">se kažejo tudi na slabšanju stanja bentoških habitatnih tipov, kjer je stanje </w:t>
      </w:r>
      <w:r w:rsidR="00872220">
        <w:t xml:space="preserve">supralitoralnih, </w:t>
      </w:r>
      <w:r w:rsidR="001F1CBF">
        <w:t>infra</w:t>
      </w:r>
      <w:r w:rsidRPr="001513D6">
        <w:t>litoralnih in mediolitoralni bentoških habitatov tako slabo, da se njihov obseg ne sme več zmanjševati. Medtem, ko so cirkalitoralni bentoški habitati zaenkrat še v dobre</w:t>
      </w:r>
      <w:r w:rsidR="001F1CBF">
        <w:t>m</w:t>
      </w:r>
      <w:r w:rsidRPr="001513D6">
        <w:t xml:space="preserve"> stanju, a so pod velikim pritiskom ribolovnih dejavnosti</w:t>
      </w:r>
      <w:r w:rsidR="001F1CBF">
        <w:t xml:space="preserve"> in prometa</w:t>
      </w:r>
      <w:r w:rsidR="00810412">
        <w:t xml:space="preserve"> - plovbe</w:t>
      </w:r>
      <w:r w:rsidRPr="001513D6">
        <w:t xml:space="preserve">, kar lahko v bodoče privede do slabšanja stanja. </w:t>
      </w:r>
      <w:r w:rsidR="00706DA9">
        <w:t xml:space="preserve">Številne dejavnosti ogrožajo tudi bentoško vegetacijo, predvsem morske cvetnice. </w:t>
      </w:r>
      <w:r w:rsidR="00953543">
        <w:t>Eden ključnih izzivov predstavlja varstvo močno obremenjenega obalnega pasu in bentoških habitatov tega okolja. Prav tako je eden ključnih izzivov uspešno povečevanje morskih zavarovanih območij in blaženje negativnega vpliva antropogenih dejavnosti na morsko biotsko raznovrstnost.</w:t>
      </w:r>
    </w:p>
    <w:p w14:paraId="5761D372" w14:textId="77777777" w:rsidR="001513D6" w:rsidRPr="001513D6" w:rsidRDefault="001513D6" w:rsidP="000451EC">
      <w:pPr>
        <w:pStyle w:val="Odstavekseznama"/>
      </w:pPr>
    </w:p>
    <w:p w14:paraId="5EF9A9A8" w14:textId="0E995DD2" w:rsidR="004A01C1" w:rsidRDefault="004A01C1" w:rsidP="001E6F62">
      <w:pPr>
        <w:pStyle w:val="Odstavekseznama"/>
        <w:numPr>
          <w:ilvl w:val="0"/>
          <w:numId w:val="5"/>
        </w:numPr>
      </w:pPr>
      <w:r w:rsidRPr="001E6F62">
        <w:rPr>
          <w:b/>
        </w:rPr>
        <w:t xml:space="preserve">Strateški cilj 3: Trajnostna raba morskega okolja: </w:t>
      </w:r>
      <w:r w:rsidRPr="001513D6">
        <w:t xml:space="preserve">V </w:t>
      </w:r>
      <w:r w:rsidR="00D10074">
        <w:t>morskih vodah, v pristojnosti R Slovenije,</w:t>
      </w:r>
      <w:r w:rsidR="00EE4311">
        <w:t xml:space="preserve"> </w:t>
      </w:r>
      <w:r w:rsidRPr="001513D6">
        <w:t xml:space="preserve">in na obali se odvijajo številne dejavnosti, ki lahko pomembno negativno vplivajo na morski ekosistem. Med dejavnostmi, </w:t>
      </w:r>
      <w:r w:rsidRPr="001513D6">
        <w:lastRenderedPageBreak/>
        <w:t xml:space="preserve">ki lahko pomembno in že pomembno negativno vplivajo na stanje </w:t>
      </w:r>
      <w:r w:rsidR="00D10074">
        <w:t>morskih voda, v pristojnosti R Slovenije,</w:t>
      </w:r>
      <w:r w:rsidR="00FB03F5">
        <w:t xml:space="preserve"> </w:t>
      </w:r>
      <w:r w:rsidRPr="001513D6">
        <w:t>so</w:t>
      </w:r>
      <w:r w:rsidR="00FB03F5">
        <w:t>:</w:t>
      </w:r>
      <w:r w:rsidRPr="001513D6">
        <w:t xml:space="preserve">  promet</w:t>
      </w:r>
      <w:r w:rsidR="00FB03F5">
        <w:t xml:space="preserve"> - plovba</w:t>
      </w:r>
      <w:r w:rsidR="00B42B48">
        <w:t>,</w:t>
      </w:r>
      <w:r w:rsidR="00FB03F5">
        <w:t xml:space="preserve"> komunalna in industrijska uporaba, ribolov in lov na lupinarje ter akvakultura – morska, vključno z infrastrukturo.</w:t>
      </w:r>
      <w:r w:rsidRPr="001513D6">
        <w:t xml:space="preserve"> Prepoznane so pomembne obremenitve morskega okolja zaradi: (i) vnosa tujerodnih organizmov, ki se v </w:t>
      </w:r>
      <w:r w:rsidR="00D10074">
        <w:t>morskih vodah, v pristojnosti R Slovenije,</w:t>
      </w:r>
      <w:r w:rsidR="00A3341C">
        <w:t xml:space="preserve"> </w:t>
      </w:r>
      <w:r w:rsidRPr="001513D6">
        <w:t>vnašajo pretežno s pomorskim prometom preko balastnih vod in usedlin ter slepih potnikov. Jadransko morje sodi med bolj obremenjena morja z vidika ladijskega prometa. S prihodom in povečanjem števila ladij v Tržaškem zalivu oz. Koprskem zalivu se je povečala tudi količina balastnih vod. Izpusti balastnih vod predstavljajo tveganje za vnos in razširjanje tujerodnih vrst organizmov. V morske vode so bile z balastnimi vodami že vnesene številn</w:t>
      </w:r>
      <w:r w:rsidR="0058223E">
        <w:t xml:space="preserve">e vrste tujerodnih organizmov. </w:t>
      </w:r>
      <w:r w:rsidRPr="001513D6">
        <w:t>Potencialni vnos tujerodnih vrst v morsko okolje se lahko zgodi tudi preko čezmejnih vplivov</w:t>
      </w:r>
      <w:r w:rsidR="00D751F5">
        <w:t xml:space="preserve">, obstoj tujerodnih vrst v recipientskem okolju pa je lahko mogoč </w:t>
      </w:r>
      <w:r w:rsidR="00D77209">
        <w:t>oz.</w:t>
      </w:r>
      <w:r w:rsidR="00D751F5">
        <w:t xml:space="preserve"> olajšan zaradi spreminjanja abiotskih dejavnikov (</w:t>
      </w:r>
      <w:r w:rsidR="00D77209">
        <w:t>višanja temperature vode in zakisanje le-te)</w:t>
      </w:r>
      <w:r w:rsidR="00D751F5">
        <w:t xml:space="preserve"> pod vplivom delovanja podnebnih sprememb.</w:t>
      </w:r>
      <w:r w:rsidRPr="001513D6">
        <w:t xml:space="preserve"> </w:t>
      </w:r>
      <w:r w:rsidR="00D751F5" w:rsidRPr="004F1C67">
        <w:t>Le v manjši meri se tujerodne vrste v morskih vodah, v pristojnosti R Slovenije,</w:t>
      </w:r>
      <w:r w:rsidR="00A3341C" w:rsidRPr="004F1C67">
        <w:t xml:space="preserve"> </w:t>
      </w:r>
      <w:r w:rsidR="00D751F5" w:rsidRPr="004F1C67">
        <w:t xml:space="preserve">lahko vnesejo tudi preko dejavnosti </w:t>
      </w:r>
      <w:r w:rsidR="00EE4311" w:rsidRPr="004F1C67">
        <w:t>akvakulture – morske, vključno z infrastrukturo,</w:t>
      </w:r>
      <w:r w:rsidR="00D751F5" w:rsidRPr="004F1C67">
        <w:t xml:space="preserve"> ter</w:t>
      </w:r>
      <w:r w:rsidR="00A3341C" w:rsidRPr="004F1C67">
        <w:t xml:space="preserve"> z</w:t>
      </w:r>
      <w:r w:rsidR="00D751F5" w:rsidRPr="004F1C67">
        <w:t xml:space="preserve"> drugimi dejavnostmi na morju</w:t>
      </w:r>
      <w:r w:rsidR="00495986" w:rsidRPr="004F1C67">
        <w:t>.</w:t>
      </w:r>
      <w:r w:rsidR="00D751F5" w:rsidRPr="001513D6">
        <w:t xml:space="preserve"> </w:t>
      </w:r>
      <w:r w:rsidRPr="001513D6">
        <w:t xml:space="preserve">V </w:t>
      </w:r>
      <w:r w:rsidR="00D10074">
        <w:t>morskih vodah, v pristojnosti R Slovenije</w:t>
      </w:r>
      <w:r w:rsidR="00A3341C">
        <w:t>,</w:t>
      </w:r>
      <w:r w:rsidRPr="001513D6">
        <w:t xml:space="preserve"> je bilo do sedaj ugotovljeni 46 tujerodnih vrst organizmov, od tega v letu 2018 kar 24. Število tujerodnih vrst pa od leta 1980 eksponentno narašča. Do sedaj ni bilo opaziti negativnih vplivov tujerodnih organizmov na morski ekosistem in je stanje ocenjeno kot dobro. Vendar obstaja verjetnost, da bi v prihodnje tujerodne vrste lahko ogrozile morski ekosistem, kot tudi same dejavnosti, ki so povezane z morskim ekosistemom</w:t>
      </w:r>
      <w:r w:rsidRPr="009D7A1E">
        <w:t>, (ii) vnosa kontinuirnega podvodnega hrupa predvsem zaradi pomorskega prometa, kot so trgovske in potniške ladje, pa tudi rekreativna plovila. Najvišje ravni k</w:t>
      </w:r>
      <w:r w:rsidR="001F4B6E" w:rsidRPr="009D7A1E">
        <w:t>ontinuirnega</w:t>
      </w:r>
      <w:r w:rsidRPr="009D7A1E">
        <w:t xml:space="preserve"> hrupa so bile izmerjene na območju glavnih </w:t>
      </w:r>
      <w:r w:rsidR="00F9744F">
        <w:t>plovnih poti</w:t>
      </w:r>
      <w:r w:rsidRPr="009D7A1E">
        <w:t xml:space="preserve"> iz ali v </w:t>
      </w:r>
      <w:r w:rsidR="00640FA7">
        <w:t>koprsko tovorno pristanišče</w:t>
      </w:r>
      <w:r w:rsidRPr="009D7A1E">
        <w:t xml:space="preserve">, najnižje pa na območju Piranskega zaliva, južno od glavnih </w:t>
      </w:r>
      <w:r w:rsidR="00F9744F">
        <w:t>plovnih</w:t>
      </w:r>
      <w:r w:rsidR="00F9744F" w:rsidRPr="009D7A1E">
        <w:t xml:space="preserve"> </w:t>
      </w:r>
      <w:r w:rsidRPr="009D7A1E">
        <w:t xml:space="preserve">poti. Ocena stanja morskega okolja glede podvodnega hrupa ni bila podana, saj </w:t>
      </w:r>
      <w:r w:rsidR="00F9744F">
        <w:t xml:space="preserve">še ni </w:t>
      </w:r>
      <w:r w:rsidRPr="009D7A1E">
        <w:t xml:space="preserve">na razpolago dovolj podatkov. Je pa bilo v </w:t>
      </w:r>
      <w:r w:rsidR="00D10074">
        <w:t xml:space="preserve">morskih vodah, v pristojnosti R Slovenije, </w:t>
      </w:r>
      <w:r w:rsidRPr="009D7A1E">
        <w:t>zaznano, da kontinuirani hrup že vpliva na vedenje navadn</w:t>
      </w:r>
      <w:r w:rsidR="00DD3C73">
        <w:t>e pliskavke (Genov s sod., 2008; Genov, 2011;</w:t>
      </w:r>
      <w:r w:rsidRPr="009D7A1E">
        <w:t xml:space="preserve"> Genov s sod., 2021), saj se ta izogiba </w:t>
      </w:r>
      <w:r w:rsidR="00F9744F">
        <w:t>plovnim</w:t>
      </w:r>
      <w:r w:rsidR="0058223E" w:rsidRPr="009D7A1E">
        <w:t xml:space="preserve"> potem in se zadržuje</w:t>
      </w:r>
      <w:r w:rsidRPr="009D7A1E">
        <w:t xml:space="preserve"> južno od </w:t>
      </w:r>
      <w:r w:rsidR="00F9744F">
        <w:t>njih</w:t>
      </w:r>
      <w:r w:rsidRPr="009D7A1E">
        <w:t xml:space="preserve">. Prav tako je bilo zaznano, da se navadna pliskavka v času turistične sezone, ko je prisotnih več rekreativnih </w:t>
      </w:r>
      <w:r w:rsidR="004F1C67">
        <w:t>plovil</w:t>
      </w:r>
      <w:r w:rsidRPr="009D7A1E">
        <w:t xml:space="preserve"> v bližini obale, od te oddalji. Vnos impulznega hrupa se pojavlja, ko se odvija zabijanje pilotov za potrebe gradenj ter ob uporabi nizko in srednje frekvenčnih sonarjev. Potencialno bi se impulzni hrup lahko pojavil tudi zaradi uporabe akustičnih odvračal v ribogojnicah</w:t>
      </w:r>
      <w:r w:rsidR="005269F5">
        <w:t xml:space="preserve"> (v Sloveniji </w:t>
      </w:r>
      <w:r w:rsidR="00D77209">
        <w:t>se trenutno</w:t>
      </w:r>
      <w:r w:rsidR="00DD3C73">
        <w:t xml:space="preserve"> sicer</w:t>
      </w:r>
      <w:r w:rsidR="00D77209">
        <w:t xml:space="preserve"> </w:t>
      </w:r>
      <w:r w:rsidR="005269F5">
        <w:t>ne uporabljajo)</w:t>
      </w:r>
      <w:r w:rsidRPr="009D7A1E">
        <w:t xml:space="preserve">, seizmičnih raziskav in tudi deaktivacije eksplozivnih teles, (iii) poškodb morskega dna in spremenjenost obale, ki so nastale zaradi dejavnosti plovbe, pa tudi </w:t>
      </w:r>
      <w:r w:rsidR="005269F5">
        <w:t>morske akvakulture</w:t>
      </w:r>
      <w:r w:rsidR="005269F5" w:rsidRPr="009D7A1E">
        <w:t xml:space="preserve"> </w:t>
      </w:r>
      <w:r w:rsidRPr="009D7A1E">
        <w:t>ter pozidave obalnih predelov. Prostorsko gledano imajo največji vpliv na poškodbe morskega dna tovorne in potniške ladje, ki sidrajo na območju namenjenem za sidranje. Na teh območjih prihaja do poškodb habitatov premičnega sedimentnega dna v cirkalitoralu. Rekreativna plovila se sidrajo predvsem na območjih Jernejev zaliv, Debeli rtič, območje med Belvederjem in Strunjanom ter območjem med Pacugom in Fieso, kjer prihaja predvsem do poškodb infrali</w:t>
      </w:r>
      <w:r w:rsidR="00D443C6" w:rsidRPr="009D7A1E">
        <w:t>t</w:t>
      </w:r>
      <w:r w:rsidRPr="009D7A1E">
        <w:t>oralnih habitatnih tipov. Poškodbe morskega dna nastajajo tudi zaradi morskega ribolova. Največ motenj povzročajo pridnene vlečne mreže</w:t>
      </w:r>
      <w:r w:rsidR="005269F5">
        <w:t xml:space="preserve"> (Orlando Bonaca in sod., 2011).</w:t>
      </w:r>
      <w:r w:rsidR="00B42B48">
        <w:t xml:space="preserve"> </w:t>
      </w:r>
      <w:r w:rsidR="00714F94">
        <w:t>Med druge obremenitve morskega</w:t>
      </w:r>
      <w:r w:rsidR="001A58E3">
        <w:t xml:space="preserve"> okolja</w:t>
      </w:r>
      <w:r w:rsidR="00714F94">
        <w:t xml:space="preserve"> štejemo še </w:t>
      </w:r>
      <w:r w:rsidRPr="009D7A1E">
        <w:t xml:space="preserve">(iv) prelov </w:t>
      </w:r>
      <w:r w:rsidR="00DD3C73">
        <w:t xml:space="preserve">v </w:t>
      </w:r>
      <w:r w:rsidR="00BA6FB3">
        <w:t>morskih voda</w:t>
      </w:r>
      <w:r w:rsidR="00DD3C73">
        <w:t>h</w:t>
      </w:r>
      <w:r w:rsidR="00BA6FB3">
        <w:t xml:space="preserve">, </w:t>
      </w:r>
      <w:r w:rsidR="00714F94">
        <w:t xml:space="preserve">ki so </w:t>
      </w:r>
      <w:r w:rsidR="00BA6FB3">
        <w:t xml:space="preserve">v pristojnosti R Slovenije, </w:t>
      </w:r>
      <w:r w:rsidR="00714F94">
        <w:t xml:space="preserve">in </w:t>
      </w:r>
      <w:r w:rsidRPr="009D7A1E">
        <w:t>se uvršča</w:t>
      </w:r>
      <w:r w:rsidR="00714F94">
        <w:t>jo</w:t>
      </w:r>
      <w:r w:rsidRPr="009D7A1E">
        <w:t xml:space="preserve"> v</w:t>
      </w:r>
      <w:r w:rsidRPr="001513D6">
        <w:t xml:space="preserve"> ribolovno območje GSA17, ki je del podregije Jadransko morje. </w:t>
      </w:r>
      <w:r w:rsidR="006F068D">
        <w:t>Po oceni stanja, ki ga za celotno območje</w:t>
      </w:r>
      <w:r w:rsidRPr="001513D6">
        <w:t xml:space="preserve"> GSA17 </w:t>
      </w:r>
      <w:r w:rsidR="006F068D">
        <w:t xml:space="preserve">izvaja GFCM, </w:t>
      </w:r>
      <w:r w:rsidRPr="001513D6">
        <w:t xml:space="preserve">je značilen prelov </w:t>
      </w:r>
      <w:r w:rsidR="00D60E04">
        <w:t xml:space="preserve">nekaterih </w:t>
      </w:r>
      <w:r w:rsidR="006F068D">
        <w:t xml:space="preserve">komercialnih vrst </w:t>
      </w:r>
      <w:r w:rsidRPr="001513D6">
        <w:t xml:space="preserve">zaradi prekomernega izlova, zato so staleži </w:t>
      </w:r>
      <w:r w:rsidR="00D60E04">
        <w:t xml:space="preserve">le-teh </w:t>
      </w:r>
      <w:r w:rsidRPr="001513D6">
        <w:t xml:space="preserve">v </w:t>
      </w:r>
      <w:r w:rsidR="005F6886" w:rsidRPr="001513D6">
        <w:t>območju</w:t>
      </w:r>
      <w:r w:rsidRPr="001513D6">
        <w:t xml:space="preserve"> GSA17 v slabem stanju. Ob tem je </w:t>
      </w:r>
      <w:r w:rsidR="00F65C29">
        <w:t>treba</w:t>
      </w:r>
      <w:r w:rsidR="00F65C29" w:rsidRPr="001513D6">
        <w:t xml:space="preserve"> </w:t>
      </w:r>
      <w:r w:rsidRPr="001513D6">
        <w:t xml:space="preserve">izpostaviti, da </w:t>
      </w:r>
      <w:r w:rsidRPr="004F1C67">
        <w:t>je ribolov</w:t>
      </w:r>
      <w:r w:rsidR="005269F5" w:rsidRPr="004F1C67">
        <w:t xml:space="preserve"> in</w:t>
      </w:r>
      <w:r w:rsidR="005269F5">
        <w:t xml:space="preserve"> lov na lupinarje v morskih vodah v pristojnosti R Slovenije</w:t>
      </w:r>
      <w:r w:rsidR="006F068D">
        <w:t xml:space="preserve"> izredno majhen</w:t>
      </w:r>
      <w:r w:rsidRPr="001513D6">
        <w:t xml:space="preserve"> v primerjavi z dr</w:t>
      </w:r>
      <w:r w:rsidR="00E56498">
        <w:t>ugimi državami v</w:t>
      </w:r>
      <w:r w:rsidR="006F068D">
        <w:t xml:space="preserve"> območju</w:t>
      </w:r>
      <w:r w:rsidR="00E56498">
        <w:t xml:space="preserve"> GSA17,</w:t>
      </w:r>
      <w:r w:rsidR="00F65C29">
        <w:t xml:space="preserve"> poleg tega pa gre za deljene in migratorne staleže,</w:t>
      </w:r>
      <w:r w:rsidR="00E56498">
        <w:t xml:space="preserve"> zato </w:t>
      </w:r>
      <w:r w:rsidRPr="001513D6">
        <w:t xml:space="preserve">je pomembno, da se </w:t>
      </w:r>
      <w:r w:rsidR="006F068D">
        <w:t xml:space="preserve">ta </w:t>
      </w:r>
      <w:r w:rsidRPr="001513D6">
        <w:t xml:space="preserve">problematika naslovi na podregionalni/regionalni/EU ravni. </w:t>
      </w:r>
    </w:p>
    <w:p w14:paraId="2AEE8BCB" w14:textId="77777777" w:rsidR="001513D6" w:rsidRPr="001513D6" w:rsidRDefault="001513D6" w:rsidP="000451EC">
      <w:pPr>
        <w:pStyle w:val="Odstavekseznama"/>
      </w:pPr>
    </w:p>
    <w:p w14:paraId="1C75A498" w14:textId="32F109AC" w:rsidR="001513D6" w:rsidRDefault="004A01C1" w:rsidP="000451EC">
      <w:pPr>
        <w:pStyle w:val="Odstavekseznama"/>
        <w:numPr>
          <w:ilvl w:val="0"/>
          <w:numId w:val="5"/>
        </w:numPr>
      </w:pPr>
      <w:r w:rsidRPr="001513D6">
        <w:rPr>
          <w:b/>
        </w:rPr>
        <w:t>Strateški cilj 4: Soočanje s podnebnimi spremembami</w:t>
      </w:r>
      <w:r w:rsidR="00511744" w:rsidRPr="001513D6">
        <w:rPr>
          <w:b/>
        </w:rPr>
        <w:t xml:space="preserve">: </w:t>
      </w:r>
      <w:r w:rsidR="00511744" w:rsidRPr="001513D6">
        <w:t>Podnebne spremembe v Sredozemlju pre</w:t>
      </w:r>
      <w:r w:rsidR="00DD3C73">
        <w:t>segajo svetovne trende. Zazna sta</w:t>
      </w:r>
      <w:r w:rsidR="00511744" w:rsidRPr="001513D6">
        <w:t xml:space="preserve"> porast temperature morja, kot tudi njegovo zakisanje. To velja tudi za </w:t>
      </w:r>
      <w:r w:rsidR="00DD3C73">
        <w:t>morske vode</w:t>
      </w:r>
      <w:r w:rsidR="00BA6FB3">
        <w:t xml:space="preserve">, v pristojnosti R Slovenije, </w:t>
      </w:r>
      <w:r w:rsidR="00511744" w:rsidRPr="001513D6">
        <w:t xml:space="preserve">ki </w:t>
      </w:r>
      <w:r w:rsidR="00BA6FB3">
        <w:t>so</w:t>
      </w:r>
      <w:r w:rsidR="00511744" w:rsidRPr="001513D6">
        <w:t xml:space="preserve"> del regije Sredozemsko morje. Temperaturne spremembe in sprememba kislosti morja lahko pomembno negativno vplivajo na morski ekosistem, zato kljub temu, da vpliv podnebnih sprememb na ekosistem</w:t>
      </w:r>
      <w:r w:rsidR="00BA6FB3">
        <w:t xml:space="preserve"> morskih voda, v pristojnosti R Slovenije,</w:t>
      </w:r>
      <w:r w:rsidR="00511744" w:rsidRPr="001513D6">
        <w:t xml:space="preserve"> ni ovrednoten, glede na poznana dejstva lahko pričakujemo negativne učinke podnebnih sprememb, če se segrevanje morja in padec pH ne bo ustavil. Podnebne spremembe so globalni izziv in je za učinkovito blaženje in prilagajanje </w:t>
      </w:r>
      <w:r w:rsidR="00DD3C73">
        <w:t>naje</w:t>
      </w:r>
      <w:r w:rsidR="00511744" w:rsidRPr="001513D6">
        <w:t xml:space="preserve"> pomembno ukrepanje na globalni in tudi regi</w:t>
      </w:r>
      <w:r w:rsidR="001513D6">
        <w:t>onalni ter podregionalni ravni.</w:t>
      </w:r>
    </w:p>
    <w:p w14:paraId="68381762" w14:textId="77777777" w:rsidR="004A01C1" w:rsidRPr="001513D6" w:rsidRDefault="00622B9B">
      <w:pPr>
        <w:rPr>
          <w:rFonts w:cstheme="minorHAnsi"/>
          <w:szCs w:val="18"/>
        </w:rPr>
      </w:pPr>
      <w:r>
        <w:rPr>
          <w:rFonts w:cstheme="minorHAnsi"/>
          <w:szCs w:val="18"/>
        </w:rPr>
        <w:t xml:space="preserve"> </w:t>
      </w:r>
    </w:p>
    <w:p w14:paraId="4AE60555" w14:textId="1D34A329" w:rsidR="00511744" w:rsidRPr="001513D6" w:rsidRDefault="00511744" w:rsidP="000451EC">
      <w:pPr>
        <w:pStyle w:val="Odstavekseznama"/>
        <w:numPr>
          <w:ilvl w:val="0"/>
          <w:numId w:val="5"/>
        </w:numPr>
      </w:pPr>
      <w:r w:rsidRPr="001513D6">
        <w:rPr>
          <w:b/>
        </w:rPr>
        <w:t xml:space="preserve">Strateški cilj 5: Izvajanje splošnih ukrepov za doseganje dobrega stanja morskega okolja: </w:t>
      </w:r>
      <w:r w:rsidRPr="001513D6">
        <w:t xml:space="preserve">V </w:t>
      </w:r>
      <w:r w:rsidR="00F65C29">
        <w:t>morskih vodah</w:t>
      </w:r>
      <w:r w:rsidR="00BA6FB3">
        <w:t xml:space="preserve">, v pristojnosti R Slovenije, </w:t>
      </w:r>
      <w:r w:rsidRPr="001513D6">
        <w:t xml:space="preserve">in na obali se odvijajo številne dejavnosti, ki lahko pomembno negativno vplivajo na morski ekosistem. </w:t>
      </w:r>
      <w:r w:rsidR="00BA6FB3">
        <w:t>Morske vode, v pristojnosti R Slovenije, so</w:t>
      </w:r>
      <w:r w:rsidR="00BA6FB3" w:rsidRPr="001513D6">
        <w:t xml:space="preserve"> </w:t>
      </w:r>
      <w:r w:rsidRPr="001513D6">
        <w:t>že obremenjen</w:t>
      </w:r>
      <w:r w:rsidR="00BA6FB3">
        <w:t>e</w:t>
      </w:r>
      <w:r w:rsidRPr="001513D6">
        <w:t xml:space="preserve"> z odpadki, onesnaževali, </w:t>
      </w:r>
      <w:r w:rsidR="00F65C29">
        <w:t xml:space="preserve">na širšem območju GSA17 je </w:t>
      </w:r>
      <w:r w:rsidRPr="001513D6">
        <w:t xml:space="preserve">prepoznan prelov </w:t>
      </w:r>
      <w:r w:rsidR="00F65C29">
        <w:t>nekaterih gospdarsko pomembnih vrst. Z</w:t>
      </w:r>
      <w:r w:rsidRPr="001513D6">
        <w:t>azna</w:t>
      </w:r>
      <w:r w:rsidR="00BA6FB3">
        <w:t>n</w:t>
      </w:r>
      <w:r w:rsidR="00F65C29">
        <w:t xml:space="preserve"> je tudi</w:t>
      </w:r>
      <w:r w:rsidRPr="001513D6">
        <w:t xml:space="preserve"> upad </w:t>
      </w:r>
      <w:r w:rsidRPr="001513D6">
        <w:lastRenderedPageBreak/>
        <w:t xml:space="preserve">biotske </w:t>
      </w:r>
      <w:r w:rsidR="005F6886" w:rsidRPr="001513D6">
        <w:t>pestrosti</w:t>
      </w:r>
      <w:r w:rsidRPr="001513D6">
        <w:t xml:space="preserve">, zato so </w:t>
      </w:r>
      <w:r w:rsidR="00092EAC">
        <w:t xml:space="preserve">pomembni </w:t>
      </w:r>
      <w:r w:rsidRPr="001513D6">
        <w:t>ukrepi, ki š</w:t>
      </w:r>
      <w:r w:rsidR="00092EAC">
        <w:t>irše naslavljajo varstvo okolja</w:t>
      </w:r>
      <w:r w:rsidRPr="001513D6">
        <w:t>, da se pri</w:t>
      </w:r>
      <w:r w:rsidR="00E56498">
        <w:t>tisk na morsko okolje omeji.</w:t>
      </w:r>
    </w:p>
    <w:p w14:paraId="1E0AEC9A" w14:textId="64959498" w:rsidR="003D0630" w:rsidRDefault="003D0630">
      <w:pPr>
        <w:rPr>
          <w:rFonts w:cstheme="minorHAnsi"/>
          <w:b/>
          <w:szCs w:val="18"/>
        </w:rPr>
      </w:pPr>
    </w:p>
    <w:p w14:paraId="597281AE" w14:textId="77777777" w:rsidR="001E6F62" w:rsidRPr="001513D6" w:rsidRDefault="001E6F62">
      <w:pPr>
        <w:rPr>
          <w:rFonts w:cstheme="minorHAnsi"/>
          <w:b/>
          <w:szCs w:val="18"/>
        </w:rPr>
      </w:pPr>
    </w:p>
    <w:p w14:paraId="242382D3" w14:textId="77777777" w:rsidR="00DF009C" w:rsidRPr="001513D6" w:rsidRDefault="00511744">
      <w:pPr>
        <w:pStyle w:val="NaslovIII"/>
      </w:pPr>
      <w:bookmarkStart w:id="17" w:name="_Toc81303670"/>
      <w:bookmarkStart w:id="18" w:name="_Toc81305872"/>
      <w:bookmarkStart w:id="19" w:name="_Toc90026817"/>
      <w:r w:rsidRPr="001513D6">
        <w:t>Ukrepi, ki v načrtu naslavljajo vizijo načrta in ključne izzive</w:t>
      </w:r>
      <w:bookmarkEnd w:id="17"/>
      <w:bookmarkEnd w:id="18"/>
      <w:bookmarkEnd w:id="19"/>
      <w:r w:rsidRPr="001513D6">
        <w:t xml:space="preserve"> </w:t>
      </w:r>
    </w:p>
    <w:p w14:paraId="015E98F2" w14:textId="57A04AB2" w:rsidR="00511744" w:rsidRDefault="00511744" w:rsidP="000451EC">
      <w:pPr>
        <w:pStyle w:val="Odstavekseznama"/>
        <w:numPr>
          <w:ilvl w:val="0"/>
          <w:numId w:val="5"/>
        </w:numPr>
      </w:pPr>
      <w:r w:rsidRPr="001513D6">
        <w:rPr>
          <w:b/>
        </w:rPr>
        <w:t>Strateški cilj 1: Čisto morsko okolje - hranila:</w:t>
      </w:r>
      <w:r w:rsidRPr="001513D6">
        <w:t xml:space="preserve"> Za ohranitev neobremenjenosti morja s hranili in organskimi snovmi je ključno, da se zagotavlja izvajanje obstoječe zakonodaje, ki preprečuje vnos hranil in organskih snovi v morsko okolje</w:t>
      </w:r>
      <w:r w:rsidR="005269F5">
        <w:t>.</w:t>
      </w:r>
      <w:r w:rsidRPr="001513D6">
        <w:t xml:space="preserve"> Glede na potencialne obremenitve pa je potrebno obstoječe ukrepe nadgraditi, da se zagotovi ustrezne kapacitete za prevzem odpadnih voda v pristaniščih in preveri morebitne nelegalne </w:t>
      </w:r>
      <w:r w:rsidR="00092EAC">
        <w:t>izpuste odpadnih voda v morje.</w:t>
      </w:r>
    </w:p>
    <w:p w14:paraId="251E298C" w14:textId="77777777" w:rsidR="001513D6" w:rsidRPr="001513D6" w:rsidRDefault="001513D6" w:rsidP="000451EC">
      <w:pPr>
        <w:pStyle w:val="Odstavekseznama"/>
      </w:pPr>
    </w:p>
    <w:p w14:paraId="112CAB17" w14:textId="77777777" w:rsidR="00511744" w:rsidRDefault="00511744" w:rsidP="000451EC">
      <w:pPr>
        <w:pStyle w:val="Odstavekseznama"/>
        <w:numPr>
          <w:ilvl w:val="0"/>
          <w:numId w:val="5"/>
        </w:numPr>
      </w:pPr>
      <w:r w:rsidRPr="001513D6">
        <w:rPr>
          <w:b/>
        </w:rPr>
        <w:t>Strateški cilj 1: Čisto morsko okolje – onesnaževala in morska hrana</w:t>
      </w:r>
      <w:r w:rsidRPr="001513D6">
        <w:t xml:space="preserve">: Za </w:t>
      </w:r>
      <w:r w:rsidR="009D03EC" w:rsidRPr="001513D6">
        <w:t>izboljšane</w:t>
      </w:r>
      <w:r w:rsidRPr="001513D6">
        <w:t xml:space="preserve"> stanja glede obremenjenosti morja zaradi starih bremen je ključno, da se zagotavlja izvajanje obstoječe zakonodaje, ki preprečuje vnos onesnaževal v morsko okolje in zagotavlja ustrezen nadzor nad vnosom onesnaževal kot tudi prisotnostjo onesnaževal v morskih organizmih namenjenih prehrani ljudi, saj je to ključno za pravočasno ukrepanje v primeru preseganj. Glede na stanje morskega okolja in potencialne obremenitve je potrebno obstoječe ukrepe nadgraditi, da se zagotovi ustrezno čezmejno sodelovanje na nivoju preprečevanja onesnaženja morja kot</w:t>
      </w:r>
      <w:r w:rsidR="00092EAC">
        <w:t xml:space="preserve"> tudi reševanja starih bremen.</w:t>
      </w:r>
    </w:p>
    <w:p w14:paraId="79AC5E6B" w14:textId="77777777" w:rsidR="001513D6" w:rsidRPr="001513D6" w:rsidRDefault="001513D6">
      <w:pPr>
        <w:rPr>
          <w:rFonts w:cstheme="minorHAnsi"/>
          <w:szCs w:val="18"/>
        </w:rPr>
      </w:pPr>
    </w:p>
    <w:p w14:paraId="64AF14E2" w14:textId="46E74867" w:rsidR="00511744" w:rsidRPr="001513D6" w:rsidRDefault="00511744" w:rsidP="000451EC">
      <w:pPr>
        <w:pStyle w:val="Odstavekseznama"/>
        <w:numPr>
          <w:ilvl w:val="0"/>
          <w:numId w:val="5"/>
        </w:numPr>
        <w:rPr>
          <w:b/>
        </w:rPr>
      </w:pPr>
      <w:r w:rsidRPr="001513D6">
        <w:rPr>
          <w:b/>
        </w:rPr>
        <w:t xml:space="preserve">Strateški cilj 1: Čisto morsko okolje – morski odpadki: </w:t>
      </w:r>
      <w:r w:rsidRPr="001513D6">
        <w:t>Za izboljšanje stanja morja zaradi preobremenitve z morskimi odpadki je ključno, da se zagotavlja izvajanje obstoječe zakonodaje, ki preprečuje vnos odpadkov v morsko okolje in zagotavlja ustrezen nadzor nad vnosom odpadkov. Glede na stanje morskega okolja in potencialne obremenitve je potrebno obstoječe ukrepe nadgraditi, da se zagotovi ustrezno spremljanje mikroodpadkov v morskih organizmih, ter zmanjša vnos odpadkov iz</w:t>
      </w:r>
      <w:r w:rsidR="005269F5">
        <w:t xml:space="preserve"> dejavnosti</w:t>
      </w:r>
      <w:r w:rsidRPr="001513D6">
        <w:t xml:space="preserve">, pomorskega prometa, </w:t>
      </w:r>
      <w:r w:rsidR="005269F5">
        <w:t xml:space="preserve">turizma in prostega časa, komunalne in industrijske uporabe, ribolova in lova na lupinarje ter </w:t>
      </w:r>
      <w:r w:rsidR="00807402">
        <w:t xml:space="preserve">morske </w:t>
      </w:r>
      <w:r w:rsidR="005269F5">
        <w:t>akvakulture</w:t>
      </w:r>
      <w:r w:rsidRPr="001513D6">
        <w:t>, zmanjša vnos mikroodpadkov iz komunalnih čistilnih naprav</w:t>
      </w:r>
      <w:r w:rsidR="005269F5">
        <w:t xml:space="preserve"> in</w:t>
      </w:r>
      <w:r w:rsidRPr="001513D6">
        <w:t xml:space="preserve"> </w:t>
      </w:r>
      <w:r w:rsidR="00BF799B">
        <w:t>opravi analizo stanja</w:t>
      </w:r>
      <w:r w:rsidRPr="001513D6">
        <w:t xml:space="preserve"> </w:t>
      </w:r>
      <w:r w:rsidR="005269F5">
        <w:t xml:space="preserve">glede </w:t>
      </w:r>
      <w:r w:rsidRPr="001513D6">
        <w:t>problematik</w:t>
      </w:r>
      <w:r w:rsidR="005269F5">
        <w:t>e</w:t>
      </w:r>
      <w:r w:rsidRPr="001513D6">
        <w:t xml:space="preserve"> potopljenih plovil. </w:t>
      </w:r>
    </w:p>
    <w:p w14:paraId="2BC11AD0" w14:textId="77777777" w:rsidR="001513D6" w:rsidRPr="001513D6" w:rsidRDefault="001513D6">
      <w:pPr>
        <w:rPr>
          <w:rFonts w:cstheme="minorHAnsi"/>
          <w:b/>
          <w:szCs w:val="18"/>
        </w:rPr>
      </w:pPr>
    </w:p>
    <w:p w14:paraId="2A2E68F1" w14:textId="5E5D2819" w:rsidR="001513D6" w:rsidRPr="004E46BA" w:rsidRDefault="00511744" w:rsidP="000451EC">
      <w:pPr>
        <w:pStyle w:val="Odstavekseznama"/>
        <w:numPr>
          <w:ilvl w:val="0"/>
          <w:numId w:val="5"/>
        </w:numPr>
      </w:pPr>
      <w:r w:rsidRPr="001513D6">
        <w:rPr>
          <w:b/>
        </w:rPr>
        <w:t xml:space="preserve">Strateški cilj 2: Biotsko raznoliko in zdravo okolje: </w:t>
      </w:r>
      <w:r w:rsidR="004E46BA" w:rsidRPr="004E46BA">
        <w:t>Za izboljšanje stanja ter preprečevanje slabšanja stanja biotske raznovrstnosti in zdravja morskega</w:t>
      </w:r>
      <w:r w:rsidR="004E46BA">
        <w:t xml:space="preserve"> </w:t>
      </w:r>
      <w:r w:rsidR="004E46BA" w:rsidRPr="00B50159">
        <w:t>ekosistema je ključno, da se zagotavlja izvajanje obstoječe zakonodaje, ki zagotavlja varstvo in ohranjanje</w:t>
      </w:r>
      <w:r w:rsidR="004E46BA">
        <w:t xml:space="preserve"> </w:t>
      </w:r>
      <w:r w:rsidR="004E46BA" w:rsidRPr="00B50159">
        <w:t xml:space="preserve">biotske raznovrstnosti. Glede na velik pritisk na </w:t>
      </w:r>
      <w:r w:rsidR="00BA6FB3">
        <w:t xml:space="preserve">morske vode, v pristojnosti R Slovenije, </w:t>
      </w:r>
      <w:r w:rsidR="004E46BA" w:rsidRPr="00B50159">
        <w:t>in morsko obrežje, se izvajanje obstoječe</w:t>
      </w:r>
      <w:r w:rsidR="004E46BA">
        <w:t xml:space="preserve"> </w:t>
      </w:r>
      <w:r w:rsidR="004E46BA" w:rsidRPr="00B50159">
        <w:t>zakonodaje nadgradi s ciljnimi ukrepi za varstvo skupin vrst, bentoških habitatnih tipov, vključno z</w:t>
      </w:r>
      <w:r w:rsidR="004E46BA">
        <w:t xml:space="preserve"> </w:t>
      </w:r>
      <w:r w:rsidR="004E46BA" w:rsidRPr="00B50159">
        <w:t>učinkovitim upravljanjem obstoječih ter oblikovanjem novih zavarovanih območij in z omejevanjem</w:t>
      </w:r>
      <w:r w:rsidR="004E46BA">
        <w:t xml:space="preserve"> </w:t>
      </w:r>
      <w:r w:rsidR="004E46BA" w:rsidRPr="004E46BA">
        <w:t>posegov na območja ohranjenih litoralnih habitatnih tipov.</w:t>
      </w:r>
    </w:p>
    <w:p w14:paraId="517CB50D" w14:textId="77777777" w:rsidR="001513D6" w:rsidRPr="001513D6" w:rsidRDefault="001513D6">
      <w:pPr>
        <w:rPr>
          <w:rFonts w:cstheme="minorHAnsi"/>
          <w:szCs w:val="18"/>
        </w:rPr>
      </w:pPr>
    </w:p>
    <w:p w14:paraId="383A82D9" w14:textId="41673AD3" w:rsidR="00511744" w:rsidRDefault="00511744" w:rsidP="000451EC">
      <w:pPr>
        <w:pStyle w:val="Odstavekseznama"/>
        <w:numPr>
          <w:ilvl w:val="0"/>
          <w:numId w:val="5"/>
        </w:numPr>
      </w:pPr>
      <w:r w:rsidRPr="001513D6">
        <w:rPr>
          <w:b/>
        </w:rPr>
        <w:t>Strateški cilj 3: Trajnostna raba morskega okolja:</w:t>
      </w:r>
      <w:r w:rsidRPr="001513D6">
        <w:t xml:space="preserve"> Za trajnostno rabo morskega okolja je ključno, da se zagotavlja izvajanje obstoječe zakonodaje, ki podpira trajnostno rabo morskega okolja ter zagotovi dodatne ukrepe, vključno z upoštevanjem kumulativnih ukrepov, saj se nakazuje slabšanje stanja morskega okolja zaradi netrajnostne rabe morskega okolja. Za dosego strateškega cilja </w:t>
      </w:r>
      <w:r w:rsidR="001B36BD">
        <w:t>3</w:t>
      </w:r>
      <w:r w:rsidR="001B36BD" w:rsidRPr="001513D6">
        <w:t xml:space="preserve"> </w:t>
      </w:r>
      <w:r w:rsidRPr="001513D6">
        <w:t xml:space="preserve">je potrebno nasloviti ukrepe, ki bodo usmerjali dejavnosti </w:t>
      </w:r>
      <w:r w:rsidR="001B36BD">
        <w:t>prometa</w:t>
      </w:r>
      <w:r w:rsidR="00EA1C4E">
        <w:t xml:space="preserve"> - plovbe</w:t>
      </w:r>
      <w:r w:rsidRPr="001513D6">
        <w:t xml:space="preserve">, </w:t>
      </w:r>
      <w:r w:rsidR="001B36BD">
        <w:t>turizma in prost</w:t>
      </w:r>
      <w:r w:rsidR="00EA1C4E">
        <w:t>očasnih dejavnosti</w:t>
      </w:r>
      <w:r w:rsidR="001B36BD">
        <w:t>, komunalne in industrijske uporabe in ekstrakcije živih virov</w:t>
      </w:r>
      <w:r w:rsidRPr="001513D6">
        <w:t xml:space="preserve"> v trajnostno rabo. Pomemben vidik je tudi podregionalno/regionalno usklajeno upravljanje dejavnosti, ki naj temelji na modrem gospodarstvu in povezljivosti, s posebnim poudarkom na dejavnostih trajnostnega morskega ribolova in ravnanja z balastnimi vodami in usedlinami. </w:t>
      </w:r>
    </w:p>
    <w:p w14:paraId="37BA917B" w14:textId="77777777" w:rsidR="001513D6" w:rsidRPr="001513D6" w:rsidRDefault="001513D6" w:rsidP="000451EC">
      <w:pPr>
        <w:pStyle w:val="Odstavekseznama"/>
      </w:pPr>
    </w:p>
    <w:p w14:paraId="0B6BDC93" w14:textId="77777777" w:rsidR="00511744" w:rsidRDefault="00511744" w:rsidP="000451EC">
      <w:pPr>
        <w:pStyle w:val="Odstavekseznama"/>
        <w:numPr>
          <w:ilvl w:val="0"/>
          <w:numId w:val="5"/>
        </w:numPr>
      </w:pPr>
      <w:r w:rsidRPr="001513D6">
        <w:rPr>
          <w:b/>
        </w:rPr>
        <w:t xml:space="preserve">Strateški cilj 4: Soočanje s podnebnimi spremembami: </w:t>
      </w:r>
      <w:r w:rsidRPr="001513D6">
        <w:t>Za prilagajanje na podnebne spremembe in prispevanje k njihovemu blaženju je ključno izvajanje ukrepov za blaženje podnebnih sprememb in prilagajanje nanje ob sočasni krepitvi odpornosti morskega ekosistema na podnebne spremembe</w:t>
      </w:r>
      <w:r w:rsidR="00EA1C4E">
        <w:t>.</w:t>
      </w:r>
    </w:p>
    <w:p w14:paraId="43F9B26B" w14:textId="77777777" w:rsidR="001513D6" w:rsidRPr="001513D6" w:rsidRDefault="001513D6" w:rsidP="000451EC">
      <w:pPr>
        <w:pStyle w:val="Odstavekseznama"/>
      </w:pPr>
    </w:p>
    <w:p w14:paraId="5D3E837E" w14:textId="77777777" w:rsidR="00511744" w:rsidRPr="001513D6" w:rsidRDefault="00511744" w:rsidP="000451EC">
      <w:pPr>
        <w:pStyle w:val="Odstavekseznama"/>
        <w:numPr>
          <w:ilvl w:val="0"/>
          <w:numId w:val="5"/>
        </w:numPr>
      </w:pPr>
      <w:r w:rsidRPr="001513D6">
        <w:rPr>
          <w:b/>
        </w:rPr>
        <w:t>Strateški cilj 5: Izvajanje splošnih ukrepov za doseganje dobrega stanja morskega okolja:</w:t>
      </w:r>
      <w:r w:rsidRPr="001513D6">
        <w:t xml:space="preserve"> Ključno za prispevanje k dobremu stanju morskega okolja je tudi izvajanje ukrepov, ki bodo zagotovili izvajanje načela previdnosti in okoljskih presoj kot tudi ukrepe, ki bodo zagotovili poznavanje stanja morskega okolja in pritiskov nanj skladno z razvojem znanosti. </w:t>
      </w:r>
    </w:p>
    <w:p w14:paraId="424763B2" w14:textId="77777777" w:rsidR="00511744" w:rsidRPr="001513D6" w:rsidRDefault="00511744" w:rsidP="000451EC">
      <w:pPr>
        <w:pStyle w:val="Odstavekseznama"/>
      </w:pPr>
    </w:p>
    <w:p w14:paraId="47C88538" w14:textId="77777777" w:rsidR="00DF009C" w:rsidRPr="001513D6" w:rsidRDefault="00DF009C">
      <w:pPr>
        <w:rPr>
          <w:rFonts w:cstheme="minorHAnsi"/>
          <w:szCs w:val="18"/>
        </w:rPr>
      </w:pPr>
    </w:p>
    <w:p w14:paraId="72ABA236" w14:textId="77777777" w:rsidR="00DF009C" w:rsidRPr="001513D6" w:rsidRDefault="00DF009C">
      <w:pPr>
        <w:rPr>
          <w:rFonts w:cstheme="minorHAnsi"/>
        </w:rPr>
        <w:sectPr w:rsidR="00DF009C" w:rsidRPr="001513D6">
          <w:pgSz w:w="11906" w:h="16838"/>
          <w:pgMar w:top="1417" w:right="1417" w:bottom="1417" w:left="1417" w:header="708" w:footer="708" w:gutter="0"/>
          <w:cols w:space="708"/>
          <w:docGrid w:linePitch="360"/>
        </w:sectPr>
      </w:pPr>
    </w:p>
    <w:p w14:paraId="283E806F" w14:textId="77777777" w:rsidR="00F1386A" w:rsidRDefault="00F1386A" w:rsidP="000C490A">
      <w:pPr>
        <w:pStyle w:val="NaslovI"/>
      </w:pPr>
      <w:bookmarkStart w:id="20" w:name="_Toc81303081"/>
      <w:bookmarkStart w:id="21" w:name="_Toc81303671"/>
      <w:bookmarkStart w:id="22" w:name="_Toc81305873"/>
      <w:bookmarkStart w:id="23" w:name="_Toc87613864"/>
    </w:p>
    <w:p w14:paraId="3D7AEEE6" w14:textId="028E4D77" w:rsidR="003D0593" w:rsidRPr="000C490A" w:rsidRDefault="00371127" w:rsidP="000C490A">
      <w:pPr>
        <w:pStyle w:val="NaslovI"/>
      </w:pPr>
      <w:bookmarkStart w:id="24" w:name="_Toc90026818"/>
      <w:r w:rsidRPr="000C490A">
        <w:t>I</w:t>
      </w:r>
      <w:r w:rsidR="003D0593" w:rsidRPr="000C490A">
        <w:t>I.</w:t>
      </w:r>
      <w:bookmarkEnd w:id="20"/>
      <w:bookmarkEnd w:id="21"/>
      <w:bookmarkEnd w:id="22"/>
      <w:bookmarkEnd w:id="23"/>
      <w:bookmarkEnd w:id="24"/>
    </w:p>
    <w:p w14:paraId="302BBC02" w14:textId="3C20D051" w:rsidR="003D0593" w:rsidRDefault="003D0593" w:rsidP="000C490A">
      <w:pPr>
        <w:pStyle w:val="NaslovI"/>
      </w:pPr>
      <w:bookmarkStart w:id="25" w:name="_Toc81303672"/>
      <w:bookmarkStart w:id="26" w:name="_Toc81305874"/>
      <w:bookmarkStart w:id="27" w:name="_Toc90026819"/>
      <w:r w:rsidRPr="000C490A">
        <w:t>UVOD</w:t>
      </w:r>
      <w:bookmarkEnd w:id="25"/>
      <w:bookmarkEnd w:id="26"/>
      <w:bookmarkEnd w:id="27"/>
    </w:p>
    <w:p w14:paraId="51E47A88" w14:textId="77777777" w:rsidR="00F1386A" w:rsidRPr="000C490A" w:rsidRDefault="00F1386A" w:rsidP="000C490A">
      <w:pPr>
        <w:pStyle w:val="NaslovI"/>
      </w:pPr>
    </w:p>
    <w:p w14:paraId="568D2647" w14:textId="77777777" w:rsidR="00DF009C" w:rsidRPr="001513D6" w:rsidRDefault="00DF009C">
      <w:pPr>
        <w:rPr>
          <w:rFonts w:cstheme="minorHAnsi"/>
        </w:rPr>
      </w:pPr>
    </w:p>
    <w:p w14:paraId="0002451E" w14:textId="77777777" w:rsidR="003D0593" w:rsidRPr="001513D6" w:rsidRDefault="003D0593">
      <w:pPr>
        <w:rPr>
          <w:rFonts w:cstheme="minorHAnsi"/>
        </w:rPr>
        <w:sectPr w:rsidR="003D0593" w:rsidRPr="001513D6">
          <w:pgSz w:w="11906" w:h="16838"/>
          <w:pgMar w:top="1417" w:right="1417" w:bottom="1417" w:left="1417" w:header="708" w:footer="708" w:gutter="0"/>
          <w:cols w:space="708"/>
          <w:docGrid w:linePitch="360"/>
        </w:sectPr>
      </w:pPr>
    </w:p>
    <w:p w14:paraId="722242C6" w14:textId="77777777" w:rsidR="00656EF3" w:rsidRPr="000C490A" w:rsidRDefault="00522157" w:rsidP="000C490A">
      <w:pPr>
        <w:pStyle w:val="NaslovII"/>
      </w:pPr>
      <w:bookmarkStart w:id="28" w:name="_Toc81303673"/>
      <w:bookmarkStart w:id="29" w:name="_Toc81305875"/>
      <w:bookmarkStart w:id="30" w:name="_Toc90026820"/>
      <w:r w:rsidRPr="000C490A">
        <w:lastRenderedPageBreak/>
        <w:t>II.1. VIZIJA NA</w:t>
      </w:r>
      <w:r w:rsidRPr="000C490A">
        <w:rPr>
          <w:rFonts w:ascii="Cambria" w:hAnsi="Cambria" w:cs="Cambria"/>
        </w:rPr>
        <w:t>Č</w:t>
      </w:r>
      <w:r w:rsidRPr="000C490A">
        <w:t>RTA UPRAVLJANJA Z MORSKIM OKOLJEM</w:t>
      </w:r>
      <w:bookmarkEnd w:id="28"/>
      <w:bookmarkEnd w:id="29"/>
      <w:bookmarkEnd w:id="30"/>
    </w:p>
    <w:p w14:paraId="27688C96" w14:textId="77777777" w:rsidR="00F164F4" w:rsidRPr="001513D6" w:rsidRDefault="00F164F4">
      <w:pPr>
        <w:rPr>
          <w:rFonts w:cstheme="minorHAnsi"/>
          <w:szCs w:val="18"/>
        </w:rPr>
      </w:pPr>
    </w:p>
    <w:p w14:paraId="70E6120F" w14:textId="44DFA07D" w:rsidR="00F164F4" w:rsidRPr="001513D6" w:rsidRDefault="00F164F4">
      <w:pPr>
        <w:pBdr>
          <w:top w:val="single" w:sz="4" w:space="1" w:color="auto"/>
          <w:left w:val="single" w:sz="4" w:space="4" w:color="auto"/>
          <w:bottom w:val="single" w:sz="4" w:space="1" w:color="auto"/>
          <w:right w:val="single" w:sz="4" w:space="4" w:color="auto"/>
        </w:pBdr>
        <w:jc w:val="center"/>
        <w:rPr>
          <w:rFonts w:cstheme="minorHAnsi"/>
          <w:b/>
          <w:szCs w:val="18"/>
        </w:rPr>
      </w:pPr>
      <w:r w:rsidRPr="001513D6">
        <w:rPr>
          <w:rFonts w:cstheme="minorHAnsi"/>
          <w:b/>
          <w:szCs w:val="18"/>
        </w:rPr>
        <w:t xml:space="preserve">Vizija načrta </w:t>
      </w:r>
      <w:r w:rsidR="009D03EC" w:rsidRPr="001513D6">
        <w:rPr>
          <w:rFonts w:cstheme="minorHAnsi"/>
          <w:b/>
          <w:szCs w:val="18"/>
        </w:rPr>
        <w:t>upravljanja</w:t>
      </w:r>
      <w:r w:rsidRPr="001513D6">
        <w:rPr>
          <w:rFonts w:cstheme="minorHAnsi"/>
          <w:b/>
          <w:szCs w:val="18"/>
        </w:rPr>
        <w:t xml:space="preserve"> z morskim okoljem je z ekosistemskim pristopom pri upravljanju m</w:t>
      </w:r>
      <w:r w:rsidR="00807402">
        <w:rPr>
          <w:rFonts w:cstheme="minorHAnsi"/>
          <w:b/>
          <w:szCs w:val="18"/>
        </w:rPr>
        <w:t>orskega okolja zagotoviti čisto</w:t>
      </w:r>
      <w:r w:rsidR="00475718" w:rsidRPr="001513D6">
        <w:rPr>
          <w:rFonts w:cstheme="minorHAnsi"/>
          <w:b/>
          <w:szCs w:val="18"/>
        </w:rPr>
        <w:t xml:space="preserve">, zdravo, biotsko raznoliko morsko okolje, ki je produktivno in bo ob trajnostni rabi zagotavljalo ekosistemske storitve morja. </w:t>
      </w:r>
      <w:r w:rsidR="009D03EC" w:rsidRPr="001513D6">
        <w:rPr>
          <w:rFonts w:cstheme="minorHAnsi"/>
          <w:b/>
          <w:szCs w:val="18"/>
        </w:rPr>
        <w:t>Hkrati</w:t>
      </w:r>
      <w:r w:rsidR="00475718" w:rsidRPr="001513D6">
        <w:rPr>
          <w:rFonts w:cstheme="minorHAnsi"/>
          <w:b/>
          <w:szCs w:val="18"/>
        </w:rPr>
        <w:t xml:space="preserve"> želimo z načrtom upravljanja z morskim okoljem prispevati </w:t>
      </w:r>
      <w:r w:rsidRPr="001513D6">
        <w:rPr>
          <w:rFonts w:cstheme="minorHAnsi"/>
          <w:b/>
          <w:szCs w:val="18"/>
        </w:rPr>
        <w:t xml:space="preserve">k </w:t>
      </w:r>
      <w:r w:rsidR="00475718" w:rsidRPr="001513D6">
        <w:rPr>
          <w:rFonts w:cstheme="minorHAnsi"/>
          <w:b/>
          <w:szCs w:val="18"/>
        </w:rPr>
        <w:t xml:space="preserve">prilagajanju na podnebne spremembe in </w:t>
      </w:r>
      <w:r w:rsidR="00807402">
        <w:rPr>
          <w:rFonts w:cstheme="minorHAnsi"/>
          <w:b/>
          <w:szCs w:val="18"/>
        </w:rPr>
        <w:t xml:space="preserve">k </w:t>
      </w:r>
      <w:r w:rsidR="009D03EC" w:rsidRPr="001513D6">
        <w:rPr>
          <w:rFonts w:cstheme="minorHAnsi"/>
          <w:b/>
          <w:szCs w:val="18"/>
        </w:rPr>
        <w:t>njihovemu</w:t>
      </w:r>
      <w:r w:rsidR="00475718" w:rsidRPr="001513D6">
        <w:rPr>
          <w:rFonts w:cstheme="minorHAnsi"/>
          <w:b/>
          <w:szCs w:val="18"/>
        </w:rPr>
        <w:t xml:space="preserve"> blaženju.</w:t>
      </w:r>
    </w:p>
    <w:p w14:paraId="454FB2CC" w14:textId="77777777" w:rsidR="00F164F4" w:rsidRPr="001513D6" w:rsidRDefault="00F164F4">
      <w:pPr>
        <w:rPr>
          <w:rFonts w:cstheme="minorHAnsi"/>
          <w:szCs w:val="18"/>
        </w:rPr>
      </w:pPr>
    </w:p>
    <w:p w14:paraId="1D8B24F0" w14:textId="77777777" w:rsidR="00475718" w:rsidRPr="001513D6" w:rsidRDefault="00475718">
      <w:pPr>
        <w:rPr>
          <w:rFonts w:cstheme="minorHAnsi"/>
          <w:szCs w:val="18"/>
        </w:rPr>
      </w:pPr>
      <w:r w:rsidRPr="001513D6">
        <w:rPr>
          <w:rFonts w:cstheme="minorHAnsi"/>
          <w:b/>
          <w:szCs w:val="18"/>
        </w:rPr>
        <w:t>Vizija</w:t>
      </w:r>
      <w:r w:rsidRPr="001513D6">
        <w:rPr>
          <w:rFonts w:cstheme="minorHAnsi"/>
          <w:szCs w:val="18"/>
        </w:rPr>
        <w:t xml:space="preserve"> načrta se bo zagotavljala z </w:t>
      </w:r>
      <w:r w:rsidR="00E347ED" w:rsidRPr="001513D6">
        <w:rPr>
          <w:rFonts w:cstheme="minorHAnsi"/>
          <w:szCs w:val="18"/>
        </w:rPr>
        <w:t xml:space="preserve">izvajanjem </w:t>
      </w:r>
      <w:r w:rsidRPr="001513D6">
        <w:rPr>
          <w:rFonts w:cstheme="minorHAnsi"/>
          <w:szCs w:val="18"/>
        </w:rPr>
        <w:t>ukrep</w:t>
      </w:r>
      <w:r w:rsidR="00E347ED" w:rsidRPr="001513D6">
        <w:rPr>
          <w:rFonts w:cstheme="minorHAnsi"/>
          <w:szCs w:val="18"/>
        </w:rPr>
        <w:t>ov</w:t>
      </w:r>
      <w:r w:rsidRPr="001513D6">
        <w:rPr>
          <w:rFonts w:cstheme="minorHAnsi"/>
          <w:szCs w:val="18"/>
        </w:rPr>
        <w:t xml:space="preserve">, ki bodo zasledovali doseganje strateških </w:t>
      </w:r>
      <w:r w:rsidR="00E347ED" w:rsidRPr="001513D6">
        <w:rPr>
          <w:rFonts w:cstheme="minorHAnsi"/>
          <w:szCs w:val="18"/>
        </w:rPr>
        <w:t>ciljev s podcilji in okoljskih ciljev:</w:t>
      </w:r>
    </w:p>
    <w:p w14:paraId="7E14C315" w14:textId="77777777" w:rsidR="00E347ED" w:rsidRPr="001E6F62" w:rsidRDefault="00E347ED" w:rsidP="000451EC">
      <w:pPr>
        <w:pStyle w:val="Odstavekseznama"/>
        <w:numPr>
          <w:ilvl w:val="0"/>
          <w:numId w:val="10"/>
        </w:numPr>
        <w:rPr>
          <w:b/>
        </w:rPr>
      </w:pPr>
      <w:r w:rsidRPr="001E6F62">
        <w:rPr>
          <w:b/>
        </w:rPr>
        <w:t>Strateški cilj 1: Čisto morsko okolje</w:t>
      </w:r>
    </w:p>
    <w:p w14:paraId="7D8CE9CC" w14:textId="77777777" w:rsidR="003D3988" w:rsidRPr="001E6F62" w:rsidRDefault="00E347ED" w:rsidP="000451EC">
      <w:pPr>
        <w:pStyle w:val="Odstavekseznama"/>
        <w:numPr>
          <w:ilvl w:val="0"/>
          <w:numId w:val="11"/>
        </w:numPr>
        <w:rPr>
          <w:i/>
          <w:u w:val="single"/>
        </w:rPr>
      </w:pPr>
      <w:r w:rsidRPr="001E6F62">
        <w:rPr>
          <w:u w:val="single"/>
        </w:rPr>
        <w:t>Strateški podcilj</w:t>
      </w:r>
      <w:r w:rsidR="003D3988" w:rsidRPr="001E6F62">
        <w:rPr>
          <w:u w:val="single"/>
        </w:rPr>
        <w:t xml:space="preserve"> 1.1</w:t>
      </w:r>
      <w:r w:rsidRPr="001E6F62">
        <w:rPr>
          <w:u w:val="single"/>
        </w:rPr>
        <w:t xml:space="preserve">: </w:t>
      </w:r>
      <w:r w:rsidR="003D3988" w:rsidRPr="001E6F62">
        <w:rPr>
          <w:u w:val="single"/>
        </w:rPr>
        <w:t>Ohraniti morsko okolje neobremenjeno s hranili ter na ta način preprečit</w:t>
      </w:r>
      <w:r w:rsidR="006E3160" w:rsidRPr="001E6F62">
        <w:rPr>
          <w:u w:val="single"/>
        </w:rPr>
        <w:t>i</w:t>
      </w:r>
      <w:r w:rsidR="003D3988" w:rsidRPr="001E6F62">
        <w:rPr>
          <w:u w:val="single"/>
        </w:rPr>
        <w:t xml:space="preserve"> pojav evtrofikacije </w:t>
      </w:r>
    </w:p>
    <w:p w14:paraId="21F229FA" w14:textId="796BE342" w:rsidR="00E347ED" w:rsidRPr="003D0630" w:rsidRDefault="00E347ED" w:rsidP="000451EC">
      <w:pPr>
        <w:pStyle w:val="Odstavekseznama"/>
        <w:numPr>
          <w:ilvl w:val="1"/>
          <w:numId w:val="11"/>
        </w:numPr>
      </w:pPr>
      <w:r w:rsidRPr="001513D6">
        <w:t xml:space="preserve">Okoljski cilji: </w:t>
      </w:r>
      <w:r w:rsidR="003D3988" w:rsidRPr="001513D6">
        <w:rPr>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003D3988" w:rsidRPr="00162641">
        <w:rPr>
          <w:vertAlign w:val="subscript"/>
          <w:lang w:eastAsia="sl-SI"/>
        </w:rPr>
        <w:t>3</w:t>
      </w:r>
      <w:r w:rsidR="003D3988" w:rsidRPr="001513D6">
        <w:rPr>
          <w:lang w:eastAsia="sl-SI"/>
        </w:rPr>
        <w:t>) 35,0 μg/L; celokupni fosfor (TP) 13,0 μg/L; ortofosfat (PO</w:t>
      </w:r>
      <w:r w:rsidR="003D3988" w:rsidRPr="00162641">
        <w:rPr>
          <w:vertAlign w:val="subscript"/>
          <w:lang w:eastAsia="sl-SI"/>
        </w:rPr>
        <w:t>4</w:t>
      </w:r>
      <w:r w:rsidR="00807402">
        <w:rPr>
          <w:lang w:eastAsia="sl-SI"/>
        </w:rPr>
        <w:t>) 4,6 μg/L (D5C1).</w:t>
      </w:r>
      <w:r w:rsidR="003D3988" w:rsidRPr="001513D6">
        <w:rPr>
          <w:lang w:eastAsia="sl-SI"/>
        </w:rPr>
        <w:t xml:space="preserve"> V vodnem stolpcu se ohranja stanje, kjer ne prihaja do prekomernega cvetenja fitoplanktona in je sestava fitoplanktonske združbe značilna za antropogeno razmeroma neobremenjeno okolje. Obstoječe dobro stanje glede na koncentracije klorofila </w:t>
      </w:r>
      <w:r w:rsidR="003D3988" w:rsidRPr="00807402">
        <w:rPr>
          <w:i/>
          <w:lang w:eastAsia="sl-SI"/>
        </w:rPr>
        <w:t>a</w:t>
      </w:r>
      <w:r w:rsidR="003D3988" w:rsidRPr="001513D6">
        <w:rPr>
          <w:lang w:eastAsia="sl-SI"/>
        </w:rPr>
        <w:t xml:space="preserve"> se ohranja. Koncentracije klorofila </w:t>
      </w:r>
      <w:r w:rsidR="003D3988" w:rsidRPr="00807402">
        <w:rPr>
          <w:i/>
          <w:lang w:eastAsia="sl-SI"/>
        </w:rPr>
        <w:t>a</w:t>
      </w:r>
      <w:r w:rsidR="003D3988" w:rsidRPr="001513D6">
        <w:rPr>
          <w:lang w:eastAsia="sl-SI"/>
        </w:rPr>
        <w:t xml:space="preserve"> v površinskem sloju morske vode ne presegajo mejne vrednosti za dobro stanje, ki je bila določena z interkalibracijo na ravni regije Sredozemsko morje: 1,5 μg/L (D5C2), Trenutno dobro stanje prosojnosti se ohranja ob upoštevanju specifičnih razmer morskih voda, v pristojnosti R Slovenije. Letne povprečne vrednosti prosojnosti ne presegajo okvirne mejne vrednosti za prosojnost, ki je bila določena na</w:t>
      </w:r>
      <w:r w:rsidR="003444DF" w:rsidRPr="001513D6">
        <w:rPr>
          <w:lang w:eastAsia="sl-SI"/>
        </w:rPr>
        <w:t xml:space="preserve"> nacionalni ravni: 6,1 m (D5C4). </w:t>
      </w:r>
      <w:r w:rsidR="00902C80">
        <w:rPr>
          <w:lang w:eastAsia="sl-SI"/>
        </w:rPr>
        <w:t>Mejne vrednosti za prosojnost so bile na nacionalni ravni določene na podlagi strokovne presoje (Francé s sod., 2011). Uradne metodologije na nacionalni ravni za vrednotenje stanja glede na prosojnost v vodnem stolpcu ni.</w:t>
      </w:r>
    </w:p>
    <w:p w14:paraId="624120D4" w14:textId="77777777" w:rsidR="003D0630" w:rsidRPr="001513D6" w:rsidRDefault="003D0630" w:rsidP="000451EC">
      <w:pPr>
        <w:pStyle w:val="Odstavekseznama"/>
      </w:pPr>
    </w:p>
    <w:p w14:paraId="77954A04" w14:textId="77777777" w:rsidR="003D3988" w:rsidRPr="001E6F62" w:rsidRDefault="00656EF3" w:rsidP="000451EC">
      <w:pPr>
        <w:pStyle w:val="Odstavekseznama"/>
        <w:numPr>
          <w:ilvl w:val="0"/>
          <w:numId w:val="11"/>
        </w:numPr>
        <w:rPr>
          <w:rFonts w:eastAsia="Times New Roman"/>
          <w:u w:val="single"/>
          <w:lang w:eastAsia="sl-SI"/>
        </w:rPr>
      </w:pPr>
      <w:r w:rsidRPr="001E6F62">
        <w:rPr>
          <w:u w:val="single"/>
        </w:rPr>
        <w:t xml:space="preserve">Strateški </w:t>
      </w:r>
      <w:r w:rsidR="00E347ED" w:rsidRPr="001E6F62">
        <w:rPr>
          <w:u w:val="single"/>
        </w:rPr>
        <w:t>pod</w:t>
      </w:r>
      <w:r w:rsidRPr="001E6F62">
        <w:rPr>
          <w:u w:val="single"/>
        </w:rPr>
        <w:t xml:space="preserve">cilj </w:t>
      </w:r>
      <w:r w:rsidR="003D3988" w:rsidRPr="001E6F62">
        <w:rPr>
          <w:u w:val="single"/>
        </w:rPr>
        <w:t>1.</w:t>
      </w:r>
      <w:r w:rsidRPr="001E6F62">
        <w:rPr>
          <w:u w:val="single"/>
        </w:rPr>
        <w:t xml:space="preserve">2: </w:t>
      </w:r>
      <w:r w:rsidR="003D3988" w:rsidRPr="001E6F62">
        <w:rPr>
          <w:u w:val="single"/>
        </w:rPr>
        <w:t xml:space="preserve">Zagotoviti, da morsko okolje v prihodnje ne bo preobremenjeno z onesnaževali ter ohraniti neoporečnost morskih organizmov namenjenih prehrani ljudi </w:t>
      </w:r>
    </w:p>
    <w:p w14:paraId="354575F6" w14:textId="633C4A54" w:rsidR="003D3988" w:rsidRDefault="00E347ED" w:rsidP="000451EC">
      <w:pPr>
        <w:pStyle w:val="Odstavekseznama"/>
        <w:numPr>
          <w:ilvl w:val="1"/>
          <w:numId w:val="11"/>
        </w:numPr>
        <w:rPr>
          <w:lang w:eastAsia="sl-SI"/>
        </w:rPr>
      </w:pPr>
      <w:r w:rsidRPr="001513D6">
        <w:t xml:space="preserve">Okoljski cilji: </w:t>
      </w:r>
      <w:r w:rsidR="003D3988" w:rsidRPr="001513D6">
        <w:t>na področju onesnaževal v morskem okolju</w:t>
      </w:r>
      <w:r w:rsidR="00703A9B">
        <w:t>.</w:t>
      </w:r>
      <w:r w:rsidR="003D3988" w:rsidRPr="001513D6">
        <w:t xml:space="preserve"> </w:t>
      </w:r>
      <w:r w:rsidR="003D3988" w:rsidRPr="001513D6">
        <w:rPr>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w:t>
      </w:r>
      <w:r w:rsidR="00807402">
        <w:rPr>
          <w:lang w:eastAsia="sl-SI"/>
        </w:rPr>
        <w:t xml:space="preserve"> stanju površinskih voda ( Ul. l</w:t>
      </w:r>
      <w:r w:rsidR="003D3988" w:rsidRPr="001513D6">
        <w:rPr>
          <w:lang w:eastAsia="sl-SI"/>
        </w:rPr>
        <w:t>. RS, št. 14/2009, 98/2010, 96/2013; 24/2016) (D8C1) in D8C3: Ohranjanje stanja brez znatnih akutnih onesnaženj na morju, večjih od 7</w:t>
      </w:r>
      <w:r w:rsidR="00D85FF3">
        <w:rPr>
          <w:lang w:eastAsia="sl-SI"/>
        </w:rPr>
        <w:t xml:space="preserve"> </w:t>
      </w:r>
      <w:r w:rsidR="003D3988" w:rsidRPr="001513D6">
        <w:rPr>
          <w:lang w:eastAsia="sl-SI"/>
        </w:rPr>
        <w:t>t (D8C3);</w:t>
      </w:r>
      <w:r w:rsidR="003D3988" w:rsidRPr="001513D6">
        <w:t xml:space="preserve"> na področju onesnaževal v morskih organizmih namenjeni prehrani ljudi,</w:t>
      </w:r>
      <w:r w:rsidR="003D3988" w:rsidRPr="001513D6">
        <w:rPr>
          <w:lang w:eastAsia="sl-SI"/>
        </w:rPr>
        <w:t xml:space="preserve"> </w:t>
      </w:r>
      <w:r w:rsidR="00FB78CC">
        <w:rPr>
          <w:lang w:eastAsia="sl-SI"/>
        </w:rPr>
        <w:t>o</w:t>
      </w:r>
      <w:r w:rsidR="003D3988" w:rsidRPr="001513D6">
        <w:rPr>
          <w:lang w:eastAsia="sl-SI"/>
        </w:rPr>
        <w:t xml:space="preserve">hranjanje dobrega stanja na način, da vrednosti koncentracij onesnaževal v ribah in morski hrani ne presežejo mejnih vrednosti </w:t>
      </w:r>
      <w:r w:rsidR="00807402" w:rsidRPr="001513D6">
        <w:rPr>
          <w:lang w:eastAsia="sl-SI"/>
        </w:rPr>
        <w:t xml:space="preserve">določenih </w:t>
      </w:r>
      <w:r w:rsidR="003D3988" w:rsidRPr="001513D6">
        <w:rPr>
          <w:lang w:eastAsia="sl-SI"/>
        </w:rPr>
        <w:t>z zakonodajo. Nadgraditi monitoring koncentracij onesnaževal v morskih organizmih ulovljenih v morskih vodah, v pristojnosti R Slovenije</w:t>
      </w:r>
      <w:r w:rsidR="00FB78CC">
        <w:rPr>
          <w:lang w:eastAsia="sl-SI"/>
        </w:rPr>
        <w:t>,</w:t>
      </w:r>
      <w:r w:rsidR="003D3988" w:rsidRPr="001513D6">
        <w:rPr>
          <w:lang w:eastAsia="sl-SI"/>
        </w:rPr>
        <w:t xml:space="preserve"> (D9C1) in s katerimi naslavljamo </w:t>
      </w:r>
      <w:r w:rsidR="009D03EC" w:rsidRPr="001513D6">
        <w:rPr>
          <w:lang w:eastAsia="sl-SI"/>
        </w:rPr>
        <w:t>relevantne</w:t>
      </w:r>
      <w:r w:rsidR="003D3988" w:rsidRPr="001513D6">
        <w:rPr>
          <w:lang w:eastAsia="sl-SI"/>
        </w:rPr>
        <w:t xml:space="preserve"> pritiske oziroma </w:t>
      </w:r>
      <w:r w:rsidR="009D03EC" w:rsidRPr="001513D6">
        <w:rPr>
          <w:lang w:eastAsia="sl-SI"/>
        </w:rPr>
        <w:t>potencialne</w:t>
      </w:r>
      <w:r w:rsidR="003D3988" w:rsidRPr="001513D6">
        <w:rPr>
          <w:lang w:eastAsia="sl-SI"/>
        </w:rPr>
        <w:t xml:space="preserve"> pritiske, ki bi lahko povzročili slabšanje stanja zaradi vnosa </w:t>
      </w:r>
      <w:r w:rsidR="009D03EC" w:rsidRPr="001513D6">
        <w:rPr>
          <w:lang w:eastAsia="sl-SI"/>
        </w:rPr>
        <w:t>onesnaževal</w:t>
      </w:r>
      <w:r w:rsidR="003D3988" w:rsidRPr="001513D6">
        <w:rPr>
          <w:lang w:eastAsia="sl-SI"/>
        </w:rPr>
        <w:t xml:space="preserve"> v morsko okolje. </w:t>
      </w:r>
    </w:p>
    <w:p w14:paraId="44CB379B" w14:textId="77777777" w:rsidR="003D0630" w:rsidRPr="001513D6" w:rsidRDefault="003D0630" w:rsidP="000451EC">
      <w:pPr>
        <w:pStyle w:val="Odstavekseznama"/>
        <w:rPr>
          <w:lang w:eastAsia="sl-SI"/>
        </w:rPr>
      </w:pPr>
    </w:p>
    <w:p w14:paraId="43211BF6" w14:textId="77777777" w:rsidR="00656EF3" w:rsidRPr="001E6F62" w:rsidRDefault="00656EF3" w:rsidP="000451EC">
      <w:pPr>
        <w:pStyle w:val="Odstavekseznama"/>
        <w:numPr>
          <w:ilvl w:val="0"/>
          <w:numId w:val="11"/>
        </w:numPr>
        <w:rPr>
          <w:u w:val="single"/>
        </w:rPr>
      </w:pPr>
      <w:r w:rsidRPr="001E6F62">
        <w:rPr>
          <w:u w:val="single"/>
        </w:rPr>
        <w:t xml:space="preserve">Strateški </w:t>
      </w:r>
      <w:r w:rsidR="00E347ED" w:rsidRPr="001E6F62">
        <w:rPr>
          <w:u w:val="single"/>
        </w:rPr>
        <w:t>pod</w:t>
      </w:r>
      <w:r w:rsidRPr="001E6F62">
        <w:rPr>
          <w:u w:val="single"/>
        </w:rPr>
        <w:t xml:space="preserve">cilj </w:t>
      </w:r>
      <w:r w:rsidR="003D3988" w:rsidRPr="001E6F62">
        <w:rPr>
          <w:u w:val="single"/>
        </w:rPr>
        <w:t>1.</w:t>
      </w:r>
      <w:r w:rsidRPr="001E6F62">
        <w:rPr>
          <w:u w:val="single"/>
        </w:rPr>
        <w:t xml:space="preserve">3: </w:t>
      </w:r>
      <w:r w:rsidR="003D3988" w:rsidRPr="001E6F62">
        <w:rPr>
          <w:u w:val="single"/>
        </w:rPr>
        <w:t>Zagotoviti, da morsko okolje in obala v prihodnje ne bosta preobremenjena z odpadki in mikroodpadki</w:t>
      </w:r>
    </w:p>
    <w:p w14:paraId="683A805C" w14:textId="189E0465" w:rsidR="00E347ED" w:rsidRDefault="00E347ED" w:rsidP="000451EC">
      <w:pPr>
        <w:pStyle w:val="Odstavekseznama"/>
        <w:numPr>
          <w:ilvl w:val="1"/>
          <w:numId w:val="11"/>
        </w:numPr>
      </w:pPr>
      <w:r w:rsidRPr="001513D6">
        <w:t xml:space="preserve">Okoljski cilji: </w:t>
      </w:r>
      <w:r w:rsidR="003D3988" w:rsidRPr="001513D6">
        <w:t>zasledujemo okoljske cilje na področju odpadkov, zmanjšanje količin odpadkov na obali, površinskem sloju vodnega stolpca in na morskem dnu z ukrepi za bolj</w:t>
      </w:r>
      <w:r w:rsidR="00807402">
        <w:t>š</w:t>
      </w:r>
      <w:r w:rsidR="003D3988" w:rsidRPr="001513D6">
        <w:t>e upravljanje z odpadki v regiji pri virih onesnaževanja (D10C1) in ohranjanje ali izbol</w:t>
      </w:r>
      <w:r w:rsidR="00807402">
        <w:t>jšanje količin mikroplastike v</w:t>
      </w:r>
      <w:r w:rsidR="003D3988" w:rsidRPr="001513D6">
        <w:t xml:space="preserve"> površinskem sloju vodnega stolpca (D10C2).</w:t>
      </w:r>
    </w:p>
    <w:p w14:paraId="275B3B04" w14:textId="77777777" w:rsidR="003D0630" w:rsidRPr="001513D6" w:rsidRDefault="003D0630" w:rsidP="000451EC">
      <w:pPr>
        <w:pStyle w:val="Odstavekseznama"/>
      </w:pPr>
    </w:p>
    <w:p w14:paraId="71F3CA03" w14:textId="77777777" w:rsidR="003D3988" w:rsidRPr="001E6F62" w:rsidRDefault="003D3988" w:rsidP="000451EC">
      <w:pPr>
        <w:pStyle w:val="Odstavekseznama"/>
        <w:numPr>
          <w:ilvl w:val="0"/>
          <w:numId w:val="10"/>
        </w:numPr>
        <w:rPr>
          <w:b/>
        </w:rPr>
      </w:pPr>
      <w:r w:rsidRPr="001E6F62">
        <w:rPr>
          <w:b/>
        </w:rPr>
        <w:t>Strateški cilj 2: Biotsko raznoliko in zdravo okolje</w:t>
      </w:r>
    </w:p>
    <w:p w14:paraId="3099D2D2" w14:textId="77777777" w:rsidR="003D3988" w:rsidRPr="001E6F62" w:rsidRDefault="003D3988" w:rsidP="000451EC">
      <w:pPr>
        <w:pStyle w:val="Odstavekseznama"/>
        <w:numPr>
          <w:ilvl w:val="0"/>
          <w:numId w:val="11"/>
        </w:numPr>
        <w:rPr>
          <w:u w:val="single"/>
        </w:rPr>
      </w:pPr>
      <w:r w:rsidRPr="001E6F62">
        <w:rPr>
          <w:u w:val="single"/>
        </w:rPr>
        <w:t>Strateški podcilj 2.1: Zagotoviti, zaščito in ohranjanje morske biotske raznovrstnosti, ekosistema in njegovih storitev s ciljem zagotoviti dobro stanje vrst in habitatov in okrepi</w:t>
      </w:r>
      <w:r w:rsidR="009A624F" w:rsidRPr="001E6F62">
        <w:rPr>
          <w:u w:val="single"/>
        </w:rPr>
        <w:t>tev</w:t>
      </w:r>
      <w:r w:rsidRPr="001E6F62">
        <w:rPr>
          <w:u w:val="single"/>
        </w:rPr>
        <w:t xml:space="preserve"> odpornost ekosistemov</w:t>
      </w:r>
    </w:p>
    <w:p w14:paraId="18399457" w14:textId="0E8415BD" w:rsidR="003D3988" w:rsidRDefault="003D3988" w:rsidP="000451EC">
      <w:pPr>
        <w:pStyle w:val="Odstavekseznama"/>
        <w:numPr>
          <w:ilvl w:val="1"/>
          <w:numId w:val="11"/>
        </w:numPr>
      </w:pPr>
      <w:r w:rsidRPr="001513D6">
        <w:t>Okoljski cilji: na področju biotske raznovrstnosti:</w:t>
      </w:r>
      <w:r w:rsidR="00C414D7">
        <w:t xml:space="preserve"> </w:t>
      </w:r>
      <w:r w:rsidRPr="001513D6">
        <w:t>Vzpostavitev rednega monitoringa (kjer se še ne izvaja) za skupine vrst ptic, plazilcev, sesalcev, rib</w:t>
      </w:r>
      <w:r w:rsidR="00CC2057">
        <w:t>,</w:t>
      </w:r>
      <w:r w:rsidRPr="001513D6">
        <w:t xml:space="preserve"> glavonožcev</w:t>
      </w:r>
      <w:r w:rsidR="00CC2057">
        <w:t xml:space="preserve"> in bentoških habitatnih tipov</w:t>
      </w:r>
      <w:r w:rsidRPr="001513D6">
        <w:t>. Razvoj in uskladitev metod za oceno stanja za skupine vrst ptic, plazilcev, sesalcev, rib i</w:t>
      </w:r>
      <w:r w:rsidR="00CC2057">
        <w:t>n</w:t>
      </w:r>
      <w:r w:rsidRPr="001513D6">
        <w:t xml:space="preserve"> </w:t>
      </w:r>
      <w:r w:rsidRPr="001513D6">
        <w:lastRenderedPageBreak/>
        <w:t xml:space="preserve">glavonožcev. Določitev mejnih vrednosti za skupine vrst ptic, plazilcev, sesalcev, rib in glavonožcev (D1C1-D1C5), </w:t>
      </w:r>
      <w:r w:rsidR="002C0F20">
        <w:t>o</w:t>
      </w:r>
      <w:r w:rsidRPr="001513D6">
        <w:t>hraniti dobro stanje pelagičnega habitatnega tipa. V povezavi s tem je potrebno dosegati tudi cilje na področju evtrofikacije, ki jo povzroči človek (D5C1, D5C2, D5C4). Nadgraditi metodologijo presoje stanja pelagičnih habitatnih tipov, saj ima trenutno vrednotenje stanja pelagičnih habi</w:t>
      </w:r>
      <w:r w:rsidR="00807402">
        <w:t>tatnih tipov nizko zanesljivost</w:t>
      </w:r>
      <w:r w:rsidRPr="001513D6">
        <w:t xml:space="preserve"> (D1C6); na področju evtrofikacije, ki jo povzroči človek</w:t>
      </w:r>
      <w:r w:rsidR="002C0F20">
        <w:t>.</w:t>
      </w:r>
      <w:r w:rsidR="00622B9B">
        <w:t xml:space="preserve"> </w:t>
      </w:r>
      <w:r w:rsidRPr="001513D6">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AF7DB2">
        <w:rPr>
          <w:vertAlign w:val="subscript"/>
        </w:rPr>
        <w:t>3</w:t>
      </w:r>
      <w:r w:rsidRPr="001513D6">
        <w:t>) 35,0 μg/L; celokupni fosfor (TP) 13,0 μg/L; ortofosfat (PO</w:t>
      </w:r>
      <w:r w:rsidRPr="00AF7DB2">
        <w:rPr>
          <w:vertAlign w:val="subscript"/>
        </w:rPr>
        <w:t>4</w:t>
      </w:r>
      <w:r w:rsidRPr="001513D6">
        <w:t>) 4,6 μg/L (D5C1)</w:t>
      </w:r>
      <w:r w:rsidR="002C0F20">
        <w:t>.</w:t>
      </w:r>
      <w:r w:rsidR="00807402">
        <w:t xml:space="preserve"> V vodnem stolp</w:t>
      </w:r>
      <w:r w:rsidRPr="001513D6">
        <w:t xml:space="preserve">u se ohranja stanje, kjer ne prihaja do prekomernega cvetenja fitoplanktona in je sestava fitoplanktonske združbe značilna za antropogeno razmeroma neobremenjeno okolje. Obstoječe dobro stanje glede na koncentracije klorofila </w:t>
      </w:r>
      <w:r w:rsidRPr="00C414D7">
        <w:rPr>
          <w:i/>
        </w:rPr>
        <w:t>a</w:t>
      </w:r>
      <w:r w:rsidRPr="001513D6">
        <w:t xml:space="preserve"> se ohranja. Koncentracije klorofila </w:t>
      </w:r>
      <w:r w:rsidRPr="00C414D7">
        <w:rPr>
          <w:i/>
        </w:rPr>
        <w:t>a</w:t>
      </w:r>
      <w:r w:rsidRPr="001513D6">
        <w:t xml:space="preserve"> v površinskem sloju morske vode ne presegajo mejne vrednosti za dobro stanje, ki je bila določena z interkalibracijo na ravni regije Sredozemsko morje: 1,5 μg/L (D5C2)</w:t>
      </w:r>
      <w:r w:rsidR="002C0F20">
        <w:t>.</w:t>
      </w:r>
      <w:r w:rsidRPr="001513D6">
        <w:t xml:space="preserve"> Trenutno dobro stanje prosojnosti se ohranja ob upoštevanju specifičnih razmer morskih voda, v pristojnosti R Slovenije. Letne povprečne vrednosti prosojnosti ne presegajo okvirne mejne vrednosti za prosojnost, ki je bila določena na nacionalni ravni: 6,1 m (D5C4), na področju ekosistemov vključno s prehranjevalnimi cehi</w:t>
      </w:r>
      <w:r w:rsidR="002C0F20">
        <w:t>.</w:t>
      </w:r>
      <w:r w:rsidRPr="001513D6">
        <w:t xml:space="preserve"> Razvoj in uskladitev metod za oceno stanja ekosistema vključno s prehranjevalnimi cehi, vključno z določitvijo vrednosti, pomembnih za presojo (D4C1-D4C2)</w:t>
      </w:r>
      <w:r w:rsidR="003214B3">
        <w:t>.</w:t>
      </w:r>
      <w:r w:rsidRPr="001513D6">
        <w:t xml:space="preserve"> Preprečitev dodatne izgube bentoških habitatnih tipov v mediolitoralu in infrali</w:t>
      </w:r>
      <w:r w:rsidR="00AF7DB2">
        <w:t>t</w:t>
      </w:r>
      <w:r w:rsidRPr="001513D6">
        <w:t>oralu.</w:t>
      </w:r>
      <w:r w:rsidR="009D03EC" w:rsidRPr="001513D6">
        <w:t xml:space="preserve"> </w:t>
      </w:r>
      <w:r w:rsidRPr="001513D6">
        <w:t>Ohranitev dobrega stanja bentoških habitatov v cirkalitoralu (D6C1-D6C3, D6C4)</w:t>
      </w:r>
      <w:r w:rsidR="003214B3">
        <w:t>,</w:t>
      </w:r>
      <w:r w:rsidR="00AF7DB2">
        <w:t xml:space="preserve"> </w:t>
      </w:r>
      <w:r w:rsidR="003214B3">
        <w:t>p</w:t>
      </w:r>
      <w:r w:rsidRPr="001513D6">
        <w:t>reprečevanje slabšanja stanja bentoških habitatnih tipov zaradi škodljivih učinkov antropogenih pritiskov (D6C1-D6C3, D6C5), ter na področju trajnih sprememb hidrografskih razmer, ki obsegajo enake cilje kot so določeni na področju biotske raznovrstnosti, področju ekosistemov vključno s prehranjevalnimi cehi ter področju neoporečnosti morskega dna (op. vsi navedeni v tem poglavju predmetnega gradiva).</w:t>
      </w:r>
    </w:p>
    <w:p w14:paraId="73FC7D1B" w14:textId="77777777" w:rsidR="003D0630" w:rsidRPr="001513D6" w:rsidRDefault="003D0630" w:rsidP="000451EC">
      <w:pPr>
        <w:pStyle w:val="Odstavekseznama"/>
      </w:pPr>
    </w:p>
    <w:p w14:paraId="38587B28" w14:textId="77777777" w:rsidR="003D3988" w:rsidRPr="001E6F62" w:rsidRDefault="003D3988" w:rsidP="000451EC">
      <w:pPr>
        <w:pStyle w:val="Odstavekseznama"/>
        <w:numPr>
          <w:ilvl w:val="0"/>
          <w:numId w:val="10"/>
        </w:numPr>
        <w:rPr>
          <w:b/>
        </w:rPr>
      </w:pPr>
      <w:r w:rsidRPr="001E6F62">
        <w:rPr>
          <w:b/>
        </w:rPr>
        <w:t>Strateški cilj 3: Trajnostna raba morskega okolja</w:t>
      </w:r>
    </w:p>
    <w:p w14:paraId="35797B3C" w14:textId="77777777" w:rsidR="003D3988" w:rsidRPr="001E6F62" w:rsidRDefault="003D3988" w:rsidP="000451EC">
      <w:pPr>
        <w:pStyle w:val="Odstavekseznama"/>
        <w:numPr>
          <w:ilvl w:val="0"/>
          <w:numId w:val="11"/>
        </w:numPr>
        <w:rPr>
          <w:u w:val="single"/>
        </w:rPr>
      </w:pPr>
      <w:r w:rsidRPr="001E6F62">
        <w:rPr>
          <w:u w:val="single"/>
        </w:rPr>
        <w:t>Strateški podcilj 3.1: Zagotoviti, da je raba morskega okolja trajnostna preko integriranega upravljanja trenutnih in bodočih aktivnosti, vključno z upoštevanjem kumulativnih ukrepov</w:t>
      </w:r>
    </w:p>
    <w:p w14:paraId="10796E23" w14:textId="77777777" w:rsidR="003D3988" w:rsidRDefault="003D3988" w:rsidP="000451EC">
      <w:pPr>
        <w:pStyle w:val="Odstavekseznama"/>
        <w:numPr>
          <w:ilvl w:val="1"/>
          <w:numId w:val="11"/>
        </w:numPr>
      </w:pPr>
      <w:r w:rsidRPr="001513D6">
        <w:t>Okoljski cilji: na področju ohranjanja biotske raznovrstnosti, vnosa tujerodnih vrst, gospodarsko pomembnih vrst rib,</w:t>
      </w:r>
      <w:r w:rsidR="00622B9B">
        <w:t xml:space="preserve"> </w:t>
      </w:r>
      <w:r w:rsidRPr="001513D6">
        <w:t>ekosistemov vključno s prehranjevalnimi verigami, evtrofikacije, neoporočenosti morskega dna, trajnih hidrografskih razmer, onesnaževal v morju, onesnaževal v morski hrani, odpadkov in podvodnega hrupa.</w:t>
      </w:r>
    </w:p>
    <w:p w14:paraId="1D82F72E" w14:textId="77777777" w:rsidR="003D0630" w:rsidRPr="001513D6" w:rsidRDefault="003D0630" w:rsidP="000451EC">
      <w:pPr>
        <w:pStyle w:val="Odstavekseznama"/>
      </w:pPr>
    </w:p>
    <w:p w14:paraId="4451579C" w14:textId="77777777" w:rsidR="003D3988" w:rsidRPr="001E6F62" w:rsidRDefault="003D3988" w:rsidP="000451EC">
      <w:pPr>
        <w:pStyle w:val="Odstavekseznama"/>
        <w:numPr>
          <w:ilvl w:val="0"/>
          <w:numId w:val="10"/>
        </w:numPr>
        <w:rPr>
          <w:b/>
        </w:rPr>
      </w:pPr>
      <w:r w:rsidRPr="001E6F62">
        <w:rPr>
          <w:b/>
        </w:rPr>
        <w:t>Strateški cilj 4: Soočanje s podnebnimi spremembami</w:t>
      </w:r>
    </w:p>
    <w:p w14:paraId="7F9AC27A" w14:textId="77777777" w:rsidR="003D3988" w:rsidRPr="001E6F62" w:rsidRDefault="003D3988" w:rsidP="000451EC">
      <w:pPr>
        <w:pStyle w:val="Odstavekseznama"/>
        <w:numPr>
          <w:ilvl w:val="0"/>
          <w:numId w:val="11"/>
        </w:numPr>
        <w:rPr>
          <w:u w:val="single"/>
        </w:rPr>
      </w:pPr>
      <w:r w:rsidRPr="001E6F62">
        <w:rPr>
          <w:u w:val="single"/>
        </w:rPr>
        <w:t>Strateški podcilj 4.1: Zagotoviti, da ukrepi varstva morskega okolja prispevajo k prilagajanju na podnebne spremembe in njihovemu blaženju</w:t>
      </w:r>
    </w:p>
    <w:p w14:paraId="6F23B51C" w14:textId="77777777" w:rsidR="003D3988" w:rsidRDefault="003D3988" w:rsidP="000451EC">
      <w:pPr>
        <w:pStyle w:val="Odstavekseznama"/>
        <w:numPr>
          <w:ilvl w:val="1"/>
          <w:numId w:val="11"/>
        </w:numPr>
      </w:pPr>
      <w:r w:rsidRPr="001513D6">
        <w:t>Okoljski cilji: na področju ohranjanja biotske raznovrstnosti, ekosistemov vključno s prehranjevalnimi verigami, evtrofikacije, neoporočenosti morskega dna, trajnih hidrografskih razmer in podvodnega hrupa.</w:t>
      </w:r>
    </w:p>
    <w:p w14:paraId="47E7D780" w14:textId="77777777" w:rsidR="003D0630" w:rsidRPr="001513D6" w:rsidRDefault="003D0630" w:rsidP="000451EC">
      <w:pPr>
        <w:pStyle w:val="Odstavekseznama"/>
      </w:pPr>
    </w:p>
    <w:p w14:paraId="24432BBC" w14:textId="77777777" w:rsidR="003D3988" w:rsidRPr="001E6F62" w:rsidRDefault="003D3988" w:rsidP="000451EC">
      <w:pPr>
        <w:pStyle w:val="Odstavekseznama"/>
        <w:numPr>
          <w:ilvl w:val="0"/>
          <w:numId w:val="10"/>
        </w:numPr>
        <w:rPr>
          <w:b/>
        </w:rPr>
      </w:pPr>
      <w:r w:rsidRPr="001E6F62">
        <w:rPr>
          <w:b/>
        </w:rPr>
        <w:t>Strateški cilj 5: Izvajanje splošnih ukrepov za doseganje dobrega stanja morskega okolja</w:t>
      </w:r>
    </w:p>
    <w:p w14:paraId="3FF183CB" w14:textId="77777777" w:rsidR="003D3988" w:rsidRPr="001E6F62" w:rsidRDefault="009D03EC" w:rsidP="000451EC">
      <w:pPr>
        <w:pStyle w:val="Odstavekseznama"/>
        <w:numPr>
          <w:ilvl w:val="0"/>
          <w:numId w:val="11"/>
        </w:numPr>
        <w:rPr>
          <w:u w:val="single"/>
        </w:rPr>
      </w:pPr>
      <w:r w:rsidRPr="001E6F62">
        <w:rPr>
          <w:u w:val="single"/>
        </w:rPr>
        <w:t>Strateški</w:t>
      </w:r>
      <w:r w:rsidR="003D3988" w:rsidRPr="001E6F62">
        <w:rPr>
          <w:u w:val="single"/>
        </w:rPr>
        <w:t xml:space="preserve"> podcilj 5.1: Zagotoviti, da bodo splošni ukrepi prispevali k </w:t>
      </w:r>
      <w:r w:rsidRPr="001E6F62">
        <w:rPr>
          <w:u w:val="single"/>
        </w:rPr>
        <w:t>izboljšanju</w:t>
      </w:r>
      <w:r w:rsidR="003D3988" w:rsidRPr="001E6F62">
        <w:rPr>
          <w:u w:val="single"/>
        </w:rPr>
        <w:t xml:space="preserve"> stanja morskega okolja</w:t>
      </w:r>
    </w:p>
    <w:p w14:paraId="2F59DAF0" w14:textId="77777777" w:rsidR="003D3988" w:rsidRPr="001513D6" w:rsidRDefault="003D3988" w:rsidP="000451EC">
      <w:pPr>
        <w:pStyle w:val="Odstavekseznama"/>
        <w:numPr>
          <w:ilvl w:val="1"/>
          <w:numId w:val="11"/>
        </w:numPr>
      </w:pPr>
      <w:r w:rsidRPr="001513D6">
        <w:t xml:space="preserve">Okoljski cilji: na področju ohranjanja biotske raznovrstnosti, ekosistemov vključno s prehranjevalnimi verigami, evtrofikacije, </w:t>
      </w:r>
      <w:r w:rsidR="009D03EC" w:rsidRPr="001513D6">
        <w:t>ne</w:t>
      </w:r>
      <w:r w:rsidR="003214B3">
        <w:t>o</w:t>
      </w:r>
      <w:r w:rsidR="009D03EC" w:rsidRPr="001513D6">
        <w:t>poročenosti</w:t>
      </w:r>
      <w:r w:rsidRPr="001513D6">
        <w:t xml:space="preserve"> morskega dna, trajnih hidrografskih razmer in podvodnega hrupa.</w:t>
      </w:r>
    </w:p>
    <w:p w14:paraId="2530FB03" w14:textId="77777777" w:rsidR="00D07544" w:rsidRDefault="00D07544">
      <w:pPr>
        <w:rPr>
          <w:rFonts w:cstheme="minorHAnsi"/>
        </w:rPr>
      </w:pPr>
    </w:p>
    <w:p w14:paraId="631A630D" w14:textId="77777777" w:rsidR="003D0630" w:rsidRPr="001513D6" w:rsidRDefault="003D0630">
      <w:pPr>
        <w:rPr>
          <w:rFonts w:cstheme="minorHAnsi"/>
        </w:rPr>
      </w:pPr>
    </w:p>
    <w:p w14:paraId="0656D613" w14:textId="77777777" w:rsidR="00C32711" w:rsidRPr="001513D6" w:rsidRDefault="0011164C" w:rsidP="000C490A">
      <w:pPr>
        <w:pStyle w:val="NaslovII"/>
      </w:pPr>
      <w:bookmarkStart w:id="31" w:name="_Toc81303674"/>
      <w:bookmarkStart w:id="32" w:name="_Toc81305876"/>
      <w:bookmarkStart w:id="33" w:name="_Toc90026821"/>
      <w:r w:rsidRPr="001513D6">
        <w:t>II.2. OBMO</w:t>
      </w:r>
      <w:r w:rsidRPr="001513D6">
        <w:rPr>
          <w:rFonts w:ascii="Cambria" w:hAnsi="Cambria" w:cs="Cambria"/>
        </w:rPr>
        <w:t>Č</w:t>
      </w:r>
      <w:r w:rsidRPr="001513D6">
        <w:t>JE IN UPRAVLJAVSKE ENOTE NA</w:t>
      </w:r>
      <w:r w:rsidRPr="001513D6">
        <w:rPr>
          <w:rFonts w:ascii="Cambria" w:hAnsi="Cambria" w:cs="Cambria"/>
        </w:rPr>
        <w:t>Č</w:t>
      </w:r>
      <w:r w:rsidRPr="001513D6">
        <w:t>RTA UPRAVLJANJA Z MORSKIM OKOLJEM</w:t>
      </w:r>
      <w:bookmarkEnd w:id="31"/>
      <w:bookmarkEnd w:id="32"/>
      <w:bookmarkEnd w:id="33"/>
    </w:p>
    <w:p w14:paraId="4C5F3D0A" w14:textId="77777777" w:rsidR="00C4532B" w:rsidRPr="001513D6" w:rsidRDefault="00C4532B">
      <w:pPr>
        <w:rPr>
          <w:rFonts w:cstheme="minorHAnsi"/>
          <w:szCs w:val="18"/>
        </w:rPr>
      </w:pPr>
    </w:p>
    <w:p w14:paraId="7CB593ED" w14:textId="77777777" w:rsidR="00D07544" w:rsidRPr="001513D6" w:rsidRDefault="00C4532B">
      <w:pPr>
        <w:rPr>
          <w:rFonts w:cstheme="minorHAnsi"/>
          <w:szCs w:val="18"/>
        </w:rPr>
      </w:pPr>
      <w:r w:rsidRPr="001513D6">
        <w:rPr>
          <w:rFonts w:cstheme="minorHAnsi"/>
          <w:szCs w:val="18"/>
        </w:rPr>
        <w:t>Zakon o vodah določa teritorialne podlage za upravljanje z vodami. Načrt upravljanja z morskim okoljem obsega del Jadranskega povodja in sicer morje s podzemnimi vodami. Zaradi zagotavljanja povezljivosti morskega okolja s posebnimi habitati obsega</w:t>
      </w:r>
      <w:r w:rsidR="00954F43">
        <w:rPr>
          <w:rFonts w:cstheme="minorHAnsi"/>
          <w:szCs w:val="18"/>
        </w:rPr>
        <w:t xml:space="preserve"> načrt</w:t>
      </w:r>
      <w:r w:rsidRPr="001513D6">
        <w:rPr>
          <w:rFonts w:cstheme="minorHAnsi"/>
          <w:szCs w:val="18"/>
        </w:rPr>
        <w:t xml:space="preserve"> tudi območja na kopnem, ki so pod režimi varstva in ohranjanja narave. </w:t>
      </w:r>
      <w:r w:rsidR="00EE72B9" w:rsidRPr="001513D6">
        <w:rPr>
          <w:rFonts w:cstheme="minorHAnsi"/>
          <w:szCs w:val="18"/>
        </w:rPr>
        <w:t xml:space="preserve">Območje </w:t>
      </w:r>
      <w:r w:rsidR="004C6744" w:rsidRPr="001513D6">
        <w:rPr>
          <w:rFonts w:cstheme="minorHAnsi"/>
          <w:szCs w:val="18"/>
        </w:rPr>
        <w:t>in upravljavs</w:t>
      </w:r>
      <w:r w:rsidR="00954F43">
        <w:rPr>
          <w:rFonts w:cstheme="minorHAnsi"/>
          <w:szCs w:val="18"/>
        </w:rPr>
        <w:t>k</w:t>
      </w:r>
      <w:r w:rsidR="004C6744" w:rsidRPr="001513D6">
        <w:rPr>
          <w:rFonts w:cstheme="minorHAnsi"/>
          <w:szCs w:val="18"/>
        </w:rPr>
        <w:t xml:space="preserve">e enote načrta </w:t>
      </w:r>
      <w:r w:rsidR="00961EEE">
        <w:rPr>
          <w:rFonts w:cstheme="minorHAnsi"/>
          <w:szCs w:val="18"/>
        </w:rPr>
        <w:t xml:space="preserve">upravljanja </w:t>
      </w:r>
      <w:r w:rsidR="004C6744" w:rsidRPr="001513D6">
        <w:rPr>
          <w:rFonts w:cstheme="minorHAnsi"/>
          <w:szCs w:val="18"/>
        </w:rPr>
        <w:t>so prikazani v prilogi 1 tega dokumenta.</w:t>
      </w:r>
      <w:r w:rsidR="00622B9B">
        <w:rPr>
          <w:rFonts w:cstheme="minorHAnsi"/>
          <w:szCs w:val="18"/>
        </w:rPr>
        <w:t xml:space="preserve"> </w:t>
      </w:r>
    </w:p>
    <w:p w14:paraId="5CF8EF7F" w14:textId="77777777" w:rsidR="00EE72B9" w:rsidRDefault="00EE72B9">
      <w:pPr>
        <w:rPr>
          <w:rFonts w:cstheme="minorHAnsi"/>
        </w:rPr>
      </w:pPr>
    </w:p>
    <w:p w14:paraId="5508B37A" w14:textId="77777777" w:rsidR="0093261B" w:rsidRPr="001513D6" w:rsidRDefault="0093261B">
      <w:pPr>
        <w:rPr>
          <w:rFonts w:cstheme="minorHAnsi"/>
        </w:rPr>
      </w:pPr>
    </w:p>
    <w:p w14:paraId="49DA2F14" w14:textId="77777777" w:rsidR="00EE72B9" w:rsidRPr="001513D6" w:rsidRDefault="0011164C" w:rsidP="000C490A">
      <w:pPr>
        <w:pStyle w:val="NaslovII"/>
      </w:pPr>
      <w:bookmarkStart w:id="34" w:name="_Toc81303675"/>
      <w:bookmarkStart w:id="35" w:name="_Toc81305877"/>
      <w:bookmarkStart w:id="36" w:name="_Toc90026822"/>
      <w:r w:rsidRPr="001513D6">
        <w:lastRenderedPageBreak/>
        <w:t>II.3. OBMO</w:t>
      </w:r>
      <w:r w:rsidRPr="001513D6">
        <w:rPr>
          <w:rFonts w:ascii="Cambria" w:hAnsi="Cambria" w:cs="Cambria"/>
        </w:rPr>
        <w:t>Č</w:t>
      </w:r>
      <w:r w:rsidRPr="001513D6">
        <w:t>JE NA</w:t>
      </w:r>
      <w:r w:rsidRPr="001513D6">
        <w:rPr>
          <w:rFonts w:ascii="Cambria" w:hAnsi="Cambria" w:cs="Cambria"/>
        </w:rPr>
        <w:t>Č</w:t>
      </w:r>
      <w:r w:rsidRPr="001513D6">
        <w:t>RTA UPRAVLJANJA Z MORSKIM OKOLJEM V ŠIRŠEM PROSTORU</w:t>
      </w:r>
      <w:bookmarkEnd w:id="34"/>
      <w:bookmarkEnd w:id="35"/>
      <w:bookmarkEnd w:id="36"/>
    </w:p>
    <w:p w14:paraId="524CF159" w14:textId="77777777" w:rsidR="00EE72B9" w:rsidRPr="001513D6" w:rsidRDefault="00EE72B9">
      <w:pPr>
        <w:rPr>
          <w:rFonts w:cstheme="minorHAnsi"/>
          <w:szCs w:val="18"/>
        </w:rPr>
      </w:pPr>
    </w:p>
    <w:p w14:paraId="6CD3D06D" w14:textId="77777777" w:rsidR="00F164F4" w:rsidRPr="001513D6" w:rsidRDefault="00EE72B9">
      <w:pPr>
        <w:rPr>
          <w:rFonts w:cstheme="minorHAnsi"/>
          <w:szCs w:val="18"/>
        </w:rPr>
      </w:pPr>
      <w:r w:rsidRPr="001513D6">
        <w:rPr>
          <w:rFonts w:cstheme="minorHAnsi"/>
          <w:szCs w:val="18"/>
        </w:rPr>
        <w:t xml:space="preserve">Območje načrta upravljanja z morskim okoljem je </w:t>
      </w:r>
      <w:r w:rsidR="00F164F4" w:rsidRPr="001513D6">
        <w:rPr>
          <w:rFonts w:cstheme="minorHAnsi"/>
          <w:szCs w:val="18"/>
        </w:rPr>
        <w:t xml:space="preserve">skladno z določili </w:t>
      </w:r>
      <w:r w:rsidR="00475718" w:rsidRPr="001513D6">
        <w:rPr>
          <w:rFonts w:cstheme="minorHAnsi"/>
          <w:szCs w:val="18"/>
        </w:rPr>
        <w:t>m</w:t>
      </w:r>
      <w:r w:rsidR="00F164F4" w:rsidRPr="001513D6">
        <w:rPr>
          <w:rFonts w:cstheme="minorHAnsi"/>
          <w:szCs w:val="18"/>
        </w:rPr>
        <w:t xml:space="preserve">orske direktive </w:t>
      </w:r>
      <w:r w:rsidRPr="001513D6">
        <w:rPr>
          <w:rFonts w:cstheme="minorHAnsi"/>
          <w:szCs w:val="18"/>
        </w:rPr>
        <w:t>del</w:t>
      </w:r>
      <w:r w:rsidR="00F164F4" w:rsidRPr="001513D6">
        <w:rPr>
          <w:rFonts w:cstheme="minorHAnsi"/>
          <w:szCs w:val="18"/>
        </w:rPr>
        <w:t xml:space="preserve"> širšega prostora, to je</w:t>
      </w:r>
      <w:r w:rsidR="00622B9B">
        <w:rPr>
          <w:rFonts w:cstheme="minorHAnsi"/>
          <w:szCs w:val="18"/>
        </w:rPr>
        <w:t xml:space="preserve"> </w:t>
      </w:r>
      <w:r w:rsidR="00F164F4" w:rsidRPr="001513D6">
        <w:rPr>
          <w:rFonts w:cstheme="minorHAnsi"/>
          <w:szCs w:val="18"/>
        </w:rPr>
        <w:t xml:space="preserve">podregije Jadransko morje in regije Sredozemsko morje. Območje načrta v širšem prostoru je </w:t>
      </w:r>
      <w:r w:rsidR="004C6744" w:rsidRPr="001513D6">
        <w:rPr>
          <w:rFonts w:cstheme="minorHAnsi"/>
          <w:szCs w:val="18"/>
        </w:rPr>
        <w:t>prikazano v prilogi 1 tega dokumenta</w:t>
      </w:r>
      <w:r w:rsidR="00F164F4" w:rsidRPr="001513D6">
        <w:rPr>
          <w:rFonts w:cstheme="minorHAnsi"/>
          <w:szCs w:val="18"/>
        </w:rPr>
        <w:t xml:space="preserve">. </w:t>
      </w:r>
    </w:p>
    <w:p w14:paraId="14EFD16C" w14:textId="77777777" w:rsidR="003D0593" w:rsidRPr="001513D6" w:rsidRDefault="003D0593">
      <w:pPr>
        <w:rPr>
          <w:rFonts w:cstheme="minorHAnsi"/>
          <w:szCs w:val="18"/>
        </w:rPr>
      </w:pPr>
    </w:p>
    <w:p w14:paraId="4F41DE65" w14:textId="77777777" w:rsidR="00EE72B9" w:rsidRPr="001513D6" w:rsidRDefault="00EE72B9">
      <w:pPr>
        <w:rPr>
          <w:rFonts w:cstheme="minorHAnsi"/>
        </w:rPr>
      </w:pPr>
    </w:p>
    <w:p w14:paraId="2CFDB171" w14:textId="77777777" w:rsidR="00656EF3" w:rsidRPr="000C490A" w:rsidRDefault="0011164C" w:rsidP="000C490A">
      <w:pPr>
        <w:pStyle w:val="NaslovII"/>
      </w:pPr>
      <w:bookmarkStart w:id="37" w:name="_Toc81303676"/>
      <w:bookmarkStart w:id="38" w:name="_Toc81305878"/>
      <w:bookmarkStart w:id="39" w:name="_Toc90026823"/>
      <w:r w:rsidRPr="000C490A">
        <w:t xml:space="preserve">II.4. PRAVNE </w:t>
      </w:r>
      <w:r w:rsidR="00961EEE" w:rsidRPr="000C490A">
        <w:t xml:space="preserve">IN STRATEŠKE </w:t>
      </w:r>
      <w:r w:rsidRPr="000C490A">
        <w:t>PODLAGE PRIPRAVE NA</w:t>
      </w:r>
      <w:r w:rsidRPr="000C490A">
        <w:rPr>
          <w:rFonts w:ascii="Cambria" w:hAnsi="Cambria" w:cs="Cambria"/>
        </w:rPr>
        <w:t>Č</w:t>
      </w:r>
      <w:r w:rsidRPr="000C490A">
        <w:t>RTA Z MORSKIM OKOLJEM</w:t>
      </w:r>
      <w:bookmarkEnd w:id="37"/>
      <w:bookmarkEnd w:id="38"/>
      <w:bookmarkEnd w:id="39"/>
    </w:p>
    <w:p w14:paraId="1B8D1358" w14:textId="77777777" w:rsidR="00F24949" w:rsidRPr="001513D6" w:rsidRDefault="00F24949">
      <w:pPr>
        <w:rPr>
          <w:rFonts w:cstheme="minorHAnsi"/>
          <w:szCs w:val="18"/>
        </w:rPr>
      </w:pPr>
    </w:p>
    <w:p w14:paraId="0E2BE1E7" w14:textId="77777777" w:rsidR="00656EF3" w:rsidRPr="001513D6" w:rsidRDefault="00F24949">
      <w:pPr>
        <w:rPr>
          <w:rFonts w:cstheme="minorHAnsi"/>
          <w:szCs w:val="18"/>
        </w:rPr>
      </w:pPr>
      <w:r w:rsidRPr="001513D6">
        <w:rPr>
          <w:rFonts w:cstheme="minorHAnsi"/>
          <w:szCs w:val="18"/>
        </w:rPr>
        <w:t>Pravne</w:t>
      </w:r>
      <w:r w:rsidR="00961EEE">
        <w:rPr>
          <w:rFonts w:cstheme="minorHAnsi"/>
          <w:szCs w:val="18"/>
        </w:rPr>
        <w:t xml:space="preserve"> in strateške</w:t>
      </w:r>
      <w:r w:rsidRPr="001513D6">
        <w:rPr>
          <w:rFonts w:cstheme="minorHAnsi"/>
          <w:szCs w:val="18"/>
        </w:rPr>
        <w:t xml:space="preserve"> podlage za pripravo načrta upravljanja morskega okolja s</w:t>
      </w:r>
      <w:r w:rsidR="00C433BC" w:rsidRPr="001513D6">
        <w:rPr>
          <w:rFonts w:cstheme="minorHAnsi"/>
          <w:szCs w:val="18"/>
        </w:rPr>
        <w:t>o nacionalne, EU, podregionalne</w:t>
      </w:r>
      <w:r w:rsidRPr="001513D6">
        <w:rPr>
          <w:rFonts w:cstheme="minorHAnsi"/>
          <w:szCs w:val="18"/>
        </w:rPr>
        <w:t xml:space="preserve"> in regionalne:</w:t>
      </w:r>
    </w:p>
    <w:p w14:paraId="4486009B" w14:textId="77777777" w:rsidR="00F24949" w:rsidRPr="001E6F62" w:rsidRDefault="00F24949" w:rsidP="000451EC">
      <w:pPr>
        <w:pStyle w:val="Odstavekseznama"/>
        <w:numPr>
          <w:ilvl w:val="0"/>
          <w:numId w:val="8"/>
        </w:numPr>
        <w:rPr>
          <w:u w:val="single"/>
        </w:rPr>
      </w:pPr>
      <w:r w:rsidRPr="001E6F62">
        <w:rPr>
          <w:u w:val="single"/>
        </w:rPr>
        <w:t>Nacionalne</w:t>
      </w:r>
      <w:r w:rsidR="00961EEE" w:rsidRPr="001E6F62">
        <w:rPr>
          <w:u w:val="single"/>
        </w:rPr>
        <w:t xml:space="preserve"> pravne</w:t>
      </w:r>
      <w:r w:rsidRPr="001E6F62">
        <w:rPr>
          <w:u w:val="single"/>
        </w:rPr>
        <w:t xml:space="preserve"> podlage:</w:t>
      </w:r>
    </w:p>
    <w:p w14:paraId="63D22228" w14:textId="78001352" w:rsidR="00F24949" w:rsidRPr="001513D6" w:rsidRDefault="00F24949" w:rsidP="000451EC">
      <w:pPr>
        <w:pStyle w:val="Odstavekseznama"/>
        <w:numPr>
          <w:ilvl w:val="0"/>
          <w:numId w:val="9"/>
        </w:numPr>
      </w:pPr>
      <w:r w:rsidRPr="001513D6">
        <w:t>Zakon o</w:t>
      </w:r>
      <w:r w:rsidR="00D917A8">
        <w:t xml:space="preserve"> vodah s podzakonskimi predpisi</w:t>
      </w:r>
      <w:r w:rsidRPr="001513D6">
        <w:t xml:space="preserve"> </w:t>
      </w:r>
    </w:p>
    <w:p w14:paraId="0F754F4C" w14:textId="6D91EA59" w:rsidR="0044599C" w:rsidRPr="001513D6" w:rsidRDefault="0044599C" w:rsidP="000451EC">
      <w:pPr>
        <w:pStyle w:val="Odstavekseznama"/>
        <w:numPr>
          <w:ilvl w:val="0"/>
          <w:numId w:val="9"/>
        </w:numPr>
      </w:pPr>
      <w:r w:rsidRPr="001513D6">
        <w:t xml:space="preserve">Zakon o ohranjanju narave s </w:t>
      </w:r>
      <w:r w:rsidR="00D917A8">
        <w:t>podzakonskimi predpisi</w:t>
      </w:r>
      <w:r w:rsidRPr="001513D6">
        <w:t xml:space="preserve"> </w:t>
      </w:r>
    </w:p>
    <w:p w14:paraId="226FC644" w14:textId="7302F996" w:rsidR="0044599C" w:rsidRPr="001513D6" w:rsidRDefault="0044599C" w:rsidP="000451EC">
      <w:pPr>
        <w:pStyle w:val="Odstavekseznama"/>
        <w:numPr>
          <w:ilvl w:val="0"/>
          <w:numId w:val="9"/>
        </w:numPr>
      </w:pPr>
      <w:r w:rsidRPr="001513D6">
        <w:t xml:space="preserve">Zakon o varstvu </w:t>
      </w:r>
      <w:r w:rsidR="00D917A8">
        <w:t>okolja s podzakonskimi predpisi</w:t>
      </w:r>
      <w:r w:rsidRPr="001513D6">
        <w:t xml:space="preserve"> </w:t>
      </w:r>
    </w:p>
    <w:p w14:paraId="3515E643" w14:textId="6DC7CEC0" w:rsidR="0044599C" w:rsidRPr="001513D6" w:rsidRDefault="0044599C" w:rsidP="000451EC">
      <w:pPr>
        <w:pStyle w:val="Odstavekseznama"/>
        <w:numPr>
          <w:ilvl w:val="0"/>
          <w:numId w:val="9"/>
        </w:numPr>
      </w:pPr>
      <w:r w:rsidRPr="001513D6">
        <w:t>Zakon o morskem ri</w:t>
      </w:r>
      <w:r w:rsidR="00D917A8">
        <w:t>bištvu s podzakonskimi predpisi</w:t>
      </w:r>
    </w:p>
    <w:p w14:paraId="242F5DBA" w14:textId="2F68C5E9" w:rsidR="0044599C" w:rsidRDefault="0044599C" w:rsidP="000451EC">
      <w:pPr>
        <w:pStyle w:val="Odstavekseznama"/>
        <w:numPr>
          <w:ilvl w:val="0"/>
          <w:numId w:val="9"/>
        </w:numPr>
      </w:pPr>
      <w:r w:rsidRPr="001513D6">
        <w:t>Pomorski za</w:t>
      </w:r>
      <w:r w:rsidR="003D0630">
        <w:t>konik s podzakonskimi predpisi</w:t>
      </w:r>
    </w:p>
    <w:p w14:paraId="482B63B0" w14:textId="0E55FC62" w:rsidR="00AE547D" w:rsidRDefault="00AE547D" w:rsidP="000451EC">
      <w:pPr>
        <w:pStyle w:val="Odstavekseznama"/>
        <w:numPr>
          <w:ilvl w:val="0"/>
          <w:numId w:val="9"/>
        </w:numPr>
      </w:pPr>
      <w:r>
        <w:t>Zakon o zdravstveni ustreznosti živil in izdelkov ter snovi, ki prihajajo v stik z živili</w:t>
      </w:r>
    </w:p>
    <w:p w14:paraId="444688DA" w14:textId="341B4269" w:rsidR="00523A3A" w:rsidRDefault="00523A3A" w:rsidP="00523A3A">
      <w:pPr>
        <w:pStyle w:val="Odstavekseznama"/>
        <w:numPr>
          <w:ilvl w:val="0"/>
          <w:numId w:val="9"/>
        </w:numPr>
      </w:pPr>
      <w:r w:rsidRPr="00BB3A7E">
        <w:t>Zakon o državni meteorološki, hidrološki, oceanografski in seizmološki službi</w:t>
      </w:r>
    </w:p>
    <w:p w14:paraId="5D4EC574" w14:textId="77777777" w:rsidR="00294A46" w:rsidRDefault="00294A46" w:rsidP="00294A46">
      <w:pPr>
        <w:pStyle w:val="Odstavekseznama"/>
        <w:ind w:left="1068"/>
      </w:pPr>
    </w:p>
    <w:p w14:paraId="6250A731" w14:textId="77777777" w:rsidR="005B19E6" w:rsidRPr="001E6F62" w:rsidRDefault="005B19E6" w:rsidP="005B19E6">
      <w:pPr>
        <w:pStyle w:val="Odstavekseznama"/>
        <w:numPr>
          <w:ilvl w:val="0"/>
          <w:numId w:val="8"/>
        </w:numPr>
        <w:rPr>
          <w:u w:val="single"/>
        </w:rPr>
      </w:pPr>
      <w:r w:rsidRPr="001E6F62">
        <w:rPr>
          <w:u w:val="single"/>
        </w:rPr>
        <w:t>Nacionalne strateške podlage:</w:t>
      </w:r>
    </w:p>
    <w:p w14:paraId="4B2AE482" w14:textId="77777777" w:rsidR="005B19E6" w:rsidRDefault="005B19E6" w:rsidP="005B19E6">
      <w:pPr>
        <w:pStyle w:val="Odstavekseznama"/>
        <w:numPr>
          <w:ilvl w:val="0"/>
          <w:numId w:val="9"/>
        </w:numPr>
      </w:pPr>
      <w:r>
        <w:t>Pomorski prostorski načrt Slovenije</w:t>
      </w:r>
    </w:p>
    <w:p w14:paraId="478D23AC" w14:textId="77777777" w:rsidR="005B19E6" w:rsidRDefault="005B19E6" w:rsidP="005B19E6">
      <w:pPr>
        <w:pStyle w:val="Odstavekseznama"/>
        <w:numPr>
          <w:ilvl w:val="0"/>
          <w:numId w:val="9"/>
        </w:numPr>
      </w:pPr>
      <w:r w:rsidRPr="00294A46">
        <w:t>Nacionalni program varstva okolja</w:t>
      </w:r>
    </w:p>
    <w:p w14:paraId="439C3CD7" w14:textId="77777777" w:rsidR="003D0630" w:rsidRPr="001513D6" w:rsidRDefault="003D0630" w:rsidP="000451EC">
      <w:pPr>
        <w:pStyle w:val="Odstavekseznama"/>
      </w:pPr>
    </w:p>
    <w:p w14:paraId="5BD6DF24" w14:textId="77777777" w:rsidR="00F24949" w:rsidRPr="001E6F62" w:rsidRDefault="00961EEE" w:rsidP="000451EC">
      <w:pPr>
        <w:pStyle w:val="Odstavekseznama"/>
        <w:numPr>
          <w:ilvl w:val="0"/>
          <w:numId w:val="8"/>
        </w:numPr>
        <w:rPr>
          <w:u w:val="single"/>
        </w:rPr>
      </w:pPr>
      <w:r w:rsidRPr="001E6F62">
        <w:rPr>
          <w:u w:val="single"/>
        </w:rPr>
        <w:t xml:space="preserve">Pravna </w:t>
      </w:r>
      <w:r w:rsidR="00F24949" w:rsidRPr="001E6F62">
        <w:rPr>
          <w:u w:val="single"/>
        </w:rPr>
        <w:t>podlag</w:t>
      </w:r>
      <w:r w:rsidRPr="001E6F62">
        <w:rPr>
          <w:u w:val="single"/>
        </w:rPr>
        <w:t>a EU</w:t>
      </w:r>
      <w:r w:rsidR="00F24949" w:rsidRPr="001E6F62">
        <w:rPr>
          <w:u w:val="single"/>
        </w:rPr>
        <w:t>:</w:t>
      </w:r>
    </w:p>
    <w:p w14:paraId="5D3B5C84" w14:textId="77777777" w:rsidR="00F24949" w:rsidRDefault="00F24949" w:rsidP="000451EC">
      <w:pPr>
        <w:pStyle w:val="Odstavekseznama"/>
        <w:numPr>
          <w:ilvl w:val="0"/>
          <w:numId w:val="9"/>
        </w:numPr>
      </w:pPr>
      <w:r w:rsidRPr="001513D6">
        <w:t>Okvirna direktiva o morski strategiji</w:t>
      </w:r>
    </w:p>
    <w:p w14:paraId="49591822" w14:textId="77777777" w:rsidR="00A9080E" w:rsidRDefault="00A9080E" w:rsidP="000451EC">
      <w:pPr>
        <w:pStyle w:val="Odstavekseznama"/>
        <w:numPr>
          <w:ilvl w:val="0"/>
          <w:numId w:val="9"/>
        </w:numPr>
      </w:pPr>
      <w:r w:rsidRPr="00A9080E">
        <w:t>Direktiva 2009/147/ES Evropskega parlamenta in Sveta</w:t>
      </w:r>
      <w:r>
        <w:t xml:space="preserve"> </w:t>
      </w:r>
      <w:r w:rsidRPr="00A9080E">
        <w:t>z dne 30. novembra 2009</w:t>
      </w:r>
      <w:r>
        <w:t xml:space="preserve"> </w:t>
      </w:r>
      <w:r w:rsidRPr="00A9080E">
        <w:t>o ohranjanju prosto živečih ptic</w:t>
      </w:r>
    </w:p>
    <w:p w14:paraId="79FFA491" w14:textId="0AF0B100" w:rsidR="00A9080E" w:rsidRDefault="00A9080E" w:rsidP="000451EC">
      <w:pPr>
        <w:pStyle w:val="Odstavekseznama"/>
        <w:numPr>
          <w:ilvl w:val="0"/>
          <w:numId w:val="9"/>
        </w:numPr>
      </w:pPr>
      <w:r w:rsidRPr="00A9080E">
        <w:t>Direktiva Sveta 92/43/EGS o ohranjanju naravnih habitatov ter prosto živečih živalskih in rastlinskih vrst</w:t>
      </w:r>
    </w:p>
    <w:p w14:paraId="4EC300DA" w14:textId="4968A319" w:rsidR="00411BF2" w:rsidRPr="00A9080E" w:rsidRDefault="00411BF2" w:rsidP="00411BF2">
      <w:pPr>
        <w:pStyle w:val="Odstavekseznama"/>
        <w:numPr>
          <w:ilvl w:val="0"/>
          <w:numId w:val="9"/>
        </w:numPr>
      </w:pPr>
      <w:r>
        <w:t>Direktiva Evropskega parlamenta in Sveta 2000/60/ES z dne 23. oktobra 2000 o določitvi okvira za ukrepe Skupnosti na področju vodne politike</w:t>
      </w:r>
    </w:p>
    <w:p w14:paraId="5F59552C" w14:textId="77777777" w:rsidR="00961EEE" w:rsidRPr="005428EE" w:rsidRDefault="00961EEE" w:rsidP="005428EE">
      <w:pPr>
        <w:ind w:left="708"/>
        <w:rPr>
          <w:rFonts w:cstheme="minorHAnsi"/>
          <w:szCs w:val="18"/>
        </w:rPr>
      </w:pPr>
    </w:p>
    <w:p w14:paraId="7BAD4216" w14:textId="52E5175C" w:rsidR="0044599C" w:rsidRPr="001E6F62" w:rsidRDefault="0044599C" w:rsidP="000451EC">
      <w:pPr>
        <w:pStyle w:val="Odstavekseznama"/>
        <w:numPr>
          <w:ilvl w:val="0"/>
          <w:numId w:val="8"/>
        </w:numPr>
        <w:rPr>
          <w:u w:val="single"/>
        </w:rPr>
      </w:pPr>
      <w:r w:rsidRPr="001E6F62">
        <w:rPr>
          <w:u w:val="single"/>
        </w:rPr>
        <w:t>Regionaln</w:t>
      </w:r>
      <w:r w:rsidR="005428EE" w:rsidRPr="001E6F62">
        <w:rPr>
          <w:u w:val="single"/>
        </w:rPr>
        <w:t>i okvir</w:t>
      </w:r>
      <w:r w:rsidRPr="001E6F62">
        <w:rPr>
          <w:u w:val="single"/>
        </w:rPr>
        <w:t>:</w:t>
      </w:r>
    </w:p>
    <w:p w14:paraId="40CD3EF7" w14:textId="77777777" w:rsidR="0044599C" w:rsidRDefault="0044599C" w:rsidP="000451EC">
      <w:pPr>
        <w:pStyle w:val="Odstavekseznama"/>
        <w:numPr>
          <w:ilvl w:val="0"/>
          <w:numId w:val="9"/>
        </w:numPr>
      </w:pPr>
      <w:r w:rsidRPr="001513D6">
        <w:t xml:space="preserve">Barcelonska konvencija s protokoli </w:t>
      </w:r>
    </w:p>
    <w:p w14:paraId="1CF55A6E" w14:textId="77777777" w:rsidR="001B36BD" w:rsidRPr="001B36BD" w:rsidRDefault="001B36BD" w:rsidP="000451EC">
      <w:pPr>
        <w:pStyle w:val="Odstavekseznama"/>
        <w:numPr>
          <w:ilvl w:val="0"/>
          <w:numId w:val="9"/>
        </w:numPr>
      </w:pPr>
      <w:r w:rsidRPr="001513D6">
        <w:t>Jadransko-jonska makroregionalna strategija</w:t>
      </w:r>
    </w:p>
    <w:p w14:paraId="0B9AF97E" w14:textId="77777777" w:rsidR="00371127" w:rsidRPr="001513D6" w:rsidRDefault="00371127">
      <w:pPr>
        <w:rPr>
          <w:rFonts w:cstheme="minorHAnsi"/>
        </w:rPr>
      </w:pPr>
    </w:p>
    <w:p w14:paraId="202878A9" w14:textId="77777777" w:rsidR="00371127" w:rsidRPr="001513D6" w:rsidRDefault="00371127">
      <w:pPr>
        <w:rPr>
          <w:rFonts w:cstheme="minorHAnsi"/>
        </w:rPr>
      </w:pPr>
    </w:p>
    <w:p w14:paraId="4BA9AE88" w14:textId="77777777" w:rsidR="00371127" w:rsidRPr="001513D6" w:rsidRDefault="00371127">
      <w:pPr>
        <w:rPr>
          <w:rFonts w:cstheme="minorHAnsi"/>
        </w:rPr>
        <w:sectPr w:rsidR="00371127" w:rsidRPr="001513D6">
          <w:pgSz w:w="11906" w:h="16838"/>
          <w:pgMar w:top="1417" w:right="1417" w:bottom="1417" w:left="1417" w:header="708" w:footer="708" w:gutter="0"/>
          <w:cols w:space="708"/>
          <w:docGrid w:linePitch="360"/>
        </w:sectPr>
      </w:pPr>
    </w:p>
    <w:p w14:paraId="72CA4945" w14:textId="77777777" w:rsidR="00F1386A" w:rsidRDefault="00F1386A" w:rsidP="000C490A">
      <w:pPr>
        <w:pStyle w:val="NaslovI"/>
      </w:pPr>
      <w:bookmarkStart w:id="40" w:name="_Toc81303087"/>
      <w:bookmarkStart w:id="41" w:name="_Toc81303677"/>
      <w:bookmarkStart w:id="42" w:name="_Toc81305879"/>
      <w:bookmarkStart w:id="43" w:name="_Toc87613870"/>
    </w:p>
    <w:p w14:paraId="479967A8" w14:textId="31505B46" w:rsidR="00371127" w:rsidRPr="001513D6" w:rsidRDefault="00371127" w:rsidP="000C490A">
      <w:pPr>
        <w:pStyle w:val="NaslovI"/>
      </w:pPr>
      <w:bookmarkStart w:id="44" w:name="_Toc90026824"/>
      <w:r w:rsidRPr="001513D6">
        <w:t>III.</w:t>
      </w:r>
      <w:bookmarkEnd w:id="40"/>
      <w:bookmarkEnd w:id="41"/>
      <w:bookmarkEnd w:id="42"/>
      <w:bookmarkEnd w:id="43"/>
      <w:bookmarkEnd w:id="44"/>
    </w:p>
    <w:p w14:paraId="632A601C" w14:textId="57978770" w:rsidR="00371127" w:rsidRDefault="00A6023B" w:rsidP="000C490A">
      <w:pPr>
        <w:pStyle w:val="NaslovI"/>
      </w:pPr>
      <w:bookmarkStart w:id="45" w:name="_Toc81303678"/>
      <w:bookmarkStart w:id="46" w:name="_Toc81305880"/>
      <w:bookmarkStart w:id="47" w:name="_Toc90026825"/>
      <w:r w:rsidRPr="001513D6">
        <w:t>PRESOJA</w:t>
      </w:r>
      <w:r w:rsidR="00371127" w:rsidRPr="001513D6">
        <w:t xml:space="preserve"> </w:t>
      </w:r>
      <w:r w:rsidR="00395A6F" w:rsidRPr="001513D6">
        <w:t xml:space="preserve">STANJA </w:t>
      </w:r>
      <w:r w:rsidR="00371127" w:rsidRPr="001513D6">
        <w:t>MORSKEGA OKOLJA</w:t>
      </w:r>
      <w:bookmarkEnd w:id="45"/>
      <w:bookmarkEnd w:id="46"/>
      <w:bookmarkEnd w:id="47"/>
    </w:p>
    <w:p w14:paraId="6B33BADD" w14:textId="77777777" w:rsidR="00F1386A" w:rsidRPr="001513D6" w:rsidRDefault="00F1386A" w:rsidP="000C490A">
      <w:pPr>
        <w:pStyle w:val="NaslovI"/>
      </w:pPr>
    </w:p>
    <w:p w14:paraId="49F39947" w14:textId="77777777" w:rsidR="00371127" w:rsidRPr="001513D6" w:rsidRDefault="00371127">
      <w:pPr>
        <w:rPr>
          <w:rFonts w:cstheme="minorHAnsi"/>
        </w:rPr>
      </w:pPr>
    </w:p>
    <w:p w14:paraId="214C18EE" w14:textId="77777777" w:rsidR="00371127" w:rsidRPr="001513D6" w:rsidRDefault="00371127">
      <w:pPr>
        <w:rPr>
          <w:rFonts w:cstheme="minorHAnsi"/>
        </w:rPr>
        <w:sectPr w:rsidR="00371127" w:rsidRPr="001513D6">
          <w:pgSz w:w="11906" w:h="16838"/>
          <w:pgMar w:top="1417" w:right="1417" w:bottom="1417" w:left="1417" w:header="708" w:footer="708" w:gutter="0"/>
          <w:cols w:space="708"/>
          <w:docGrid w:linePitch="360"/>
        </w:sectPr>
      </w:pPr>
    </w:p>
    <w:p w14:paraId="7F6517A8" w14:textId="77777777" w:rsidR="00480A95" w:rsidRPr="001513D6" w:rsidRDefault="0011164C" w:rsidP="000C490A">
      <w:pPr>
        <w:pStyle w:val="NaslovII"/>
      </w:pPr>
      <w:bookmarkStart w:id="48" w:name="_Toc81303679"/>
      <w:bookmarkStart w:id="49" w:name="_Toc81305881"/>
      <w:bookmarkStart w:id="50" w:name="_Toc90026826"/>
      <w:r w:rsidRPr="001513D6">
        <w:lastRenderedPageBreak/>
        <w:t>III.1. ZNA</w:t>
      </w:r>
      <w:r w:rsidRPr="001513D6">
        <w:rPr>
          <w:rFonts w:ascii="Cambria" w:hAnsi="Cambria" w:cs="Cambria"/>
        </w:rPr>
        <w:t>Č</w:t>
      </w:r>
      <w:r w:rsidRPr="001513D6">
        <w:t>ILNOSTI IN LASTNOSTI MORSKEGA OKOLJA</w:t>
      </w:r>
      <w:bookmarkEnd w:id="48"/>
      <w:bookmarkEnd w:id="49"/>
      <w:bookmarkEnd w:id="50"/>
    </w:p>
    <w:p w14:paraId="609D6324" w14:textId="77777777" w:rsidR="001E6F62" w:rsidRDefault="001E6F62">
      <w:pPr>
        <w:rPr>
          <w:rFonts w:cstheme="minorHAnsi"/>
          <w:szCs w:val="18"/>
        </w:rPr>
      </w:pPr>
    </w:p>
    <w:p w14:paraId="644986E2" w14:textId="60B5B444" w:rsidR="00F71299" w:rsidRDefault="009D676A">
      <w:pPr>
        <w:rPr>
          <w:rFonts w:cstheme="minorHAnsi"/>
          <w:szCs w:val="18"/>
        </w:rPr>
      </w:pPr>
      <w:r w:rsidRPr="001513D6">
        <w:rPr>
          <w:rFonts w:cstheme="minorHAnsi"/>
          <w:szCs w:val="18"/>
        </w:rPr>
        <w:t xml:space="preserve">V predmetnem poglavju so povzete vsebine posodobljene </w:t>
      </w:r>
      <w:r w:rsidR="001D5AF1">
        <w:rPr>
          <w:rFonts w:cstheme="minorHAnsi"/>
          <w:szCs w:val="18"/>
        </w:rPr>
        <w:t xml:space="preserve">začetne </w:t>
      </w:r>
      <w:r w:rsidRPr="001513D6">
        <w:rPr>
          <w:rFonts w:cstheme="minorHAnsi"/>
          <w:szCs w:val="18"/>
        </w:rPr>
        <w:t xml:space="preserve">presoje stanja morskega okolja, </w:t>
      </w:r>
      <w:r w:rsidR="004F336A" w:rsidRPr="001513D6">
        <w:rPr>
          <w:rFonts w:cstheme="minorHAnsi"/>
          <w:szCs w:val="18"/>
        </w:rPr>
        <w:t xml:space="preserve">kjer so opisane </w:t>
      </w:r>
      <w:r w:rsidR="00BB0A9F" w:rsidRPr="001513D6">
        <w:rPr>
          <w:rFonts w:cstheme="minorHAnsi"/>
          <w:szCs w:val="18"/>
        </w:rPr>
        <w:t xml:space="preserve">prisotne </w:t>
      </w:r>
      <w:r w:rsidR="004F336A" w:rsidRPr="001513D6">
        <w:rPr>
          <w:rFonts w:cstheme="minorHAnsi"/>
          <w:szCs w:val="18"/>
        </w:rPr>
        <w:t>vrste in habitati</w:t>
      </w:r>
      <w:r w:rsidR="00BB420E" w:rsidRPr="001513D6">
        <w:rPr>
          <w:rFonts w:cstheme="minorHAnsi"/>
          <w:szCs w:val="18"/>
        </w:rPr>
        <w:t>, ekosistemi</w:t>
      </w:r>
      <w:r w:rsidR="004F336A" w:rsidRPr="001513D6">
        <w:rPr>
          <w:rFonts w:cstheme="minorHAnsi"/>
          <w:szCs w:val="18"/>
        </w:rPr>
        <w:t xml:space="preserve"> </w:t>
      </w:r>
      <w:r w:rsidR="00BB420E" w:rsidRPr="001513D6">
        <w:rPr>
          <w:rFonts w:cstheme="minorHAnsi"/>
          <w:szCs w:val="18"/>
        </w:rPr>
        <w:t xml:space="preserve">morskega okolja in obale </w:t>
      </w:r>
      <w:r w:rsidR="00BA6FB3">
        <w:rPr>
          <w:rFonts w:cstheme="minorHAnsi"/>
          <w:szCs w:val="18"/>
        </w:rPr>
        <w:t xml:space="preserve">morskih voda, v pristojnosti R Slovenije, </w:t>
      </w:r>
      <w:r w:rsidR="00BB0A9F" w:rsidRPr="001513D6">
        <w:rPr>
          <w:rFonts w:cstheme="minorHAnsi"/>
          <w:szCs w:val="18"/>
        </w:rPr>
        <w:t>in</w:t>
      </w:r>
      <w:r w:rsidR="00BB420E" w:rsidRPr="001513D6">
        <w:rPr>
          <w:rFonts w:cstheme="minorHAnsi"/>
          <w:szCs w:val="18"/>
        </w:rPr>
        <w:t xml:space="preserve"> v</w:t>
      </w:r>
      <w:r w:rsidR="00BB0A9F" w:rsidRPr="001513D6">
        <w:rPr>
          <w:rFonts w:cstheme="minorHAnsi"/>
          <w:szCs w:val="18"/>
        </w:rPr>
        <w:t xml:space="preserve"> širšem območju podregije Jadrana in regije S</w:t>
      </w:r>
      <w:r w:rsidR="00BB420E" w:rsidRPr="001513D6">
        <w:rPr>
          <w:rFonts w:cstheme="minorHAnsi"/>
          <w:szCs w:val="18"/>
        </w:rPr>
        <w:t>redozemlja, vključno s fizikalno-kemijskimi</w:t>
      </w:r>
      <w:r w:rsidR="004F336A" w:rsidRPr="001513D6">
        <w:rPr>
          <w:rFonts w:cstheme="minorHAnsi"/>
          <w:szCs w:val="18"/>
        </w:rPr>
        <w:t xml:space="preserve"> značilnosti morskih voda. </w:t>
      </w:r>
      <w:r w:rsidR="001D5AF1" w:rsidRPr="001D5AF1">
        <w:rPr>
          <w:rFonts w:cstheme="minorHAnsi"/>
          <w:szCs w:val="18"/>
        </w:rPr>
        <w:t>Posodobljena začetna presoja stanja morskega okolja se je pripr</w:t>
      </w:r>
      <w:r w:rsidR="001D5AF1">
        <w:rPr>
          <w:rFonts w:cstheme="minorHAnsi"/>
          <w:szCs w:val="18"/>
        </w:rPr>
        <w:t xml:space="preserve">avljala v letih od 2017 do 2019. Dokument je bil </w:t>
      </w:r>
      <w:r w:rsidR="00252A41">
        <w:rPr>
          <w:rFonts w:cstheme="minorHAnsi"/>
          <w:szCs w:val="18"/>
        </w:rPr>
        <w:t xml:space="preserve">sprejet </w:t>
      </w:r>
      <w:r w:rsidR="00D917A8">
        <w:rPr>
          <w:rFonts w:cstheme="minorHAnsi"/>
          <w:szCs w:val="18"/>
        </w:rPr>
        <w:t xml:space="preserve">in posredovan EK </w:t>
      </w:r>
      <w:r w:rsidR="001D5AF1">
        <w:rPr>
          <w:rFonts w:cstheme="minorHAnsi"/>
          <w:szCs w:val="18"/>
        </w:rPr>
        <w:t>v letu 2019</w:t>
      </w:r>
      <w:r w:rsidR="001D5AF1" w:rsidRPr="001D5AF1">
        <w:rPr>
          <w:rFonts w:cstheme="minorHAnsi"/>
          <w:szCs w:val="18"/>
        </w:rPr>
        <w:t>. Posodobitev presoje stanja morskih voda je eden izmed korakov v posameznem 6-letne</w:t>
      </w:r>
      <w:r w:rsidR="00252A41">
        <w:rPr>
          <w:rFonts w:cstheme="minorHAnsi"/>
          <w:szCs w:val="18"/>
        </w:rPr>
        <w:t>m ciklu implementacije ODMS, tak</w:t>
      </w:r>
      <w:r w:rsidR="001D5AF1" w:rsidRPr="001D5AF1">
        <w:rPr>
          <w:rFonts w:cstheme="minorHAnsi"/>
          <w:szCs w:val="18"/>
        </w:rPr>
        <w:t xml:space="preserve">o posodobitev presoje stanja </w:t>
      </w:r>
      <w:r w:rsidR="00252A41">
        <w:rPr>
          <w:rFonts w:cstheme="minorHAnsi"/>
          <w:szCs w:val="18"/>
        </w:rPr>
        <w:t xml:space="preserve">morskega okolja </w:t>
      </w:r>
      <w:r w:rsidR="001D5AF1" w:rsidRPr="001D5AF1">
        <w:rPr>
          <w:rFonts w:cstheme="minorHAnsi"/>
          <w:szCs w:val="18"/>
        </w:rPr>
        <w:t xml:space="preserve">poteka </w:t>
      </w:r>
      <w:r w:rsidR="001D5AF1">
        <w:rPr>
          <w:rFonts w:cstheme="minorHAnsi"/>
          <w:szCs w:val="18"/>
        </w:rPr>
        <w:t xml:space="preserve">ciklično </w:t>
      </w:r>
      <w:r w:rsidR="001D5AF1" w:rsidRPr="001D5AF1">
        <w:rPr>
          <w:rFonts w:cstheme="minorHAnsi"/>
          <w:szCs w:val="18"/>
        </w:rPr>
        <w:t xml:space="preserve">vsakih 6 let. </w:t>
      </w:r>
      <w:r w:rsidR="00CE17CF" w:rsidRPr="001513D6">
        <w:rPr>
          <w:rFonts w:cstheme="minorHAnsi"/>
          <w:szCs w:val="18"/>
        </w:rPr>
        <w:t>Podrobnejše vsebine so dostopne na povezavi</w:t>
      </w:r>
      <w:r w:rsidR="00F71299">
        <w:rPr>
          <w:rFonts w:cstheme="minorHAnsi"/>
          <w:szCs w:val="18"/>
        </w:rPr>
        <w:t>:</w:t>
      </w:r>
    </w:p>
    <w:p w14:paraId="73C879DE" w14:textId="77777777" w:rsidR="00CE17CF" w:rsidRDefault="00CE17CF">
      <w:pPr>
        <w:rPr>
          <w:rFonts w:cstheme="minorHAnsi"/>
          <w:szCs w:val="18"/>
        </w:rPr>
      </w:pPr>
      <w:r w:rsidRPr="001513D6">
        <w:rPr>
          <w:rFonts w:cstheme="minorHAnsi"/>
          <w:szCs w:val="18"/>
        </w:rPr>
        <w:t xml:space="preserve"> </w:t>
      </w:r>
      <w:r w:rsidRPr="001513D6">
        <w:rPr>
          <w:rStyle w:val="Hiperpovezava"/>
          <w:rFonts w:cstheme="minorHAnsi"/>
          <w:color w:val="auto"/>
          <w:szCs w:val="18"/>
        </w:rPr>
        <w:t>https://www.gov.si/assets/ministrstva/MOP/Dokumenti/Voda/NUMO/presoja_stanja_morskih_voda_2cikel.pdf</w:t>
      </w:r>
      <w:r w:rsidRPr="001513D6">
        <w:rPr>
          <w:rFonts w:cstheme="minorHAnsi"/>
          <w:szCs w:val="18"/>
        </w:rPr>
        <w:t xml:space="preserve"> </w:t>
      </w:r>
    </w:p>
    <w:p w14:paraId="6CF83DD2" w14:textId="77777777" w:rsidR="002248B7" w:rsidRPr="001513D6" w:rsidRDefault="002248B7">
      <w:pPr>
        <w:rPr>
          <w:rFonts w:cstheme="minorHAnsi"/>
          <w:szCs w:val="18"/>
        </w:rPr>
      </w:pPr>
    </w:p>
    <w:p w14:paraId="0A688B04" w14:textId="77777777" w:rsidR="004F336A" w:rsidRPr="001513D6" w:rsidRDefault="005A63B2">
      <w:pPr>
        <w:pStyle w:val="NaslovIII"/>
      </w:pPr>
      <w:bookmarkStart w:id="51" w:name="_Toc75173448"/>
      <w:bookmarkStart w:id="52" w:name="_Toc75938305"/>
      <w:bookmarkStart w:id="53" w:name="_Toc81303680"/>
      <w:bookmarkStart w:id="54" w:name="_Toc81305882"/>
      <w:bookmarkStart w:id="55" w:name="_Toc90026827"/>
      <w:bookmarkEnd w:id="51"/>
      <w:bookmarkEnd w:id="52"/>
      <w:r w:rsidRPr="001513D6">
        <w:t>A.</w:t>
      </w:r>
      <w:r w:rsidR="004F336A" w:rsidRPr="001513D6">
        <w:t xml:space="preserve"> VRSTE</w:t>
      </w:r>
      <w:bookmarkEnd w:id="53"/>
      <w:bookmarkEnd w:id="54"/>
      <w:bookmarkEnd w:id="55"/>
    </w:p>
    <w:p w14:paraId="67A9D751" w14:textId="77777777" w:rsidR="004F336A" w:rsidRPr="001513D6" w:rsidRDefault="004F336A">
      <w:pPr>
        <w:pStyle w:val="PodnaslovI"/>
      </w:pPr>
      <w:bookmarkStart w:id="56" w:name="_Toc81303681"/>
      <w:bookmarkStart w:id="57" w:name="_Toc81305883"/>
      <w:bookmarkStart w:id="58" w:name="_Toc90026828"/>
      <w:r w:rsidRPr="001513D6">
        <w:t>Ptice</w:t>
      </w:r>
      <w:bookmarkEnd w:id="56"/>
      <w:bookmarkEnd w:id="57"/>
      <w:bookmarkEnd w:id="58"/>
    </w:p>
    <w:p w14:paraId="79B62779" w14:textId="542293FF" w:rsidR="009D676A" w:rsidRDefault="004F336A" w:rsidP="000451EC">
      <w:pPr>
        <w:pStyle w:val="Odstavekseznama"/>
        <w:numPr>
          <w:ilvl w:val="0"/>
          <w:numId w:val="8"/>
        </w:numPr>
      </w:pPr>
      <w:r w:rsidRPr="00B50736">
        <w:rPr>
          <w:u w:val="single"/>
        </w:rPr>
        <w:t xml:space="preserve">Ptice, ki se prhranjujejo </w:t>
      </w:r>
      <w:r w:rsidR="004C6744" w:rsidRPr="00B50736">
        <w:rPr>
          <w:u w:val="single"/>
        </w:rPr>
        <w:t>v bentoškem območju</w:t>
      </w:r>
      <w:r w:rsidRPr="00B50736">
        <w:rPr>
          <w:u w:val="single"/>
        </w:rPr>
        <w:t>:</w:t>
      </w:r>
      <w:r w:rsidRPr="001513D6">
        <w:t xml:space="preserve"> </w:t>
      </w:r>
      <w:r w:rsidR="009D676A" w:rsidRPr="001513D6">
        <w:t>V R Sloveniji se, v okviru ekosistemskega elementa: Ptice (Aves), ki se prehranjujejo v bentoškem območju, spremljata vrsti kormoran (</w:t>
      </w:r>
      <w:r w:rsidR="009D676A" w:rsidRPr="001513D6">
        <w:rPr>
          <w:i/>
        </w:rPr>
        <w:t>Phalacrocorax carbo</w:t>
      </w:r>
      <w:r w:rsidR="009D676A" w:rsidRPr="001513D6">
        <w:t>) in sredozemski vranjek (</w:t>
      </w:r>
      <w:r w:rsidR="009D676A" w:rsidRPr="001513D6">
        <w:rPr>
          <w:i/>
        </w:rPr>
        <w:t>Phalacrocorax aristotelis</w:t>
      </w:r>
      <w:r w:rsidR="009D676A" w:rsidRPr="001513D6">
        <w:t xml:space="preserve">). Medtem, ko se vranjek pojavlja skozi vso leto v </w:t>
      </w:r>
      <w:r w:rsidR="005B19E6">
        <w:t xml:space="preserve">največji </w:t>
      </w:r>
      <w:r w:rsidR="009D676A" w:rsidRPr="001513D6">
        <w:t>številčnosti okoli 2</w:t>
      </w:r>
      <w:r w:rsidR="005B19E6">
        <w:t>.</w:t>
      </w:r>
      <w:r w:rsidR="009D676A" w:rsidRPr="001513D6">
        <w:t>000 osebkov</w:t>
      </w:r>
      <w:r w:rsidR="005B19E6">
        <w:t xml:space="preserve"> (poleti in jeseni)</w:t>
      </w:r>
      <w:r w:rsidR="009D676A" w:rsidRPr="001513D6">
        <w:t xml:space="preserve"> na območju školjčišč Debeli Rtič, Strunjan in Sečoveljske soline, se kormoran pojavlja v številčnosti 3</w:t>
      </w:r>
      <w:r w:rsidR="005B19E6">
        <w:t>.</w:t>
      </w:r>
      <w:r w:rsidR="009D676A" w:rsidRPr="001513D6">
        <w:t>000 negnezdičih osebkov, predvsem na območju Sečoveljskih solin v zimskem obdobju. Obe vrsti so razmeroma veliki in za obe vrsti so primerni plitvovodni habitati, podatki o smrtnosti in poškodbah pa niso na voljo.</w:t>
      </w:r>
    </w:p>
    <w:p w14:paraId="5C15401F" w14:textId="77777777" w:rsidR="00BF4402" w:rsidRPr="001513D6" w:rsidRDefault="00BF4402" w:rsidP="000451EC">
      <w:pPr>
        <w:pStyle w:val="Odstavekseznama"/>
      </w:pPr>
    </w:p>
    <w:p w14:paraId="3649C625" w14:textId="77777777" w:rsidR="009D676A" w:rsidRDefault="004F336A" w:rsidP="000451EC">
      <w:pPr>
        <w:pStyle w:val="Odstavekseznama"/>
        <w:numPr>
          <w:ilvl w:val="0"/>
          <w:numId w:val="8"/>
        </w:numPr>
      </w:pPr>
      <w:r w:rsidRPr="00B50736">
        <w:rPr>
          <w:u w:val="single"/>
        </w:rPr>
        <w:t>Ptice, ki se prehranjujejo na površju:</w:t>
      </w:r>
      <w:r w:rsidRPr="001513D6">
        <w:t xml:space="preserve"> </w:t>
      </w:r>
      <w:r w:rsidR="009D676A" w:rsidRPr="001513D6">
        <w:t>V R Sloveniji se, v okviru ekosistemskega elementa: Ptice (Aves), ki se prehranjujejo na površju, spremljata vrsti rumenonogi galeb (</w:t>
      </w:r>
      <w:r w:rsidR="009D676A" w:rsidRPr="001513D6">
        <w:rPr>
          <w:i/>
        </w:rPr>
        <w:t>Larus michahellis</w:t>
      </w:r>
      <w:r w:rsidR="009D676A" w:rsidRPr="001513D6">
        <w:t>) in rečni galeb (</w:t>
      </w:r>
      <w:r w:rsidR="009D676A" w:rsidRPr="001513D6">
        <w:rPr>
          <w:i/>
        </w:rPr>
        <w:t>Chroicocephalus ridibundus</w:t>
      </w:r>
      <w:r w:rsidR="009D676A" w:rsidRPr="001513D6">
        <w:t xml:space="preserve">). Obe vrsti se pojavljata na obmorskem območju R Slovenije predvsem na Sečoveljskih solinah, rečni galeb na območju celotnega morskega obrežja R Slovenije. </w:t>
      </w:r>
      <w:r w:rsidR="00E504C5" w:rsidRPr="001513D6">
        <w:t xml:space="preserve">Obe vrsti sta srednje veliki in se pri nas pojavljata skozi celotno leto, in medtem, ko rumenonogi galeb na območju Sečoveljskih solin tudi gnezdi, njegova populacija pa lahko kratkotrajno naraste tudi do 15.000 osebkov, rečni galeb pri nas ne gnezdi, njegova populacija pa šteje okoli 1.000 osebkov. </w:t>
      </w:r>
      <w:r w:rsidR="009D676A" w:rsidRPr="001513D6">
        <w:t>Populacija rumenonogega galeba doživlja zmerno rast, za rečnega galeba pa podatkov ni.</w:t>
      </w:r>
    </w:p>
    <w:p w14:paraId="47434DF6" w14:textId="77777777" w:rsidR="00BF4402" w:rsidRPr="00BF4402" w:rsidRDefault="00BF4402">
      <w:pPr>
        <w:rPr>
          <w:rFonts w:cstheme="minorHAnsi"/>
          <w:szCs w:val="18"/>
        </w:rPr>
      </w:pPr>
    </w:p>
    <w:p w14:paraId="7C12AC02" w14:textId="77777777" w:rsidR="009D676A" w:rsidRDefault="004F336A" w:rsidP="000451EC">
      <w:pPr>
        <w:pStyle w:val="Odstavekseznama"/>
        <w:numPr>
          <w:ilvl w:val="0"/>
          <w:numId w:val="8"/>
        </w:numPr>
      </w:pPr>
      <w:r w:rsidRPr="00B50736">
        <w:rPr>
          <w:u w:val="single"/>
        </w:rPr>
        <w:t xml:space="preserve">Ptice, ki se prehranjujejo v </w:t>
      </w:r>
      <w:r w:rsidR="00E504C5" w:rsidRPr="00B50736">
        <w:rPr>
          <w:u w:val="single"/>
        </w:rPr>
        <w:t>pelagičnem</w:t>
      </w:r>
      <w:r w:rsidRPr="00B50736">
        <w:rPr>
          <w:u w:val="single"/>
        </w:rPr>
        <w:t xml:space="preserve"> območju:</w:t>
      </w:r>
      <w:r w:rsidRPr="001513D6">
        <w:t xml:space="preserve"> </w:t>
      </w:r>
      <w:r w:rsidR="009D676A" w:rsidRPr="001513D6">
        <w:t>V R Sloveniji se, v okviru ekosistemskega elementa: Ptice (Aves), ki se prehranjujejo v pelagičnem območju, spremljata vrsti navadna čigra (</w:t>
      </w:r>
      <w:r w:rsidR="009D676A" w:rsidRPr="001513D6">
        <w:rPr>
          <w:i/>
        </w:rPr>
        <w:t>Sterna hirundo</w:t>
      </w:r>
      <w:r w:rsidR="009D676A" w:rsidRPr="001513D6">
        <w:t>) in mala čigra (</w:t>
      </w:r>
      <w:r w:rsidR="009D676A" w:rsidRPr="001513D6">
        <w:rPr>
          <w:i/>
        </w:rPr>
        <w:t>Sternula albifrons</w:t>
      </w:r>
      <w:r w:rsidR="009D676A" w:rsidRPr="001513D6">
        <w:t>). Obe vrsti se pojavljata na obmorskem območju R Slovenije – navadna čigra predvsem na območju Sečoveljskih solin, kjer gnezdi, mala čigra pa poleg tega še na območju Škocjanskega zatoka. Obe vrsti sta razmeroma majhni in medtem, ko je za navadno čigro znano, da ima nizek gnezditveni uspeh, je pri mali čigri opazen izrazit trend rasti gnezditvene populacije.</w:t>
      </w:r>
    </w:p>
    <w:p w14:paraId="735DBA2A" w14:textId="77777777" w:rsidR="00BF4402" w:rsidRPr="00BF4402" w:rsidRDefault="00BF4402">
      <w:pPr>
        <w:rPr>
          <w:rFonts w:cstheme="minorHAnsi"/>
          <w:szCs w:val="18"/>
        </w:rPr>
      </w:pPr>
    </w:p>
    <w:p w14:paraId="6DBBDDC2" w14:textId="77777777" w:rsidR="009D676A" w:rsidRDefault="004F336A" w:rsidP="000451EC">
      <w:pPr>
        <w:pStyle w:val="Odstavekseznama"/>
        <w:numPr>
          <w:ilvl w:val="0"/>
          <w:numId w:val="8"/>
        </w:numPr>
      </w:pPr>
      <w:r w:rsidRPr="00B50736">
        <w:rPr>
          <w:u w:val="single"/>
        </w:rPr>
        <w:t>Druge ptice:</w:t>
      </w:r>
      <w:r w:rsidRPr="001513D6">
        <w:t xml:space="preserve"> </w:t>
      </w:r>
      <w:r w:rsidR="009D676A" w:rsidRPr="001513D6">
        <w:t>Na območju morskih voda, v pristojnosti R Slovenije, so prisotne tudi druge vrste ptic, ki pa so znatno redkejše ali manj znane. Te vrste so redki gnezdilci, prezimovalci, letni ali zimski gostje ali redni in redki preletniki.</w:t>
      </w:r>
    </w:p>
    <w:p w14:paraId="5B374918" w14:textId="77777777" w:rsidR="00BF4402" w:rsidRDefault="00BF4402">
      <w:pPr>
        <w:rPr>
          <w:rFonts w:cstheme="minorHAnsi"/>
          <w:szCs w:val="18"/>
        </w:rPr>
      </w:pPr>
    </w:p>
    <w:p w14:paraId="72FC1407" w14:textId="77777777" w:rsidR="00BF4402" w:rsidRPr="00BF4402" w:rsidRDefault="00BF4402">
      <w:pPr>
        <w:rPr>
          <w:rFonts w:cstheme="minorHAnsi"/>
          <w:szCs w:val="18"/>
        </w:rPr>
      </w:pPr>
    </w:p>
    <w:p w14:paraId="4B99497A" w14:textId="77777777" w:rsidR="004F336A" w:rsidRPr="001513D6" w:rsidRDefault="004F336A">
      <w:pPr>
        <w:pStyle w:val="PodnaslovI"/>
      </w:pPr>
      <w:bookmarkStart w:id="59" w:name="_Toc81303682"/>
      <w:bookmarkStart w:id="60" w:name="_Toc81305884"/>
      <w:bookmarkStart w:id="61" w:name="_Toc90026829"/>
      <w:r w:rsidRPr="001513D6">
        <w:t>Morski sesalci</w:t>
      </w:r>
      <w:bookmarkEnd w:id="59"/>
      <w:bookmarkEnd w:id="60"/>
      <w:bookmarkEnd w:id="61"/>
    </w:p>
    <w:p w14:paraId="52A4ADC1" w14:textId="6B10338D" w:rsidR="009D676A" w:rsidRDefault="009D676A" w:rsidP="000451EC">
      <w:pPr>
        <w:pStyle w:val="Odstavekseznama"/>
        <w:numPr>
          <w:ilvl w:val="0"/>
          <w:numId w:val="8"/>
        </w:numPr>
      </w:pPr>
      <w:r w:rsidRPr="001513D6">
        <w:t>Velika pliskavka (</w:t>
      </w:r>
      <w:r w:rsidRPr="001513D6">
        <w:rPr>
          <w:i/>
        </w:rPr>
        <w:t>Trusiops truncatus</w:t>
      </w:r>
      <w:r w:rsidRPr="001513D6">
        <w:t xml:space="preserve">) je edina stalno prisotna vrsta morskih sesalcev v morskih vodah, v pristojnosti R Slovenije. Zaradi visoke energetske zahteve osebkov, najdemo velike pliskavke predvsem na območjih z visoko primarno produkcijo. Populacija velikih pliskavk v morskih vodah, v pristojnosti R Slovenije, je del večje populacije razširjene na območju Tržaškega zaliva in severnega </w:t>
      </w:r>
      <w:r w:rsidR="00555B4C" w:rsidRPr="001513D6">
        <w:t>Jadrana</w:t>
      </w:r>
      <w:r w:rsidRPr="001513D6">
        <w:t xml:space="preserve"> in tvori lokalno subpopulacijo. Ta subpopulacija je razmeroma ločena enota v okviru večje severno-jadranske populacije, ki prehaja tudi v in iz lokalne subpopulacije živeče na območju zahodne obale Istre. Iz tega razloga je celotno območje morskih voda, v pristojnosti R Slovenije razglašeno za območje pomembno za morske sesalce (IMMA). Največja gostota opažanj</w:t>
      </w:r>
      <w:r w:rsidR="00D917A8">
        <w:t xml:space="preserve"> velike pliskavke</w:t>
      </w:r>
      <w:r w:rsidRPr="001513D6">
        <w:t xml:space="preserve"> je bila v okolici Pirana in Piranskega zaliva. Velike pliskavke se pojavljajo posamično ali pa se združujejo v skupine, ki po navadi štejejo okoli 15 osebkov, lahko pa so tudi večje (tudi med 30 in 60 osebki). Stalno oblikovane skupine se med seboj razlikujejo po svojih vedenjskih vzorcih. Gostota (regionalne) populacije je v obdobju 2004 – 2011 doživela negativni trend in je razmeroma nizka v primerjavi z drugimi znanimi območju v Evropi. Najbolj robustna ocena velikosti celotne populacije v Tržaškem zalivu znaša 74 osebkov, vendar je bilo opaženih tudi do 150 različnih osebkov. Podatki o velikosti in starosti velikih pliskavk niso na voljo, spol pa je bil določen le pri 18,6 % osebkov, s spolnim razmerjem samci-samice 1:5,75</w:t>
      </w:r>
      <w:r w:rsidR="0076197D">
        <w:t xml:space="preserve"> (spolna na identifikacija</w:t>
      </w:r>
      <w:r w:rsidR="0076197D" w:rsidRPr="001513D6">
        <w:t xml:space="preserve"> je težavna in je zaradi tega težko </w:t>
      </w:r>
      <w:r w:rsidR="0076197D" w:rsidRPr="001513D6">
        <w:lastRenderedPageBreak/>
        <w:t>sklepati na spolno strukturo populacije</w:t>
      </w:r>
      <w:r w:rsidR="0076197D">
        <w:t>)</w:t>
      </w:r>
      <w:r w:rsidRPr="001513D6">
        <w:t>. Točnih podatkov o stopnji plodnosti ni na voljo, dejanski podatki o stopnji preživetja v morskih vodah, v pristojnosti R Slovenije, pa niso javno dostopni. Znano je, da imajo samice povprečno večja območja gibanja od samcev. Glede na stalno prisotnost populacije velike pliskavke na območju severnega Jadrana se zdi, da je ekosistem kljub številnim pritiskom še vedno relativno stabilen in omogoča bivanje lokalni populaciji velike pliskavke.</w:t>
      </w:r>
    </w:p>
    <w:p w14:paraId="12AA9630" w14:textId="77777777" w:rsidR="00BF4402" w:rsidRDefault="00BF4402">
      <w:pPr>
        <w:ind w:left="360"/>
        <w:rPr>
          <w:rFonts w:cstheme="minorHAnsi"/>
          <w:szCs w:val="18"/>
        </w:rPr>
      </w:pPr>
    </w:p>
    <w:p w14:paraId="35507772" w14:textId="77777777" w:rsidR="00BF4402" w:rsidRPr="00BF4402" w:rsidRDefault="00BF4402">
      <w:pPr>
        <w:ind w:left="360"/>
        <w:rPr>
          <w:rFonts w:cstheme="minorHAnsi"/>
          <w:szCs w:val="18"/>
        </w:rPr>
      </w:pPr>
    </w:p>
    <w:p w14:paraId="6B03193E" w14:textId="77777777" w:rsidR="00BB0A9F" w:rsidRPr="00DD6EC9" w:rsidRDefault="00700032" w:rsidP="00DD6EC9">
      <w:pPr>
        <w:pStyle w:val="PodnaslovI2"/>
        <w:rPr>
          <w:b/>
          <w:i w:val="0"/>
          <w:u w:val="none"/>
        </w:rPr>
      </w:pPr>
      <w:bookmarkStart w:id="62" w:name="_Toc90026830"/>
      <w:r w:rsidRPr="00DD6EC9">
        <w:rPr>
          <w:b/>
          <w:i w:val="0"/>
          <w:u w:val="none"/>
        </w:rPr>
        <w:t>Morski plazilci</w:t>
      </w:r>
      <w:bookmarkEnd w:id="62"/>
    </w:p>
    <w:p w14:paraId="70EC4EA4" w14:textId="77777777" w:rsidR="009D676A" w:rsidRDefault="00555B4C" w:rsidP="000451EC">
      <w:pPr>
        <w:pStyle w:val="Odstavekseznama"/>
        <w:numPr>
          <w:ilvl w:val="0"/>
          <w:numId w:val="8"/>
        </w:numPr>
      </w:pPr>
      <w:r w:rsidRPr="001513D6">
        <w:t>Podregija Jadransko morje je prepoznana kot eno najpomembnejših območij za prehranjevanje za glavate ka</w:t>
      </w:r>
      <w:r w:rsidR="0076197D">
        <w:t>r</w:t>
      </w:r>
      <w:r w:rsidRPr="001513D6">
        <w:t>e</w:t>
      </w:r>
      <w:r w:rsidR="0076197D">
        <w:t>t</w:t>
      </w:r>
      <w:r w:rsidRPr="001513D6">
        <w:t>e (</w:t>
      </w:r>
      <w:r w:rsidRPr="001513D6">
        <w:rPr>
          <w:i/>
        </w:rPr>
        <w:t>Caretta caretta</w:t>
      </w:r>
      <w:r w:rsidRPr="001513D6">
        <w:t xml:space="preserve">) v Sredozemskem bazenu. </w:t>
      </w:r>
      <w:r w:rsidR="009D676A" w:rsidRPr="001513D6">
        <w:t xml:space="preserve">Plitke vode severnega Jadranskega morja so zelo produktivne in izjemno pomembno območje za prehranjevanje in prezimovanje karete. Gostota glavate karete je bila v severnem Jadranu </w:t>
      </w:r>
      <w:r w:rsidR="0076197D">
        <w:t xml:space="preserve">za </w:t>
      </w:r>
      <w:r w:rsidR="009D676A" w:rsidRPr="001513D6">
        <w:t>enkrat večja od jadranskega povprečja. Podatkov glede številčnosti in gostote glavate karete v morskih vodah, v pristojnosti R Slovenije, ni na voljo oz. so zanemarljivi, podatki za stopnjo plodnosti glavatih karet v Jadranskem morju niso objavljeni, stopnja preživetja pa je bila ocenjena na 0,84. Glavata kareta ne gnezdi v morskih vodah, v pristojnosti R Slovenije, se pa na tem območju zadržuje predvsem med majem in oktobrom.</w:t>
      </w:r>
    </w:p>
    <w:p w14:paraId="3491D1CE" w14:textId="77777777" w:rsidR="00BF4402" w:rsidRDefault="00BF4402">
      <w:pPr>
        <w:rPr>
          <w:rFonts w:cstheme="minorHAnsi"/>
          <w:szCs w:val="18"/>
        </w:rPr>
      </w:pPr>
    </w:p>
    <w:p w14:paraId="592A98C9" w14:textId="77777777" w:rsidR="00BF4402" w:rsidRPr="00BF4402" w:rsidRDefault="00BF4402">
      <w:pPr>
        <w:rPr>
          <w:rFonts w:cstheme="minorHAnsi"/>
          <w:szCs w:val="18"/>
        </w:rPr>
      </w:pPr>
    </w:p>
    <w:p w14:paraId="523445C3" w14:textId="77777777" w:rsidR="00BB0A9F" w:rsidRPr="001513D6" w:rsidRDefault="00BB0A9F">
      <w:pPr>
        <w:pStyle w:val="PodnaslovI"/>
      </w:pPr>
      <w:bookmarkStart w:id="63" w:name="_Toc81303683"/>
      <w:bookmarkStart w:id="64" w:name="_Toc81305885"/>
      <w:bookmarkStart w:id="65" w:name="_Toc90026831"/>
      <w:r w:rsidRPr="001513D6">
        <w:t>Ribe</w:t>
      </w:r>
      <w:bookmarkEnd w:id="63"/>
      <w:bookmarkEnd w:id="64"/>
      <w:bookmarkEnd w:id="65"/>
    </w:p>
    <w:p w14:paraId="3A653583" w14:textId="77777777" w:rsidR="009D676A" w:rsidRDefault="00BB0A9F" w:rsidP="000451EC">
      <w:pPr>
        <w:pStyle w:val="Odstavekseznama"/>
        <w:numPr>
          <w:ilvl w:val="0"/>
          <w:numId w:val="8"/>
        </w:numPr>
      </w:pPr>
      <w:r w:rsidRPr="00B50736">
        <w:rPr>
          <w:u w:val="single"/>
        </w:rPr>
        <w:t>Pelagične ribe kontinentalne ravnice:</w:t>
      </w:r>
      <w:r w:rsidRPr="001513D6">
        <w:t xml:space="preserve"> </w:t>
      </w:r>
      <w:r w:rsidR="009D676A" w:rsidRPr="001513D6">
        <w:t>Med ekosistemski element Pelagične ribe kontinentalne ravnice – pododdelek regije ali podregije oz. GFCM štejemo tri vrste – morski pes orjak (</w:t>
      </w:r>
      <w:r w:rsidR="009D676A" w:rsidRPr="001513D6">
        <w:rPr>
          <w:i/>
        </w:rPr>
        <w:t>Cetorhinus maximus</w:t>
      </w:r>
      <w:r w:rsidR="009D676A" w:rsidRPr="001513D6">
        <w:t>), morska lisica (</w:t>
      </w:r>
      <w:r w:rsidR="009D676A" w:rsidRPr="001513D6">
        <w:rPr>
          <w:i/>
        </w:rPr>
        <w:t>Alopias vulpinus</w:t>
      </w:r>
      <w:r w:rsidR="009D676A" w:rsidRPr="001513D6">
        <w:t>) in sinji morski pes (</w:t>
      </w:r>
      <w:r w:rsidR="009D676A" w:rsidRPr="001513D6">
        <w:rPr>
          <w:i/>
        </w:rPr>
        <w:t>Prionace glauca</w:t>
      </w:r>
      <w:r w:rsidR="009D676A" w:rsidRPr="001513D6">
        <w:t>). Vse tri vrste so epipelagične in se pojavljajo v celotni regiji Sredozemsko morje in v celotni podregiji Jadransko morje, v območju morskih voda, v pristojnosti R Slovenije, pa se vse tri vrste pojavljajo neredno. Pojavljanje vseh treh vrst je v morskih vodah, v pristojnosti R Slovenije, povezano s prehranjevanjem, pri morski lisici in sinjemu morskemu psu, pa je verjetno še povezano z razmnoževanjem. Iz nerednega pojavljanja vrst, sklepamo, da je velikost/številčnost populacij v morskih vodah, v pristojnosti R Slovenije, zelo majhna, podatki pa ne zadostujejo za določitev spolne in starostne strukture populacij, stopnje preživetja in drugih relevantnih podatkov. Le za morsko lisico je znano, da samice skotijo med 3 in 7 mladičev.</w:t>
      </w:r>
    </w:p>
    <w:p w14:paraId="57C2BD1A" w14:textId="77777777" w:rsidR="00BF4402" w:rsidRPr="001513D6" w:rsidRDefault="00BF4402" w:rsidP="000451EC">
      <w:pPr>
        <w:pStyle w:val="Odstavekseznama"/>
      </w:pPr>
    </w:p>
    <w:p w14:paraId="64DD7878" w14:textId="77777777" w:rsidR="009D676A" w:rsidRDefault="00BB0A9F" w:rsidP="000451EC">
      <w:pPr>
        <w:pStyle w:val="Odstavekseznama"/>
        <w:numPr>
          <w:ilvl w:val="0"/>
          <w:numId w:val="8"/>
        </w:numPr>
      </w:pPr>
      <w:r w:rsidRPr="00B50736">
        <w:rPr>
          <w:u w:val="single"/>
        </w:rPr>
        <w:t>Pridnene ribe kontinentalne ravnice:</w:t>
      </w:r>
      <w:r w:rsidRPr="001513D6">
        <w:t xml:space="preserve"> </w:t>
      </w:r>
      <w:r w:rsidR="009D676A" w:rsidRPr="001513D6">
        <w:t>Med ekosistemski element: Pridnene ribe kontinentalne ravnice – pododdelek regije ali podregije oz GFCM štejemo 15 vrst – morski pes trnež (</w:t>
      </w:r>
      <w:r w:rsidR="009D676A" w:rsidRPr="001513D6">
        <w:rPr>
          <w:i/>
        </w:rPr>
        <w:t>Squalus acanthias</w:t>
      </w:r>
      <w:r w:rsidR="009D676A" w:rsidRPr="001513D6">
        <w:t>), navadni morski pes (</w:t>
      </w:r>
      <w:r w:rsidR="009D676A" w:rsidRPr="001513D6">
        <w:rPr>
          <w:i/>
        </w:rPr>
        <w:t>Mustelus mustelus</w:t>
      </w:r>
      <w:r w:rsidR="009D676A" w:rsidRPr="001513D6">
        <w:t>), črnopikčasti morski pes (</w:t>
      </w:r>
      <w:r w:rsidR="009D676A" w:rsidRPr="001513D6">
        <w:rPr>
          <w:i/>
        </w:rPr>
        <w:t>Mustelus punctulatus</w:t>
      </w:r>
      <w:r w:rsidR="009D676A" w:rsidRPr="001513D6">
        <w:t>), mala morska mačka (</w:t>
      </w:r>
      <w:r w:rsidR="009D676A" w:rsidRPr="001513D6">
        <w:rPr>
          <w:i/>
        </w:rPr>
        <w:t>Syclliorhinus canicula</w:t>
      </w:r>
      <w:r w:rsidR="009D676A" w:rsidRPr="001513D6">
        <w:t>), velika morska mačka (</w:t>
      </w:r>
      <w:r w:rsidR="009D676A" w:rsidRPr="001513D6">
        <w:rPr>
          <w:i/>
        </w:rPr>
        <w:t>Syclliorhinus stellatus</w:t>
      </w:r>
      <w:r w:rsidR="009D676A" w:rsidRPr="001513D6">
        <w:t>), električni morski skat (</w:t>
      </w:r>
      <w:r w:rsidR="009D676A" w:rsidRPr="001513D6">
        <w:rPr>
          <w:i/>
        </w:rPr>
        <w:t>Torpedo marmorata</w:t>
      </w:r>
      <w:r w:rsidR="009D676A" w:rsidRPr="001513D6">
        <w:t>), zvezdasta raža (</w:t>
      </w:r>
      <w:r w:rsidR="009D676A" w:rsidRPr="001513D6">
        <w:rPr>
          <w:i/>
        </w:rPr>
        <w:t>Raja clavata</w:t>
      </w:r>
      <w:r w:rsidR="009D676A" w:rsidRPr="001513D6">
        <w:t>), navadni morski golob (</w:t>
      </w:r>
      <w:r w:rsidR="009D676A" w:rsidRPr="001513D6">
        <w:rPr>
          <w:i/>
        </w:rPr>
        <w:t>Myliobatis acquila</w:t>
      </w:r>
      <w:r w:rsidR="009D676A" w:rsidRPr="001513D6">
        <w:t>), kljunasti morski golob (</w:t>
      </w:r>
      <w:r w:rsidR="009D676A" w:rsidRPr="001513D6">
        <w:rPr>
          <w:i/>
        </w:rPr>
        <w:t>Pteromylaeus bovinus</w:t>
      </w:r>
      <w:r w:rsidR="009D676A" w:rsidRPr="001513D6">
        <w:t>), inčun (</w:t>
      </w:r>
      <w:r w:rsidR="009D676A" w:rsidRPr="001513D6">
        <w:rPr>
          <w:i/>
        </w:rPr>
        <w:t>Engraulis encrasicolus</w:t>
      </w:r>
      <w:r w:rsidR="009D676A" w:rsidRPr="001513D6">
        <w:t>), sardela (</w:t>
      </w:r>
      <w:r w:rsidR="009D676A" w:rsidRPr="001513D6">
        <w:rPr>
          <w:i/>
        </w:rPr>
        <w:t>Sardina pilchardus</w:t>
      </w:r>
      <w:r w:rsidR="009D676A" w:rsidRPr="001513D6">
        <w:t>), mol (</w:t>
      </w:r>
      <w:r w:rsidR="009D676A" w:rsidRPr="001513D6">
        <w:rPr>
          <w:i/>
        </w:rPr>
        <w:t>Merlagius merlangus</w:t>
      </w:r>
      <w:r w:rsidR="009D676A" w:rsidRPr="001513D6">
        <w:t>), molič (</w:t>
      </w:r>
      <w:r w:rsidR="009D676A" w:rsidRPr="001513D6">
        <w:rPr>
          <w:i/>
        </w:rPr>
        <w:t>Trisopterus minutus</w:t>
      </w:r>
      <w:r w:rsidR="009D676A" w:rsidRPr="001513D6">
        <w:t>) in kovač (</w:t>
      </w:r>
      <w:r w:rsidR="009D676A" w:rsidRPr="001513D6">
        <w:rPr>
          <w:i/>
        </w:rPr>
        <w:t>Zeus faber</w:t>
      </w:r>
      <w:r w:rsidR="009D676A" w:rsidRPr="001513D6">
        <w:t>). Predstavniki vseh vrst se pojavljajo v morskih vodah, v pristojnosti R Slovenije</w:t>
      </w:r>
      <w:r w:rsidR="002A3E0D">
        <w:t>,</w:t>
      </w:r>
      <w:r w:rsidR="009D676A" w:rsidRPr="001513D6">
        <w:t xml:space="preserve"> in v Jadranu. Večina vrst je splošno razširjenih v Sredozemskem morju. Le za malo morsko mačko, veliko morsko mačko in kljunastega goloba ni podatkov o razširjenosti v Jadranskem ali Sredozemskem morju. </w:t>
      </w:r>
      <w:r w:rsidR="00555B4C" w:rsidRPr="001513D6">
        <w:t xml:space="preserve">Vrste imajo zelo raznolike življenjske strategije – od migratornih vrst, ki se pojavljajo v skupinah in se zadržujejo na peščenem in muljastem dnu (morski pes trnež, navadni morski pes, črnopikčasti morski pes), stacionarnih bentoških in samotarskih vrst, ki naseljujejo kamnito ali sekundarno trdno dno (mala morska mačka, velika morska mačka), bolj ali manj stacionarnih bentoških vrst, ki se samostojno oz. </w:t>
      </w:r>
      <w:r w:rsidR="009D676A" w:rsidRPr="001513D6">
        <w:t>v skupinah zadržujejo na peščenem in muljastem dnu (navadni morski golob, kljunasti morski golob) in nekto-bentoških vrst, ki prebivajo na peščenem ali muljastem dnu ali morskih travnikih (mol, molič, kovač). Za večino vrst ni dostopnih podatkov za spolno strukturo, stopnjo preživetja in smrtnost/poškodb populacij, medtem ko so podatki za stopnjo plodnosti dostopni za vse vrste, razen za vrste morski pes trnež, mala morska mačka, velika morska mačka, raža trnjevka in kovač.</w:t>
      </w:r>
    </w:p>
    <w:p w14:paraId="1F636E42" w14:textId="77777777" w:rsidR="00BF4402" w:rsidRPr="001513D6" w:rsidRDefault="00BF4402" w:rsidP="000451EC">
      <w:pPr>
        <w:pStyle w:val="Odstavekseznama"/>
      </w:pPr>
    </w:p>
    <w:p w14:paraId="4489AB93" w14:textId="77777777" w:rsidR="009D676A" w:rsidRDefault="00BB0A9F" w:rsidP="000451EC">
      <w:pPr>
        <w:pStyle w:val="Odstavekseznama"/>
        <w:numPr>
          <w:ilvl w:val="0"/>
          <w:numId w:val="8"/>
        </w:numPr>
      </w:pPr>
      <w:r w:rsidRPr="00B50736">
        <w:rPr>
          <w:u w:val="single"/>
        </w:rPr>
        <w:t>Obalne ribe:</w:t>
      </w:r>
      <w:r w:rsidRPr="001513D6">
        <w:t xml:space="preserve"> </w:t>
      </w:r>
      <w:r w:rsidR="009D676A" w:rsidRPr="001513D6">
        <w:t xml:space="preserve">Med ekosistemski element: </w:t>
      </w:r>
      <w:r w:rsidR="006C7A42">
        <w:t>Obalne ribe</w:t>
      </w:r>
      <w:r w:rsidR="009D676A" w:rsidRPr="001513D6">
        <w:t>– pododdelek regije ali podregije oz GFCM štejemo 71 vrst – ugar (</w:t>
      </w:r>
      <w:r w:rsidR="009D676A" w:rsidRPr="001513D6">
        <w:rPr>
          <w:i/>
        </w:rPr>
        <w:t>Conger conger</w:t>
      </w:r>
      <w:r w:rsidR="009D676A" w:rsidRPr="001513D6">
        <w:t>), rjava škarpena (</w:t>
      </w:r>
      <w:r w:rsidR="009D676A" w:rsidRPr="001513D6">
        <w:rPr>
          <w:i/>
        </w:rPr>
        <w:t>Scorpaena porcus</w:t>
      </w:r>
      <w:r w:rsidR="009D676A" w:rsidRPr="001513D6">
        <w:t>), velika škarpena (</w:t>
      </w:r>
      <w:r w:rsidR="009D676A" w:rsidRPr="001513D6">
        <w:rPr>
          <w:i/>
        </w:rPr>
        <w:t>Scorpaena scrofa</w:t>
      </w:r>
      <w:r w:rsidR="009D676A" w:rsidRPr="001513D6">
        <w:t>), veliki krulec (</w:t>
      </w:r>
      <w:r w:rsidR="009D676A" w:rsidRPr="001513D6">
        <w:rPr>
          <w:i/>
        </w:rPr>
        <w:t>Chelidonicthys lucerna</w:t>
      </w:r>
      <w:r w:rsidR="009D676A" w:rsidRPr="001513D6">
        <w:t>), progasti krulec (</w:t>
      </w:r>
      <w:r w:rsidR="009D676A" w:rsidRPr="001513D6">
        <w:rPr>
          <w:i/>
        </w:rPr>
        <w:t>Chelidonicthys lastoviza</w:t>
      </w:r>
      <w:r w:rsidR="009D676A" w:rsidRPr="001513D6">
        <w:t>), rdeči sprehajalček (</w:t>
      </w:r>
      <w:r w:rsidR="009D676A" w:rsidRPr="001513D6">
        <w:rPr>
          <w:i/>
        </w:rPr>
        <w:t>Tripteryfion tripteronotus</w:t>
      </w:r>
      <w:r w:rsidR="009D676A" w:rsidRPr="001513D6">
        <w:t>), rumeni sprehajalček (</w:t>
      </w:r>
      <w:r w:rsidR="009D676A" w:rsidRPr="001513D6">
        <w:rPr>
          <w:i/>
        </w:rPr>
        <w:t>Tripterygion delaisixanthosoma</w:t>
      </w:r>
      <w:r w:rsidR="009D676A" w:rsidRPr="001513D6">
        <w:t>), pavja babica (</w:t>
      </w:r>
      <w:r w:rsidR="009D676A" w:rsidRPr="001513D6">
        <w:rPr>
          <w:i/>
        </w:rPr>
        <w:t>Salaria pavo</w:t>
      </w:r>
      <w:r w:rsidR="009D676A" w:rsidRPr="001513D6">
        <w:t>), velikooka babica (</w:t>
      </w:r>
      <w:r w:rsidR="009D676A" w:rsidRPr="001513D6">
        <w:rPr>
          <w:i/>
        </w:rPr>
        <w:t>Paralipophrys trigloides</w:t>
      </w:r>
      <w:r w:rsidR="009D676A" w:rsidRPr="001513D6">
        <w:t>), jadranska babica (</w:t>
      </w:r>
      <w:r w:rsidR="009D676A" w:rsidRPr="001513D6">
        <w:rPr>
          <w:i/>
        </w:rPr>
        <w:t>Microlipophrys adriaticus</w:t>
      </w:r>
      <w:r w:rsidR="009D676A" w:rsidRPr="001513D6">
        <w:t>), dalmatinska babica (</w:t>
      </w:r>
      <w:r w:rsidR="009D676A" w:rsidRPr="001513D6">
        <w:rPr>
          <w:i/>
        </w:rPr>
        <w:t>Microlipophyrs dalmatinus</w:t>
      </w:r>
      <w:r w:rsidR="009D676A" w:rsidRPr="001513D6">
        <w:t>), črnoglava babica (</w:t>
      </w:r>
      <w:r w:rsidR="009D676A" w:rsidRPr="001513D6">
        <w:rPr>
          <w:i/>
        </w:rPr>
        <w:t>Microlipophrys nigriceps</w:t>
      </w:r>
      <w:r w:rsidR="009D676A" w:rsidRPr="001513D6">
        <w:t>), rdečepikasta babica (</w:t>
      </w:r>
      <w:r w:rsidR="009D676A" w:rsidRPr="001513D6">
        <w:rPr>
          <w:i/>
        </w:rPr>
        <w:t>Lipophrys canevai</w:t>
      </w:r>
      <w:r w:rsidR="009D676A" w:rsidRPr="001513D6">
        <w:t>), babica kokoška (</w:t>
      </w:r>
      <w:r w:rsidR="009D676A" w:rsidRPr="001513D6">
        <w:rPr>
          <w:i/>
        </w:rPr>
        <w:t>Aidablennius sphynx</w:t>
      </w:r>
      <w:r w:rsidR="009D676A" w:rsidRPr="001513D6">
        <w:t>), okata babica (</w:t>
      </w:r>
      <w:r w:rsidR="009D676A" w:rsidRPr="001513D6">
        <w:rPr>
          <w:i/>
        </w:rPr>
        <w:t>Blennius ocellaris</w:t>
      </w:r>
      <w:r w:rsidR="009D676A" w:rsidRPr="001513D6">
        <w:t>), velika babica (</w:t>
      </w:r>
      <w:r w:rsidR="009D676A" w:rsidRPr="001513D6">
        <w:rPr>
          <w:i/>
        </w:rPr>
        <w:t>Parablennius gattorugine</w:t>
      </w:r>
      <w:r w:rsidR="009D676A" w:rsidRPr="001513D6">
        <w:t>), jelenka (</w:t>
      </w:r>
      <w:r w:rsidR="009D676A" w:rsidRPr="001513D6">
        <w:rPr>
          <w:i/>
        </w:rPr>
        <w:t>Parablennius incognitus</w:t>
      </w:r>
      <w:r w:rsidR="009D676A" w:rsidRPr="001513D6">
        <w:t>), črnoboka babica (</w:t>
      </w:r>
      <w:r w:rsidR="009D676A" w:rsidRPr="001513D6">
        <w:rPr>
          <w:i/>
        </w:rPr>
        <w:t>Parablennius rouxi</w:t>
      </w:r>
      <w:r w:rsidR="009D676A" w:rsidRPr="001513D6">
        <w:t>), papagajka (</w:t>
      </w:r>
      <w:r w:rsidR="009D676A" w:rsidRPr="001513D6">
        <w:rPr>
          <w:i/>
        </w:rPr>
        <w:t>Parablennius sanguinolentus</w:t>
      </w:r>
      <w:r w:rsidR="009D676A" w:rsidRPr="001513D6">
        <w:t>), rogata babica (</w:t>
      </w:r>
      <w:r w:rsidR="009D676A" w:rsidRPr="001513D6">
        <w:rPr>
          <w:i/>
        </w:rPr>
        <w:t>Parablennius tentacularis</w:t>
      </w:r>
      <w:r w:rsidR="009D676A" w:rsidRPr="001513D6">
        <w:t>), jelenjeroga babica (</w:t>
      </w:r>
      <w:r w:rsidR="009D676A" w:rsidRPr="001513D6">
        <w:rPr>
          <w:i/>
        </w:rPr>
        <w:t xml:space="preserve">Parablennius </w:t>
      </w:r>
      <w:r w:rsidR="009D676A" w:rsidRPr="001513D6">
        <w:rPr>
          <w:i/>
        </w:rPr>
        <w:lastRenderedPageBreak/>
        <w:t>zvonimiri</w:t>
      </w:r>
      <w:r w:rsidR="009D676A" w:rsidRPr="001513D6">
        <w:t>), babica sprehajalka (</w:t>
      </w:r>
      <w:r w:rsidR="009D676A" w:rsidRPr="001513D6">
        <w:rPr>
          <w:i/>
        </w:rPr>
        <w:t>Coryphoblennius galerita</w:t>
      </w:r>
      <w:r w:rsidR="009D676A" w:rsidRPr="001513D6">
        <w:t>), srebrnica (</w:t>
      </w:r>
      <w:r w:rsidR="009D676A" w:rsidRPr="001513D6">
        <w:rPr>
          <w:i/>
        </w:rPr>
        <w:t>Clinitrachus argentatus</w:t>
      </w:r>
      <w:r w:rsidR="009D676A" w:rsidRPr="001513D6">
        <w:t>), črni glavač (</w:t>
      </w:r>
      <w:r w:rsidR="009D676A" w:rsidRPr="001513D6">
        <w:rPr>
          <w:i/>
        </w:rPr>
        <w:t>Gobius niger</w:t>
      </w:r>
      <w:r w:rsidR="009D676A" w:rsidRPr="001513D6">
        <w:t>), rdečeusti glavač (</w:t>
      </w:r>
      <w:r w:rsidR="009D676A" w:rsidRPr="001513D6">
        <w:rPr>
          <w:i/>
        </w:rPr>
        <w:t>Gobius cruentatus</w:t>
      </w:r>
      <w:r w:rsidR="009D676A" w:rsidRPr="001513D6">
        <w:t>), bledi glavač (</w:t>
      </w:r>
      <w:r w:rsidR="009D676A" w:rsidRPr="001513D6">
        <w:rPr>
          <w:i/>
        </w:rPr>
        <w:t>Gobius fallax</w:t>
      </w:r>
      <w:r w:rsidR="009D676A" w:rsidRPr="001513D6">
        <w:t>), trnjavi glavač (</w:t>
      </w:r>
      <w:r w:rsidR="009D676A" w:rsidRPr="001513D6">
        <w:rPr>
          <w:i/>
        </w:rPr>
        <w:t>Gobius cobitis</w:t>
      </w:r>
      <w:r w:rsidR="009D676A" w:rsidRPr="001513D6">
        <w:t>), travni glavač (</w:t>
      </w:r>
      <w:r w:rsidR="009D676A" w:rsidRPr="001513D6">
        <w:rPr>
          <w:i/>
        </w:rPr>
        <w:t>Zosterissesor ophiocephalus</w:t>
      </w:r>
      <w:r w:rsidR="009D676A" w:rsidRPr="001513D6">
        <w:t>), bathijev glavaček (</w:t>
      </w:r>
      <w:r w:rsidR="009D676A" w:rsidRPr="001513D6">
        <w:rPr>
          <w:i/>
        </w:rPr>
        <w:t>Pomatoschistus bathi</w:t>
      </w:r>
      <w:r w:rsidR="009D676A" w:rsidRPr="001513D6">
        <w:t>), marmorirani glavaček (</w:t>
      </w:r>
      <w:r w:rsidR="009D676A" w:rsidRPr="001513D6">
        <w:rPr>
          <w:i/>
        </w:rPr>
        <w:t>Pomatoschistus marmoratus</w:t>
      </w:r>
      <w:r w:rsidR="009D676A" w:rsidRPr="001513D6">
        <w:t>), špar (</w:t>
      </w:r>
      <w:r w:rsidR="009D676A" w:rsidRPr="001513D6">
        <w:rPr>
          <w:i/>
        </w:rPr>
        <w:t>Diplodus annularis</w:t>
      </w:r>
      <w:r w:rsidR="009D676A" w:rsidRPr="001513D6">
        <w:t>), pic (</w:t>
      </w:r>
      <w:r w:rsidR="009D676A" w:rsidRPr="001513D6">
        <w:rPr>
          <w:i/>
        </w:rPr>
        <w:t>Diplodus</w:t>
      </w:r>
      <w:r w:rsidR="009D676A" w:rsidRPr="001513D6">
        <w:t xml:space="preserve"> </w:t>
      </w:r>
      <w:r w:rsidR="009D676A" w:rsidRPr="001513D6">
        <w:rPr>
          <w:i/>
        </w:rPr>
        <w:t>puntazzo</w:t>
      </w:r>
      <w:r w:rsidR="009D676A" w:rsidRPr="001513D6">
        <w:t>), šarg (</w:t>
      </w:r>
      <w:r w:rsidR="009D676A" w:rsidRPr="001513D6">
        <w:rPr>
          <w:i/>
        </w:rPr>
        <w:t>Diplodus sargus</w:t>
      </w:r>
      <w:r w:rsidR="009D676A" w:rsidRPr="001513D6">
        <w:t>), fratrc (</w:t>
      </w:r>
      <w:r w:rsidR="009D676A" w:rsidRPr="001513D6">
        <w:rPr>
          <w:i/>
        </w:rPr>
        <w:t>Diplodus vulgaris</w:t>
      </w:r>
      <w:r w:rsidR="009D676A" w:rsidRPr="001513D6">
        <w:t>), črnorepka (</w:t>
      </w:r>
      <w:r w:rsidR="009D676A" w:rsidRPr="001513D6">
        <w:rPr>
          <w:i/>
        </w:rPr>
        <w:t>Oblada melanura</w:t>
      </w:r>
      <w:r w:rsidR="009D676A" w:rsidRPr="001513D6">
        <w:t>), bukva (</w:t>
      </w:r>
      <w:r w:rsidR="009D676A" w:rsidRPr="001513D6">
        <w:rPr>
          <w:i/>
        </w:rPr>
        <w:t>Boops boops</w:t>
      </w:r>
      <w:r w:rsidR="009D676A" w:rsidRPr="001513D6">
        <w:t>), salpa (</w:t>
      </w:r>
      <w:r w:rsidR="009D676A" w:rsidRPr="001513D6">
        <w:rPr>
          <w:i/>
        </w:rPr>
        <w:t>Sarpa salpa</w:t>
      </w:r>
      <w:r w:rsidR="009D676A" w:rsidRPr="001513D6">
        <w:t>), ribon (</w:t>
      </w:r>
      <w:r w:rsidR="009D676A" w:rsidRPr="001513D6">
        <w:rPr>
          <w:i/>
        </w:rPr>
        <w:t>Pagellus erythrinus</w:t>
      </w:r>
      <w:r w:rsidR="009D676A" w:rsidRPr="001513D6">
        <w:t>), okati ribon (</w:t>
      </w:r>
      <w:r w:rsidR="009D676A" w:rsidRPr="001513D6">
        <w:rPr>
          <w:i/>
        </w:rPr>
        <w:t>Pagellus bogaraveo</w:t>
      </w:r>
      <w:r w:rsidR="009D676A" w:rsidRPr="001513D6">
        <w:t>), divji ribon (</w:t>
      </w:r>
      <w:r w:rsidR="009D676A" w:rsidRPr="001513D6">
        <w:rPr>
          <w:i/>
        </w:rPr>
        <w:t>Pagellus acarne</w:t>
      </w:r>
      <w:r w:rsidR="009D676A" w:rsidRPr="001513D6">
        <w:t>), orada (</w:t>
      </w:r>
      <w:r w:rsidR="009D676A" w:rsidRPr="001513D6">
        <w:rPr>
          <w:i/>
        </w:rPr>
        <w:t>Sparus aurata</w:t>
      </w:r>
      <w:r w:rsidR="009D676A" w:rsidRPr="001513D6">
        <w:t>), menola (</w:t>
      </w:r>
      <w:r w:rsidR="009D676A" w:rsidRPr="001513D6">
        <w:rPr>
          <w:i/>
        </w:rPr>
        <w:t>Spicara flexuosa</w:t>
      </w:r>
      <w:r w:rsidR="009D676A" w:rsidRPr="001513D6">
        <w:t>), bradač (</w:t>
      </w:r>
      <w:r w:rsidR="009D676A" w:rsidRPr="001513D6">
        <w:rPr>
          <w:i/>
        </w:rPr>
        <w:t>Mullus barbatus</w:t>
      </w:r>
      <w:r w:rsidR="009D676A" w:rsidRPr="001513D6">
        <w:t>), vrvica (</w:t>
      </w:r>
      <w:r w:rsidR="009D676A" w:rsidRPr="001513D6">
        <w:rPr>
          <w:i/>
        </w:rPr>
        <w:t>Cepola macrophtalma</w:t>
      </w:r>
      <w:r w:rsidR="009D676A" w:rsidRPr="001513D6">
        <w:t>), morski zmaj (</w:t>
      </w:r>
      <w:r w:rsidR="009D676A" w:rsidRPr="001513D6">
        <w:rPr>
          <w:i/>
        </w:rPr>
        <w:t>Trachinus draco</w:t>
      </w:r>
      <w:r w:rsidR="009D676A" w:rsidRPr="001513D6">
        <w:t>), črnik (</w:t>
      </w:r>
      <w:r w:rsidR="009D676A" w:rsidRPr="001513D6">
        <w:rPr>
          <w:i/>
        </w:rPr>
        <w:t>Chromis chromis</w:t>
      </w:r>
      <w:r w:rsidR="009D676A" w:rsidRPr="001513D6">
        <w:t>), knez (</w:t>
      </w:r>
      <w:r w:rsidR="009D676A" w:rsidRPr="001513D6">
        <w:rPr>
          <w:i/>
        </w:rPr>
        <w:t>Coris</w:t>
      </w:r>
      <w:r w:rsidR="009D676A" w:rsidRPr="001513D6">
        <w:t xml:space="preserve"> </w:t>
      </w:r>
      <w:r w:rsidR="009D676A" w:rsidRPr="001513D6">
        <w:rPr>
          <w:i/>
        </w:rPr>
        <w:t>julis</w:t>
      </w:r>
      <w:r w:rsidR="009D676A" w:rsidRPr="001513D6">
        <w:t>), vrana (</w:t>
      </w:r>
      <w:r w:rsidR="009D676A" w:rsidRPr="001513D6">
        <w:rPr>
          <w:i/>
        </w:rPr>
        <w:t>Labrus merula</w:t>
      </w:r>
      <w:r w:rsidR="009D676A" w:rsidRPr="001513D6">
        <w:t>), kosirnica (</w:t>
      </w:r>
      <w:r w:rsidR="009D676A" w:rsidRPr="001513D6">
        <w:rPr>
          <w:i/>
        </w:rPr>
        <w:t>Symphodus roissali</w:t>
      </w:r>
      <w:r w:rsidR="009D676A" w:rsidRPr="001513D6">
        <w:t>), dolgonoska (</w:t>
      </w:r>
      <w:r w:rsidR="009D676A" w:rsidRPr="001513D6">
        <w:rPr>
          <w:i/>
        </w:rPr>
        <w:t>Symphodus rostratus</w:t>
      </w:r>
      <w:r w:rsidR="009D676A" w:rsidRPr="001513D6">
        <w:t>), pavlinka (</w:t>
      </w:r>
      <w:r w:rsidR="009D676A" w:rsidRPr="001513D6">
        <w:rPr>
          <w:i/>
        </w:rPr>
        <w:t>Symphodus ocellatus</w:t>
      </w:r>
      <w:r w:rsidR="009D676A" w:rsidRPr="001513D6">
        <w:t>), mediteranka (</w:t>
      </w:r>
      <w:r w:rsidR="009D676A" w:rsidRPr="001513D6">
        <w:rPr>
          <w:i/>
        </w:rPr>
        <w:t>Symphodus mediterraneus</w:t>
      </w:r>
      <w:r w:rsidR="009D676A" w:rsidRPr="001513D6">
        <w:t>), pisana ustnača (</w:t>
      </w:r>
      <w:r w:rsidR="009D676A" w:rsidRPr="001513D6">
        <w:rPr>
          <w:i/>
        </w:rPr>
        <w:t>Symphodus tinca</w:t>
      </w:r>
      <w:r w:rsidR="009D676A" w:rsidRPr="001513D6">
        <w:t>), gnezdivka (</w:t>
      </w:r>
      <w:r w:rsidR="009D676A" w:rsidRPr="001513D6">
        <w:rPr>
          <w:i/>
        </w:rPr>
        <w:t>Symphodus cinereus</w:t>
      </w:r>
      <w:r w:rsidR="009D676A" w:rsidRPr="001513D6">
        <w:t>), zlati cipelj (</w:t>
      </w:r>
      <w:r w:rsidR="009D676A" w:rsidRPr="001513D6">
        <w:rPr>
          <w:i/>
        </w:rPr>
        <w:t>Liza aurata</w:t>
      </w:r>
      <w:r w:rsidR="009D676A" w:rsidRPr="001513D6">
        <w:t>), tenkousti cipelj (</w:t>
      </w:r>
      <w:r w:rsidR="009D676A" w:rsidRPr="001513D6">
        <w:rPr>
          <w:i/>
        </w:rPr>
        <w:t>Liza</w:t>
      </w:r>
      <w:r w:rsidR="009D676A" w:rsidRPr="001513D6">
        <w:t xml:space="preserve"> </w:t>
      </w:r>
      <w:r w:rsidR="009D676A" w:rsidRPr="001513D6">
        <w:rPr>
          <w:i/>
        </w:rPr>
        <w:t>ramada</w:t>
      </w:r>
      <w:r w:rsidR="009D676A" w:rsidRPr="001513D6">
        <w:t>), glavati cipelj (</w:t>
      </w:r>
      <w:r w:rsidR="009D676A" w:rsidRPr="001513D6">
        <w:rPr>
          <w:i/>
        </w:rPr>
        <w:t>Liza ramada</w:t>
      </w:r>
      <w:r w:rsidR="009D676A" w:rsidRPr="001513D6">
        <w:t>), glavati cipelj (</w:t>
      </w:r>
      <w:r w:rsidR="009D676A" w:rsidRPr="001513D6">
        <w:rPr>
          <w:i/>
        </w:rPr>
        <w:t>Mugil cephalus</w:t>
      </w:r>
      <w:r w:rsidR="009D676A" w:rsidRPr="001513D6">
        <w:t>), debelousti cipelj (</w:t>
      </w:r>
      <w:r w:rsidR="009D676A" w:rsidRPr="001513D6">
        <w:rPr>
          <w:i/>
        </w:rPr>
        <w:t>Chelon labrosus</w:t>
      </w:r>
      <w:r w:rsidR="009D676A" w:rsidRPr="001513D6">
        <w:t>), mali gavun (</w:t>
      </w:r>
      <w:r w:rsidR="009D676A" w:rsidRPr="001513D6">
        <w:rPr>
          <w:i/>
        </w:rPr>
        <w:t>Atherina boyeri</w:t>
      </w:r>
      <w:r w:rsidR="009D676A" w:rsidRPr="001513D6">
        <w:t>), veliki gavun (</w:t>
      </w:r>
      <w:r w:rsidR="009D676A" w:rsidRPr="001513D6">
        <w:rPr>
          <w:i/>
        </w:rPr>
        <w:t>Atherina hepsetus</w:t>
      </w:r>
      <w:r w:rsidR="009D676A" w:rsidRPr="001513D6">
        <w:t>), brancin (</w:t>
      </w:r>
      <w:r w:rsidR="009D676A" w:rsidRPr="001513D6">
        <w:rPr>
          <w:i/>
        </w:rPr>
        <w:t>Morone labrax</w:t>
      </w:r>
      <w:r w:rsidR="009D676A" w:rsidRPr="001513D6">
        <w:t>), pisanica (</w:t>
      </w:r>
      <w:r w:rsidR="009D676A" w:rsidRPr="001513D6">
        <w:rPr>
          <w:i/>
        </w:rPr>
        <w:t>Serranus scriba</w:t>
      </w:r>
      <w:r w:rsidR="009D676A" w:rsidRPr="001513D6">
        <w:t>), volčič (</w:t>
      </w:r>
      <w:r w:rsidR="009D676A" w:rsidRPr="001513D6">
        <w:rPr>
          <w:i/>
        </w:rPr>
        <w:t>Serranus hepatus</w:t>
      </w:r>
      <w:r w:rsidR="009D676A" w:rsidRPr="001513D6">
        <w:t>), kratkonosi morski konjiček (</w:t>
      </w:r>
      <w:r w:rsidR="009D676A" w:rsidRPr="001513D6">
        <w:rPr>
          <w:i/>
        </w:rPr>
        <w:t>Hippocampus cippocampus</w:t>
      </w:r>
      <w:r w:rsidR="009D676A" w:rsidRPr="001513D6">
        <w:t>), dolgonosi morski konjiček (</w:t>
      </w:r>
      <w:r w:rsidR="009D676A" w:rsidRPr="001513D6">
        <w:rPr>
          <w:i/>
        </w:rPr>
        <w:t>Hippocampus guttulatus</w:t>
      </w:r>
      <w:r w:rsidR="009D676A" w:rsidRPr="001513D6">
        <w:t>), petrača (</w:t>
      </w:r>
      <w:r w:rsidR="009D676A" w:rsidRPr="001513D6">
        <w:rPr>
          <w:i/>
        </w:rPr>
        <w:t>Arnoglossus laterna</w:t>
      </w:r>
      <w:r w:rsidR="009D676A" w:rsidRPr="001513D6">
        <w:t>), pritlikavi list (</w:t>
      </w:r>
      <w:r w:rsidR="009D676A" w:rsidRPr="001513D6">
        <w:rPr>
          <w:i/>
        </w:rPr>
        <w:t>Buglossidium luteum</w:t>
      </w:r>
      <w:r w:rsidR="009D676A" w:rsidRPr="001513D6">
        <w:t>), morski list (</w:t>
      </w:r>
      <w:r w:rsidR="009D676A" w:rsidRPr="001513D6">
        <w:rPr>
          <w:i/>
        </w:rPr>
        <w:t>Solea solea</w:t>
      </w:r>
      <w:r w:rsidR="009D676A" w:rsidRPr="001513D6">
        <w:t>), črnorobi list (</w:t>
      </w:r>
      <w:r w:rsidR="009D676A" w:rsidRPr="001513D6">
        <w:rPr>
          <w:i/>
        </w:rPr>
        <w:t>Synapturichthys kleinii</w:t>
      </w:r>
      <w:r w:rsidR="009D676A" w:rsidRPr="001513D6">
        <w:t>), iverka (</w:t>
      </w:r>
      <w:r w:rsidR="009D676A" w:rsidRPr="001513D6">
        <w:rPr>
          <w:i/>
        </w:rPr>
        <w:t>Platichthys flesus</w:t>
      </w:r>
      <w:r w:rsidR="009D676A" w:rsidRPr="001513D6">
        <w:t xml:space="preserve">). Vrste imajo raznolike porazdelitve in načine življenja. Pri mnogih vrstah </w:t>
      </w:r>
      <w:r w:rsidR="006C7A42">
        <w:t xml:space="preserve">demografski podatki </w:t>
      </w:r>
      <w:r w:rsidR="009D676A" w:rsidRPr="001513D6">
        <w:t>še ni</w:t>
      </w:r>
      <w:r w:rsidR="006C7A42">
        <w:t>so</w:t>
      </w:r>
      <w:r w:rsidR="009D676A" w:rsidRPr="001513D6">
        <w:t xml:space="preserve"> na voljo.</w:t>
      </w:r>
    </w:p>
    <w:p w14:paraId="7087F8D2" w14:textId="77777777" w:rsidR="00BF4402" w:rsidRDefault="00BF4402">
      <w:pPr>
        <w:rPr>
          <w:rFonts w:cstheme="minorHAnsi"/>
          <w:szCs w:val="18"/>
        </w:rPr>
      </w:pPr>
    </w:p>
    <w:p w14:paraId="2B618900" w14:textId="77777777" w:rsidR="00BF4402" w:rsidRPr="00BF4402" w:rsidRDefault="00BF4402">
      <w:pPr>
        <w:rPr>
          <w:rFonts w:cstheme="minorHAnsi"/>
          <w:szCs w:val="18"/>
        </w:rPr>
      </w:pPr>
    </w:p>
    <w:p w14:paraId="57D19074" w14:textId="77777777" w:rsidR="00BB0A9F" w:rsidRPr="001513D6" w:rsidRDefault="00BB0A9F">
      <w:pPr>
        <w:pStyle w:val="PodnaslovI"/>
      </w:pPr>
      <w:bookmarkStart w:id="66" w:name="_Toc81303684"/>
      <w:bookmarkStart w:id="67" w:name="_Toc81305886"/>
      <w:bookmarkStart w:id="68" w:name="_Toc90026832"/>
      <w:r w:rsidRPr="001513D6">
        <w:t>Glavonožci</w:t>
      </w:r>
      <w:bookmarkEnd w:id="66"/>
      <w:bookmarkEnd w:id="67"/>
      <w:bookmarkEnd w:id="68"/>
    </w:p>
    <w:p w14:paraId="1D9F889C" w14:textId="68828F4A" w:rsidR="009D676A" w:rsidRDefault="00BB0A9F" w:rsidP="000451EC">
      <w:pPr>
        <w:pStyle w:val="Odstavekseznama"/>
        <w:numPr>
          <w:ilvl w:val="0"/>
          <w:numId w:val="8"/>
        </w:numPr>
      </w:pPr>
      <w:r w:rsidRPr="00F8344F">
        <w:rPr>
          <w:u w:val="single"/>
        </w:rPr>
        <w:t>Obalni glavonožci:</w:t>
      </w:r>
      <w:r w:rsidRPr="001513D6">
        <w:t xml:space="preserve"> </w:t>
      </w:r>
      <w:r w:rsidR="009D676A" w:rsidRPr="001513D6">
        <w:t>V regiji Sredozemsko morje je bilo do sedaj zabeleženih 67 vrst glavonožcev, od katerih jih ima 53 dobro ustaljeno populacijo, za podregijo Jadransko morje pa je znano, da nudi v svojem vzhodnem delu prebivališče 32 vrstam. Obravnavanih vrst, ki spadajo v ekositemski element: Obalni glavonožci (Cephalopoda) – podregija, je 9. To so: mala sipa (</w:t>
      </w:r>
      <w:r w:rsidR="009D676A" w:rsidRPr="001513D6">
        <w:rPr>
          <w:i/>
        </w:rPr>
        <w:t>Sepia elegans</w:t>
      </w:r>
      <w:r w:rsidR="009D676A" w:rsidRPr="001513D6">
        <w:t>), sipa (</w:t>
      </w:r>
      <w:r w:rsidR="009D676A" w:rsidRPr="001513D6">
        <w:rPr>
          <w:i/>
        </w:rPr>
        <w:t>Sepia officinalis</w:t>
      </w:r>
      <w:r w:rsidR="009D676A" w:rsidRPr="001513D6">
        <w:t>), bodičasta sipa (</w:t>
      </w:r>
      <w:r w:rsidR="009D676A" w:rsidRPr="001513D6">
        <w:rPr>
          <w:i/>
        </w:rPr>
        <w:t>Sepia orbignyana</w:t>
      </w:r>
      <w:r w:rsidR="009D676A" w:rsidRPr="001513D6">
        <w:t>), sipica (</w:t>
      </w:r>
      <w:r w:rsidR="009D676A" w:rsidRPr="001513D6">
        <w:rPr>
          <w:i/>
        </w:rPr>
        <w:t>Sepiola rondeleti</w:t>
      </w:r>
      <w:r w:rsidR="009D676A" w:rsidRPr="001513D6">
        <w:t>), kratkoplavuti ligenj (</w:t>
      </w:r>
      <w:r w:rsidR="009D676A" w:rsidRPr="001513D6">
        <w:rPr>
          <w:i/>
        </w:rPr>
        <w:t>Illex coindetii</w:t>
      </w:r>
      <w:r w:rsidR="009D676A" w:rsidRPr="001513D6">
        <w:t>), pritlikavi ligenj (</w:t>
      </w:r>
      <w:r w:rsidR="009D676A" w:rsidRPr="001513D6">
        <w:rPr>
          <w:i/>
        </w:rPr>
        <w:t>Alloteuthis media</w:t>
      </w:r>
      <w:r w:rsidR="009D676A" w:rsidRPr="001513D6">
        <w:t>), ligenj (</w:t>
      </w:r>
      <w:r w:rsidR="009D676A" w:rsidRPr="001513D6">
        <w:rPr>
          <w:i/>
        </w:rPr>
        <w:t>Loligo vulgaris</w:t>
      </w:r>
      <w:r w:rsidR="009D676A" w:rsidRPr="001513D6">
        <w:t>), moškatna hobotnica (</w:t>
      </w:r>
      <w:r w:rsidR="009D676A" w:rsidRPr="001513D6">
        <w:rPr>
          <w:i/>
        </w:rPr>
        <w:t>Eledone moschata</w:t>
      </w:r>
      <w:r w:rsidR="009D676A" w:rsidRPr="001513D6">
        <w:t>) in hobotnica (</w:t>
      </w:r>
      <w:r w:rsidR="009D676A" w:rsidRPr="001513D6">
        <w:rPr>
          <w:i/>
        </w:rPr>
        <w:t>Octopus vulgaris</w:t>
      </w:r>
      <w:r w:rsidR="009D676A" w:rsidRPr="001513D6">
        <w:t>). Vse te vrste so razširjene po celotnem območju Sredozemskega morja, v podregiji Jadransko morje pa so vse, razen male sipe, tudi avtohtone. Za vse, razen za malo sipo, obstajajo podatki o številu lokacij na katerih so bile najdena v morskih vodah, v pristojnosti R Slovenije</w:t>
      </w:r>
      <w:r w:rsidR="001D1DF2">
        <w:t>,</w:t>
      </w:r>
      <w:r w:rsidR="009D676A" w:rsidRPr="001513D6">
        <w:t xml:space="preserve"> v obdobju med 1995 in 2012. Števila teh lokacij so v razponu od 1 (hobotnica), pa vse do 486 (ligenj). Za večino vrst je opazen trend upadanja abundance, pri kratkoplavutem lignju in hobotnici pa je mogoče opaziti naraščajoč trend. Vrste imajo raznolike načine življenja in zasedajo pester nabor življenjskih prostorov. Najdemo jih lahko od peščenih in muljastih območij do skalnih podlag. Pri mnogih vrstah je mogoče opaziti sezonske (horizontalne) in prehranjevalne (vertikalne) migracije. Obalni glavonožci se prehranjujejo z ribami, mehkužci, mnogoščetinci, školjkami, črvi in drugimi glavonožci. Znani so tudi primeri kanibalizma. Podatkov glede stopnje plodnosti in stopnje preživetja in smrtnosti/poškodb populacij v morskih vodah, v pristojnosti R Slovenije, ni oz. niso javno dostopni.</w:t>
      </w:r>
    </w:p>
    <w:p w14:paraId="0C4893AE" w14:textId="77777777" w:rsidR="00BF4402" w:rsidRDefault="00BF4402" w:rsidP="000451EC">
      <w:pPr>
        <w:pStyle w:val="Odstavekseznama"/>
      </w:pPr>
    </w:p>
    <w:p w14:paraId="575626DE" w14:textId="77777777" w:rsidR="00F71299" w:rsidRPr="001513D6" w:rsidRDefault="00F71299" w:rsidP="000451EC">
      <w:pPr>
        <w:pStyle w:val="Odstavekseznama"/>
      </w:pPr>
    </w:p>
    <w:p w14:paraId="1F1DF661" w14:textId="77777777" w:rsidR="00BB0A9F" w:rsidRPr="001513D6" w:rsidRDefault="005A63B2">
      <w:pPr>
        <w:pStyle w:val="NaslovIII"/>
      </w:pPr>
      <w:bookmarkStart w:id="69" w:name="_Toc81303685"/>
      <w:bookmarkStart w:id="70" w:name="_Toc81305887"/>
      <w:bookmarkStart w:id="71" w:name="_Toc90026833"/>
      <w:r w:rsidRPr="001513D6">
        <w:t>B.</w:t>
      </w:r>
      <w:r w:rsidR="00BB0A9F" w:rsidRPr="001513D6">
        <w:t xml:space="preserve"> HABITATI</w:t>
      </w:r>
      <w:bookmarkEnd w:id="69"/>
      <w:bookmarkEnd w:id="70"/>
      <w:bookmarkEnd w:id="71"/>
    </w:p>
    <w:p w14:paraId="5B81B802" w14:textId="77777777" w:rsidR="00BB0A9F" w:rsidRPr="001513D6" w:rsidRDefault="00BB0A9F">
      <w:pPr>
        <w:pStyle w:val="PodnaslovI"/>
      </w:pPr>
      <w:bookmarkStart w:id="72" w:name="_Toc81303686"/>
      <w:bookmarkStart w:id="73" w:name="_Toc81305888"/>
      <w:bookmarkStart w:id="74" w:name="_Toc90026834"/>
      <w:r w:rsidRPr="001513D6">
        <w:t>Habitat vodnega stolpca</w:t>
      </w:r>
      <w:bookmarkEnd w:id="72"/>
      <w:bookmarkEnd w:id="73"/>
      <w:bookmarkEnd w:id="74"/>
    </w:p>
    <w:p w14:paraId="1A7D1D97" w14:textId="77777777" w:rsidR="009D676A" w:rsidRPr="00842CDA" w:rsidRDefault="009D676A" w:rsidP="000451EC">
      <w:pPr>
        <w:pStyle w:val="Odstavekseznama"/>
        <w:numPr>
          <w:ilvl w:val="0"/>
          <w:numId w:val="8"/>
        </w:numPr>
        <w:rPr>
          <w:b/>
        </w:rPr>
      </w:pPr>
      <w:r w:rsidRPr="001513D6">
        <w:t>Vodni stolpec morskih voda, v pristojnosti R Slovenije, je po sistemu EUNIS, uvrščen v habitatni tip A7.62 – Vodni stolpec s sezonsko temperaturno razslojenostjo in zmanjšano slanostjo, same morske vode, v pristojnosti R Slovenije, pa so del Tržaškega zaliva, ki ima skupni volumen približno 9 km</w:t>
      </w:r>
      <w:r w:rsidRPr="001513D6">
        <w:rPr>
          <w:vertAlign w:val="superscript"/>
        </w:rPr>
        <w:t>3</w:t>
      </w:r>
      <w:r w:rsidRPr="001513D6">
        <w:t xml:space="preserve">, od česar odpadeta približno dve petini na morske vode, v pristojnosti R Slovenije. Kot najsevernejši del Sredozemskega morja nudi zaliv refugij mnogim rastlinskim in živalskim vrstam in mnoge ekosistemske storitve, ki omogočajo ugodne življenjske pogoje za veliko območje poselitve ob njegovih obalah. </w:t>
      </w:r>
    </w:p>
    <w:p w14:paraId="4CE4DCCE" w14:textId="77777777" w:rsidR="00842CDA" w:rsidRPr="001513D6" w:rsidRDefault="00842CDA" w:rsidP="000451EC">
      <w:pPr>
        <w:pStyle w:val="Odstavekseznama"/>
      </w:pPr>
    </w:p>
    <w:p w14:paraId="02F7B876" w14:textId="238DDF8A" w:rsidR="009D676A" w:rsidRDefault="009D676A" w:rsidP="000451EC">
      <w:pPr>
        <w:pStyle w:val="Odstavekseznama"/>
        <w:numPr>
          <w:ilvl w:val="0"/>
          <w:numId w:val="8"/>
        </w:numPr>
      </w:pPr>
      <w:r w:rsidRPr="00842CDA">
        <w:t>Razmere v habitatu vod</w:t>
      </w:r>
      <w:r w:rsidR="007E7D22">
        <w:t>nega stolpca so predvsem odvisne</w:t>
      </w:r>
      <w:r w:rsidRPr="00842CDA">
        <w:t xml:space="preserve"> od večjih sladkovodnih pritokov, skupaj s samo topografijo dna, atmosferskimi vplivi in izmenjavo vodnih mas. V morskih vodah, v pristojnosti R Slovenije, se že nekaj časa opaža trend naraščajočih temperatur morja, zanje pa so značilna tudi velika nihanja slanosti v površinskem sloju, ki so odvisna od količine padavin in sladkovodnih pritokov. Slanosti so v pridnenem sloju praviloma višje in manj spremenljive.</w:t>
      </w:r>
    </w:p>
    <w:p w14:paraId="746C3060" w14:textId="77777777" w:rsidR="00842CDA" w:rsidRPr="00842CDA" w:rsidRDefault="00842CDA">
      <w:pPr>
        <w:rPr>
          <w:rFonts w:cstheme="minorHAnsi"/>
          <w:szCs w:val="18"/>
        </w:rPr>
      </w:pPr>
    </w:p>
    <w:p w14:paraId="7588C4D7" w14:textId="5C2F3CB1" w:rsidR="009D676A" w:rsidRDefault="009D676A" w:rsidP="000451EC">
      <w:pPr>
        <w:pStyle w:val="Odstavekseznama"/>
        <w:numPr>
          <w:ilvl w:val="0"/>
          <w:numId w:val="8"/>
        </w:numPr>
      </w:pPr>
      <w:r w:rsidRPr="00842CDA">
        <w:t xml:space="preserve">Dinamika fitoplanktona in njegovih taksonomskih skupin je odvisna od raznih dejavnikov, zaznamuje pa jo predvsem velika sezonska in medletna variabilnost. Značilnost fitoplanktona je, da se ob ugodnih pogojih lahko hitro namnoži – tudi do nekaj milijonov celic na liter morske vode. Temu dogodku pravimo cvetenje in lahko vodo obarva ali kako drugače privede do spremenjenih lastnosti morske vode. Če so vrste, ki se tako </w:t>
      </w:r>
      <w:r w:rsidRPr="00842CDA">
        <w:lastRenderedPageBreak/>
        <w:t xml:space="preserve">namnožijo (potencialno) toksične, lahko povzročijo težave v ekosistemu (pomori morskih organizmov, pomanjkanje kisika) ali pri ljudeh (zastrupitve z morsko hrano), ter škodo v gospodarskih dejavnostih (npr. </w:t>
      </w:r>
      <w:r w:rsidR="009F119A">
        <w:t>akvakultura - morska</w:t>
      </w:r>
      <w:r w:rsidRPr="00842CDA">
        <w:t>, turi</w:t>
      </w:r>
      <w:r w:rsidR="009F119A">
        <w:t>stične in prostočasne dejavnosti</w:t>
      </w:r>
      <w:r w:rsidRPr="00842CDA">
        <w:t>, ribolov</w:t>
      </w:r>
      <w:r w:rsidR="009F119A">
        <w:t xml:space="preserve"> in lov na lupinarje</w:t>
      </w:r>
      <w:r w:rsidRPr="00842CDA">
        <w:t>). Glede na trenutno razpoložljivo znanje se zdi, da je takšen tip toksičnega cvetenja v morskih vodah, v pristojnosti R Slovenije, naraven pojav, ki ga ni možno povezovati z antropogenimi pritiski, vendar spremenjeni vzorci pojavljanja zaradi podnebnih sprememb in vnosa tujerodnih vrst niso izključeni. Podatkov o velikostni sestavi fitoplanktona in zooplanktona v morskih vodah, v pristojnosti R Slovenije, ni na voljo.</w:t>
      </w:r>
    </w:p>
    <w:p w14:paraId="1AF46784" w14:textId="77777777" w:rsidR="00842CDA" w:rsidRDefault="00842CDA">
      <w:pPr>
        <w:rPr>
          <w:rFonts w:cstheme="minorHAnsi"/>
          <w:szCs w:val="18"/>
        </w:rPr>
      </w:pPr>
    </w:p>
    <w:p w14:paraId="2D33ECB9" w14:textId="77777777" w:rsidR="00700032" w:rsidRPr="00842CDA" w:rsidRDefault="00700032">
      <w:pPr>
        <w:rPr>
          <w:rFonts w:cstheme="minorHAnsi"/>
          <w:szCs w:val="18"/>
        </w:rPr>
      </w:pPr>
    </w:p>
    <w:p w14:paraId="3C0D50C5" w14:textId="77777777" w:rsidR="00BB0A9F" w:rsidRPr="001513D6" w:rsidRDefault="00BB0A9F">
      <w:pPr>
        <w:pStyle w:val="PodnaslovI"/>
      </w:pPr>
      <w:bookmarkStart w:id="75" w:name="_Toc81303687"/>
      <w:bookmarkStart w:id="76" w:name="_Toc81305889"/>
      <w:bookmarkStart w:id="77" w:name="_Toc90026835"/>
      <w:r w:rsidRPr="001513D6">
        <w:t>Habitati morskega dna (bentoški habitati)</w:t>
      </w:r>
      <w:bookmarkEnd w:id="75"/>
      <w:bookmarkEnd w:id="76"/>
      <w:bookmarkEnd w:id="77"/>
    </w:p>
    <w:p w14:paraId="65E06E0E" w14:textId="77777777" w:rsidR="00BB0A9F" w:rsidRDefault="00BB0A9F" w:rsidP="000451EC">
      <w:pPr>
        <w:pStyle w:val="Odstavekseznama"/>
        <w:numPr>
          <w:ilvl w:val="0"/>
          <w:numId w:val="8"/>
        </w:numPr>
      </w:pPr>
      <w:r w:rsidRPr="00B50736">
        <w:rPr>
          <w:u w:val="single"/>
        </w:rPr>
        <w:t>Habitatni tip obalno skalnato dno (MA1)</w:t>
      </w:r>
      <w:r w:rsidRPr="001513D6">
        <w:t xml:space="preserve"> obsega trdno skalnato dno v supralitoralu in mediolitoralu in ga v osnovi sestavlja predvsem peščenjak, ponekod pa tudi apnenec, v njem pa se nahajajo 3 glavne biocenoze. Te so: Biocenoza supralitoralnih skal, Biocenoza spodnjih mediolitoralnih skal in Biocenoza zgornjih mediolitoralnih skal. Habitatni tip je v pretežni meri antropogeno spremenjen.</w:t>
      </w:r>
    </w:p>
    <w:p w14:paraId="6DEAFCC7" w14:textId="77777777" w:rsidR="00842CDA" w:rsidRPr="001513D6" w:rsidRDefault="00842CDA" w:rsidP="00F8344F"/>
    <w:p w14:paraId="6AF05B7F" w14:textId="77777777" w:rsidR="00BB0A9F" w:rsidRDefault="00BB0A9F" w:rsidP="000451EC">
      <w:pPr>
        <w:pStyle w:val="Odstavekseznama"/>
        <w:numPr>
          <w:ilvl w:val="0"/>
          <w:numId w:val="8"/>
        </w:numPr>
      </w:pPr>
      <w:r w:rsidRPr="00B50736">
        <w:rPr>
          <w:u w:val="single"/>
        </w:rPr>
        <w:t>Habitatni tip obalni sedimenti (MA3, MA4, MA5)</w:t>
      </w:r>
      <w:r w:rsidRPr="001513D6">
        <w:t xml:space="preserve"> obsega premično, sedimentno dno v supralitoralu in mediolitoralu. V morskih vodah, v pristojnosti R Slovenije, se pojavljajo predvsem muljasti poloji in peščeni habitatni tipi, ki so lahko porasli s prevlekami alg in cianobakterij. V njem se nahajajo 4 glavne biocenoze: Biocenoza supralitoralnih peskov, Biocenoza mediolitoralnih peskov, Biocenoza muljastih peskov in muljev lagun in estuarijev in Biocenoza mediolitoralnega detritnega dna. Pretežni del tega habitatnega tipa je antropogeno spremenjen.</w:t>
      </w:r>
    </w:p>
    <w:p w14:paraId="21F3050F" w14:textId="77777777" w:rsidR="00842CDA" w:rsidRPr="00842CDA" w:rsidRDefault="00842CDA">
      <w:pPr>
        <w:rPr>
          <w:rFonts w:cstheme="minorHAnsi"/>
          <w:szCs w:val="18"/>
        </w:rPr>
      </w:pPr>
    </w:p>
    <w:p w14:paraId="0315D5E9" w14:textId="77777777" w:rsidR="00BB0A9F" w:rsidRDefault="00BB0A9F" w:rsidP="000451EC">
      <w:pPr>
        <w:pStyle w:val="Odstavekseznama"/>
        <w:numPr>
          <w:ilvl w:val="0"/>
          <w:numId w:val="8"/>
        </w:numPr>
      </w:pPr>
      <w:r w:rsidRPr="00B50736">
        <w:rPr>
          <w:u w:val="single"/>
        </w:rPr>
        <w:t>Habitatni tip infralitoralno skalnato dno (MB1)</w:t>
      </w:r>
      <w:r w:rsidRPr="001513D6">
        <w:t xml:space="preserve"> v osnovi sestavlja predvsem peščenjak, ponekod pa tudi apnenec in se pojavlja v globini od 1 do največ 8 m. Za ta habitatni tip je značilna bogata algalna zarast iz številnih alg, v njem pa se nahajata 2 glavni biocenozi. Ti sta: Biocenoza fotofilnih alg in Koraligena biocenoza – prekoraligen.</w:t>
      </w:r>
    </w:p>
    <w:p w14:paraId="77BC0DBA" w14:textId="77777777" w:rsidR="00842CDA" w:rsidRPr="00842CDA" w:rsidRDefault="00842CDA">
      <w:pPr>
        <w:rPr>
          <w:rFonts w:cstheme="minorHAnsi"/>
          <w:szCs w:val="18"/>
        </w:rPr>
      </w:pPr>
    </w:p>
    <w:p w14:paraId="0467A0B9" w14:textId="77777777" w:rsidR="00BB0A9F" w:rsidRDefault="00BB0A9F" w:rsidP="000451EC">
      <w:pPr>
        <w:pStyle w:val="Odstavekseznama"/>
        <w:numPr>
          <w:ilvl w:val="0"/>
          <w:numId w:val="8"/>
        </w:numPr>
      </w:pPr>
      <w:r w:rsidRPr="00B50736">
        <w:rPr>
          <w:u w:val="single"/>
        </w:rPr>
        <w:t>Habitatni tip infralitoralni peski (MB5)</w:t>
      </w:r>
      <w:r w:rsidRPr="001513D6">
        <w:t xml:space="preserve"> tvorijo nekakšen prag ali polico, ki meri nekaj kvadratnih metrov, potem pa se lahko nadaljujejo v krajšo kamnito stopnico, ki se nadaljuje v mulj, mestoma pa se pojavljajo tudi peščine. Pojavljajo se tudi manjše površine, ki so pokrite z grobim peskom. Okolje habitatnega tipa infralitoralni peski je nestanovitno, kar je razlog, da ima majhno vrstno pestrost. Podatkov o strukturi združb v tem habitatnem tipu za morske vode, v pristojnosti R Slovenije, ni na voljo.</w:t>
      </w:r>
    </w:p>
    <w:p w14:paraId="168D7EE6" w14:textId="77777777" w:rsidR="00842CDA" w:rsidRPr="001513D6" w:rsidRDefault="00842CDA" w:rsidP="00F8344F"/>
    <w:p w14:paraId="4D49FF0B" w14:textId="77777777" w:rsidR="00BB0A9F" w:rsidRDefault="00BB0A9F" w:rsidP="000451EC">
      <w:pPr>
        <w:pStyle w:val="Odstavekseznama"/>
        <w:numPr>
          <w:ilvl w:val="0"/>
          <w:numId w:val="8"/>
        </w:numPr>
      </w:pPr>
      <w:r w:rsidRPr="00B50736">
        <w:rPr>
          <w:u w:val="single"/>
        </w:rPr>
        <w:t>Habitatni tip infralitoralni mulj (MB6)</w:t>
      </w:r>
      <w:r w:rsidRPr="001513D6">
        <w:t xml:space="preserve"> predstavlja večino premičnega, sedimentnega dna v infralitoralu morskih voda, v pristojnosti R Slovenije, njegova značilnost pa so morski travniki morskih cvetnic. V tem habitatnem tipu se nahajajo 4 glavne biocenoze: Evrihalina in evritermna biocenoza, Biocenoza površinskih muljnatih peskov v zavetnih legah, Biocenoza dobro premešanih finih peskov in Biocenoza morskih travnikov pozejdonke. </w:t>
      </w:r>
    </w:p>
    <w:p w14:paraId="2ACA1965" w14:textId="77777777" w:rsidR="00842CDA" w:rsidRPr="00842CDA" w:rsidRDefault="00842CDA">
      <w:pPr>
        <w:rPr>
          <w:rFonts w:cstheme="minorHAnsi"/>
          <w:szCs w:val="18"/>
        </w:rPr>
      </w:pPr>
    </w:p>
    <w:p w14:paraId="263D0DB6" w14:textId="77777777" w:rsidR="00BB0A9F" w:rsidRDefault="00BB0A9F" w:rsidP="000451EC">
      <w:pPr>
        <w:pStyle w:val="Odstavekseznama"/>
        <w:numPr>
          <w:ilvl w:val="0"/>
          <w:numId w:val="8"/>
        </w:numPr>
      </w:pPr>
      <w:r w:rsidRPr="00B50736">
        <w:rPr>
          <w:u w:val="single"/>
        </w:rPr>
        <w:t>Habitatni tip cirkalitoralni biogeni grebeni (MC2)</w:t>
      </w:r>
      <w:r w:rsidRPr="001513D6">
        <w:t xml:space="preserve"> vključuje dve biogeni formaciji v morskih vodah, v pristojnosti R Slovenije, in sicer eno na območju pred Rtom Ronek in drugo na območju pred Debelim rtičem. Obe sta obliki sekundarnega trdnega dna, ki sta nastali z nalaganjem mrtvih koralitov sredozemske kamene korale (</w:t>
      </w:r>
      <w:r w:rsidRPr="001513D6">
        <w:rPr>
          <w:i/>
        </w:rPr>
        <w:t>Claudocora caespitosa</w:t>
      </w:r>
      <w:r w:rsidRPr="001513D6">
        <w:t>). Značilni elementi v tem habitatnem tipu so koraligene alge, spužva možganjača (</w:t>
      </w:r>
      <w:r w:rsidRPr="001513D6">
        <w:rPr>
          <w:i/>
        </w:rPr>
        <w:t>Geodia cydonium</w:t>
      </w:r>
      <w:r w:rsidRPr="001513D6">
        <w:t>) in poprej omenjena sredozemska kamena korala. Ti habitati so po številu osebkov in sami vrstni pestrosti občutno bogatejši od neposredne okolice.</w:t>
      </w:r>
    </w:p>
    <w:p w14:paraId="0F43C6AD" w14:textId="77777777" w:rsidR="00842CDA" w:rsidRPr="00842CDA" w:rsidRDefault="00842CDA">
      <w:pPr>
        <w:rPr>
          <w:rFonts w:cstheme="minorHAnsi"/>
          <w:szCs w:val="18"/>
        </w:rPr>
      </w:pPr>
    </w:p>
    <w:p w14:paraId="3629A03B" w14:textId="77777777" w:rsidR="00BB0A9F" w:rsidRDefault="00BB0A9F" w:rsidP="000451EC">
      <w:pPr>
        <w:pStyle w:val="Odstavekseznama"/>
        <w:numPr>
          <w:ilvl w:val="0"/>
          <w:numId w:val="8"/>
        </w:numPr>
      </w:pPr>
      <w:r w:rsidRPr="00B50736">
        <w:rPr>
          <w:u w:val="single"/>
        </w:rPr>
        <w:t>Habitatni tip cirkalitoralni grobi sedimenti (MC3)</w:t>
      </w:r>
      <w:r w:rsidRPr="001513D6">
        <w:t xml:space="preserve">, ki jih lahko poimenujemo kar školjčno detritno dno, nastanejo s kopičenjem školjčnih lupin in ostankov skeletnih delov drugih organizmov. </w:t>
      </w:r>
      <w:r w:rsidR="00555B4C" w:rsidRPr="001513D6">
        <w:t>Biocenoza, ki jo najdemo v tem habitatnem tipu je Biocenoza obrežnega detritnega dna, katere značilne vrste so spužva morski plutek (</w:t>
      </w:r>
      <w:r w:rsidR="00555B4C" w:rsidRPr="001513D6">
        <w:rPr>
          <w:i/>
        </w:rPr>
        <w:t>Suberites domuncula</w:t>
      </w:r>
      <w:r w:rsidR="00555B4C" w:rsidRPr="001513D6">
        <w:t>), srčanka (</w:t>
      </w:r>
      <w:r w:rsidR="00555B4C" w:rsidRPr="001513D6">
        <w:rPr>
          <w:i/>
        </w:rPr>
        <w:t>Laevicardium oblongum</w:t>
      </w:r>
      <w:r w:rsidR="00555B4C" w:rsidRPr="001513D6">
        <w:t>), samotarec (</w:t>
      </w:r>
      <w:r w:rsidR="00555B4C" w:rsidRPr="001513D6">
        <w:rPr>
          <w:i/>
        </w:rPr>
        <w:t>Paguristes oculatus</w:t>
      </w:r>
      <w:r w:rsidR="00555B4C" w:rsidRPr="001513D6">
        <w:t>), mali morski ježek (</w:t>
      </w:r>
      <w:r w:rsidR="00555B4C" w:rsidRPr="001513D6">
        <w:rPr>
          <w:i/>
        </w:rPr>
        <w:t>Psammechinus microtuberculatus</w:t>
      </w:r>
      <w:r w:rsidR="00555B4C" w:rsidRPr="001513D6">
        <w:t>) in še nekatere druge.</w:t>
      </w:r>
    </w:p>
    <w:p w14:paraId="75F4D8EA" w14:textId="77777777" w:rsidR="00842CDA" w:rsidRPr="00842CDA" w:rsidRDefault="00842CDA">
      <w:pPr>
        <w:rPr>
          <w:rFonts w:cstheme="minorHAnsi"/>
          <w:szCs w:val="18"/>
        </w:rPr>
      </w:pPr>
    </w:p>
    <w:p w14:paraId="4D326EE9" w14:textId="77777777" w:rsidR="00BB0A9F" w:rsidRDefault="00BB0A9F" w:rsidP="000451EC">
      <w:pPr>
        <w:pStyle w:val="Odstavekseznama"/>
        <w:numPr>
          <w:ilvl w:val="0"/>
          <w:numId w:val="8"/>
        </w:numPr>
      </w:pPr>
      <w:r w:rsidRPr="001513D6">
        <w:t xml:space="preserve">Za </w:t>
      </w:r>
      <w:r w:rsidRPr="00B50736">
        <w:rPr>
          <w:u w:val="single"/>
        </w:rPr>
        <w:t>habitatni tip cirkalitoralni peski (MC5)</w:t>
      </w:r>
      <w:r w:rsidRPr="001513D6">
        <w:t xml:space="preserve"> obstaja malo podatkov. Prav tako kot na habitatnem tipu cirkalitoralni grobi sedimenti (MC3), naj bi se tudi pri tem habitatnem tipu pojavljala Biocenoza obrežnega detritnega dna.</w:t>
      </w:r>
    </w:p>
    <w:p w14:paraId="22D5BBAF" w14:textId="77777777" w:rsidR="00842CDA" w:rsidRPr="00842CDA" w:rsidRDefault="00842CDA">
      <w:pPr>
        <w:rPr>
          <w:rFonts w:cstheme="minorHAnsi"/>
          <w:szCs w:val="18"/>
        </w:rPr>
      </w:pPr>
    </w:p>
    <w:p w14:paraId="7C8DF6A5" w14:textId="77777777" w:rsidR="00BB0A9F" w:rsidRDefault="00BB0A9F" w:rsidP="000451EC">
      <w:pPr>
        <w:pStyle w:val="Odstavekseznama"/>
        <w:numPr>
          <w:ilvl w:val="0"/>
          <w:numId w:val="8"/>
        </w:numPr>
      </w:pPr>
      <w:r w:rsidRPr="00B50736">
        <w:rPr>
          <w:u w:val="single"/>
        </w:rPr>
        <w:lastRenderedPageBreak/>
        <w:t>Habitatni tip cirkalitoralni mulj (MC6)</w:t>
      </w:r>
      <w:r w:rsidRPr="001513D6">
        <w:t xml:space="preserve"> predstavlja večino osrednjega dela Tržaškega zaliva. Predeli bližj</w:t>
      </w:r>
      <w:r w:rsidR="003C5400">
        <w:t>e</w:t>
      </w:r>
      <w:r w:rsidRPr="001513D6">
        <w:t xml:space="preserve"> obali so bolj zamuljeni, predeli v večjih globinah pa imajo večji delež peskov. V tem habitatnem tipu se nahajata 2 biocenozi: Biocenoza muljastega detritnega dna in Biocenoza terigenih muljev</w:t>
      </w:r>
    </w:p>
    <w:p w14:paraId="6D3C227B" w14:textId="77777777" w:rsidR="009D676A" w:rsidRDefault="009D676A">
      <w:pPr>
        <w:rPr>
          <w:rFonts w:cstheme="minorHAnsi"/>
          <w:szCs w:val="18"/>
        </w:rPr>
      </w:pPr>
    </w:p>
    <w:p w14:paraId="3703C358" w14:textId="14283A7F" w:rsidR="0093261B" w:rsidRDefault="0093261B">
      <w:pPr>
        <w:rPr>
          <w:rFonts w:cstheme="minorHAnsi"/>
          <w:szCs w:val="18"/>
        </w:rPr>
      </w:pPr>
    </w:p>
    <w:p w14:paraId="2669C7C9" w14:textId="77777777" w:rsidR="00BB420E" w:rsidRPr="001513D6" w:rsidRDefault="005A63B2">
      <w:pPr>
        <w:pStyle w:val="NaslovIII"/>
      </w:pPr>
      <w:bookmarkStart w:id="78" w:name="_Toc81303688"/>
      <w:bookmarkStart w:id="79" w:name="_Toc81305890"/>
      <w:bookmarkStart w:id="80" w:name="_Toc90026836"/>
      <w:r w:rsidRPr="001513D6">
        <w:t>C.</w:t>
      </w:r>
      <w:r w:rsidR="00BB420E" w:rsidRPr="001513D6">
        <w:t xml:space="preserve"> EKOSISTEMI</w:t>
      </w:r>
      <w:bookmarkEnd w:id="78"/>
      <w:bookmarkEnd w:id="79"/>
      <w:bookmarkEnd w:id="80"/>
    </w:p>
    <w:p w14:paraId="43222211" w14:textId="77777777" w:rsidR="00953AE6" w:rsidRPr="001513D6" w:rsidRDefault="00953AE6">
      <w:pPr>
        <w:pStyle w:val="PodnaslovI"/>
      </w:pPr>
      <w:bookmarkStart w:id="81" w:name="_Toc81303689"/>
      <w:bookmarkStart w:id="82" w:name="_Toc81305891"/>
      <w:bookmarkStart w:id="83" w:name="_Toc90026837"/>
      <w:r w:rsidRPr="001513D6">
        <w:t>Produktivnost</w:t>
      </w:r>
      <w:bookmarkEnd w:id="81"/>
      <w:bookmarkEnd w:id="82"/>
      <w:bookmarkEnd w:id="83"/>
    </w:p>
    <w:p w14:paraId="0F81BAEC" w14:textId="77777777" w:rsidR="00953AE6" w:rsidRDefault="00953AE6" w:rsidP="000451EC">
      <w:pPr>
        <w:pStyle w:val="Odstavekseznama"/>
        <w:numPr>
          <w:ilvl w:val="0"/>
          <w:numId w:val="8"/>
        </w:numPr>
      </w:pPr>
      <w:r w:rsidRPr="001513D6">
        <w:t>V obalnih morjih, za katera je značilen prevladujoč vpliv rečnih vnosov, je potencial za primarno produkcijo fitoplanktona (PP) povezan z razpoložljivostjo hranil (Talaber in sod., 2018). Študija o PP v morskih vodah</w:t>
      </w:r>
      <w:r w:rsidR="00377B82">
        <w:t>,</w:t>
      </w:r>
      <w:r w:rsidRPr="001513D6">
        <w:t xml:space="preserve"> v pristojnosti R Slovenije (Talaber in sod., 2018)</w:t>
      </w:r>
      <w:r w:rsidR="00377B82">
        <w:t>,</w:t>
      </w:r>
      <w:r w:rsidRPr="001513D6">
        <w:t xml:space="preserve"> je raziskala odvisnost PP in koncentracij klorofila </w:t>
      </w:r>
      <w:r w:rsidRPr="001513D6">
        <w:rPr>
          <w:i/>
        </w:rPr>
        <w:t>a</w:t>
      </w:r>
      <w:r w:rsidRPr="001513D6">
        <w:t xml:space="preserve"> (chl </w:t>
      </w:r>
      <w:r w:rsidRPr="001513D6">
        <w:rPr>
          <w:i/>
        </w:rPr>
        <w:t>a</w:t>
      </w:r>
      <w:r w:rsidRPr="001513D6">
        <w:t>) od sestave fitoplanktonske združbe v letih 2010 in 2011. Največja vrednost PP na petih globinah vzorčenja je bila označena kot P</w:t>
      </w:r>
      <w:r w:rsidRPr="001513D6">
        <w:rPr>
          <w:vertAlign w:val="subscript"/>
        </w:rPr>
        <w:t>opt</w:t>
      </w:r>
      <w:r w:rsidRPr="001513D6">
        <w:t xml:space="preserve"> (optimalna produkcija). Vertikalni profili so pokazali nižanje vrednosti PP z naraščajočo globino. Največja vrednost PP je bila zabeležena v prvi optični globini, bodisi na 1 m (59 % primerov) ali 5 m (41 %) globine. Najvišje koncentracije chl </w:t>
      </w:r>
      <w:r w:rsidRPr="001513D6">
        <w:rPr>
          <w:i/>
        </w:rPr>
        <w:t>a</w:t>
      </w:r>
      <w:r w:rsidRPr="001513D6">
        <w:t xml:space="preserve"> so bile izmerjene pozno jeseni. V obeh letih je bila P</w:t>
      </w:r>
      <w:r w:rsidRPr="001513D6">
        <w:rPr>
          <w:vertAlign w:val="subscript"/>
        </w:rPr>
        <w:t>opt</w:t>
      </w:r>
      <w:r w:rsidRPr="001513D6">
        <w:t xml:space="preserve"> najnižja pozimi (&lt;1 mg C m</w:t>
      </w:r>
      <w:r w:rsidRPr="001513D6">
        <w:rPr>
          <w:vertAlign w:val="superscript"/>
        </w:rPr>
        <w:t>-3</w:t>
      </w:r>
      <w:r w:rsidRPr="001513D6">
        <w:t xml:space="preserve"> h</w:t>
      </w:r>
      <w:r w:rsidRPr="001513D6">
        <w:rPr>
          <w:vertAlign w:val="superscript"/>
        </w:rPr>
        <w:t>-1</w:t>
      </w:r>
      <w:r w:rsidRPr="001513D6">
        <w:t>) in so njene vrednosti naraščale do konca aprila. Leta 2010 se je P</w:t>
      </w:r>
      <w:r w:rsidRPr="001513D6">
        <w:rPr>
          <w:vertAlign w:val="subscript"/>
        </w:rPr>
        <w:t>opt</w:t>
      </w:r>
      <w:r w:rsidRPr="001513D6">
        <w:t xml:space="preserve"> še povečala in dosegla najvišjo vrednost v juliju (6,54 mg C m</w:t>
      </w:r>
      <w:r w:rsidRPr="001513D6">
        <w:rPr>
          <w:vertAlign w:val="superscript"/>
        </w:rPr>
        <w:t>-3</w:t>
      </w:r>
      <w:r w:rsidRPr="001513D6">
        <w:t xml:space="preserve"> h</w:t>
      </w:r>
      <w:r w:rsidRPr="001513D6">
        <w:rPr>
          <w:vertAlign w:val="superscript"/>
        </w:rPr>
        <w:t>-1</w:t>
      </w:r>
      <w:r w:rsidRPr="001513D6">
        <w:t>) ter se kasneje zmanjšala v obdobju avgust-september (&lt;2 mg C m</w:t>
      </w:r>
      <w:r w:rsidRPr="001513D6">
        <w:rPr>
          <w:vertAlign w:val="superscript"/>
        </w:rPr>
        <w:t>-3</w:t>
      </w:r>
      <w:r w:rsidRPr="001513D6">
        <w:t xml:space="preserve"> h</w:t>
      </w:r>
      <w:r w:rsidRPr="001513D6">
        <w:rPr>
          <w:vertAlign w:val="superscript"/>
        </w:rPr>
        <w:t>-1</w:t>
      </w:r>
      <w:r w:rsidRPr="001513D6">
        <w:t>).</w:t>
      </w:r>
    </w:p>
    <w:p w14:paraId="7EECB3EA" w14:textId="13FCE952" w:rsidR="00842CDA" w:rsidRDefault="00842CDA" w:rsidP="000451EC">
      <w:pPr>
        <w:pStyle w:val="Odstavekseznama"/>
      </w:pPr>
    </w:p>
    <w:p w14:paraId="688F9E84" w14:textId="77777777" w:rsidR="000451EC" w:rsidRPr="001513D6" w:rsidRDefault="000451EC" w:rsidP="000451EC">
      <w:pPr>
        <w:pStyle w:val="Odstavekseznama"/>
      </w:pPr>
    </w:p>
    <w:p w14:paraId="59BF2373" w14:textId="77777777" w:rsidR="00BB420E" w:rsidRPr="001513D6" w:rsidRDefault="007B06C4">
      <w:pPr>
        <w:pStyle w:val="PodnaslovI"/>
      </w:pPr>
      <w:bookmarkStart w:id="84" w:name="_Toc81303690"/>
      <w:bookmarkStart w:id="85" w:name="_Toc81305892"/>
      <w:bookmarkStart w:id="86" w:name="_Toc90026838"/>
      <w:r w:rsidRPr="001513D6">
        <w:t>Substrat morskega dna in morfologija</w:t>
      </w:r>
      <w:bookmarkEnd w:id="84"/>
      <w:bookmarkEnd w:id="85"/>
      <w:bookmarkEnd w:id="86"/>
    </w:p>
    <w:p w14:paraId="14BFCDF8" w14:textId="77777777" w:rsidR="007B06C4" w:rsidRDefault="007B06C4" w:rsidP="000451EC">
      <w:pPr>
        <w:pStyle w:val="Odstavekseznama"/>
      </w:pPr>
      <w:r w:rsidRPr="001513D6">
        <w:t xml:space="preserve">Morske vode v pristojnosti R Slovenije se od preostalega dela Tržaškega zaliva ločijo tako po batimetriji kot tudi po morfologiji in sestavi morskega dna. Povprečna globina morskih voda v pristojnosti R Slovenije </w:t>
      </w:r>
      <w:r w:rsidR="00555B4C" w:rsidRPr="001513D6">
        <w:t>znaša</w:t>
      </w:r>
      <w:r w:rsidRPr="001513D6">
        <w:t xml:space="preserve"> okoli 22 m, pri čemer je najgloblja točka dosega nekaj več kot 37 metrov in se nahaja pred Piransko punto. Zmeren naklon se na globini 4-6 metrov prelomi v bolj strm naklon, nato pa se, na globini okoli 10 m (ponekod tudi globlje), prevesi v bolj položno ravnico (Orlando-Bonaca in sod., 2012). Izjema so zalivi, kjer je naklon tudi ob obali bolj položen zaradi flišnih preperelin. Kamnitega dna v morskih vodah</w:t>
      </w:r>
      <w:r w:rsidR="00377B82">
        <w:t>,</w:t>
      </w:r>
      <w:r w:rsidRPr="001513D6">
        <w:t xml:space="preserve"> v pristojnosti R Slovenije, je nekaj več kot 1 km</w:t>
      </w:r>
      <w:r w:rsidRPr="001513D6">
        <w:rPr>
          <w:vertAlign w:val="superscript"/>
        </w:rPr>
        <w:t>2</w:t>
      </w:r>
      <w:r w:rsidRPr="001513D6">
        <w:t xml:space="preserve">, preostali del morskega </w:t>
      </w:r>
      <w:r w:rsidR="00555B4C" w:rsidRPr="001513D6">
        <w:t>dna, torej</w:t>
      </w:r>
      <w:r w:rsidRPr="001513D6">
        <w:t xml:space="preserve"> več kot 212 km</w:t>
      </w:r>
      <w:r w:rsidRPr="001513D6">
        <w:rPr>
          <w:vertAlign w:val="superscript"/>
        </w:rPr>
        <w:t>2</w:t>
      </w:r>
      <w:r w:rsidRPr="001513D6">
        <w:t xml:space="preserve"> pa prekrivajo različni zrnati sediment</w:t>
      </w:r>
      <w:r w:rsidR="00D5515F">
        <w:t>i</w:t>
      </w:r>
      <w:r w:rsidRPr="001513D6">
        <w:t xml:space="preserve"> (Lipej in sod., 2018a).</w:t>
      </w:r>
    </w:p>
    <w:p w14:paraId="1D4D58BF" w14:textId="77777777" w:rsidR="001244C7" w:rsidRPr="001513D6" w:rsidRDefault="001244C7" w:rsidP="000451EC">
      <w:pPr>
        <w:pStyle w:val="Odstavekseznama"/>
      </w:pPr>
    </w:p>
    <w:p w14:paraId="3B524CF6" w14:textId="0B013CD4" w:rsidR="007B06C4" w:rsidRPr="001513D6" w:rsidRDefault="007B06C4" w:rsidP="000451EC">
      <w:pPr>
        <w:pStyle w:val="Odstavekseznama"/>
      </w:pPr>
      <w:r w:rsidRPr="001513D6">
        <w:t xml:space="preserve">Analiza geomorfoloških značilnosti morskega dna </w:t>
      </w:r>
      <w:r w:rsidR="00251A4D">
        <w:t>morskih voda, v pristojnosti R Slovenije</w:t>
      </w:r>
      <w:r w:rsidRPr="001513D6">
        <w:t xml:space="preserve"> (HarphaSea, 2014) je prepoznala 8 geomorfoloških enot in sicer: (1) Podvodni izviri, (2) alveolinsko-numulitnega apnenca, (3) kotanja pred Piransko punto, (4) sipine pred Piranskim zalivom, (5) paleostruga Soče, (6)</w:t>
      </w:r>
      <w:r w:rsidR="007E7D22">
        <w:t xml:space="preserve"> paleokorito</w:t>
      </w:r>
      <w:r w:rsidRPr="001513D6">
        <w:t>, (7) manjše struge in (8) manjše kotanje.</w:t>
      </w:r>
    </w:p>
    <w:p w14:paraId="5F5F4E56" w14:textId="3C59AFC4" w:rsidR="007041CE" w:rsidRDefault="007041CE" w:rsidP="000451EC">
      <w:pPr>
        <w:pStyle w:val="Odstavekseznama"/>
      </w:pPr>
    </w:p>
    <w:p w14:paraId="57B8BD5B" w14:textId="77777777" w:rsidR="000451EC" w:rsidRPr="001513D6" w:rsidRDefault="000451EC" w:rsidP="000451EC">
      <w:pPr>
        <w:pStyle w:val="Odstavekseznama"/>
      </w:pPr>
    </w:p>
    <w:p w14:paraId="664D1254" w14:textId="77777777" w:rsidR="00953AE6" w:rsidRPr="001513D6" w:rsidRDefault="00953AE6">
      <w:pPr>
        <w:pStyle w:val="PodnaslovI"/>
      </w:pPr>
      <w:bookmarkStart w:id="87" w:name="_Toc81303691"/>
      <w:bookmarkStart w:id="88" w:name="_Toc81305893"/>
      <w:bookmarkStart w:id="89" w:name="_Toc90026839"/>
      <w:r w:rsidRPr="001513D6">
        <w:t>Povezave med habitati in vrstami morskih ptic</w:t>
      </w:r>
      <w:bookmarkEnd w:id="87"/>
      <w:bookmarkEnd w:id="88"/>
      <w:bookmarkEnd w:id="89"/>
    </w:p>
    <w:p w14:paraId="35C51F98" w14:textId="77777777" w:rsidR="00953AE6" w:rsidRDefault="00953AE6" w:rsidP="000451EC">
      <w:pPr>
        <w:pStyle w:val="Odstavekseznama"/>
      </w:pPr>
      <w:r w:rsidRPr="001513D6">
        <w:t xml:space="preserve">V morskih vodah, v pristojnosti R Slovenije, so med pravimi morskimi pticami galebi, govnačke, viharniki, čigre in kormorani. Gnezditvena okolja </w:t>
      </w:r>
      <w:r w:rsidR="0098779E">
        <w:t xml:space="preserve">nekaterih izmed naštetih </w:t>
      </w:r>
      <w:r w:rsidRPr="001513D6">
        <w:t>morskih ptic so locirana v obrežnih mokriščih kot sta Sečoveljske soline in Škocjanski zatok. Znotraj obeh so za navadne</w:t>
      </w:r>
      <w:r w:rsidR="00083DE5">
        <w:t xml:space="preserve"> čigre</w:t>
      </w:r>
      <w:r w:rsidRPr="001513D6">
        <w:t xml:space="preserve"> (</w:t>
      </w:r>
      <w:r w:rsidRPr="001513D6">
        <w:rPr>
          <w:i/>
        </w:rPr>
        <w:t>Sterna hirundo</w:t>
      </w:r>
      <w:r w:rsidRPr="001513D6">
        <w:t>) in male čigre (</w:t>
      </w:r>
      <w:r w:rsidRPr="001513D6">
        <w:rPr>
          <w:i/>
        </w:rPr>
        <w:t>Sternula albifrons</w:t>
      </w:r>
      <w:r w:rsidRPr="001513D6">
        <w:t>) idealni habitati nizki nasipi ali dno osušenega solinskega bazena. Podobno velja tudi za rumenonogega galeba (</w:t>
      </w:r>
      <w:r w:rsidRPr="001513D6">
        <w:rPr>
          <w:i/>
        </w:rPr>
        <w:t>Larus michahellis</w:t>
      </w:r>
      <w:r w:rsidRPr="001513D6">
        <w:t>), ki gnezdi kolonijsko na nasipih sredi solinskih bazenov, na zunanjih visokomorskih nasipih ali posamič v ruševinah solinarskih hiš (Škornik, 2012). Poleg navadne in male čigre tik nad vodno gladino gnezdijo tudi nekatere druge vrste kot sta polojnik (</w:t>
      </w:r>
      <w:r w:rsidRPr="001513D6">
        <w:rPr>
          <w:i/>
        </w:rPr>
        <w:t>Himantopus himantopus</w:t>
      </w:r>
      <w:r w:rsidRPr="001513D6">
        <w:t>) in beločeli deževnik (</w:t>
      </w:r>
      <w:r w:rsidRPr="001513D6">
        <w:rPr>
          <w:i/>
        </w:rPr>
        <w:t>Charadrius alexandrinus</w:t>
      </w:r>
      <w:r w:rsidRPr="001513D6">
        <w:t xml:space="preserve">). </w:t>
      </w:r>
    </w:p>
    <w:p w14:paraId="6659E674" w14:textId="77777777" w:rsidR="001244C7" w:rsidRPr="001513D6" w:rsidRDefault="001244C7" w:rsidP="000451EC">
      <w:pPr>
        <w:pStyle w:val="Odstavekseznama"/>
      </w:pPr>
    </w:p>
    <w:p w14:paraId="21EAE0FC" w14:textId="548F551C" w:rsidR="00953AE6" w:rsidRPr="000451EC" w:rsidRDefault="00953AE6" w:rsidP="000451EC">
      <w:pPr>
        <w:pStyle w:val="Odstavekseznama"/>
      </w:pPr>
      <w:r w:rsidRPr="001513D6">
        <w:t>V slovenskih obrežnih mokriščih nekatere ptice tudi prezimujejo, še posebej rečni galebi (</w:t>
      </w:r>
      <w:r w:rsidRPr="001513D6">
        <w:rPr>
          <w:i/>
        </w:rPr>
        <w:t>Chroicocephalus ridibundus</w:t>
      </w:r>
      <w:r w:rsidRPr="001513D6">
        <w:t>) in kormorani (</w:t>
      </w:r>
      <w:r w:rsidRPr="001513D6">
        <w:rPr>
          <w:i/>
        </w:rPr>
        <w:t>Phalacrocorax carbo</w:t>
      </w:r>
      <w:r w:rsidRPr="001513D6">
        <w:t>) (Škornik in sod., 1990</w:t>
      </w:r>
      <w:r w:rsidR="00B42B48">
        <w:t>;</w:t>
      </w:r>
      <w:r w:rsidRPr="001513D6">
        <w:t xml:space="preserve"> Škornik, 2012). Najpomembnejši habitati so poloji, </w:t>
      </w:r>
      <w:r w:rsidRPr="000451EC">
        <w:t xml:space="preserve">solinski kanali, solinski bazeni, estuarij reke Dragonje in lagunski del Škocjanskega zatoka. Izven slovenskih obrežnih mokrišč so pomembna okolja povsod v zalivih kot so Jernejev kanal, školjčišča in drugi </w:t>
      </w:r>
      <w:r w:rsidR="0090557A" w:rsidRPr="000451EC">
        <w:t xml:space="preserve">akvakulturni </w:t>
      </w:r>
      <w:r w:rsidRPr="000451EC">
        <w:t xml:space="preserve">objekti, pristanišča, pomoli in valobrani. </w:t>
      </w:r>
    </w:p>
    <w:p w14:paraId="4AC5EC27" w14:textId="77777777" w:rsidR="001244C7" w:rsidRPr="000451EC" w:rsidRDefault="001244C7" w:rsidP="000451EC">
      <w:pPr>
        <w:pStyle w:val="Odstavekseznama"/>
      </w:pPr>
    </w:p>
    <w:p w14:paraId="26016E62" w14:textId="77777777" w:rsidR="00953AE6" w:rsidRPr="000451EC" w:rsidRDefault="00953AE6" w:rsidP="000451EC">
      <w:pPr>
        <w:pStyle w:val="Odstavekseznama"/>
      </w:pPr>
      <w:r w:rsidRPr="000451EC">
        <w:t>Mokrišča nudijo pomembno življen</w:t>
      </w:r>
      <w:r w:rsidR="00555B4C" w:rsidRPr="000451EC">
        <w:t>j</w:t>
      </w:r>
      <w:r w:rsidRPr="000451EC">
        <w:t>sko okolje tudi sredozemskemu vranjeku (</w:t>
      </w:r>
      <w:r w:rsidRPr="007E7D22">
        <w:rPr>
          <w:i/>
        </w:rPr>
        <w:t>Phalacrocorax aristotelis desmaresti</w:t>
      </w:r>
      <w:r w:rsidRPr="000451EC">
        <w:t>). Sredozemski vranjeki prenočujejo v velikem številu na gojiščih školjk pri Debelem rtiču, Strunjanu in Sečoveljskih solinah. Štiri območja (IBA - Important Bird Areas) so namenjena ohranjanju sredozemskega vranjeka ter sedmih vrstam morskih ptic, ki tam gnezdijo, se prehranjujejo ali prenočujejo.</w:t>
      </w:r>
    </w:p>
    <w:p w14:paraId="1FF473C1" w14:textId="170B3CF0" w:rsidR="00842CDA" w:rsidRDefault="00842CDA" w:rsidP="000451EC">
      <w:pPr>
        <w:pStyle w:val="Odstavekseznama"/>
      </w:pPr>
    </w:p>
    <w:p w14:paraId="252D6F2C" w14:textId="77777777" w:rsidR="000451EC" w:rsidRPr="000451EC" w:rsidRDefault="000451EC" w:rsidP="000451EC">
      <w:pPr>
        <w:pStyle w:val="Odstavekseznama"/>
      </w:pPr>
    </w:p>
    <w:p w14:paraId="000977E7" w14:textId="77777777" w:rsidR="007B06C4" w:rsidRPr="001513D6" w:rsidRDefault="00953AE6">
      <w:pPr>
        <w:pStyle w:val="PodnaslovI"/>
      </w:pPr>
      <w:bookmarkStart w:id="90" w:name="_Toc81303692"/>
      <w:bookmarkStart w:id="91" w:name="_Toc81305894"/>
      <w:bookmarkStart w:id="92" w:name="_Toc90026840"/>
      <w:r w:rsidRPr="001513D6">
        <w:t>Povezave med habitati in vrstami morskih rib</w:t>
      </w:r>
      <w:bookmarkEnd w:id="90"/>
      <w:bookmarkEnd w:id="91"/>
      <w:bookmarkEnd w:id="92"/>
    </w:p>
    <w:p w14:paraId="064982A8" w14:textId="58CDC6A9" w:rsidR="00953AE6" w:rsidRPr="001513D6" w:rsidRDefault="00953AE6" w:rsidP="000451EC">
      <w:pPr>
        <w:pStyle w:val="Odstavekseznama"/>
        <w:numPr>
          <w:ilvl w:val="0"/>
          <w:numId w:val="8"/>
        </w:numPr>
      </w:pPr>
      <w:r w:rsidRPr="001513D6">
        <w:lastRenderedPageBreak/>
        <w:t>V morskih vodah, v pristojnosti R Slovenije, je bilo v zadnjih petdesetih letih doslej evidentiranih 217 vrst rib. Če upoštevamo tudi zgodovinske podatke, potem je bilo doslej v slovenskem delu Jadranskega morja ugotovljenih 243 vrst rib, od tega 206 vrst kostnic, 36 vrst hrustančnic in ena vrsta obloustk (Lipej in Orlando Bonaca, 2019). Te vrste so lahko rezidentne vrste, se stalno ali neredno pojavljajo ali pa vanj slučajno zaidejo. Od 243 vrst, ki pripadajo 90 družinam, se dobra polovica (55</w:t>
      </w:r>
      <w:r w:rsidR="007E7D22">
        <w:t xml:space="preserve"> </w:t>
      </w:r>
      <w:r w:rsidRPr="001513D6">
        <w:t>%) pojavlja pogosto ali zelo pogosto, 14</w:t>
      </w:r>
      <w:r w:rsidR="007E7D22">
        <w:t xml:space="preserve"> </w:t>
      </w:r>
      <w:r w:rsidRPr="001513D6">
        <w:t>% vrst je občasnih, preostanek (31</w:t>
      </w:r>
      <w:r w:rsidR="007E7D22">
        <w:t xml:space="preserve"> </w:t>
      </w:r>
      <w:r w:rsidRPr="001513D6">
        <w:t xml:space="preserve">%) pa se jih pojavlja redko ali zelo redko (Lipej in Orlando Bonaca, 2019). </w:t>
      </w:r>
    </w:p>
    <w:p w14:paraId="4AD3A10B" w14:textId="77777777" w:rsidR="0093261B" w:rsidRDefault="0093261B">
      <w:pPr>
        <w:ind w:firstLine="708"/>
        <w:rPr>
          <w:rFonts w:cstheme="minorHAnsi"/>
          <w:i/>
          <w:szCs w:val="18"/>
        </w:rPr>
      </w:pPr>
    </w:p>
    <w:p w14:paraId="33D607A0" w14:textId="77777777" w:rsidR="00953AE6" w:rsidRPr="001513D6" w:rsidRDefault="00953AE6">
      <w:pPr>
        <w:ind w:firstLine="708"/>
        <w:rPr>
          <w:rFonts w:cstheme="minorHAnsi"/>
          <w:i/>
          <w:szCs w:val="18"/>
        </w:rPr>
      </w:pPr>
      <w:r w:rsidRPr="001513D6">
        <w:rPr>
          <w:rFonts w:cstheme="minorHAnsi"/>
          <w:i/>
          <w:szCs w:val="18"/>
        </w:rPr>
        <w:t>Bibavične ribe</w:t>
      </w:r>
    </w:p>
    <w:p w14:paraId="34EF5CCB" w14:textId="77777777" w:rsidR="00953AE6" w:rsidRPr="001513D6" w:rsidRDefault="00953AE6" w:rsidP="008904CD">
      <w:pPr>
        <w:pStyle w:val="Odstavekseznama"/>
      </w:pPr>
      <w:r w:rsidRPr="001513D6">
        <w:t>Rezidentne ribe se pojavljajo bolj ali manj v spodnjem mediolitoralu, infralitoralu in cirkalitoralu. V spodnjem mediolitoralu na kamnitem dnu je veliko vrst babic, ki se pojavljajo v različnih tipih kamnitega dna, pri katerih je zelo pomembna izpostavljenost. S tega vidika ločimo turbidofilne in turbidofobne vrste rib. Za prve je značilno, da se pojavljajo v izpostavljenih legah z veliko intenziteto valovanja, za druge pa, da se pojavljajo v zaščitenih legah, kjer je delovanje valovanja šibko ali neznatno.</w:t>
      </w:r>
    </w:p>
    <w:p w14:paraId="5DC79F27" w14:textId="77777777" w:rsidR="00842CDA" w:rsidRDefault="00842CDA">
      <w:pPr>
        <w:ind w:firstLine="708"/>
        <w:rPr>
          <w:rFonts w:cstheme="minorHAnsi"/>
          <w:i/>
          <w:szCs w:val="18"/>
        </w:rPr>
      </w:pPr>
    </w:p>
    <w:p w14:paraId="4E3178FA" w14:textId="77777777" w:rsidR="00953AE6" w:rsidRPr="001513D6" w:rsidRDefault="00953AE6">
      <w:pPr>
        <w:ind w:firstLine="708"/>
        <w:rPr>
          <w:rFonts w:cstheme="minorHAnsi"/>
          <w:i/>
          <w:szCs w:val="18"/>
        </w:rPr>
      </w:pPr>
      <w:r w:rsidRPr="001513D6">
        <w:rPr>
          <w:rFonts w:cstheme="minorHAnsi"/>
          <w:i/>
          <w:szCs w:val="18"/>
        </w:rPr>
        <w:t xml:space="preserve">Ribe, vezane na gosto vegetacijo </w:t>
      </w:r>
    </w:p>
    <w:p w14:paraId="5AFAF88B" w14:textId="77777777" w:rsidR="00953AE6" w:rsidRPr="001513D6" w:rsidRDefault="00953AE6" w:rsidP="008904CD">
      <w:pPr>
        <w:pStyle w:val="Odstavekseznama"/>
      </w:pPr>
      <w:r w:rsidRPr="001513D6">
        <w:t>Posebej pomembna življenjska skupnost za določene vrste rib, je tudi biocenoza fotofilnih alg, za katero je značilna gosta podlaga iz rjavih alg, predvsem cistozir (</w:t>
      </w:r>
      <w:r w:rsidRPr="001513D6">
        <w:rPr>
          <w:i/>
        </w:rPr>
        <w:t>Cystoseira</w:t>
      </w:r>
      <w:r w:rsidRPr="001513D6">
        <w:t>). Najbolj značilne vrste rib, ki so tesno povezane s tovrstno vegetacijo so mnoge vrste ustnač (</w:t>
      </w:r>
      <w:r w:rsidRPr="001513D6">
        <w:rPr>
          <w:i/>
        </w:rPr>
        <w:t>Labridae</w:t>
      </w:r>
      <w:r w:rsidRPr="001513D6">
        <w:t>), ki v takem okolju tudi delajo gnezda (Lipej in sod., 2009), ter tudi nekatere druge vrste rib kot npr. srebrnica (</w:t>
      </w:r>
      <w:r w:rsidRPr="001513D6">
        <w:rPr>
          <w:i/>
        </w:rPr>
        <w:t>Clinitrachus argentatus</w:t>
      </w:r>
      <w:r w:rsidRPr="001513D6">
        <w:t>) (Orlando Bonaca in Trkov, 2016) in dolgonosi morski konjiček (</w:t>
      </w:r>
      <w:r w:rsidRPr="001513D6">
        <w:rPr>
          <w:i/>
        </w:rPr>
        <w:t>Hippocampus guttulatus</w:t>
      </w:r>
      <w:r w:rsidRPr="001513D6">
        <w:t>).</w:t>
      </w:r>
    </w:p>
    <w:p w14:paraId="691DD1A6" w14:textId="77777777" w:rsidR="00842CDA" w:rsidRDefault="00842CDA">
      <w:pPr>
        <w:ind w:firstLine="708"/>
        <w:rPr>
          <w:rFonts w:cstheme="minorHAnsi"/>
          <w:i/>
          <w:szCs w:val="18"/>
        </w:rPr>
      </w:pPr>
    </w:p>
    <w:p w14:paraId="3800AF63" w14:textId="77777777" w:rsidR="00953AE6" w:rsidRPr="001513D6" w:rsidRDefault="00953AE6">
      <w:pPr>
        <w:ind w:firstLine="708"/>
        <w:rPr>
          <w:rFonts w:cstheme="minorHAnsi"/>
          <w:i/>
          <w:szCs w:val="18"/>
        </w:rPr>
      </w:pPr>
      <w:r w:rsidRPr="001513D6">
        <w:rPr>
          <w:rFonts w:cstheme="minorHAnsi"/>
          <w:i/>
          <w:szCs w:val="18"/>
        </w:rPr>
        <w:t xml:space="preserve">Skalnato okolje </w:t>
      </w:r>
    </w:p>
    <w:p w14:paraId="0D5539E4" w14:textId="508FD9B2" w:rsidR="00953AE6" w:rsidRPr="008904CD" w:rsidRDefault="00953AE6">
      <w:pPr>
        <w:ind w:left="708"/>
        <w:rPr>
          <w:rStyle w:val="OdstavekseznamaZnak"/>
        </w:rPr>
      </w:pPr>
      <w:r w:rsidRPr="001513D6">
        <w:rPr>
          <w:rFonts w:cstheme="minorHAnsi"/>
          <w:szCs w:val="18"/>
        </w:rPr>
        <w:t xml:space="preserve">V okolju, kjer so prisotni veliki skalni balvani in skale, so med njimi razne votline, spodmoli, prisotne so špranje, </w:t>
      </w:r>
      <w:r w:rsidRPr="008904CD">
        <w:rPr>
          <w:rStyle w:val="OdstavekseznamaZnak"/>
        </w:rPr>
        <w:t>rovi in razpoke. V takih mikrohabitatih živijo različne vrste rib ki so endolitske, kriptobentoške, lažne kriptobentoške in mnoge epibentoške vrste (Lipej in sod.</w:t>
      </w:r>
      <w:r w:rsidR="00B42B48">
        <w:rPr>
          <w:rStyle w:val="OdstavekseznamaZnak"/>
        </w:rPr>
        <w:t>,</w:t>
      </w:r>
      <w:r w:rsidRPr="008904CD">
        <w:rPr>
          <w:rStyle w:val="OdstavekseznamaZnak"/>
        </w:rPr>
        <w:t xml:space="preserve"> 2016). </w:t>
      </w:r>
    </w:p>
    <w:p w14:paraId="199A99E6" w14:textId="77777777" w:rsidR="00842CDA" w:rsidRDefault="00842CDA">
      <w:pPr>
        <w:ind w:firstLine="708"/>
        <w:rPr>
          <w:rFonts w:cstheme="minorHAnsi"/>
          <w:i/>
          <w:szCs w:val="18"/>
        </w:rPr>
      </w:pPr>
    </w:p>
    <w:p w14:paraId="5B0EDDA0" w14:textId="77777777" w:rsidR="00953AE6" w:rsidRPr="001513D6" w:rsidRDefault="00953AE6">
      <w:pPr>
        <w:ind w:firstLine="708"/>
        <w:rPr>
          <w:rFonts w:cstheme="minorHAnsi"/>
          <w:i/>
          <w:szCs w:val="18"/>
        </w:rPr>
      </w:pPr>
      <w:r w:rsidRPr="001513D6">
        <w:rPr>
          <w:rFonts w:cstheme="minorHAnsi"/>
          <w:i/>
          <w:szCs w:val="18"/>
        </w:rPr>
        <w:t xml:space="preserve">Peščena in muljasta okolja </w:t>
      </w:r>
    </w:p>
    <w:p w14:paraId="6459317E" w14:textId="77777777" w:rsidR="00953AE6" w:rsidRPr="001513D6" w:rsidRDefault="00953AE6" w:rsidP="008904CD">
      <w:pPr>
        <w:pStyle w:val="Odstavekseznama"/>
      </w:pPr>
      <w:r w:rsidRPr="001513D6">
        <w:t>V peščenih in muljastih okoljih najdemo vrste rib, ki se v takih okoljih pojavljajo vedno na površini (npr. gnezdivka (</w:t>
      </w:r>
      <w:r w:rsidRPr="001513D6">
        <w:rPr>
          <w:i/>
        </w:rPr>
        <w:t>Symphodus cinereus</w:t>
      </w:r>
      <w:r w:rsidRPr="001513D6">
        <w:t>) in orada (</w:t>
      </w:r>
      <w:r w:rsidRPr="001513D6">
        <w:rPr>
          <w:i/>
        </w:rPr>
        <w:t>Sparus aurata</w:t>
      </w:r>
      <w:r w:rsidRPr="001513D6">
        <w:t>)</w:t>
      </w:r>
      <w:r w:rsidR="00AB69EC">
        <w:t>)</w:t>
      </w:r>
      <w:r w:rsidRPr="001513D6">
        <w:t xml:space="preserve">, so dobro prikrite (mnoge vrste bokoplavutaric) ali pa se vanj zakopavajo (npr. morski zmaj </w:t>
      </w:r>
      <w:r w:rsidR="00AB69EC">
        <w:t>(</w:t>
      </w:r>
      <w:r w:rsidRPr="001513D6">
        <w:rPr>
          <w:i/>
        </w:rPr>
        <w:t>Trachinus draco</w:t>
      </w:r>
      <w:r w:rsidR="00AB69EC" w:rsidRPr="00B50736">
        <w:t>)</w:t>
      </w:r>
      <w:r w:rsidRPr="001513D6">
        <w:t>). Za peščine finega peska sta značilna marmorirani glavaček (</w:t>
      </w:r>
      <w:r w:rsidRPr="001513D6">
        <w:rPr>
          <w:i/>
        </w:rPr>
        <w:t>Pomatoschistus marmoratus</w:t>
      </w:r>
      <w:r w:rsidRPr="001513D6">
        <w:t>) in zmajček vrste (</w:t>
      </w:r>
      <w:r w:rsidRPr="001513D6">
        <w:rPr>
          <w:i/>
        </w:rPr>
        <w:t>Callionymus pusilla</w:t>
      </w:r>
      <w:r w:rsidRPr="001513D6">
        <w:t xml:space="preserve">). </w:t>
      </w:r>
    </w:p>
    <w:p w14:paraId="4CCC9DF7" w14:textId="77777777" w:rsidR="00842CDA" w:rsidRDefault="00842CDA">
      <w:pPr>
        <w:ind w:firstLine="708"/>
        <w:rPr>
          <w:rFonts w:cstheme="minorHAnsi"/>
          <w:i/>
          <w:szCs w:val="18"/>
        </w:rPr>
      </w:pPr>
    </w:p>
    <w:p w14:paraId="60D4FBD9" w14:textId="77777777" w:rsidR="00953AE6" w:rsidRPr="001513D6" w:rsidRDefault="00953AE6">
      <w:pPr>
        <w:ind w:firstLine="708"/>
        <w:rPr>
          <w:rFonts w:cstheme="minorHAnsi"/>
          <w:i/>
          <w:szCs w:val="18"/>
        </w:rPr>
      </w:pPr>
      <w:r w:rsidRPr="001513D6">
        <w:rPr>
          <w:rFonts w:cstheme="minorHAnsi"/>
          <w:i/>
          <w:szCs w:val="18"/>
        </w:rPr>
        <w:t xml:space="preserve">Morski travniki </w:t>
      </w:r>
    </w:p>
    <w:p w14:paraId="65CE9BFB" w14:textId="77777777" w:rsidR="00953AE6" w:rsidRPr="001513D6" w:rsidRDefault="00953AE6" w:rsidP="008904CD">
      <w:pPr>
        <w:pStyle w:val="Odstavekseznama"/>
      </w:pPr>
      <w:r w:rsidRPr="001513D6">
        <w:t xml:space="preserve">Morski travniki so pomembno življenjsko okolje za mnoge vrste rib, ki se tam prehranjujejo in skrivajo, njihove mladice pa doživijo varen razvoj v mladostne primerke. V njih se pojavljajo predvsem morska šila (družina </w:t>
      </w:r>
      <w:r w:rsidRPr="001513D6">
        <w:rPr>
          <w:i/>
        </w:rPr>
        <w:t>Syngnathidae</w:t>
      </w:r>
      <w:r w:rsidRPr="001513D6">
        <w:t>) in travni glavač (</w:t>
      </w:r>
      <w:r w:rsidRPr="001513D6">
        <w:rPr>
          <w:i/>
        </w:rPr>
        <w:t>Zosterissesor ophiocephalus</w:t>
      </w:r>
      <w:r w:rsidRPr="001513D6">
        <w:t xml:space="preserve">). </w:t>
      </w:r>
    </w:p>
    <w:p w14:paraId="4242D875" w14:textId="77777777" w:rsidR="00842CDA" w:rsidRDefault="00842CDA">
      <w:pPr>
        <w:ind w:firstLine="708"/>
        <w:rPr>
          <w:rFonts w:cstheme="minorHAnsi"/>
          <w:i/>
          <w:szCs w:val="18"/>
        </w:rPr>
      </w:pPr>
    </w:p>
    <w:p w14:paraId="1976C60A" w14:textId="77777777" w:rsidR="00953AE6" w:rsidRPr="001513D6" w:rsidRDefault="00953AE6">
      <w:pPr>
        <w:ind w:firstLine="708"/>
        <w:rPr>
          <w:rFonts w:cstheme="minorHAnsi"/>
          <w:i/>
          <w:szCs w:val="18"/>
        </w:rPr>
      </w:pPr>
      <w:r w:rsidRPr="001513D6">
        <w:rPr>
          <w:rFonts w:cstheme="minorHAnsi"/>
          <w:i/>
          <w:szCs w:val="18"/>
        </w:rPr>
        <w:t xml:space="preserve">Lagune in soline </w:t>
      </w:r>
    </w:p>
    <w:p w14:paraId="7C9836AF" w14:textId="77777777" w:rsidR="00953AE6" w:rsidRDefault="00953AE6" w:rsidP="008904CD">
      <w:pPr>
        <w:pStyle w:val="Odstavekseznama"/>
      </w:pPr>
      <w:r w:rsidRPr="001513D6">
        <w:t>Nekatere vrste se redno ali občasno pojavljajo v lagunah kot sta Škocjanski zatok in strunjanska Stjuža. Take vrste so lahko ekskluzivne kot npr. lagunski glavaček (</w:t>
      </w:r>
      <w:r w:rsidRPr="001513D6">
        <w:rPr>
          <w:i/>
        </w:rPr>
        <w:t>Knipowitschia caucasica</w:t>
      </w:r>
      <w:r w:rsidRPr="001513D6">
        <w:t>), redno pojavljajoče (razne vrste cipljev) in občasne. Podobno velja tudi za soline, kjer se pojavljajo vrste, ki so sposobne tolerirati visoko slanost kot je npr. riba solinarka (</w:t>
      </w:r>
      <w:r w:rsidRPr="001513D6">
        <w:rPr>
          <w:i/>
        </w:rPr>
        <w:t>Aphanius fasciatus</w:t>
      </w:r>
      <w:r w:rsidRPr="001513D6">
        <w:t xml:space="preserve">). </w:t>
      </w:r>
    </w:p>
    <w:p w14:paraId="7676DB98" w14:textId="3399E9AD" w:rsidR="00842CDA" w:rsidRDefault="00842CDA">
      <w:pPr>
        <w:ind w:left="708"/>
        <w:rPr>
          <w:rFonts w:cstheme="minorHAnsi"/>
          <w:szCs w:val="18"/>
        </w:rPr>
      </w:pPr>
    </w:p>
    <w:p w14:paraId="32A669E4" w14:textId="77777777" w:rsidR="000451EC" w:rsidRPr="001513D6" w:rsidRDefault="000451EC">
      <w:pPr>
        <w:ind w:left="708"/>
        <w:rPr>
          <w:rFonts w:cstheme="minorHAnsi"/>
          <w:szCs w:val="18"/>
        </w:rPr>
      </w:pPr>
    </w:p>
    <w:p w14:paraId="48D35885" w14:textId="77777777" w:rsidR="00953AE6" w:rsidRPr="001513D6" w:rsidRDefault="00953AE6">
      <w:pPr>
        <w:pStyle w:val="PodnaslovI"/>
      </w:pPr>
      <w:bookmarkStart w:id="93" w:name="_Toc81303693"/>
      <w:bookmarkStart w:id="94" w:name="_Toc81305895"/>
      <w:bookmarkStart w:id="95" w:name="_Toc90026841"/>
      <w:r w:rsidRPr="001513D6">
        <w:t>Povezave med habitati in vrstami morskih plazilcev</w:t>
      </w:r>
      <w:bookmarkEnd w:id="93"/>
      <w:bookmarkEnd w:id="94"/>
      <w:bookmarkEnd w:id="95"/>
    </w:p>
    <w:p w14:paraId="6EF7BB5C" w14:textId="77777777" w:rsidR="00953AE6" w:rsidRDefault="00953AE6" w:rsidP="000451EC">
      <w:pPr>
        <w:pStyle w:val="Odstavekseznama"/>
        <w:numPr>
          <w:ilvl w:val="0"/>
          <w:numId w:val="8"/>
        </w:numPr>
      </w:pPr>
      <w:r w:rsidRPr="001513D6">
        <w:t>V morskih vodah, v pristojnosti R Slovenije, so med morskimi plazilci stalno prisotne le želve vrste glavata kareta (</w:t>
      </w:r>
      <w:r w:rsidRPr="001513D6">
        <w:rPr>
          <w:i/>
        </w:rPr>
        <w:t>Caretta caretta</w:t>
      </w:r>
      <w:r w:rsidRPr="001513D6">
        <w:t>). Po najnovejših izsledkih (Casale in sod., 2018) ni podatkov, da bi glavata kareta gnezdila v Jadranskem morju (Lazar in Žiža, 2010; Casale s sod., 2018). Vrsta se v morskih vodah, v pristojnosti R Slovenije, zadržuje predvsem med majem in oktobrom (Lazar in Žiža, 2010; Udovič, 2013). Letna nihanja temperature morja so ključni dejavnik, ki določa sezonsko prisotnost glavate karete in zato morske vode, v pristojnosti R Slovenije, predstavljajo poletni habitat za glavate karete (Lazar in Žiža, 2010).</w:t>
      </w:r>
    </w:p>
    <w:p w14:paraId="30DB987B" w14:textId="11D6CE8A" w:rsidR="00842CDA" w:rsidRDefault="00842CDA" w:rsidP="000451EC">
      <w:pPr>
        <w:pStyle w:val="Odstavekseznama"/>
      </w:pPr>
    </w:p>
    <w:p w14:paraId="78BE4804" w14:textId="77777777" w:rsidR="008904CD" w:rsidRPr="001513D6" w:rsidRDefault="008904CD" w:rsidP="000451EC">
      <w:pPr>
        <w:pStyle w:val="Odstavekseznama"/>
      </w:pPr>
    </w:p>
    <w:p w14:paraId="73757B6D" w14:textId="77777777" w:rsidR="00953AE6" w:rsidRPr="001513D6" w:rsidRDefault="00953AE6">
      <w:pPr>
        <w:pStyle w:val="PodnaslovI"/>
      </w:pPr>
      <w:bookmarkStart w:id="96" w:name="_Toc81303694"/>
      <w:bookmarkStart w:id="97" w:name="_Toc81305896"/>
      <w:bookmarkStart w:id="98" w:name="_Toc90026842"/>
      <w:r w:rsidRPr="001513D6">
        <w:t>Povezave med habitati in vrstami morskih glavonožcev</w:t>
      </w:r>
      <w:bookmarkEnd w:id="96"/>
      <w:bookmarkEnd w:id="97"/>
      <w:bookmarkEnd w:id="98"/>
    </w:p>
    <w:p w14:paraId="7D0CEF24" w14:textId="77777777" w:rsidR="00953AE6" w:rsidRDefault="00953AE6" w:rsidP="000451EC">
      <w:pPr>
        <w:pStyle w:val="Odstavekseznama"/>
        <w:numPr>
          <w:ilvl w:val="0"/>
          <w:numId w:val="8"/>
        </w:numPr>
      </w:pPr>
      <w:r w:rsidRPr="001513D6">
        <w:t>V morskih vodah, v pristojnosti R Slovenije, je prisotnih devet vrst glavonožcev. Mala sipa (</w:t>
      </w:r>
      <w:r w:rsidRPr="001513D6">
        <w:rPr>
          <w:i/>
        </w:rPr>
        <w:t>Sepia elegans</w:t>
      </w:r>
      <w:r w:rsidRPr="001513D6">
        <w:t>) je v Sredozemskem morju pridnena vrsta, ki živi v peščenih in muljastih habitatih. Sipa (</w:t>
      </w:r>
      <w:r w:rsidRPr="001513D6">
        <w:rPr>
          <w:i/>
        </w:rPr>
        <w:t>Sepia officinalis</w:t>
      </w:r>
      <w:r w:rsidRPr="001513D6">
        <w:t xml:space="preserve">) je v Sredozemskem morju pridnena vrsta, ki domuje na epikontinentalnem pasu in je še posebej pogosta v peščenih in muljastih habitatih, kjer uspevajo makroalge in morske cvetnice. V Jadranskem morju se sipa </w:t>
      </w:r>
      <w:r w:rsidRPr="001513D6">
        <w:lastRenderedPageBreak/>
        <w:t>sezonsko seli: pozimi se zadržuje predvsem v cirkalitoralnem pasu, kjer spolno zori, nato pa spomladi premakne v plitvejši infralitoralni pas, da se drsti (Bettoso in sod., 2016 in reference v njem), kar se verjetno dogaja tudi v morskih vodah, v pristojnosti R Slovenije. Bodičasta sipa (</w:t>
      </w:r>
      <w:r w:rsidRPr="001513D6">
        <w:rPr>
          <w:i/>
        </w:rPr>
        <w:t>Sepia orbignyana</w:t>
      </w:r>
      <w:r w:rsidRPr="001513D6">
        <w:t>) je v Sredozemskem in Jadranskem morju pridnena vrsta, ki živi v peščenih in peščenomuljastih habitatih, najpogosteje na globinah med 50 m in 250 m. Bodičasta sipa najbolj pogosto zaseda pridnene peščeno-muljaste habitate med 50 in 100 m globine (Ciavaglia in Manfredi, 2009).</w:t>
      </w:r>
    </w:p>
    <w:p w14:paraId="743F43AB" w14:textId="77777777" w:rsidR="001244C7" w:rsidRPr="001513D6" w:rsidRDefault="001244C7" w:rsidP="008904CD">
      <w:pPr>
        <w:pStyle w:val="Odstavekseznama"/>
      </w:pPr>
    </w:p>
    <w:p w14:paraId="3A13E03F" w14:textId="77777777" w:rsidR="00953AE6" w:rsidRDefault="00953AE6" w:rsidP="008904CD">
      <w:pPr>
        <w:pStyle w:val="Odstavekseznama"/>
        <w:rPr>
          <w:rFonts w:cstheme="minorHAnsi"/>
          <w:szCs w:val="18"/>
        </w:rPr>
      </w:pPr>
      <w:r w:rsidRPr="001513D6">
        <w:rPr>
          <w:rFonts w:cstheme="minorHAnsi"/>
          <w:szCs w:val="18"/>
        </w:rPr>
        <w:t>Kratkoplavuti ligenj (</w:t>
      </w:r>
      <w:r w:rsidRPr="001513D6">
        <w:rPr>
          <w:rFonts w:cstheme="minorHAnsi"/>
          <w:i/>
          <w:szCs w:val="18"/>
        </w:rPr>
        <w:t>Illex coindetii</w:t>
      </w:r>
      <w:r w:rsidRPr="001513D6">
        <w:rPr>
          <w:rFonts w:cstheme="minorHAnsi"/>
          <w:szCs w:val="18"/>
        </w:rPr>
        <w:t xml:space="preserve">) in pritlikavi ligenj </w:t>
      </w:r>
      <w:r w:rsidRPr="001513D6">
        <w:rPr>
          <w:rFonts w:cstheme="minorHAnsi"/>
          <w:i/>
          <w:szCs w:val="18"/>
        </w:rPr>
        <w:t>(Alloteuthis media</w:t>
      </w:r>
      <w:r w:rsidRPr="001513D6">
        <w:rPr>
          <w:rFonts w:cstheme="minorHAnsi"/>
          <w:szCs w:val="18"/>
        </w:rPr>
        <w:t>) v Jadranskem morju in verjetno v morskih vodah R Slovenije, najpogosteje zasedata pridnene peščeno-muljaste habitate (Ciavaglia in Manfredi, 2009). Ligenj (</w:t>
      </w:r>
      <w:r w:rsidRPr="001513D6">
        <w:rPr>
          <w:rFonts w:cstheme="minorHAnsi"/>
          <w:i/>
          <w:szCs w:val="18"/>
        </w:rPr>
        <w:t>Loligo vulgaris</w:t>
      </w:r>
      <w:r w:rsidRPr="001513D6">
        <w:rPr>
          <w:rFonts w:cstheme="minorHAnsi"/>
          <w:szCs w:val="18"/>
        </w:rPr>
        <w:t>) najpogosteje zaseda pridnene peščeno-muljaste habitate. Zlasti jeseni ga je mogoče najti tudi v habitatih z morskimi cvetnicami (</w:t>
      </w:r>
      <w:r w:rsidRPr="001513D6">
        <w:rPr>
          <w:rFonts w:cstheme="minorHAnsi"/>
          <w:i/>
          <w:szCs w:val="18"/>
        </w:rPr>
        <w:t>Zostera spp. in Posidonia oceanica</w:t>
      </w:r>
      <w:r w:rsidRPr="001513D6">
        <w:rPr>
          <w:rFonts w:cstheme="minorHAnsi"/>
          <w:szCs w:val="18"/>
        </w:rPr>
        <w:t>) (Ciavaglia in Manfredi, 2009).</w:t>
      </w:r>
    </w:p>
    <w:p w14:paraId="278EA4BC" w14:textId="77777777" w:rsidR="001244C7" w:rsidRPr="001513D6" w:rsidRDefault="001244C7" w:rsidP="008904CD">
      <w:pPr>
        <w:pStyle w:val="Odstavekseznama"/>
        <w:rPr>
          <w:rFonts w:cstheme="minorHAnsi"/>
          <w:szCs w:val="18"/>
        </w:rPr>
      </w:pPr>
    </w:p>
    <w:p w14:paraId="26527D97" w14:textId="77777777" w:rsidR="00953AE6" w:rsidRPr="001513D6" w:rsidRDefault="00953AE6" w:rsidP="008904CD">
      <w:pPr>
        <w:pStyle w:val="Odstavekseznama"/>
        <w:rPr>
          <w:rFonts w:cstheme="minorHAnsi"/>
          <w:szCs w:val="18"/>
        </w:rPr>
      </w:pPr>
      <w:r w:rsidRPr="001513D6">
        <w:rPr>
          <w:rFonts w:cstheme="minorHAnsi"/>
          <w:szCs w:val="18"/>
        </w:rPr>
        <w:t>Tudi moškatna hobotnica (</w:t>
      </w:r>
      <w:r w:rsidRPr="001513D6">
        <w:rPr>
          <w:rFonts w:cstheme="minorHAnsi"/>
          <w:i/>
          <w:szCs w:val="18"/>
        </w:rPr>
        <w:t>Eledone moschata</w:t>
      </w:r>
      <w:r w:rsidRPr="001513D6">
        <w:rPr>
          <w:rFonts w:cstheme="minorHAnsi"/>
          <w:szCs w:val="18"/>
        </w:rPr>
        <w:t xml:space="preserve">) najpogosteje zaseda pridnene peščeno-muljaste habitate (Ciavaglia in Manfredi, 2009), med tem ko vrsta </w:t>
      </w:r>
      <w:r w:rsidRPr="001513D6">
        <w:rPr>
          <w:rFonts w:cstheme="minorHAnsi"/>
          <w:i/>
          <w:szCs w:val="18"/>
        </w:rPr>
        <w:t>Octopus vulgaris</w:t>
      </w:r>
      <w:r w:rsidRPr="001513D6">
        <w:rPr>
          <w:rFonts w:cstheme="minorHAnsi"/>
          <w:szCs w:val="18"/>
        </w:rPr>
        <w:t xml:space="preserve"> v</w:t>
      </w:r>
      <w:r w:rsidRPr="001513D6">
        <w:rPr>
          <w:rFonts w:cstheme="minorHAnsi"/>
          <w:i/>
          <w:szCs w:val="18"/>
        </w:rPr>
        <w:t xml:space="preserve"> </w:t>
      </w:r>
      <w:r w:rsidRPr="001513D6">
        <w:rPr>
          <w:rFonts w:cstheme="minorHAnsi"/>
          <w:szCs w:val="18"/>
        </w:rPr>
        <w:t xml:space="preserve">Jadranskem morju in verjetno tudi v morskih vodah v pristojnosti R Slovenije, živi predvsem na kamnitem dnu, ki ni primerno za uporabo pridnenih vlečnih mrež (Piccinetti in sod., 2012). </w:t>
      </w:r>
    </w:p>
    <w:p w14:paraId="45A8D3A9" w14:textId="77777777" w:rsidR="00953AE6" w:rsidRDefault="00953AE6">
      <w:pPr>
        <w:rPr>
          <w:rFonts w:cstheme="minorHAnsi"/>
          <w:szCs w:val="18"/>
        </w:rPr>
      </w:pPr>
    </w:p>
    <w:p w14:paraId="78CCD102" w14:textId="77777777" w:rsidR="00842CDA" w:rsidRPr="001513D6" w:rsidRDefault="00842CDA">
      <w:pPr>
        <w:rPr>
          <w:rFonts w:cstheme="minorHAnsi"/>
          <w:szCs w:val="18"/>
        </w:rPr>
      </w:pPr>
    </w:p>
    <w:p w14:paraId="647B3907" w14:textId="77777777" w:rsidR="00BB0A9F" w:rsidRPr="001513D6" w:rsidRDefault="005A63B2">
      <w:pPr>
        <w:pStyle w:val="NaslovIII"/>
      </w:pPr>
      <w:bookmarkStart w:id="99" w:name="_Toc81303695"/>
      <w:bookmarkStart w:id="100" w:name="_Toc81305897"/>
      <w:bookmarkStart w:id="101" w:name="_Toc90026843"/>
      <w:r w:rsidRPr="001513D6">
        <w:t>D.</w:t>
      </w:r>
      <w:r w:rsidR="00BB0A9F" w:rsidRPr="001513D6">
        <w:t xml:space="preserve"> FIZIKALNE IN HIDROLOŠKE ZNAČILNOSTI</w:t>
      </w:r>
      <w:bookmarkEnd w:id="99"/>
      <w:bookmarkEnd w:id="100"/>
      <w:bookmarkEnd w:id="101"/>
    </w:p>
    <w:p w14:paraId="6647B2C2" w14:textId="77777777" w:rsidR="00BB0A9F" w:rsidRPr="001513D6" w:rsidRDefault="00BB0A9F">
      <w:pPr>
        <w:pStyle w:val="PodnaslovI"/>
      </w:pPr>
      <w:bookmarkStart w:id="102" w:name="_Toc81303696"/>
      <w:bookmarkStart w:id="103" w:name="_Toc81305898"/>
      <w:bookmarkStart w:id="104" w:name="_Toc90026844"/>
      <w:r w:rsidRPr="001513D6">
        <w:t>Prostorska in časovna variabilnost temperature</w:t>
      </w:r>
      <w:bookmarkEnd w:id="102"/>
      <w:bookmarkEnd w:id="103"/>
      <w:bookmarkEnd w:id="104"/>
    </w:p>
    <w:p w14:paraId="67A1A7EC" w14:textId="77777777" w:rsidR="00BB0A9F" w:rsidRDefault="00BB0A9F" w:rsidP="000451EC">
      <w:pPr>
        <w:pStyle w:val="Odstavekseznama"/>
        <w:numPr>
          <w:ilvl w:val="0"/>
          <w:numId w:val="8"/>
        </w:numPr>
      </w:pPr>
      <w:r w:rsidRPr="001513D6">
        <w:t>V morskih vodah, v pristojnosti RS, povprečne mesečne temperature v površinskem sloju nihajo od 9,2 °C pozimi do 25,0 °C poleti, pri čemer je v povprečju temperatura na globini 10 m za 1 °C nižja od tiste na površini vodnega stolpa. Temperatura vode se tako v površinskem sloju kot v globini linearno povečuje za vsaj 0,2 °C na leto (Malačič in sod., 2006)</w:t>
      </w:r>
      <w:r w:rsidR="005E4011">
        <w:t>,</w:t>
      </w:r>
      <w:r w:rsidRPr="001513D6">
        <w:t xml:space="preserve"> posledica tega</w:t>
      </w:r>
      <w:r w:rsidR="005E4011">
        <w:t xml:space="preserve"> pa</w:t>
      </w:r>
      <w:r w:rsidRPr="001513D6">
        <w:t xml:space="preserve"> je porast poletnih temperatur morske vode za več kot 2,6 °C v obdobju od 1991 do 2003. Najvišja temperatura izmerjena v površinskem sloju je 30,7 °C, v pridnenem pa 26,08 °C (mesec avgust). Najnižja izmerjena temperatura v površinskem sloju znaša 6,3 °C</w:t>
      </w:r>
      <w:r w:rsidR="00CF23EA">
        <w:t>,</w:t>
      </w:r>
      <w:r w:rsidRPr="001513D6">
        <w:t xml:space="preserve"> v pridnenem pasu</w:t>
      </w:r>
      <w:r w:rsidR="00CF23EA">
        <w:t xml:space="preserve"> pa</w:t>
      </w:r>
      <w:r w:rsidRPr="001513D6">
        <w:t xml:space="preserve"> 6,4 °C (mesec februar). </w:t>
      </w:r>
    </w:p>
    <w:p w14:paraId="3FB3F4B5" w14:textId="15298D07" w:rsidR="00842CDA" w:rsidRDefault="00842CDA" w:rsidP="000451EC">
      <w:pPr>
        <w:pStyle w:val="Odstavekseznama"/>
      </w:pPr>
    </w:p>
    <w:p w14:paraId="76140587" w14:textId="77777777" w:rsidR="008904CD" w:rsidRPr="001513D6" w:rsidRDefault="008904CD" w:rsidP="000451EC">
      <w:pPr>
        <w:pStyle w:val="Odstavekseznama"/>
      </w:pPr>
    </w:p>
    <w:p w14:paraId="75BF93C6" w14:textId="77777777" w:rsidR="00BB0A9F" w:rsidRPr="001513D6" w:rsidRDefault="00BB0A9F">
      <w:pPr>
        <w:pStyle w:val="PodnaslovI"/>
      </w:pPr>
      <w:bookmarkStart w:id="105" w:name="_Toc81303697"/>
      <w:bookmarkStart w:id="106" w:name="_Toc81305899"/>
      <w:bookmarkStart w:id="107" w:name="_Toc90026845"/>
      <w:r w:rsidRPr="001513D6">
        <w:t>Prostorska in časovna variabilnost ledu</w:t>
      </w:r>
      <w:bookmarkEnd w:id="105"/>
      <w:bookmarkEnd w:id="106"/>
      <w:bookmarkEnd w:id="107"/>
      <w:r w:rsidRPr="001513D6">
        <w:t xml:space="preserve"> </w:t>
      </w:r>
    </w:p>
    <w:p w14:paraId="519512D5" w14:textId="77777777" w:rsidR="00BB0A9F" w:rsidRDefault="00BB0A9F" w:rsidP="000451EC">
      <w:pPr>
        <w:pStyle w:val="Odstavekseznama"/>
        <w:numPr>
          <w:ilvl w:val="0"/>
          <w:numId w:val="8"/>
        </w:numPr>
      </w:pPr>
      <w:r w:rsidRPr="001513D6">
        <w:t xml:space="preserve">Najnižja </w:t>
      </w:r>
      <w:r w:rsidR="00DE6248" w:rsidRPr="001513D6">
        <w:t>temperatura</w:t>
      </w:r>
      <w:r w:rsidRPr="001513D6">
        <w:t xml:space="preserve"> morja </w:t>
      </w:r>
      <w:r w:rsidR="00AE547D">
        <w:t xml:space="preserve">v obdobju od 2011-2015 </w:t>
      </w:r>
      <w:r w:rsidRPr="001513D6">
        <w:t xml:space="preserve">je bila izmerjena februarja 2012 na mareografski postaji v Kopru in je znašala 3,5 °C. Glede na to, da </w:t>
      </w:r>
      <w:r w:rsidR="00EE264D">
        <w:t xml:space="preserve">do </w:t>
      </w:r>
      <w:r w:rsidRPr="001513D6">
        <w:t>poledenitev v morskih vodah, v pristojnosti R Slovenije, ni prišlo že od leta 1929, Agencija RS za okolje poledenitvam ne sledi.</w:t>
      </w:r>
    </w:p>
    <w:p w14:paraId="5F00519D" w14:textId="532AB9EE" w:rsidR="00842CDA" w:rsidRDefault="00842CDA" w:rsidP="000451EC">
      <w:pPr>
        <w:pStyle w:val="Odstavekseznama"/>
      </w:pPr>
    </w:p>
    <w:p w14:paraId="292BC2AB" w14:textId="77777777" w:rsidR="008904CD" w:rsidRPr="001513D6" w:rsidRDefault="008904CD" w:rsidP="000451EC">
      <w:pPr>
        <w:pStyle w:val="Odstavekseznama"/>
      </w:pPr>
    </w:p>
    <w:p w14:paraId="2A47E4E1" w14:textId="77777777" w:rsidR="00BB0A9F" w:rsidRPr="001513D6" w:rsidRDefault="00BB0A9F">
      <w:pPr>
        <w:pStyle w:val="PodnaslovI"/>
      </w:pPr>
      <w:bookmarkStart w:id="108" w:name="_Toc81303698"/>
      <w:bookmarkStart w:id="109" w:name="_Toc81305900"/>
      <w:bookmarkStart w:id="110" w:name="_Toc90026846"/>
      <w:r w:rsidRPr="001513D6">
        <w:t xml:space="preserve">Prostorska in časovna </w:t>
      </w:r>
      <w:r w:rsidR="00DE6248" w:rsidRPr="001513D6">
        <w:t>variabilnost</w:t>
      </w:r>
      <w:r w:rsidR="00BB420E" w:rsidRPr="001513D6">
        <w:t xml:space="preserve"> hidroloških pojavov</w:t>
      </w:r>
      <w:bookmarkEnd w:id="108"/>
      <w:bookmarkEnd w:id="109"/>
      <w:bookmarkEnd w:id="110"/>
    </w:p>
    <w:p w14:paraId="43C48E2F" w14:textId="2F792516" w:rsidR="00842CDA" w:rsidRDefault="00BB420E" w:rsidP="008904CD">
      <w:pPr>
        <w:pStyle w:val="Odstavekseznama"/>
        <w:numPr>
          <w:ilvl w:val="0"/>
          <w:numId w:val="8"/>
        </w:numPr>
      </w:pPr>
      <w:r w:rsidRPr="00B50736">
        <w:rPr>
          <w:u w:val="single"/>
        </w:rPr>
        <w:t>Valovanje in tokovanje:</w:t>
      </w:r>
      <w:r w:rsidRPr="001513D6">
        <w:t xml:space="preserve"> Eden najpomembnejših dejavnikov, ki vplivajo na dinamiko vodnih mas v Tržaškem zalivu je vnos površinske, rečne vode, predvsem iz Soče. V splošnem voda odteka iz zaliva v površinskem sloju (0-4 m) in doteka v </w:t>
      </w:r>
      <w:r w:rsidR="00DE6248" w:rsidRPr="001513D6">
        <w:t>globljih</w:t>
      </w:r>
      <w:r w:rsidRPr="001513D6">
        <w:t xml:space="preserve"> plasteh ob obali. Prav tako na valovanje in tokovanje vodnih mas pomembno vplivajo tudi vremenski pojavi, predvsem je opazen in proučen učinek burje. V letu 2015 je povprečna višina valov znašala 0,29 m, najvišja </w:t>
      </w:r>
      <w:r w:rsidR="004C436B">
        <w:t>polurna višina valov je bila 2,</w:t>
      </w:r>
      <w:r w:rsidRPr="001513D6">
        <w:t xml:space="preserve">3 m. Morje je bilo najbolj vzvalovano februarja in najmanj decembra (ARSO, 2017). Tipični tokovi morskih voda, v pristojnosti RS, so velikostnega reda 0,1 m/s (Bogunović in Malačič, 2008). Morje tudi redno </w:t>
      </w:r>
      <w:r w:rsidR="00DE6248" w:rsidRPr="001513D6">
        <w:t>poplavlja</w:t>
      </w:r>
      <w:r w:rsidRPr="001513D6">
        <w:t xml:space="preserve"> nižje obalne dele in sicer ko višina morske gladine preseže opozorilno vrednost, t.j. 300 cm (ARSO, 2017).</w:t>
      </w:r>
    </w:p>
    <w:p w14:paraId="3EB42BBA" w14:textId="77777777" w:rsidR="008904CD" w:rsidRPr="001513D6" w:rsidRDefault="008904CD" w:rsidP="000451EC">
      <w:pPr>
        <w:pStyle w:val="Odstavekseznama"/>
      </w:pPr>
    </w:p>
    <w:p w14:paraId="668F6F39" w14:textId="2FB335DB" w:rsidR="00BB420E" w:rsidRDefault="006B6269" w:rsidP="000451EC">
      <w:pPr>
        <w:pStyle w:val="Odstavekseznama"/>
        <w:numPr>
          <w:ilvl w:val="0"/>
          <w:numId w:val="8"/>
        </w:numPr>
      </w:pPr>
      <w:r>
        <w:rPr>
          <w:u w:val="single"/>
        </w:rPr>
        <w:t>V</w:t>
      </w:r>
      <w:r w:rsidRPr="006B6269">
        <w:rPr>
          <w:u w:val="single"/>
        </w:rPr>
        <w:t>eterno p</w:t>
      </w:r>
      <w:r w:rsidR="00523A3A">
        <w:rPr>
          <w:u w:val="single"/>
        </w:rPr>
        <w:t>ri</w:t>
      </w:r>
      <w:r w:rsidRPr="006B6269">
        <w:rPr>
          <w:u w:val="single"/>
        </w:rPr>
        <w:t xml:space="preserve">vzdigovanje globoke morske vode </w:t>
      </w:r>
      <w:r>
        <w:rPr>
          <w:u w:val="single"/>
        </w:rPr>
        <w:t>(ang. u</w:t>
      </w:r>
      <w:r w:rsidR="00BB420E" w:rsidRPr="00B50736">
        <w:rPr>
          <w:u w:val="single"/>
        </w:rPr>
        <w:t>pwelling</w:t>
      </w:r>
      <w:r>
        <w:rPr>
          <w:u w:val="single"/>
        </w:rPr>
        <w:t>)</w:t>
      </w:r>
      <w:r w:rsidR="00BB420E" w:rsidRPr="00B50736">
        <w:rPr>
          <w:u w:val="single"/>
        </w:rPr>
        <w:t>:</w:t>
      </w:r>
      <w:r w:rsidR="00BB420E" w:rsidRPr="001513D6">
        <w:t xml:space="preserve"> </w:t>
      </w:r>
      <w:r>
        <w:t>to</w:t>
      </w:r>
      <w:r w:rsidRPr="001513D6">
        <w:t xml:space="preserve"> </w:t>
      </w:r>
      <w:r w:rsidR="00BB420E" w:rsidRPr="001513D6">
        <w:t>je pojav, ki je pogosto povezan z delovanjem Coriolisove sile na večje vodne mase. V primeru Tržaškega zaliva pa gre za mešanje vodnih mas zaradi delovanja vetra (burja). Močan veter (burja), ki piha prek močno stratificiranega vodnega stolpca lahko v nekaj urah premeša celoten vodni stolpec, v nekaj dneh pa zamenja celotno vodno maso v Tržaškem zalivu (Gabrijelčič in Peterlin, 2012). Površinski valovi, ki jih žene veter, premaknejo zgornji, toplejši sloj vode proti zahodu in tako povzročijo intenzivn</w:t>
      </w:r>
      <w:r>
        <w:t>o</w:t>
      </w:r>
      <w:r w:rsidR="00BB420E" w:rsidRPr="001513D6">
        <w:t xml:space="preserve"> dvig</w:t>
      </w:r>
      <w:r>
        <w:t>ovanje</w:t>
      </w:r>
      <w:r w:rsidR="00BB420E" w:rsidRPr="001513D6">
        <w:t xml:space="preserve"> vode iz globljih slojev v vzhodnem delu obalnega območja in porast slanosti za 4 psu (Querin in sod., 2007).</w:t>
      </w:r>
    </w:p>
    <w:p w14:paraId="1005FAAA" w14:textId="24D33675" w:rsidR="008904CD" w:rsidRPr="00842CDA" w:rsidRDefault="008904CD">
      <w:pPr>
        <w:rPr>
          <w:rFonts w:cstheme="minorHAnsi"/>
          <w:szCs w:val="18"/>
        </w:rPr>
      </w:pPr>
    </w:p>
    <w:p w14:paraId="5DE849A8" w14:textId="77777777" w:rsidR="00BB420E" w:rsidRDefault="00BB420E" w:rsidP="000451EC">
      <w:pPr>
        <w:pStyle w:val="Odstavekseznama"/>
        <w:numPr>
          <w:ilvl w:val="0"/>
          <w:numId w:val="8"/>
        </w:numPr>
      </w:pPr>
      <w:r w:rsidRPr="00B50736">
        <w:rPr>
          <w:u w:val="single"/>
        </w:rPr>
        <w:t>Mešanje/kroženje vode:</w:t>
      </w:r>
      <w:r w:rsidRPr="001513D6">
        <w:t xml:space="preserve"> Na cirkulacijo Tržaškega zaliva najizraziteje vplivajo vetrovi (burja, jugo), ki povzročajo vetrno cirkulacijo. Ko piha jugo, vodna masa v površinski plasti prihaja v Tržaški zaliv ob severni italijanski obali, kjer zavije v notranjost zaliva. Ko piha burja, pa vodna masa v površinski plasti ob severni obali zapušča Tržaški zaliv, medtem ko priteka vanj v globinah ob južni (slovenski) obali. Poleg </w:t>
      </w:r>
      <w:r w:rsidR="00DE6248" w:rsidRPr="001513D6">
        <w:t>vetrne</w:t>
      </w:r>
      <w:r w:rsidRPr="001513D6">
        <w:t xml:space="preserve"> </w:t>
      </w:r>
      <w:r w:rsidRPr="001513D6">
        <w:lastRenderedPageBreak/>
        <w:t xml:space="preserve">cirkulacije se v Tržaškem zalivu pojavlja tudi termohalina cirkulacija, pogojena s temperaturnimi in slanostnimi razmerami morja ter ima pomembno vlogo v obdobju razslojevanja morja, od spomladi do jeseni. Hitrost tipičnih tokov v Tržaškem zalivu je velikostnega razreda 0,1 m/s (Zonn, 2017). </w:t>
      </w:r>
    </w:p>
    <w:p w14:paraId="335E928A" w14:textId="77777777" w:rsidR="00842CDA" w:rsidRPr="00842CDA" w:rsidRDefault="00842CDA">
      <w:pPr>
        <w:rPr>
          <w:rFonts w:cstheme="minorHAnsi"/>
          <w:szCs w:val="18"/>
        </w:rPr>
      </w:pPr>
    </w:p>
    <w:p w14:paraId="4E28902C" w14:textId="77777777" w:rsidR="00BB420E" w:rsidRDefault="00BB420E" w:rsidP="000451EC">
      <w:pPr>
        <w:pStyle w:val="Odstavekseznama"/>
        <w:numPr>
          <w:ilvl w:val="0"/>
          <w:numId w:val="8"/>
        </w:numPr>
      </w:pPr>
      <w:r w:rsidRPr="00B50736">
        <w:rPr>
          <w:u w:val="single"/>
        </w:rPr>
        <w:t>Zadrževalni čas:</w:t>
      </w:r>
      <w:r w:rsidRPr="001513D6">
        <w:t xml:space="preserve"> Na podlagi dnevnih meritev tokov na vhodu v Tržaški zaliv, je čas izmenjave vodne mase v Tržaškem zalivu v obdobju lepega vremena okoli 10–22 dni, tako v obdobjih šibke stratifikacije in tudi v obdobjih stratificiranega vodnega stolpca (poletno obdobje). Hkrati pa se meritve na območju vhoda v Koprski zaliv pokazale izmenjavo vodne mase med 2,2 in 6,6 dneva (v času lepega vremena), pri čemer se upošteva tudi manjši volumen </w:t>
      </w:r>
      <w:r w:rsidR="00DE6248" w:rsidRPr="001513D6">
        <w:t>Koprskega</w:t>
      </w:r>
      <w:r w:rsidRPr="001513D6">
        <w:t xml:space="preserve"> zaliva v primerjavi z volumnom Tržaškega zaliva. </w:t>
      </w:r>
    </w:p>
    <w:p w14:paraId="052FD23D" w14:textId="77777777" w:rsidR="00842CDA" w:rsidRPr="00842CDA" w:rsidRDefault="00842CDA">
      <w:pPr>
        <w:rPr>
          <w:rFonts w:cstheme="minorHAnsi"/>
          <w:szCs w:val="18"/>
        </w:rPr>
      </w:pPr>
    </w:p>
    <w:p w14:paraId="16A11101" w14:textId="77777777" w:rsidR="00BB420E" w:rsidRDefault="00BB420E" w:rsidP="000451EC">
      <w:pPr>
        <w:pStyle w:val="Odstavekseznama"/>
        <w:numPr>
          <w:ilvl w:val="0"/>
          <w:numId w:val="8"/>
        </w:numPr>
      </w:pPr>
      <w:r w:rsidRPr="00B50736">
        <w:rPr>
          <w:u w:val="single"/>
        </w:rPr>
        <w:t>Dotok slane vode:</w:t>
      </w:r>
      <w:r w:rsidRPr="001513D6">
        <w:t xml:space="preserve"> Na hidrografske pogoje v Tržaškem zalivu, in posledično v morskih vodah, v pristojnosti R Slovenije, najbolj vpliva vnos celinske vode, saj je vzdolž italijanske obale v površinskem sloju, razen poleti, vedno prisoten pas vode, predvsem iz Soče in pa do neke mere tudi Timave in Tilgamenta. Glavni vodotoki, ki se izlivajo v morske vode, v pristojnosti R Slovenije, so Badaševica, Dragonja, Rižana in Drnica, vendar pa njihov skupni dotok v Tržaški zaliv ne vpliva statistično značilno na ostale fizikalno-kemijske parametre. </w:t>
      </w:r>
    </w:p>
    <w:p w14:paraId="3C161899" w14:textId="77777777" w:rsidR="00842CDA" w:rsidRPr="00842CDA" w:rsidRDefault="00842CDA">
      <w:pPr>
        <w:rPr>
          <w:rFonts w:cstheme="minorHAnsi"/>
          <w:szCs w:val="18"/>
        </w:rPr>
      </w:pPr>
    </w:p>
    <w:p w14:paraId="36BA7921" w14:textId="77777777" w:rsidR="00BB420E" w:rsidRDefault="00BB420E" w:rsidP="000451EC">
      <w:pPr>
        <w:pStyle w:val="Odstavekseznama"/>
        <w:numPr>
          <w:ilvl w:val="0"/>
          <w:numId w:val="8"/>
        </w:numPr>
      </w:pPr>
      <w:r w:rsidRPr="00B50736">
        <w:rPr>
          <w:u w:val="single"/>
        </w:rPr>
        <w:t>Morska gladina:</w:t>
      </w:r>
      <w:r w:rsidRPr="001513D6">
        <w:t xml:space="preserve"> Med leti 1960 in 2015 se je gladina morja ob slovenski obali dvignila za 10 cm oziroma v povprečju 1,7 mm na leto. V zadnjih 20-ih letih se gladina morja dviga hitreje, in sicer okoli 5 mm na leto. Srednja višina morja, v pristojnosti RS, je v letu 2015 znašala 222,6 cm, kar je za 4,7 cm več od dolgoletnega povprečja v obdobju 1960–2014. Srednje letne višine morja so bile v zadnjih desetih letih posebej visoke. Povprečje obdobja 2005–2015 je za 6,7 cm višje od predhodnega dolgoletnega povprečja (ARSO, 2017). </w:t>
      </w:r>
    </w:p>
    <w:p w14:paraId="2AC5AEC5" w14:textId="77777777" w:rsidR="00842CDA" w:rsidRPr="00842CDA" w:rsidRDefault="00842CDA">
      <w:pPr>
        <w:rPr>
          <w:rFonts w:cstheme="minorHAnsi"/>
          <w:szCs w:val="18"/>
        </w:rPr>
      </w:pPr>
    </w:p>
    <w:p w14:paraId="7CCE95DA" w14:textId="0BA7FB7A" w:rsidR="00BB420E" w:rsidRDefault="00BB420E" w:rsidP="000451EC">
      <w:pPr>
        <w:pStyle w:val="Odstavekseznama"/>
        <w:numPr>
          <w:ilvl w:val="0"/>
          <w:numId w:val="8"/>
        </w:numPr>
      </w:pPr>
      <w:r w:rsidRPr="00B50736">
        <w:rPr>
          <w:u w:val="single"/>
        </w:rPr>
        <w:t>Prostorska in časovna variabilnost batimerije in topografije:</w:t>
      </w:r>
      <w:r w:rsidRPr="001513D6">
        <w:t xml:space="preserve"> Osnovna značilnost morskih voda</w:t>
      </w:r>
      <w:r w:rsidR="00B50159">
        <w:t>,</w:t>
      </w:r>
      <w:r w:rsidRPr="001513D6">
        <w:t xml:space="preserve"> v pristojnosti R</w:t>
      </w:r>
      <w:r w:rsidR="00B50159">
        <w:t xml:space="preserve"> Slovenije</w:t>
      </w:r>
      <w:r w:rsidR="004C436B">
        <w:t>,</w:t>
      </w:r>
      <w:r w:rsidRPr="001513D6">
        <w:t xml:space="preserve"> je pravokotna oblika akvatorija ter plitvost, pri čemer povprečna globina znaša 21 m, maksimalna pa 35 m. Severni del zaliva je plitvejši (do 15 m), medtem ko je jugovzhodni del globlji (do 25 m). Zalivi ob slovenski obali imajo praviloma precej strmo obalo, ki pa se na globini 5 do 10 metrov prevesi v zelo položno podvodno ravnico. Obala je položna le med Koprom in Ankaranom ter med Portorožem in Sečovljami (ustja Rižane in Dragonje), sicer pa so značilni flišni klifi in menjavanje plasti peščenjaka in laporja. </w:t>
      </w:r>
    </w:p>
    <w:p w14:paraId="1C57C7AE" w14:textId="77777777" w:rsidR="00842CDA" w:rsidRPr="00842CDA" w:rsidRDefault="00842CDA">
      <w:pPr>
        <w:rPr>
          <w:rFonts w:cstheme="minorHAnsi"/>
          <w:szCs w:val="18"/>
        </w:rPr>
      </w:pPr>
    </w:p>
    <w:p w14:paraId="6E941EDF" w14:textId="77777777" w:rsidR="00BB420E" w:rsidRDefault="00BB420E" w:rsidP="000451EC">
      <w:pPr>
        <w:pStyle w:val="Odstavekseznama"/>
        <w:numPr>
          <w:ilvl w:val="0"/>
          <w:numId w:val="8"/>
        </w:numPr>
      </w:pPr>
      <w:r w:rsidRPr="00B50736">
        <w:rPr>
          <w:u w:val="single"/>
        </w:rPr>
        <w:t>Prostorska in časovna variabilnost motnosti (mulj/usedline):</w:t>
      </w:r>
      <w:r w:rsidRPr="001513D6">
        <w:t xml:space="preserve"> Sedimentacija postaja vedno večji pritisk na skalnate obale in priobalne habitate. Do kar 70% sedimenta zahodnega dela Tržaškega zaliva predstavljajo karbonatni skeleti različnih organizmov (npr. polžev, foraminifor in iglokožcev), površinski sediment pa sestavlja glineni mulj z do 30% karbonata. Ta pretežno izvira iz reke Soče, del mineralov pa predstavljajo tudi kamnine flišne obale (Ogorelec in sod., 1991). </w:t>
      </w:r>
    </w:p>
    <w:p w14:paraId="437147D9" w14:textId="77777777" w:rsidR="00842CDA" w:rsidRPr="00842CDA" w:rsidRDefault="00842CDA">
      <w:pPr>
        <w:rPr>
          <w:rFonts w:cstheme="minorHAnsi"/>
          <w:szCs w:val="18"/>
        </w:rPr>
      </w:pPr>
    </w:p>
    <w:p w14:paraId="6BDE2CF7" w14:textId="77777777" w:rsidR="00BB420E" w:rsidRDefault="00BB420E" w:rsidP="000451EC">
      <w:pPr>
        <w:pStyle w:val="Odstavekseznama"/>
        <w:numPr>
          <w:ilvl w:val="0"/>
          <w:numId w:val="8"/>
        </w:numPr>
      </w:pPr>
      <w:r w:rsidRPr="00B50736">
        <w:rPr>
          <w:u w:val="single"/>
        </w:rPr>
        <w:t>Prostorska in časovna variabilnost bistrosti:</w:t>
      </w:r>
      <w:r w:rsidRPr="001513D6">
        <w:t xml:space="preserve"> Manjša prosojnost vode je značilna za obdobja povečanega rečnega dotoka, tj. spomladi in jeseni, in znaša 0,3 - 0,5 m. Največja prosojnost je praviloma značilna za mesec februar ter za poletno obdobje, nižja pa je spomladi in jeseni. Meritve prosojnosti od leta 2001 do leta 2015 so pokazale, da se prosojnost postopoma manjša, kar nakazuje </w:t>
      </w:r>
      <w:r w:rsidR="00E9281D">
        <w:t xml:space="preserve">na </w:t>
      </w:r>
      <w:r w:rsidRPr="001513D6">
        <w:t>povečan vnos usedlin z rekami in onesnaževanje voda.</w:t>
      </w:r>
    </w:p>
    <w:p w14:paraId="456FF777" w14:textId="77777777" w:rsidR="00842CDA" w:rsidRPr="00842CDA" w:rsidRDefault="00842CDA">
      <w:pPr>
        <w:rPr>
          <w:rFonts w:cstheme="minorHAnsi"/>
          <w:szCs w:val="18"/>
        </w:rPr>
      </w:pPr>
    </w:p>
    <w:p w14:paraId="73757442" w14:textId="28BB4F0F" w:rsidR="00BB420E" w:rsidRDefault="00BB420E" w:rsidP="000451EC">
      <w:pPr>
        <w:pStyle w:val="Odstavekseznama"/>
        <w:numPr>
          <w:ilvl w:val="0"/>
          <w:numId w:val="8"/>
        </w:numPr>
      </w:pPr>
      <w:r w:rsidRPr="00B50736">
        <w:rPr>
          <w:u w:val="single"/>
        </w:rPr>
        <w:t>Prostorska in časovna variabilnost zvoka (podvodnega hrupa):</w:t>
      </w:r>
      <w:r w:rsidRPr="001513D6">
        <w:t xml:space="preserve"> Morske vode, v pristojnosti R Slovenije, so zelo plitve, kar pomeni da je podvodni hrup zaradi odboja od dna in od morske gladine (odmev) lahko tudi večji od dejanskega vnosa hrupa. Raven podvodnega hrupa je odvisna od lokacije, kjer je odločilen element oddaljenost od plovnih poti in sidrišč. Meritve na različnih lokacijah v letu 2015 so pokazale, da so izmerjene ravni podvodnega hrupa v Piranskem zalivu okoli 10 dB nižje kot v Koprskem zalivu (Deželak in Čurović, 2015). Z meritvami so bili evidentirani tudi nekateri dogodki induciranja impulznega hrupa, kot npr. zabijanje pilotov v </w:t>
      </w:r>
      <w:r w:rsidR="00640FA7">
        <w:t>koprskem tovornem pristanišču</w:t>
      </w:r>
      <w:r w:rsidRPr="001513D6">
        <w:t xml:space="preserve"> (februar 2014) in poglabljanje dna ob kontejnerskem terminalu </w:t>
      </w:r>
      <w:r w:rsidR="00640FA7">
        <w:t>koprskega tovornega pristanišča</w:t>
      </w:r>
      <w:r w:rsidRPr="001513D6">
        <w:t xml:space="preserve"> (avgust 2014). </w:t>
      </w:r>
    </w:p>
    <w:p w14:paraId="7BF9F49F" w14:textId="77777777" w:rsidR="00842CDA" w:rsidRPr="00842CDA" w:rsidRDefault="00842CDA">
      <w:pPr>
        <w:rPr>
          <w:rFonts w:cstheme="minorHAnsi"/>
          <w:szCs w:val="18"/>
        </w:rPr>
      </w:pPr>
    </w:p>
    <w:p w14:paraId="3F2A6049" w14:textId="77777777" w:rsidR="00BB0A9F" w:rsidRDefault="00BB420E" w:rsidP="000451EC">
      <w:pPr>
        <w:pStyle w:val="Odstavekseznama"/>
        <w:numPr>
          <w:ilvl w:val="0"/>
          <w:numId w:val="8"/>
        </w:numPr>
      </w:pPr>
      <w:r w:rsidRPr="00B50736">
        <w:rPr>
          <w:u w:val="single"/>
        </w:rPr>
        <w:t>Prostorska in časovna variabilnost morskega dna in substrata:</w:t>
      </w:r>
      <w:r w:rsidRPr="001513D6">
        <w:t xml:space="preserve"> Obalno morje v pristojnosti R Slovenije je opisano z dvema tipoma: plitvo morje s (prevladujočim) skalnatim obalnim pasom (OM-M1) in plitvo morje s sedimentacijskim dnom (OM-M3). Prevladujejo fliš, deloma apnenec ter sedimenti rečnih nanosov. Od obalne linije navzdol se apnenec in fliš nadaljujeta do globine skoraj 10 m, od te globine dalje se v pasu od nekaj 10 do 100 m širine razteza prelom s strmim skokom, ki se nadaljuje vse do sedimentnega dna - uravnana kotanja morskega dna je prekrita z usedlinami odmrlih organizmov. V splošnem prevladuje muljasto in drobno peščeno dno. Ob flišnih obalah sestavljata dno predvsem glina in mulj, ki ju prinašajo rečni pritoki, ob apneniških delih obale pa je v sedimentnem dnu delež peska večji. </w:t>
      </w:r>
    </w:p>
    <w:p w14:paraId="58E27371" w14:textId="20A8B497" w:rsidR="00F8344F" w:rsidRDefault="00F8344F" w:rsidP="000451EC">
      <w:pPr>
        <w:pStyle w:val="Odstavekseznama"/>
      </w:pPr>
    </w:p>
    <w:p w14:paraId="0324D94E" w14:textId="3D95493F" w:rsidR="008C70C2" w:rsidRDefault="008C70C2" w:rsidP="000451EC">
      <w:pPr>
        <w:pStyle w:val="Odstavekseznama"/>
      </w:pPr>
    </w:p>
    <w:p w14:paraId="2327C70A" w14:textId="0D6B5978" w:rsidR="008C70C2" w:rsidRDefault="008C70C2" w:rsidP="000451EC">
      <w:pPr>
        <w:pStyle w:val="Odstavekseznama"/>
      </w:pPr>
    </w:p>
    <w:p w14:paraId="6A540F88" w14:textId="77777777" w:rsidR="008C70C2" w:rsidRPr="001513D6" w:rsidRDefault="008C70C2" w:rsidP="000451EC">
      <w:pPr>
        <w:pStyle w:val="Odstavekseznama"/>
      </w:pPr>
    </w:p>
    <w:p w14:paraId="1062F53E" w14:textId="77777777" w:rsidR="00BB420E" w:rsidRPr="001513D6" w:rsidRDefault="005A63B2">
      <w:pPr>
        <w:pStyle w:val="NaslovIII"/>
      </w:pPr>
      <w:bookmarkStart w:id="111" w:name="_Toc81303699"/>
      <w:bookmarkStart w:id="112" w:name="_Toc81305901"/>
      <w:bookmarkStart w:id="113" w:name="_Toc90026847"/>
      <w:r w:rsidRPr="001513D6">
        <w:t>E.</w:t>
      </w:r>
      <w:r w:rsidR="00BB420E" w:rsidRPr="001513D6">
        <w:t xml:space="preserve"> KEMIJSKE ZNAČILNOSTI</w:t>
      </w:r>
      <w:bookmarkEnd w:id="111"/>
      <w:bookmarkEnd w:id="112"/>
      <w:bookmarkEnd w:id="113"/>
    </w:p>
    <w:p w14:paraId="3F671807" w14:textId="77777777" w:rsidR="00BB420E" w:rsidRPr="001513D6" w:rsidRDefault="00BB420E">
      <w:pPr>
        <w:pStyle w:val="PodnaslovI"/>
      </w:pPr>
      <w:bookmarkStart w:id="114" w:name="_Toc81303700"/>
      <w:bookmarkStart w:id="115" w:name="_Toc81305902"/>
      <w:bookmarkStart w:id="116" w:name="_Toc90026848"/>
      <w:r w:rsidRPr="001513D6">
        <w:t>Prostorska in časovna variabilnost slanosti</w:t>
      </w:r>
      <w:bookmarkEnd w:id="114"/>
      <w:bookmarkEnd w:id="115"/>
      <w:bookmarkEnd w:id="116"/>
    </w:p>
    <w:p w14:paraId="71118979" w14:textId="2E7CE3D7" w:rsidR="009D676A" w:rsidRDefault="009D676A" w:rsidP="000451EC">
      <w:pPr>
        <w:pStyle w:val="Odstavekseznama"/>
        <w:numPr>
          <w:ilvl w:val="0"/>
          <w:numId w:val="8"/>
        </w:numPr>
      </w:pPr>
      <w:bookmarkStart w:id="117" w:name="_Toc75938308"/>
      <w:bookmarkEnd w:id="117"/>
      <w:r w:rsidRPr="001513D6">
        <w:t>Za morske vode, v pristojnosti R Slovenije, kljub velikemu številu podatkov, analize ne pokažejo zaznavnega trenda v spremembah slanosti, pri čemer so mediane slanosti med 36,54 in 36,69 psu v površinskem sloju, in med 37,33 in 37,65 psu v pridnenem pasu. Najvišja in najnižja izmerjena slanost znašata 39,38 in 16,62 psu. Sezonska nihanja so znatno manjša v globinah pod 10 m. Največji mesečni odklon v slanosti med</w:t>
      </w:r>
      <w:r w:rsidR="004C436B">
        <w:t xml:space="preserve"> površinskimi vodami in globino</w:t>
      </w:r>
      <w:r w:rsidRPr="001513D6">
        <w:t xml:space="preserve"> se pojavi že junija (36-37 psu). </w:t>
      </w:r>
    </w:p>
    <w:p w14:paraId="48D3EB5B" w14:textId="77777777" w:rsidR="00842CDA" w:rsidRDefault="00842CDA" w:rsidP="000451EC">
      <w:pPr>
        <w:pStyle w:val="Odstavekseznama"/>
      </w:pPr>
    </w:p>
    <w:p w14:paraId="04F8DA67" w14:textId="77777777" w:rsidR="00E9281D" w:rsidRPr="001513D6" w:rsidRDefault="00E9281D" w:rsidP="000451EC">
      <w:pPr>
        <w:pStyle w:val="Odstavekseznama"/>
      </w:pPr>
    </w:p>
    <w:p w14:paraId="59DF5AD0" w14:textId="77777777" w:rsidR="00BB420E" w:rsidRPr="001513D6" w:rsidRDefault="00BB420E">
      <w:pPr>
        <w:pStyle w:val="PodnaslovI"/>
      </w:pPr>
      <w:bookmarkStart w:id="118" w:name="_Toc81303701"/>
      <w:bookmarkStart w:id="119" w:name="_Toc81305903"/>
      <w:bookmarkStart w:id="120" w:name="_Toc90026849"/>
      <w:r w:rsidRPr="001513D6">
        <w:t>Prostorska in časovna variabilnost hranil</w:t>
      </w:r>
      <w:bookmarkEnd w:id="118"/>
      <w:bookmarkEnd w:id="119"/>
      <w:bookmarkEnd w:id="120"/>
    </w:p>
    <w:p w14:paraId="68ABBCA5" w14:textId="77777777" w:rsidR="009D676A" w:rsidRDefault="00BB420E" w:rsidP="000451EC">
      <w:pPr>
        <w:pStyle w:val="Odstavekseznama"/>
        <w:numPr>
          <w:ilvl w:val="0"/>
          <w:numId w:val="8"/>
        </w:numPr>
      </w:pPr>
      <w:r w:rsidRPr="00B50736">
        <w:rPr>
          <w:u w:val="single"/>
        </w:rPr>
        <w:t>Dušik:</w:t>
      </w:r>
      <w:r w:rsidRPr="001513D6">
        <w:t xml:space="preserve"> </w:t>
      </w:r>
      <w:r w:rsidR="009D676A" w:rsidRPr="001513D6">
        <w:t>Morska voda vsebuje dušik v plinastem stanju (N</w:t>
      </w:r>
      <w:r w:rsidR="009D676A" w:rsidRPr="001513D6">
        <w:rPr>
          <w:vertAlign w:val="subscript"/>
        </w:rPr>
        <w:t>2</w:t>
      </w:r>
      <w:r w:rsidR="009D676A" w:rsidRPr="001513D6">
        <w:t xml:space="preserve">), v </w:t>
      </w:r>
      <w:r w:rsidR="00DE6248" w:rsidRPr="001513D6">
        <w:t>majhnih</w:t>
      </w:r>
      <w:r w:rsidR="009D676A" w:rsidRPr="001513D6">
        <w:t xml:space="preserve"> količinah tudi anorganski in organski dušik v suspendirani in raztopljeni obliki. Aritmetična sredina koncentracij skupnega dušika je v površinskem sloju znašala na območju morja</w:t>
      </w:r>
      <w:r w:rsidR="00421797">
        <w:t>,</w:t>
      </w:r>
      <w:r w:rsidR="009D676A" w:rsidRPr="001513D6">
        <w:t xml:space="preserve"> v pristojnosti R</w:t>
      </w:r>
      <w:r w:rsidR="00421797">
        <w:t xml:space="preserve"> </w:t>
      </w:r>
      <w:r w:rsidR="009D676A" w:rsidRPr="001513D6">
        <w:t>S</w:t>
      </w:r>
      <w:r w:rsidR="00421797">
        <w:t>lovenije,</w:t>
      </w:r>
      <w:r w:rsidR="009D676A" w:rsidRPr="001513D6">
        <w:t xml:space="preserve"> med 26,72 in 28,32 </w:t>
      </w:r>
      <w:r w:rsidR="00DE6248" w:rsidRPr="001513D6">
        <w:t>mol</w:t>
      </w:r>
      <w:r w:rsidR="009D676A" w:rsidRPr="001513D6">
        <w:t xml:space="preserve">/L, v pridnenem sloju pa med 24,48 in 28,80 </w:t>
      </w:r>
      <w:r w:rsidR="00DE6248" w:rsidRPr="001513D6">
        <w:t>mol</w:t>
      </w:r>
      <w:r w:rsidR="009D676A" w:rsidRPr="001513D6">
        <w:t xml:space="preserve">/L. Najvišja izmerjena koncentracija skupnega dušika, anorganskega in organskega, v površinskem sloju je znašala 347,91 </w:t>
      </w:r>
      <w:r w:rsidR="00DE6248" w:rsidRPr="001513D6">
        <w:t>mol</w:t>
      </w:r>
      <w:r w:rsidR="009D676A" w:rsidRPr="001513D6">
        <w:t xml:space="preserve">/L in najnižja 1,37 </w:t>
      </w:r>
      <w:r w:rsidR="00DE6248" w:rsidRPr="001513D6">
        <w:t>mol</w:t>
      </w:r>
      <w:r w:rsidR="009D676A" w:rsidRPr="001513D6">
        <w:t xml:space="preserve">/L, med tem ko so bile izmerjene vrednosti v pridnenem sloju 226,86 </w:t>
      </w:r>
      <w:r w:rsidR="00DE6248" w:rsidRPr="001513D6">
        <w:t>mol</w:t>
      </w:r>
      <w:r w:rsidR="009D676A" w:rsidRPr="001513D6">
        <w:t xml:space="preserve">/L in 0,39 </w:t>
      </w:r>
      <w:r w:rsidR="00DE6248" w:rsidRPr="001513D6">
        <w:t>mol</w:t>
      </w:r>
      <w:r w:rsidR="009D676A" w:rsidRPr="001513D6">
        <w:t>/L.</w:t>
      </w:r>
      <w:r w:rsidRPr="001513D6">
        <w:t xml:space="preserve"> </w:t>
      </w:r>
      <w:r w:rsidR="009D676A" w:rsidRPr="001513D6">
        <w:t>Raztopljeni anorganski dušik – amonij se v morju nahaja v obliki nitratnega (NO</w:t>
      </w:r>
      <w:r w:rsidR="009D676A" w:rsidRPr="001513D6">
        <w:rPr>
          <w:vertAlign w:val="subscript"/>
        </w:rPr>
        <w:t>3</w:t>
      </w:r>
      <w:r w:rsidR="009D676A" w:rsidRPr="001513D6">
        <w:rPr>
          <w:vertAlign w:val="superscript"/>
        </w:rPr>
        <w:t>-</w:t>
      </w:r>
      <w:r w:rsidR="009D676A" w:rsidRPr="001513D6">
        <w:t>), nitritnega (NO</w:t>
      </w:r>
      <w:r w:rsidR="009D676A" w:rsidRPr="001513D6">
        <w:rPr>
          <w:vertAlign w:val="subscript"/>
        </w:rPr>
        <w:t>2</w:t>
      </w:r>
      <w:r w:rsidR="009D676A" w:rsidRPr="001513D6">
        <w:rPr>
          <w:vertAlign w:val="superscript"/>
        </w:rPr>
        <w:t>-</w:t>
      </w:r>
      <w:r w:rsidR="009D676A" w:rsidRPr="001513D6">
        <w:t>) in amonijevega iona (NH</w:t>
      </w:r>
      <w:r w:rsidR="009D676A" w:rsidRPr="001513D6">
        <w:rPr>
          <w:vertAlign w:val="subscript"/>
        </w:rPr>
        <w:t>4</w:t>
      </w:r>
      <w:r w:rsidR="009D676A" w:rsidRPr="001513D6">
        <w:rPr>
          <w:vertAlign w:val="superscript"/>
        </w:rPr>
        <w:t>+</w:t>
      </w:r>
      <w:r w:rsidR="009D676A" w:rsidRPr="001513D6">
        <w:t xml:space="preserve">), pri čemer so koncentracije nitrita zelo nizke. Mediana koncentracij anorganskega dušika znaša v površinskem sloju 3,12 – 3,79 </w:t>
      </w:r>
      <w:r w:rsidR="00DE6248" w:rsidRPr="001513D6">
        <w:t>mol</w:t>
      </w:r>
      <w:r w:rsidR="009D676A" w:rsidRPr="001513D6">
        <w:t xml:space="preserve">/L in v pridnenem sloju 3,15 – 4,28 </w:t>
      </w:r>
      <w:r w:rsidR="00DE6248" w:rsidRPr="001513D6">
        <w:t>mol</w:t>
      </w:r>
      <w:r w:rsidR="009D676A" w:rsidRPr="001513D6">
        <w:t>/L. Na koncentracijo raztopljenega anorganska dušika – nitrat vpliva predvsem dotok vode iz reke Soče. Trend nakazuje upad koncentracij nitratov od leta 2001 do leta 2015.</w:t>
      </w:r>
    </w:p>
    <w:p w14:paraId="1F70F30A" w14:textId="77777777" w:rsidR="00842CDA" w:rsidRPr="001513D6" w:rsidRDefault="00842CDA" w:rsidP="000451EC">
      <w:pPr>
        <w:pStyle w:val="Odstavekseznama"/>
      </w:pPr>
    </w:p>
    <w:p w14:paraId="4B288C17" w14:textId="77777777" w:rsidR="009D676A" w:rsidRDefault="00BB420E" w:rsidP="000451EC">
      <w:pPr>
        <w:pStyle w:val="Odstavekseznama"/>
        <w:numPr>
          <w:ilvl w:val="0"/>
          <w:numId w:val="8"/>
        </w:numPr>
      </w:pPr>
      <w:r w:rsidRPr="00B50736">
        <w:rPr>
          <w:u w:val="single"/>
        </w:rPr>
        <w:t>Fosfor:</w:t>
      </w:r>
      <w:r w:rsidRPr="001513D6">
        <w:rPr>
          <w:i/>
        </w:rPr>
        <w:t xml:space="preserve"> </w:t>
      </w:r>
      <w:r w:rsidR="009D676A" w:rsidRPr="001513D6">
        <w:t xml:space="preserve">Organska frakcija, sestavljena predvsem iz fosforjevih spojin v organizmih in suspendirani snovi, lahko v posameznih primerih predstavlja glavni delež (70-80%) skupnega fosforja. Srednje letne vrednosti koncentracij celotnega fosforja nakazujejo na konstanten trend, ki ima zelo malo nihanj skozi večletno obdobje merjenja. Razpon median za koncentracijo skupnega fosforja je v površinskem sloju med 0,28 in 0,30 </w:t>
      </w:r>
      <w:r w:rsidR="00DE6248" w:rsidRPr="001513D6">
        <w:t>mol</w:t>
      </w:r>
      <w:r w:rsidR="009D676A" w:rsidRPr="001513D6">
        <w:t xml:space="preserve">/L, pri dnu pa med 0,33 in 0,41 </w:t>
      </w:r>
      <w:r w:rsidR="00DE6248" w:rsidRPr="001513D6">
        <w:t>mol</w:t>
      </w:r>
      <w:r w:rsidR="009D676A" w:rsidRPr="001513D6">
        <w:t>/L.</w:t>
      </w:r>
      <w:r w:rsidRPr="001513D6">
        <w:t xml:space="preserve"> </w:t>
      </w:r>
      <w:r w:rsidR="009D676A" w:rsidRPr="001513D6">
        <w:t xml:space="preserve">Koncentracije anorganskega fosfata so zelo nizke ter kažejo velike variacije v prostoru in času. Izmerjene koncentracije znašajo od meje detekcije (0,01 </w:t>
      </w:r>
      <w:r w:rsidR="00DE6248" w:rsidRPr="001513D6">
        <w:t>mol</w:t>
      </w:r>
      <w:r w:rsidR="009D676A" w:rsidRPr="001513D6">
        <w:t xml:space="preserve">/L) do 9,46 </w:t>
      </w:r>
      <w:r w:rsidR="00DE6248" w:rsidRPr="001513D6">
        <w:t>mol</w:t>
      </w:r>
      <w:r w:rsidR="009D676A" w:rsidRPr="001513D6">
        <w:t xml:space="preserve">/L v površinskem sloju, v pridnenem sloju do 0,99 </w:t>
      </w:r>
      <w:r w:rsidR="00DE6248" w:rsidRPr="001513D6">
        <w:t>mol</w:t>
      </w:r>
      <w:r w:rsidR="009D676A" w:rsidRPr="001513D6">
        <w:t>/L. Agencija RS za okolje (2016) je za obdobje 2009 – 2015 ocenila stanje morskih voda, glede na koncentracije ortofosfata in celotnega fosforja kot zelo dobro.</w:t>
      </w:r>
    </w:p>
    <w:p w14:paraId="6D9336CE" w14:textId="77777777" w:rsidR="00842CDA" w:rsidRPr="00842CDA" w:rsidRDefault="00842CDA">
      <w:pPr>
        <w:rPr>
          <w:rFonts w:cstheme="minorHAnsi"/>
          <w:szCs w:val="18"/>
        </w:rPr>
      </w:pPr>
    </w:p>
    <w:p w14:paraId="43AA5E9E" w14:textId="77777777" w:rsidR="009D676A" w:rsidRDefault="009D676A" w:rsidP="000451EC">
      <w:pPr>
        <w:pStyle w:val="Odstavekseznama"/>
        <w:numPr>
          <w:ilvl w:val="0"/>
          <w:numId w:val="8"/>
        </w:numPr>
      </w:pPr>
      <w:r w:rsidRPr="00B50736">
        <w:rPr>
          <w:u w:val="single"/>
        </w:rPr>
        <w:t>Organski ogljik</w:t>
      </w:r>
      <w:r w:rsidR="00BB420E" w:rsidRPr="00B50736">
        <w:rPr>
          <w:u w:val="single"/>
        </w:rPr>
        <w:t>:</w:t>
      </w:r>
      <w:r w:rsidR="00BB420E" w:rsidRPr="001513D6">
        <w:rPr>
          <w:i/>
        </w:rPr>
        <w:t xml:space="preserve"> </w:t>
      </w:r>
      <w:r w:rsidRPr="001513D6">
        <w:t xml:space="preserve">Fotosinteza predstavlja največji izvor organske snovi v morju, manjši delež prihaja iz izločkov živali in mikrobov ter zaradi resuspenzije organske snovi z morskega sedimenta. K večji vsebnosti organskega ogljika lahko bistveno prispevajo večje koncentracije fitoplanktona ali pojavi kot so sluzenje morja, organska onesnaženja, vnosi komunalnih vod, ipd. Mediane podatkov kažejo na razpon vrednosti za površinski sloj od 0,16 mg/L do 0,19 mg/L, za pridneni sloj med 0,15 in 0,18 mg/L. Na podlagi podatkov je mogoče opaziti trend upadanja koncentracij organskega ogljika v danem vzorčevalnem obdobju, hkrati pa analiza dolgoletne serije klorofilne biomase kaže </w:t>
      </w:r>
      <w:r w:rsidR="00DE6248" w:rsidRPr="001513D6">
        <w:t>negativen</w:t>
      </w:r>
      <w:r w:rsidRPr="001513D6">
        <w:t xml:space="preserve"> trend koncentracij klorofila </w:t>
      </w:r>
      <w:r w:rsidRPr="001513D6">
        <w:rPr>
          <w:i/>
        </w:rPr>
        <w:t>a</w:t>
      </w:r>
      <w:r w:rsidRPr="001513D6">
        <w:t xml:space="preserve"> in upadanje fitoplankotnske biomase v Tržaškem zalivu (Mozetič in sod., 2009).</w:t>
      </w:r>
    </w:p>
    <w:p w14:paraId="79FCAEE2" w14:textId="54CE7268" w:rsidR="00842CDA" w:rsidRDefault="00842CDA">
      <w:pPr>
        <w:rPr>
          <w:rFonts w:cstheme="minorHAnsi"/>
          <w:szCs w:val="18"/>
        </w:rPr>
      </w:pPr>
    </w:p>
    <w:p w14:paraId="0F07F426" w14:textId="77777777" w:rsidR="008904CD" w:rsidRPr="00842CDA" w:rsidRDefault="008904CD">
      <w:pPr>
        <w:rPr>
          <w:rFonts w:cstheme="minorHAnsi"/>
          <w:szCs w:val="18"/>
        </w:rPr>
      </w:pPr>
    </w:p>
    <w:p w14:paraId="6DCE0BFC" w14:textId="77777777" w:rsidR="00BB420E" w:rsidRPr="001513D6" w:rsidRDefault="00DE6248">
      <w:pPr>
        <w:pStyle w:val="PodnaslovI"/>
      </w:pPr>
      <w:bookmarkStart w:id="121" w:name="_Toc81303702"/>
      <w:bookmarkStart w:id="122" w:name="_Toc81305904"/>
      <w:bookmarkStart w:id="123" w:name="_Toc90026850"/>
      <w:r w:rsidRPr="001513D6">
        <w:t>Prostorska</w:t>
      </w:r>
      <w:r w:rsidR="00BB420E" w:rsidRPr="001513D6">
        <w:t xml:space="preserve"> in časovna variabilnost raztopljenih plinov</w:t>
      </w:r>
      <w:bookmarkEnd w:id="121"/>
      <w:bookmarkEnd w:id="122"/>
      <w:bookmarkEnd w:id="123"/>
    </w:p>
    <w:p w14:paraId="14AEB45E" w14:textId="77777777" w:rsidR="009D676A" w:rsidRDefault="00BB420E" w:rsidP="000451EC">
      <w:pPr>
        <w:pStyle w:val="Odstavekseznama"/>
        <w:numPr>
          <w:ilvl w:val="0"/>
          <w:numId w:val="8"/>
        </w:numPr>
      </w:pPr>
      <w:r w:rsidRPr="00B50736">
        <w:rPr>
          <w:u w:val="single"/>
        </w:rPr>
        <w:t>Raztopljeni kisik:</w:t>
      </w:r>
      <w:r w:rsidRPr="001513D6">
        <w:t xml:space="preserve"> </w:t>
      </w:r>
      <w:r w:rsidR="009D676A" w:rsidRPr="001513D6">
        <w:t>Analiza podatkov kaže nekoliko različno sezonsko dinamiko koncentracij kisika na posameznih vzorčevalnih postajah in v posameznih slojih morskih voda</w:t>
      </w:r>
      <w:r w:rsidR="003B7EB1">
        <w:t>,</w:t>
      </w:r>
      <w:r w:rsidR="009D676A" w:rsidRPr="001513D6">
        <w:t xml:space="preserve"> v pristojnosti RS. V površinskem sloju so najvišje izmerjene koncentracije kisika znašale 349,48 - 387,20 μmol/L in najnižje 135,77 - 172,31 μmol/L. V pridnenem sloju so bile vrednosti najvišjih koncentracij med 338,64 in 360,39 μmol/L, medtem ko so bile najnižje med 14,74 in 142,91 μmol/L. Podatki kažejo višje koncentracije raztopljenega kisika v zimskih mesecih, oziroma nižje koncentracije v poznopoletnem obdobju, ko se vrednosti včasih približajo hipoksičnim koncentracijam, pri čemer je izredno pomembna razslojenost vodnega stolpca ter globina.</w:t>
      </w:r>
    </w:p>
    <w:p w14:paraId="0D4A2A55" w14:textId="77777777" w:rsidR="00842CDA" w:rsidRPr="001513D6" w:rsidRDefault="00842CDA" w:rsidP="000451EC">
      <w:pPr>
        <w:pStyle w:val="Odstavekseznama"/>
      </w:pPr>
    </w:p>
    <w:p w14:paraId="7146AA7C" w14:textId="77777777" w:rsidR="009D676A" w:rsidRDefault="009D676A" w:rsidP="000451EC">
      <w:pPr>
        <w:pStyle w:val="Odstavekseznama"/>
        <w:numPr>
          <w:ilvl w:val="0"/>
          <w:numId w:val="8"/>
        </w:numPr>
      </w:pPr>
      <w:r w:rsidRPr="00B50736">
        <w:rPr>
          <w:u w:val="single"/>
        </w:rPr>
        <w:t>Organski ogljik (pCO2)</w:t>
      </w:r>
      <w:r w:rsidR="00BB420E" w:rsidRPr="00B50736">
        <w:rPr>
          <w:u w:val="single"/>
        </w:rPr>
        <w:t>:</w:t>
      </w:r>
      <w:r w:rsidR="00BB420E" w:rsidRPr="001513D6">
        <w:rPr>
          <w:i/>
        </w:rPr>
        <w:t xml:space="preserve"> </w:t>
      </w:r>
      <w:r w:rsidRPr="001513D6">
        <w:t>Povečani antropogeni izpusti ogljikovega dioksida vodijo do večje absorpcije plina v oceane in morja, ter posledično povzročajo znižanje pH morske vode in zakisanje. Raziskave dinamik parcialnega tlaka (pCO</w:t>
      </w:r>
      <w:r w:rsidRPr="001513D6">
        <w:rPr>
          <w:vertAlign w:val="subscript"/>
        </w:rPr>
        <w:t>2</w:t>
      </w:r>
      <w:r w:rsidRPr="001513D6">
        <w:t xml:space="preserve">) v Tržaškem zalivu, in odzivnosti tega morskega okolja na porast koncentracij atmosferskega ogljikovega dioksida (Turk in sod., 2010) ugotavljajo, da je kljub visoki produktivnosti </w:t>
      </w:r>
      <w:r w:rsidRPr="001513D6">
        <w:lastRenderedPageBreak/>
        <w:t>severnega Jadrana, z velikim vplivom rečnih pritokov, parcialni tlak (pCO</w:t>
      </w:r>
      <w:r w:rsidRPr="001513D6">
        <w:rPr>
          <w:vertAlign w:val="subscript"/>
        </w:rPr>
        <w:t>2</w:t>
      </w:r>
      <w:r w:rsidRPr="001513D6">
        <w:t>) površinske vode v veliki meri odvisen od temperature vode (Cantoni in sod., 2012). Korelacija pCO</w:t>
      </w:r>
      <w:r w:rsidRPr="001513D6">
        <w:rPr>
          <w:vertAlign w:val="subscript"/>
        </w:rPr>
        <w:t>2</w:t>
      </w:r>
      <w:r w:rsidRPr="001513D6">
        <w:t xml:space="preserve"> s slanostjo je v splošnem nizka, razen ob obilnem rečnem vnosu. Za pCO</w:t>
      </w:r>
      <w:r w:rsidRPr="001513D6">
        <w:rPr>
          <w:vertAlign w:val="subscript"/>
        </w:rPr>
        <w:t>2</w:t>
      </w:r>
      <w:r w:rsidRPr="001513D6">
        <w:t xml:space="preserve"> je značilen poletni višek, ter spomladanski in jesenski nižek.</w:t>
      </w:r>
    </w:p>
    <w:p w14:paraId="3F074C4F" w14:textId="309240D9" w:rsidR="00B35117" w:rsidRDefault="00B35117">
      <w:pPr>
        <w:rPr>
          <w:rFonts w:cstheme="minorHAnsi"/>
          <w:szCs w:val="18"/>
        </w:rPr>
      </w:pPr>
    </w:p>
    <w:p w14:paraId="75CE856B" w14:textId="77777777" w:rsidR="008904CD" w:rsidRPr="00B35117" w:rsidRDefault="008904CD">
      <w:pPr>
        <w:rPr>
          <w:rFonts w:cstheme="minorHAnsi"/>
          <w:szCs w:val="18"/>
        </w:rPr>
      </w:pPr>
    </w:p>
    <w:p w14:paraId="160756E2" w14:textId="77777777" w:rsidR="00BB420E" w:rsidRPr="001513D6" w:rsidRDefault="00DE6248">
      <w:pPr>
        <w:pStyle w:val="PodnaslovI"/>
      </w:pPr>
      <w:bookmarkStart w:id="124" w:name="_Toc81303703"/>
      <w:bookmarkStart w:id="125" w:name="_Toc81305905"/>
      <w:bookmarkStart w:id="126" w:name="_Toc90026851"/>
      <w:r w:rsidRPr="001513D6">
        <w:t>Prostorska</w:t>
      </w:r>
      <w:r w:rsidR="00BB420E" w:rsidRPr="001513D6">
        <w:t xml:space="preserve"> in časovna variabilnost pH morskih voda</w:t>
      </w:r>
      <w:bookmarkEnd w:id="124"/>
      <w:bookmarkEnd w:id="125"/>
      <w:bookmarkEnd w:id="126"/>
    </w:p>
    <w:p w14:paraId="329CC9F5" w14:textId="77777777" w:rsidR="009D676A" w:rsidRPr="001513D6" w:rsidRDefault="009D676A" w:rsidP="000451EC">
      <w:pPr>
        <w:pStyle w:val="Odstavekseznama"/>
        <w:numPr>
          <w:ilvl w:val="0"/>
          <w:numId w:val="8"/>
        </w:numPr>
      </w:pPr>
      <w:r w:rsidRPr="001513D6">
        <w:t>Meritve v morskih vodah, v pristojnosti R Slovenije, odražajo dobro pufranost morskega sistema. pH morske vode se več ali manj giblje v ozkem razponu vrednosti med 7,56 in 8,56, ki jih vzdržuje delovanje karbonatnega sistema. Na izmerjene pH vrednosti morske vode bistveno vplivajo različni procesi kot so vnos, produkcija in razgradnja organske snovi, bentološka dinamika ogljikovega dioksida, razgradnja in ohranjanje karbonatov, ki se vključujejo v kroženje ogljika in dinamiko ogljikovega dioksida.</w:t>
      </w:r>
    </w:p>
    <w:p w14:paraId="43FC9C23" w14:textId="2605C5D4" w:rsidR="007041CE" w:rsidRDefault="007041CE" w:rsidP="000451EC">
      <w:pPr>
        <w:pStyle w:val="Odstavekseznama"/>
      </w:pPr>
    </w:p>
    <w:p w14:paraId="46832A03" w14:textId="77777777" w:rsidR="008904CD" w:rsidRPr="001513D6" w:rsidRDefault="008904CD" w:rsidP="000451EC">
      <w:pPr>
        <w:pStyle w:val="Odstavekseznama"/>
      </w:pPr>
    </w:p>
    <w:p w14:paraId="65096A48" w14:textId="77777777" w:rsidR="00CE17CF" w:rsidRPr="001513D6" w:rsidRDefault="0011164C" w:rsidP="000C490A">
      <w:pPr>
        <w:pStyle w:val="NaslovII"/>
      </w:pPr>
      <w:bookmarkStart w:id="127" w:name="_Toc81303704"/>
      <w:bookmarkStart w:id="128" w:name="_Toc81305906"/>
      <w:bookmarkStart w:id="129" w:name="_Toc90026852"/>
      <w:r w:rsidRPr="001513D6">
        <w:t>III.2. ANT</w:t>
      </w:r>
      <w:r w:rsidR="007A4AF3">
        <w:t>R</w:t>
      </w:r>
      <w:r w:rsidRPr="001513D6">
        <w:t>OPOGENI PRITISKI IN VPLIVI NA MORSKO OKOLJE</w:t>
      </w:r>
      <w:bookmarkEnd w:id="127"/>
      <w:bookmarkEnd w:id="128"/>
      <w:bookmarkEnd w:id="129"/>
    </w:p>
    <w:p w14:paraId="353F39DA" w14:textId="099D82A6" w:rsidR="00953AE6" w:rsidRPr="001513D6" w:rsidRDefault="00953AE6">
      <w:pPr>
        <w:rPr>
          <w:rFonts w:cstheme="minorHAnsi"/>
          <w:szCs w:val="18"/>
        </w:rPr>
      </w:pPr>
      <w:r w:rsidRPr="001513D6">
        <w:rPr>
          <w:rFonts w:cstheme="minorHAnsi"/>
          <w:szCs w:val="18"/>
        </w:rPr>
        <w:t xml:space="preserve">V predmetnem poglavju so povzete vsebine posodobljene presoje stanja morskega okolja, kjer so </w:t>
      </w:r>
      <w:r w:rsidR="00B42B48">
        <w:rPr>
          <w:rFonts w:cstheme="minorHAnsi"/>
          <w:szCs w:val="18"/>
        </w:rPr>
        <w:t>opisani pritiski ter</w:t>
      </w:r>
      <w:r w:rsidR="005C552D" w:rsidRPr="001513D6">
        <w:rPr>
          <w:rFonts w:cstheme="minorHAnsi"/>
          <w:szCs w:val="18"/>
        </w:rPr>
        <w:t xml:space="preserve"> dejavnosti, ki te pritiske lahko povzročajo </w:t>
      </w:r>
      <w:r w:rsidR="00DE6248" w:rsidRPr="001513D6">
        <w:rPr>
          <w:rFonts w:cstheme="minorHAnsi"/>
          <w:szCs w:val="18"/>
        </w:rPr>
        <w:t>oziroma</w:t>
      </w:r>
      <w:r w:rsidR="005C552D" w:rsidRPr="001513D6">
        <w:rPr>
          <w:rFonts w:cstheme="minorHAnsi"/>
          <w:szCs w:val="18"/>
        </w:rPr>
        <w:t xml:space="preserve"> jih povzročajo. </w:t>
      </w:r>
      <w:r w:rsidR="00CE17CF" w:rsidRPr="001513D6">
        <w:rPr>
          <w:rFonts w:cstheme="minorHAnsi"/>
          <w:szCs w:val="18"/>
        </w:rPr>
        <w:t xml:space="preserve">Podrobnejše vsebine so dostopne na povezavi </w:t>
      </w:r>
      <w:r w:rsidR="00CE17CF" w:rsidRPr="001513D6">
        <w:rPr>
          <w:rStyle w:val="Hiperpovezava"/>
          <w:rFonts w:cstheme="minorHAnsi"/>
          <w:color w:val="auto"/>
          <w:szCs w:val="18"/>
        </w:rPr>
        <w:t>https://www.gov.si/assets/ministrstva/MOP/Dokumenti/Voda/NUMO/presoja_stanja_morskih_voda_2cikel.pdf</w:t>
      </w:r>
    </w:p>
    <w:p w14:paraId="559B3709" w14:textId="77777777" w:rsidR="005C552D" w:rsidRPr="001513D6" w:rsidRDefault="005C552D">
      <w:pPr>
        <w:rPr>
          <w:rFonts w:cstheme="minorHAnsi"/>
          <w:b/>
          <w:szCs w:val="18"/>
        </w:rPr>
      </w:pPr>
    </w:p>
    <w:p w14:paraId="3E9B421D" w14:textId="77777777" w:rsidR="00953AE6" w:rsidRPr="001513D6" w:rsidRDefault="00953AE6">
      <w:pPr>
        <w:pStyle w:val="NaslovIII"/>
      </w:pPr>
      <w:bookmarkStart w:id="130" w:name="_Toc81303705"/>
      <w:bookmarkStart w:id="131" w:name="_Toc81305907"/>
      <w:bookmarkStart w:id="132" w:name="_Toc90026853"/>
      <w:r w:rsidRPr="001513D6">
        <w:t>A. BIOLOŠKI PRITISKI</w:t>
      </w:r>
      <w:bookmarkEnd w:id="130"/>
      <w:bookmarkEnd w:id="131"/>
      <w:bookmarkEnd w:id="132"/>
    </w:p>
    <w:p w14:paraId="65443750" w14:textId="77777777" w:rsidR="00953AE6" w:rsidRPr="001513D6" w:rsidRDefault="00953AE6">
      <w:pPr>
        <w:pStyle w:val="PodnaslovI"/>
      </w:pPr>
      <w:bookmarkStart w:id="133" w:name="_Toc81303706"/>
      <w:bookmarkStart w:id="134" w:name="_Toc81305908"/>
      <w:bookmarkStart w:id="135" w:name="_Toc90026854"/>
      <w:r w:rsidRPr="001513D6">
        <w:t>Vnos ali razširjenost tujerodnih vrst</w:t>
      </w:r>
      <w:bookmarkEnd w:id="133"/>
      <w:bookmarkEnd w:id="134"/>
      <w:bookmarkEnd w:id="135"/>
    </w:p>
    <w:p w14:paraId="050ADDAB" w14:textId="35B50DFE" w:rsidR="009D676A" w:rsidRDefault="00953AE6" w:rsidP="000451EC">
      <w:pPr>
        <w:pStyle w:val="Odstavekseznama"/>
        <w:numPr>
          <w:ilvl w:val="0"/>
          <w:numId w:val="8"/>
        </w:numPr>
      </w:pPr>
      <w:r w:rsidRPr="00F8344F">
        <w:rPr>
          <w:i/>
          <w:u w:val="single"/>
        </w:rPr>
        <w:t xml:space="preserve">Tema Promet – dejavnost </w:t>
      </w:r>
      <w:r w:rsidR="000B263E" w:rsidRPr="00F8344F">
        <w:rPr>
          <w:i/>
          <w:u w:val="single"/>
        </w:rPr>
        <w:t>P</w:t>
      </w:r>
      <w:r w:rsidR="00FE0456" w:rsidRPr="00F8344F">
        <w:rPr>
          <w:i/>
          <w:u w:val="single"/>
        </w:rPr>
        <w:t xml:space="preserve">romet - </w:t>
      </w:r>
      <w:r w:rsidRPr="00F8344F">
        <w:rPr>
          <w:i/>
          <w:u w:val="single"/>
        </w:rPr>
        <w:t>plovba:</w:t>
      </w:r>
      <w:r w:rsidRPr="001513D6">
        <w:rPr>
          <w:i/>
        </w:rPr>
        <w:t xml:space="preserve"> </w:t>
      </w:r>
      <w:r w:rsidR="009D676A" w:rsidRPr="001513D6">
        <w:t>Jadransko morje sodi med najbolj obremenjena morja z vidika ladijskega prometa, še posebej severni Jadran zaradi strateške lokacije in krajše razdalje do vzhodno-azijskih pristanišč</w:t>
      </w:r>
      <w:r w:rsidR="005E0881">
        <w:t>,</w:t>
      </w:r>
      <w:r w:rsidR="009D676A" w:rsidRPr="001513D6">
        <w:t xml:space="preserve"> v primerjavi s pristanišči severne Evrope. S prihodom in povečevanjem števila ladij v Tržaškem oz. </w:t>
      </w:r>
      <w:r w:rsidR="00DE6248" w:rsidRPr="001513D6">
        <w:t>Koprskem</w:t>
      </w:r>
      <w:r w:rsidR="009D676A" w:rsidRPr="001513D6">
        <w:t xml:space="preserve"> zalivu se je posledično povečala tudi količina vnosa balastnih vod. Rezultati analiz balastnih vod v Koprskem zalivu (projekt BALMAS) kažejo, da sicer velika večina balastne vode prihaja iz severno-jadranskih pristanišč, vendar so bili </w:t>
      </w:r>
      <w:r w:rsidR="00640FA7">
        <w:t>na območju koprskega tovornega pristanišč</w:t>
      </w:r>
      <w:r w:rsidR="0098779E">
        <w:t>a</w:t>
      </w:r>
      <w:r w:rsidR="009D676A" w:rsidRPr="001513D6">
        <w:t xml:space="preserve"> zaznani izpusti iz tako rekoč vseh svetovnih morij. Izpusti balastnih vod predstavljajo tveganje za vnos in razširjanje neavtohtonih vrst. Za uspešen prenos tujerodne vrste lahko zadošča že enkraten izpust in prav pristanišča kot t.i. vmesne postaje predstavljajo </w:t>
      </w:r>
      <w:r w:rsidR="00DE6248" w:rsidRPr="001513D6">
        <w:t>potencialna</w:t>
      </w:r>
      <w:r w:rsidR="009D676A" w:rsidRPr="001513D6">
        <w:t xml:space="preserve"> območja s povečanim tveganjem za vnos tujerodnih vrst od koder se lahko razširjajo v okolico. V morske vode, v pristojnosti R Slovenije</w:t>
      </w:r>
      <w:r w:rsidR="005E0881">
        <w:t>,</w:t>
      </w:r>
      <w:r w:rsidR="009D676A" w:rsidRPr="001513D6">
        <w:t xml:space="preserve"> so bile z balastnimi vodami vnesene sledeče tujerodne vrste organizmov: </w:t>
      </w:r>
      <w:r w:rsidR="00DE6248" w:rsidRPr="001513D6">
        <w:t>diatomeja</w:t>
      </w:r>
      <w:r w:rsidR="009D676A" w:rsidRPr="001513D6">
        <w:t xml:space="preserve"> (</w:t>
      </w:r>
      <w:r w:rsidR="009D676A" w:rsidRPr="001513D6">
        <w:rPr>
          <w:i/>
        </w:rPr>
        <w:t>Pseudo-nitzschia multistriata</w:t>
      </w:r>
      <w:r w:rsidR="009D676A" w:rsidRPr="001513D6">
        <w:t>), zelena alga (</w:t>
      </w:r>
      <w:r w:rsidR="009D676A" w:rsidRPr="001513D6">
        <w:rPr>
          <w:i/>
        </w:rPr>
        <w:t>Codium fragile subsp. Fragile</w:t>
      </w:r>
      <w:r w:rsidR="009D676A" w:rsidRPr="001513D6">
        <w:t>), rdeča alga (</w:t>
      </w:r>
      <w:r w:rsidR="009D676A" w:rsidRPr="001513D6">
        <w:rPr>
          <w:i/>
        </w:rPr>
        <w:t>Asparagopsis armata</w:t>
      </w:r>
      <w:r w:rsidR="009D676A" w:rsidRPr="001513D6">
        <w:t>), školjke (</w:t>
      </w:r>
      <w:r w:rsidR="009D676A" w:rsidRPr="001513D6">
        <w:rPr>
          <w:i/>
        </w:rPr>
        <w:t>Anadara transversa, Anadara kagoshimensis, Arcuatula senhousia</w:t>
      </w:r>
      <w:r w:rsidR="009D676A" w:rsidRPr="001513D6">
        <w:t>), polž (</w:t>
      </w:r>
      <w:r w:rsidR="009D676A" w:rsidRPr="001513D6">
        <w:rPr>
          <w:i/>
        </w:rPr>
        <w:t>Rapana venosa</w:t>
      </w:r>
      <w:r w:rsidR="009D676A" w:rsidRPr="001513D6">
        <w:t>), mnogoščetinec (</w:t>
      </w:r>
      <w:r w:rsidR="009D676A" w:rsidRPr="001513D6">
        <w:rPr>
          <w:i/>
        </w:rPr>
        <w:t>Ficopomatus enigmaticus</w:t>
      </w:r>
      <w:r w:rsidR="009D676A" w:rsidRPr="001513D6">
        <w:t>), vitičnjak (</w:t>
      </w:r>
      <w:r w:rsidR="009D676A" w:rsidRPr="001513D6">
        <w:rPr>
          <w:i/>
        </w:rPr>
        <w:t>Amphibalanus eburneus</w:t>
      </w:r>
      <w:r w:rsidR="009D676A" w:rsidRPr="001513D6">
        <w:t>) in rebrača (</w:t>
      </w:r>
      <w:r w:rsidR="009D676A" w:rsidRPr="001513D6">
        <w:rPr>
          <w:i/>
        </w:rPr>
        <w:t>Mnemiopsis leidyi, Beroe ovata sensu</w:t>
      </w:r>
      <w:r w:rsidR="009D676A" w:rsidRPr="001513D6">
        <w:t>). Sočasno pa je bila ugotovljena prisotnost štiri tujerodnih in kriptogenih vrst, ki so obraščale ladijski trup, med njimi japonska ostriga (</w:t>
      </w:r>
      <w:r w:rsidR="009D676A" w:rsidRPr="001513D6">
        <w:rPr>
          <w:i/>
        </w:rPr>
        <w:t>Crassostrea gigas</w:t>
      </w:r>
      <w:r w:rsidR="009D676A" w:rsidRPr="001513D6">
        <w:t>), raka vitičnjaka (</w:t>
      </w:r>
      <w:r w:rsidR="009D676A" w:rsidRPr="001513D6">
        <w:rPr>
          <w:i/>
        </w:rPr>
        <w:t>Amphibalanus amphitrite in Balanus trigonus</w:t>
      </w:r>
      <w:r w:rsidR="009D676A" w:rsidRPr="001513D6">
        <w:t>) ter postranica (</w:t>
      </w:r>
      <w:r w:rsidR="009D676A" w:rsidRPr="001513D6">
        <w:rPr>
          <w:i/>
        </w:rPr>
        <w:t>Monocorophium sextonae</w:t>
      </w:r>
      <w:r w:rsidR="009D676A" w:rsidRPr="001513D6">
        <w:t xml:space="preserve">). </w:t>
      </w:r>
      <w:r w:rsidR="00ED4B26">
        <w:t xml:space="preserve">V letu 2017 je pričela veljati </w:t>
      </w:r>
      <w:r w:rsidR="00440FB1">
        <w:t>Mednarodna</w:t>
      </w:r>
      <w:r w:rsidR="00440FB1" w:rsidRPr="001513D6">
        <w:t xml:space="preserve"> konvencije za nadzor in ravnanje z ladijsko balastno vodo in usedlinami </w:t>
      </w:r>
      <w:r w:rsidR="00ED4B26">
        <w:t xml:space="preserve">(ang. Ballast Water Management </w:t>
      </w:r>
      <w:r w:rsidR="009A423D">
        <w:t xml:space="preserve">(BWM) </w:t>
      </w:r>
      <w:r w:rsidR="00ED4B26">
        <w:t>Convention)</w:t>
      </w:r>
      <w:r w:rsidR="00440FB1">
        <w:t xml:space="preserve">. </w:t>
      </w:r>
      <w:r w:rsidR="00D6665C">
        <w:t>Uspešnost izvajanja in reševanje problematike balastnih voda</w:t>
      </w:r>
      <w:r w:rsidR="00440FB1">
        <w:t xml:space="preserve"> in zmanjševanje prispevka le-teh k širjenju tujerodnih organizmov</w:t>
      </w:r>
      <w:r w:rsidR="00D6665C">
        <w:t xml:space="preserve"> pa bo </w:t>
      </w:r>
      <w:r w:rsidR="009A423D">
        <w:t>odvisna od globalne ratifikacije</w:t>
      </w:r>
      <w:r w:rsidR="00D6665C">
        <w:t xml:space="preserve"> konvencije</w:t>
      </w:r>
      <w:r w:rsidR="009A423D">
        <w:t xml:space="preserve">. Med drugim Konvencija BWM predpisuje standard po katerem lahko poteka izpuščanje balastnih voda v morje in standard koliko organizmov je lahko prisotnih v izpuščenih balastnih vodah. V skladu s tem morajo imeti ladje nameščene sisteme za obdelavo balastnih voda, tako da se preprečuje izpuščanje neočiščenih (neobdelanih) balastnih voda v morsko okolje. </w:t>
      </w:r>
    </w:p>
    <w:p w14:paraId="0CE6A84A" w14:textId="77777777" w:rsidR="00B35117" w:rsidRPr="001513D6" w:rsidRDefault="00B35117" w:rsidP="000451EC">
      <w:pPr>
        <w:pStyle w:val="Odstavekseznama"/>
      </w:pPr>
    </w:p>
    <w:p w14:paraId="07D2D715" w14:textId="4CE681A8" w:rsidR="009D676A" w:rsidRDefault="00953AE6" w:rsidP="000451EC">
      <w:pPr>
        <w:pStyle w:val="Odstavekseznama"/>
        <w:numPr>
          <w:ilvl w:val="0"/>
          <w:numId w:val="8"/>
        </w:numPr>
      </w:pPr>
      <w:r w:rsidRPr="00F8344F">
        <w:rPr>
          <w:i/>
          <w:u w:val="single"/>
        </w:rPr>
        <w:t xml:space="preserve">Tema Gojenje živih organizmov – dejavnost </w:t>
      </w:r>
      <w:r w:rsidR="000B263E" w:rsidRPr="00F8344F">
        <w:rPr>
          <w:i/>
          <w:u w:val="single"/>
        </w:rPr>
        <w:t>A</w:t>
      </w:r>
      <w:r w:rsidR="00FE0456" w:rsidRPr="00F8344F">
        <w:rPr>
          <w:i/>
          <w:u w:val="single"/>
        </w:rPr>
        <w:t>kvakultura - morska</w:t>
      </w:r>
      <w:r w:rsidRPr="00F8344F">
        <w:rPr>
          <w:i/>
          <w:u w:val="single"/>
        </w:rPr>
        <w:t>:</w:t>
      </w:r>
      <w:r w:rsidRPr="001513D6">
        <w:t xml:space="preserve"> </w:t>
      </w:r>
      <w:r w:rsidR="009D676A" w:rsidRPr="001513D6">
        <w:t>V morskih vodah</w:t>
      </w:r>
      <w:r w:rsidR="005E0881">
        <w:t>,</w:t>
      </w:r>
      <w:r w:rsidR="009D676A" w:rsidRPr="001513D6">
        <w:t xml:space="preserve"> v pristojnost R Slovenije, se izvajajo </w:t>
      </w:r>
      <w:r w:rsidR="00FE0456">
        <w:t>morske akvakulturne</w:t>
      </w:r>
      <w:r w:rsidR="00FE0456" w:rsidRPr="001513D6">
        <w:t xml:space="preserve"> </w:t>
      </w:r>
      <w:r w:rsidR="009D676A" w:rsidRPr="001513D6">
        <w:t xml:space="preserve">dejavnosti v zalivu Sv. Jerneja, pri Debelem Rtiču, v Strunjanskem zalivu in Piranskem zalivu. Skupno </w:t>
      </w:r>
      <w:r w:rsidR="00134C77">
        <w:t xml:space="preserve">obsega </w:t>
      </w:r>
      <w:r w:rsidR="009D676A" w:rsidRPr="001513D6">
        <w:t>infrastruktura</w:t>
      </w:r>
      <w:r w:rsidR="00FE0456">
        <w:t>,</w:t>
      </w:r>
      <w:r w:rsidR="009D676A" w:rsidRPr="001513D6">
        <w:t xml:space="preserve"> namenjena </w:t>
      </w:r>
      <w:r w:rsidR="00FE0456">
        <w:t>morski akvakulturi,</w:t>
      </w:r>
      <w:r w:rsidR="00FE0456" w:rsidRPr="001513D6">
        <w:t xml:space="preserve"> </w:t>
      </w:r>
      <w:r w:rsidR="009D676A" w:rsidRPr="001513D6">
        <w:t xml:space="preserve">dve ribogojnici (v Piranskem zalivu in Sečovljah) s kletkami za vzrejo rib, in </w:t>
      </w:r>
      <w:r w:rsidR="005D68B5">
        <w:t>školjčišča na treh različnih lokacijah.</w:t>
      </w:r>
      <w:r w:rsidR="00FE0456">
        <w:t xml:space="preserve"> </w:t>
      </w:r>
      <w:r w:rsidR="009D676A" w:rsidRPr="001513D6">
        <w:t>Kletke za vzrejo rib so plavajoče ribogojne ploščadi, pod katerimi so razpete različno globoke mreže, ki so sidrane na dno. V ribogojnicah se goji v glavnem brancina (</w:t>
      </w:r>
      <w:r w:rsidR="009D676A" w:rsidRPr="001513D6">
        <w:rPr>
          <w:i/>
        </w:rPr>
        <w:t>Dicentrarchus labrax</w:t>
      </w:r>
      <w:r w:rsidR="009D676A" w:rsidRPr="001513D6">
        <w:t>), občasno v manjših količinah tudi orade (</w:t>
      </w:r>
      <w:r w:rsidR="009D676A" w:rsidRPr="001513D6">
        <w:rPr>
          <w:i/>
        </w:rPr>
        <w:t>Sparus aurata</w:t>
      </w:r>
      <w:r w:rsidR="009D676A" w:rsidRPr="001513D6">
        <w:t>) in pice (</w:t>
      </w:r>
      <w:r w:rsidR="009D676A" w:rsidRPr="001513D6">
        <w:rPr>
          <w:i/>
        </w:rPr>
        <w:t>Diplodus puntazzo</w:t>
      </w:r>
      <w:r w:rsidR="009D676A" w:rsidRPr="001513D6">
        <w:t>). Najpogosteje gojena vrsta v školjčiščih je užitna klapavica (</w:t>
      </w:r>
      <w:r w:rsidR="009D676A" w:rsidRPr="001513D6">
        <w:rPr>
          <w:i/>
        </w:rPr>
        <w:t>Mytilus galloprovincialis</w:t>
      </w:r>
      <w:r w:rsidR="009D676A" w:rsidRPr="001513D6">
        <w:t>), v manjših količinah pa se goji tudi ladinke (</w:t>
      </w:r>
      <w:r w:rsidR="009D676A" w:rsidRPr="001513D6">
        <w:rPr>
          <w:i/>
        </w:rPr>
        <w:t>Venus verrucosa</w:t>
      </w:r>
      <w:r w:rsidR="009D676A" w:rsidRPr="001513D6">
        <w:t xml:space="preserve">). </w:t>
      </w:r>
    </w:p>
    <w:p w14:paraId="3E91FCF2" w14:textId="77777777" w:rsidR="00B35117" w:rsidRPr="00B35117" w:rsidRDefault="00B35117">
      <w:pPr>
        <w:rPr>
          <w:rFonts w:cstheme="minorHAnsi"/>
          <w:szCs w:val="18"/>
        </w:rPr>
      </w:pPr>
    </w:p>
    <w:p w14:paraId="01A1B239" w14:textId="7E8B4C8A" w:rsidR="009D676A" w:rsidRDefault="00DE6248" w:rsidP="000451EC">
      <w:pPr>
        <w:pStyle w:val="Odstavekseznama"/>
        <w:numPr>
          <w:ilvl w:val="0"/>
          <w:numId w:val="8"/>
        </w:numPr>
      </w:pPr>
      <w:r w:rsidRPr="00F8344F">
        <w:rPr>
          <w:i/>
          <w:u w:val="single"/>
        </w:rPr>
        <w:t xml:space="preserve">Tema Ekstrakcija živih virov, gojenje živih virov, promet, komunala in industrijska raba – dejavnosti </w:t>
      </w:r>
      <w:r w:rsidR="000B263E" w:rsidRPr="00F8344F">
        <w:rPr>
          <w:i/>
          <w:u w:val="single"/>
        </w:rPr>
        <w:t>R</w:t>
      </w:r>
      <w:r w:rsidRPr="00F8344F">
        <w:rPr>
          <w:i/>
          <w:u w:val="single"/>
        </w:rPr>
        <w:t xml:space="preserve">ibolov in </w:t>
      </w:r>
      <w:r w:rsidR="00137ECD" w:rsidRPr="00F8344F">
        <w:rPr>
          <w:i/>
          <w:u w:val="single"/>
        </w:rPr>
        <w:t xml:space="preserve">lov na </w:t>
      </w:r>
      <w:r w:rsidRPr="00F8344F">
        <w:rPr>
          <w:i/>
          <w:u w:val="single"/>
        </w:rPr>
        <w:t xml:space="preserve">lupinarje, </w:t>
      </w:r>
      <w:r w:rsidR="000B263E" w:rsidRPr="00F8344F">
        <w:rPr>
          <w:i/>
          <w:u w:val="single"/>
        </w:rPr>
        <w:t>M</w:t>
      </w:r>
      <w:r w:rsidR="00137ECD" w:rsidRPr="00F8344F">
        <w:rPr>
          <w:i/>
          <w:u w:val="single"/>
        </w:rPr>
        <w:t>orska akvakultura</w:t>
      </w:r>
      <w:r w:rsidRPr="00F8344F">
        <w:rPr>
          <w:i/>
          <w:u w:val="single"/>
        </w:rPr>
        <w:t xml:space="preserve">, </w:t>
      </w:r>
      <w:r w:rsidR="000B263E" w:rsidRPr="00F8344F">
        <w:rPr>
          <w:i/>
          <w:u w:val="single"/>
        </w:rPr>
        <w:t>P</w:t>
      </w:r>
      <w:r w:rsidR="00137ECD" w:rsidRPr="00F8344F">
        <w:rPr>
          <w:i/>
          <w:u w:val="single"/>
        </w:rPr>
        <w:t xml:space="preserve">romet - </w:t>
      </w:r>
      <w:r w:rsidRPr="00F8344F">
        <w:rPr>
          <w:i/>
          <w:u w:val="single"/>
        </w:rPr>
        <w:t xml:space="preserve">plovba, </w:t>
      </w:r>
      <w:r w:rsidR="000B263E" w:rsidRPr="00F8344F">
        <w:rPr>
          <w:i/>
          <w:u w:val="single"/>
        </w:rPr>
        <w:t>K</w:t>
      </w:r>
      <w:r w:rsidRPr="00F8344F">
        <w:rPr>
          <w:i/>
          <w:u w:val="single"/>
        </w:rPr>
        <w:t xml:space="preserve">omunala in </w:t>
      </w:r>
      <w:r w:rsidR="000B263E" w:rsidRPr="00F8344F">
        <w:rPr>
          <w:i/>
          <w:u w:val="single"/>
        </w:rPr>
        <w:t>I</w:t>
      </w:r>
      <w:r w:rsidRPr="00F8344F">
        <w:rPr>
          <w:i/>
          <w:u w:val="single"/>
        </w:rPr>
        <w:t xml:space="preserve">ndustrijska </w:t>
      </w:r>
      <w:r w:rsidR="00137ECD" w:rsidRPr="00F8344F">
        <w:rPr>
          <w:i/>
          <w:u w:val="single"/>
        </w:rPr>
        <w:t>upo</w:t>
      </w:r>
      <w:r w:rsidRPr="00F8344F">
        <w:rPr>
          <w:i/>
          <w:u w:val="single"/>
        </w:rPr>
        <w:t>raba:</w:t>
      </w:r>
      <w:r w:rsidRPr="001513D6">
        <w:t xml:space="preserve"> Z raziskavami je bilo ugotovljeno, da mikroplastika predstavlja vektor za prenos morskih organizmov, ki se priraščajo nanjo in tako predstavlja tudi biološki pritisk. </w:t>
      </w:r>
      <w:r w:rsidR="009D676A" w:rsidRPr="001513D6">
        <w:t xml:space="preserve">Ti morski organizmi se sproščajo v morsko okolje, tudi v območjih, ki niso njihov primarni habitat. V kolikor se ti morski organizmi v novem okolju obdržijo lahko predstavljajo </w:t>
      </w:r>
      <w:r w:rsidR="009D676A" w:rsidRPr="001513D6">
        <w:lastRenderedPageBreak/>
        <w:t xml:space="preserve">resno tveganje za pojav invazivnih tujerodnih morskih organizmov, ki izpodrivajo avtohtone morske organizme. Na mikroplastiki, izolirani iz morskih voda, v pristojnosti R Slovenije, je bila prvič na svetu dokazana prisotnost patogene bakterije </w:t>
      </w:r>
      <w:r w:rsidR="009D676A" w:rsidRPr="007E7D22">
        <w:rPr>
          <w:i/>
        </w:rPr>
        <w:t>Aeromonas salmonicida</w:t>
      </w:r>
      <w:r w:rsidR="009D676A" w:rsidRPr="001513D6">
        <w:t xml:space="preserve"> (Kovač Viršek s sod., 2017a) in s tem ugotovljena nova okoljska grožnja, ki jo predstavlja prisotnost mikroplastike v okolju.</w:t>
      </w:r>
    </w:p>
    <w:p w14:paraId="76E534F7" w14:textId="77777777" w:rsidR="008904CD" w:rsidRPr="00B35117" w:rsidRDefault="008904CD">
      <w:pPr>
        <w:rPr>
          <w:rFonts w:cstheme="minorHAnsi"/>
          <w:szCs w:val="18"/>
        </w:rPr>
      </w:pPr>
    </w:p>
    <w:p w14:paraId="112A100F" w14:textId="77777777" w:rsidR="00953AE6" w:rsidRPr="001513D6" w:rsidRDefault="00953AE6">
      <w:pPr>
        <w:pStyle w:val="PodnaslovI"/>
      </w:pPr>
      <w:bookmarkStart w:id="136" w:name="_Toc81303707"/>
      <w:bookmarkStart w:id="137" w:name="_Toc81305909"/>
      <w:bookmarkStart w:id="138" w:name="_Toc90026855"/>
      <w:r w:rsidRPr="001513D6">
        <w:t>Vnos mikrobnih patogenov</w:t>
      </w:r>
      <w:bookmarkEnd w:id="136"/>
      <w:bookmarkEnd w:id="137"/>
      <w:bookmarkEnd w:id="138"/>
    </w:p>
    <w:p w14:paraId="15B6C6C9" w14:textId="410452CD" w:rsidR="009D676A" w:rsidRDefault="005C552D" w:rsidP="000451EC">
      <w:pPr>
        <w:pStyle w:val="Odstavekseznama"/>
        <w:numPr>
          <w:ilvl w:val="0"/>
          <w:numId w:val="8"/>
        </w:numPr>
      </w:pPr>
      <w:r w:rsidRPr="00F8344F">
        <w:rPr>
          <w:i/>
          <w:u w:val="single"/>
        </w:rPr>
        <w:t xml:space="preserve">Tema Komunalna in industrijska raba – dejavnost </w:t>
      </w:r>
      <w:r w:rsidR="00A231BC" w:rsidRPr="00F8344F">
        <w:rPr>
          <w:i/>
          <w:u w:val="single"/>
        </w:rPr>
        <w:t>K</w:t>
      </w:r>
      <w:r w:rsidRPr="00F8344F">
        <w:rPr>
          <w:i/>
          <w:u w:val="single"/>
        </w:rPr>
        <w:t xml:space="preserve">omunalna </w:t>
      </w:r>
      <w:r w:rsidR="00137ECD" w:rsidRPr="00F8344F">
        <w:rPr>
          <w:i/>
          <w:u w:val="single"/>
        </w:rPr>
        <w:t>upo</w:t>
      </w:r>
      <w:r w:rsidRPr="00F8344F">
        <w:rPr>
          <w:i/>
          <w:u w:val="single"/>
        </w:rPr>
        <w:t>raba:</w:t>
      </w:r>
      <w:r w:rsidRPr="001513D6">
        <w:t xml:space="preserve"> </w:t>
      </w:r>
      <w:r w:rsidR="009D676A" w:rsidRPr="001513D6">
        <w:t xml:space="preserve">Veliko tveganje za kakovost morskega ekosistema, zdravje morskih organizmov in ljudi predstavljajo patogeni mikroorganizmi, ki prehajajo v morsko okolje tudi s komunalnimi odpadnimi vodami. Fekalno onesnažene vode vsebujejo veliko število različnih patogenih mikroorganizmov. V severnem Jadranu je zabeležena povečana obremenitev morskih voda s sanitarno obremenjenimi celinskimi vodami, saj so površinski vodotoki prejemniki vode izpuščene iz čistilnih naprav. V obalno morje Tržaškega zaliva se neprestano izliva velika količina onesnaženih vod, tako iz točkovnih kot tudi netočkovnih virov. Znani so številni izpusti odpadnih vod velikih mest, ki se izlivajo neposredno ali s podvodnimi izpusti vzdolž celotne obale Tržaškega zaliva (Turk in sod., 2007; Cozzi in sod., 2012). Ob slovenski obali se izlivajo odpadne vode občin Piran in Koper, vnos je sicer majhen, vendar so redno zabeležene koncentracije fekalnih koliformov v bližini izpustov (Turk in sod., 2007). Kakovost kopalnih voda vzdolž slovenske obale se redno spremlja v času kopalne sezone (od začetka junija do sredine septembra) na 21 obalnih kopalnih vodah - na 14 naravnih kopališčih ter 7 kopalnih območjih. Monitoring poteka v skladu z Uredbo o upravljanju kakovosti kopalnih voda (Ur.l.RS, št. 25/08) oziroma kopalno direktivo 2006/7/ES. Glede na zahteve direktive 2006/7/ES so vse kopalne vode v zadnjih 4-ih letih razvrščene kot odlične glede mikrobiološke kakovosti. </w:t>
      </w:r>
      <w:r w:rsidR="002B7234">
        <w:t xml:space="preserve">Ob enkratnem dogodku je v letu 2017 </w:t>
      </w:r>
      <w:r w:rsidR="009D676A" w:rsidRPr="001513D6">
        <w:t>pri</w:t>
      </w:r>
      <w:r w:rsidR="002B7234">
        <w:t>šlo</w:t>
      </w:r>
      <w:r w:rsidR="009D676A" w:rsidRPr="001513D6">
        <w:t xml:space="preserve"> do </w:t>
      </w:r>
      <w:r w:rsidR="002B7234">
        <w:t xml:space="preserve">pojava </w:t>
      </w:r>
      <w:r w:rsidR="009D676A" w:rsidRPr="001513D6">
        <w:t>ekstremno visokih koncentracij bakterij (</w:t>
      </w:r>
      <w:r w:rsidR="009D676A" w:rsidRPr="001513D6">
        <w:rPr>
          <w:i/>
        </w:rPr>
        <w:t>E. coli</w:t>
      </w:r>
      <w:r w:rsidR="009D676A" w:rsidRPr="001513D6">
        <w:t xml:space="preserve"> &gt; 100.000/100 mL, intestinale enterokoki &gt; 10.000/lOOmL).</w:t>
      </w:r>
    </w:p>
    <w:p w14:paraId="1FF4D91D" w14:textId="1E954CF8" w:rsidR="00B35117" w:rsidRDefault="00B35117" w:rsidP="000451EC">
      <w:pPr>
        <w:pStyle w:val="Odstavekseznama"/>
      </w:pPr>
    </w:p>
    <w:p w14:paraId="60B69331" w14:textId="77777777" w:rsidR="008904CD" w:rsidRPr="001513D6" w:rsidRDefault="008904CD" w:rsidP="000451EC">
      <w:pPr>
        <w:pStyle w:val="Odstavekseznama"/>
      </w:pPr>
    </w:p>
    <w:p w14:paraId="0F39DF54" w14:textId="1232BC06" w:rsidR="005C552D" w:rsidRPr="001513D6" w:rsidRDefault="005C552D">
      <w:pPr>
        <w:pStyle w:val="PodnaslovI"/>
      </w:pPr>
      <w:bookmarkStart w:id="139" w:name="_Toc81303708"/>
      <w:bookmarkStart w:id="140" w:name="_Toc81305910"/>
      <w:bookmarkStart w:id="141" w:name="_Toc90026856"/>
      <w:r w:rsidRPr="001513D6">
        <w:t xml:space="preserve">Vnos gensko spremenjenih vrst in premestitev </w:t>
      </w:r>
      <w:r w:rsidR="0050681A">
        <w:t>avtohtonih</w:t>
      </w:r>
      <w:r w:rsidRPr="001513D6">
        <w:t xml:space="preserve"> vrst</w:t>
      </w:r>
      <w:bookmarkEnd w:id="139"/>
      <w:bookmarkEnd w:id="140"/>
      <w:bookmarkEnd w:id="141"/>
    </w:p>
    <w:p w14:paraId="3A3954AC" w14:textId="1007E3F8" w:rsidR="009D676A" w:rsidRDefault="005C552D" w:rsidP="000451EC">
      <w:pPr>
        <w:pStyle w:val="Odstavekseznama"/>
        <w:numPr>
          <w:ilvl w:val="0"/>
          <w:numId w:val="8"/>
        </w:numPr>
      </w:pPr>
      <w:r w:rsidRPr="00F8344F">
        <w:rPr>
          <w:i/>
          <w:u w:val="single"/>
        </w:rPr>
        <w:t>Tema Promet</w:t>
      </w:r>
      <w:r w:rsidR="00E66B11">
        <w:rPr>
          <w:i/>
          <w:u w:val="single"/>
        </w:rPr>
        <w:t xml:space="preserve"> - plovba</w:t>
      </w:r>
      <w:r w:rsidRPr="00F8344F">
        <w:rPr>
          <w:i/>
          <w:u w:val="single"/>
        </w:rPr>
        <w:t>:</w:t>
      </w:r>
      <w:r w:rsidRPr="001513D6">
        <w:t xml:space="preserve"> </w:t>
      </w:r>
      <w:r w:rsidR="009D676A" w:rsidRPr="001513D6">
        <w:t>Za podregijo Jadransko morje in morske vode, v pristojnosti R Slovenije, podatkov o namernem ali nenamernem vnosu gensko spremenjenih organizmov ni na razpolago.</w:t>
      </w:r>
    </w:p>
    <w:p w14:paraId="447220B0" w14:textId="77777777" w:rsidR="00B35117" w:rsidRPr="001513D6" w:rsidRDefault="00B35117" w:rsidP="000451EC">
      <w:pPr>
        <w:pStyle w:val="Odstavekseznama"/>
      </w:pPr>
    </w:p>
    <w:p w14:paraId="695CEC22" w14:textId="5DE9684C" w:rsidR="009D676A" w:rsidRDefault="005C552D" w:rsidP="000451EC">
      <w:pPr>
        <w:pStyle w:val="Odstavekseznama"/>
        <w:numPr>
          <w:ilvl w:val="0"/>
          <w:numId w:val="8"/>
        </w:numPr>
      </w:pPr>
      <w:r w:rsidRPr="00F8344F">
        <w:rPr>
          <w:i/>
          <w:u w:val="single"/>
        </w:rPr>
        <w:t xml:space="preserve">Tema Gojenje živih organizmov – dejavnost </w:t>
      </w:r>
      <w:r w:rsidR="00A231BC" w:rsidRPr="00F8344F">
        <w:rPr>
          <w:i/>
          <w:u w:val="single"/>
        </w:rPr>
        <w:t>A</w:t>
      </w:r>
      <w:r w:rsidR="000F4DF2" w:rsidRPr="00F8344F">
        <w:rPr>
          <w:i/>
          <w:u w:val="single"/>
        </w:rPr>
        <w:t>kvakultura - morska</w:t>
      </w:r>
      <w:r w:rsidRPr="00F8344F">
        <w:rPr>
          <w:i/>
          <w:u w:val="single"/>
        </w:rPr>
        <w:t>:</w:t>
      </w:r>
      <w:r w:rsidRPr="001513D6">
        <w:t xml:space="preserve"> </w:t>
      </w:r>
      <w:r w:rsidR="009D676A" w:rsidRPr="001513D6">
        <w:t>Trenutno na seznamu</w:t>
      </w:r>
      <w:r w:rsidR="0055654C">
        <w:t xml:space="preserve"> EU o</w:t>
      </w:r>
      <w:r w:rsidR="009D676A" w:rsidRPr="001513D6">
        <w:t xml:space="preserve"> gensko spremenjenih organizm</w:t>
      </w:r>
      <w:r w:rsidR="0050681A">
        <w:t>ih</w:t>
      </w:r>
      <w:r w:rsidR="009D676A" w:rsidRPr="001513D6">
        <w:t xml:space="preserve"> ki so odobreni za namerno sproščanje v okolje ali kot izdelki za na trg, ni morskih organizmov (EU, 2019). Za podregijo Jadransko morje in morske vode, v pristojnosti R Slovenije, podatkov o namernem ali nenamernem vnosu gensko spremenjenih organizmov ni na razpolago.</w:t>
      </w:r>
    </w:p>
    <w:p w14:paraId="2CDBB948" w14:textId="190551AC" w:rsidR="00B35117" w:rsidRDefault="00B35117">
      <w:pPr>
        <w:rPr>
          <w:rFonts w:cstheme="minorHAnsi"/>
          <w:szCs w:val="18"/>
        </w:rPr>
      </w:pPr>
    </w:p>
    <w:p w14:paraId="7C1AFCC3" w14:textId="77777777" w:rsidR="008904CD" w:rsidRPr="00B35117" w:rsidRDefault="008904CD">
      <w:pPr>
        <w:rPr>
          <w:rFonts w:cstheme="minorHAnsi"/>
          <w:szCs w:val="18"/>
        </w:rPr>
      </w:pPr>
    </w:p>
    <w:p w14:paraId="045FCC56" w14:textId="77777777" w:rsidR="005C552D" w:rsidRPr="001513D6" w:rsidRDefault="00DE6248">
      <w:pPr>
        <w:pStyle w:val="PodnaslovI"/>
      </w:pPr>
      <w:bookmarkStart w:id="142" w:name="_Toc81303709"/>
      <w:bookmarkStart w:id="143" w:name="_Toc81305911"/>
      <w:bookmarkStart w:id="144" w:name="_Toc90026857"/>
      <w:r w:rsidRPr="001513D6">
        <w:t>Izguba ali sprememba naravnih bioloških združb zaradi gojenja živalskih in rastlinskih vrst</w:t>
      </w:r>
      <w:bookmarkEnd w:id="142"/>
      <w:bookmarkEnd w:id="143"/>
      <w:bookmarkEnd w:id="144"/>
    </w:p>
    <w:p w14:paraId="6A2EB62A" w14:textId="626E9FE9" w:rsidR="009D676A" w:rsidRDefault="005C552D" w:rsidP="00F8344F">
      <w:pPr>
        <w:pStyle w:val="Odstavekseznama"/>
        <w:numPr>
          <w:ilvl w:val="0"/>
          <w:numId w:val="8"/>
        </w:numPr>
      </w:pPr>
      <w:r w:rsidRPr="00F8344F">
        <w:rPr>
          <w:i/>
          <w:u w:val="single"/>
        </w:rPr>
        <w:t xml:space="preserve">Tema Gojenje živih organizmov – </w:t>
      </w:r>
      <w:r w:rsidR="00DE6248" w:rsidRPr="00F8344F">
        <w:rPr>
          <w:i/>
          <w:u w:val="single"/>
        </w:rPr>
        <w:t>dejavnost</w:t>
      </w:r>
      <w:r w:rsidRPr="00F8344F">
        <w:rPr>
          <w:i/>
          <w:u w:val="single"/>
        </w:rPr>
        <w:t xml:space="preserve"> </w:t>
      </w:r>
      <w:r w:rsidR="00A231BC" w:rsidRPr="00F8344F">
        <w:rPr>
          <w:i/>
          <w:u w:val="single"/>
        </w:rPr>
        <w:t>A</w:t>
      </w:r>
      <w:r w:rsidR="00B17748" w:rsidRPr="00F8344F">
        <w:rPr>
          <w:i/>
          <w:u w:val="single"/>
        </w:rPr>
        <w:t>kvakultura - morska</w:t>
      </w:r>
      <w:r w:rsidRPr="00F8344F">
        <w:rPr>
          <w:i/>
          <w:u w:val="single"/>
        </w:rPr>
        <w:t>:</w:t>
      </w:r>
      <w:r w:rsidRPr="001513D6">
        <w:rPr>
          <w:i/>
        </w:rPr>
        <w:t xml:space="preserve"> </w:t>
      </w:r>
      <w:r w:rsidR="009D676A" w:rsidRPr="001513D6">
        <w:t xml:space="preserve">Ribogojnice povzročajo v morskem ekosistemu več vrst motenj, ki povzročajo spremembe in sicer: (a) novi objekti v okolju (mreže, sidrne vrvi, sidra in označevalne boje), ki so substrat za naselitev sesilnih filtratorskih organizmov, (b) uporaba zoofarmacevtskih sredstev za ribje mladice in (c) hranjenje rib, ki predstavlja </w:t>
      </w:r>
      <w:r w:rsidR="00DE6248" w:rsidRPr="001513D6">
        <w:t>največjo</w:t>
      </w:r>
      <w:r w:rsidR="009D676A" w:rsidRPr="001513D6">
        <w:t xml:space="preserve"> motnjo, saj pri tem del neporabljene hrane in velika količina ribjega fecesa potoneta na sediment. Dodaten vpliv na okolje povzroča tudi amoniak, ki ga ribe izločajo skozi škrge (Forte, 2016). </w:t>
      </w:r>
      <w:r w:rsidR="0098779E">
        <w:t>Na</w:t>
      </w:r>
      <w:r w:rsidR="009D676A" w:rsidRPr="001513D6">
        <w:t xml:space="preserve"> območju </w:t>
      </w:r>
      <w:r w:rsidR="0098779E">
        <w:t>objektov za vzrejo morskih rib</w:t>
      </w:r>
      <w:r w:rsidR="009D676A" w:rsidRPr="001513D6">
        <w:t xml:space="preserve"> se lahko kopiči neporabljena hrana, potrebna za intenzivno gojenje morskih organizmov, presnovni produkti organizmov, kot so feces in različni ekskreti ter različni kemijski dodatki, kot so antibiotiki in protiobrastna zaščitna sredstva (Kovač in sod., 2001; Štrukelj, 2008; Forte, 2016). Vpliv gojišč morskih organizmov na pridnene združbe se prav tako kaže v emisiji raztopljenih in partikulatnih snovi. Prve se prej kot slej razredčijo, druge pa se usedajo na morsko dno, kjer se lahko kopičijo in posledično povzročajo spremembe v združbah morskega dna v neposredni bližini ribjih farm (Pearson in Rosenberg, 1978). Negativni vpliv dejavnosti gojenja živih morskih organizmov se kažejo v obliki zmanjšanja vrstne pestrosti, zmanjševanja biomase, nižje abundance ter občutno povečanja opurtunističnih vrst (npr. </w:t>
      </w:r>
      <w:r w:rsidR="009D676A" w:rsidRPr="001513D6">
        <w:rPr>
          <w:i/>
        </w:rPr>
        <w:t>Capitella capitate</w:t>
      </w:r>
      <w:r w:rsidR="009D676A" w:rsidRPr="001513D6">
        <w:t xml:space="preserve">). </w:t>
      </w:r>
    </w:p>
    <w:p w14:paraId="1D0F4892" w14:textId="77777777" w:rsidR="001244C7" w:rsidRPr="001513D6" w:rsidRDefault="001244C7" w:rsidP="008904CD">
      <w:pPr>
        <w:pStyle w:val="Odstavekseznama"/>
      </w:pPr>
    </w:p>
    <w:p w14:paraId="6E5FBE50" w14:textId="08D0F110" w:rsidR="009D676A" w:rsidRDefault="009D676A" w:rsidP="008904CD">
      <w:pPr>
        <w:pStyle w:val="Odstavekseznama"/>
        <w:rPr>
          <w:rFonts w:cstheme="minorHAnsi"/>
          <w:szCs w:val="18"/>
        </w:rPr>
      </w:pPr>
      <w:r w:rsidRPr="001513D6">
        <w:rPr>
          <w:rFonts w:cstheme="minorHAnsi"/>
          <w:szCs w:val="18"/>
        </w:rPr>
        <w:t xml:space="preserve">V morskih vodah, v pristojnosti R Slovenije, se kaže vpliv akvakulture na pridnene združbe tako s strani </w:t>
      </w:r>
      <w:r w:rsidR="001B36BD">
        <w:rPr>
          <w:rFonts w:cstheme="minorHAnsi"/>
          <w:szCs w:val="18"/>
        </w:rPr>
        <w:t xml:space="preserve">objektov za gojenje školjk </w:t>
      </w:r>
      <w:r w:rsidRPr="001513D6">
        <w:rPr>
          <w:rFonts w:cstheme="minorHAnsi"/>
          <w:szCs w:val="18"/>
        </w:rPr>
        <w:t xml:space="preserve">kot ribogojnic. Pod gojišči školjk je vpliv </w:t>
      </w:r>
      <w:r w:rsidR="00B17748">
        <w:rPr>
          <w:rFonts w:cstheme="minorHAnsi"/>
          <w:szCs w:val="18"/>
        </w:rPr>
        <w:t>akvakulture</w:t>
      </w:r>
      <w:r w:rsidR="00B17748" w:rsidRPr="001513D6">
        <w:rPr>
          <w:rFonts w:cstheme="minorHAnsi"/>
          <w:szCs w:val="18"/>
        </w:rPr>
        <w:t xml:space="preserve"> </w:t>
      </w:r>
      <w:r w:rsidRPr="001513D6">
        <w:rPr>
          <w:rFonts w:cstheme="minorHAnsi"/>
          <w:szCs w:val="18"/>
        </w:rPr>
        <w:t xml:space="preserve">na okolje povsem drugačen kot pri gojiščih rib. Školjke so namreč filtratorski organizmi, ki iz vodnega stolpca precejajo vodo in v njih seston (organski partikli, planktonski organizmi, morski sneg, itd.). Vpliv gojišč rib na morsko dno se kaže predvsem v prebitku hrane, ki potone na morsko dno, ter s tem posledično naseljevanje oportunističnih vrst (Mannino in Sara, 2008), za katere je značilna r strategija in ko gre za alge, te pripadajo ekološki skupini ESG II. Za take vrste je značilna visoka produktivnost, hitra rast in razmnoževanje ter ekološka trpežnost. </w:t>
      </w:r>
    </w:p>
    <w:p w14:paraId="6A14E285" w14:textId="0C7A257E" w:rsidR="00B35117" w:rsidRDefault="00B35117" w:rsidP="008904CD">
      <w:pPr>
        <w:pStyle w:val="Odstavekseznama"/>
        <w:rPr>
          <w:rFonts w:cstheme="minorHAnsi"/>
          <w:szCs w:val="18"/>
        </w:rPr>
      </w:pPr>
    </w:p>
    <w:p w14:paraId="44FD0D25" w14:textId="77777777" w:rsidR="008904CD" w:rsidRPr="001513D6" w:rsidRDefault="008904CD" w:rsidP="008904CD">
      <w:pPr>
        <w:pStyle w:val="Odstavekseznama"/>
        <w:rPr>
          <w:rFonts w:cstheme="minorHAnsi"/>
          <w:szCs w:val="18"/>
        </w:rPr>
      </w:pPr>
    </w:p>
    <w:p w14:paraId="3E42F20A" w14:textId="577E8775" w:rsidR="005C552D" w:rsidRPr="001513D6" w:rsidRDefault="005C552D">
      <w:pPr>
        <w:pStyle w:val="PodnaslovI"/>
      </w:pPr>
      <w:bookmarkStart w:id="145" w:name="_Toc81303710"/>
      <w:bookmarkStart w:id="146" w:name="_Toc81305912"/>
      <w:bookmarkStart w:id="147" w:name="_Toc90026858"/>
      <w:r w:rsidRPr="001513D6">
        <w:t>Mot</w:t>
      </w:r>
      <w:r w:rsidR="00E66B11">
        <w:t>e</w:t>
      </w:r>
      <w:r w:rsidRPr="001513D6">
        <w:t xml:space="preserve">nje vrst (npr. kjer se plodijo, počivajo in </w:t>
      </w:r>
      <w:r w:rsidR="00DE6248" w:rsidRPr="001513D6">
        <w:t>prehranjujejo</w:t>
      </w:r>
      <w:r w:rsidRPr="001513D6">
        <w:t>) zaradi človekovih dejavnosti</w:t>
      </w:r>
      <w:bookmarkEnd w:id="145"/>
      <w:bookmarkEnd w:id="146"/>
      <w:bookmarkEnd w:id="147"/>
    </w:p>
    <w:p w14:paraId="294C4ECA" w14:textId="59F69534" w:rsidR="009D676A" w:rsidRDefault="00E66B11" w:rsidP="000451EC">
      <w:pPr>
        <w:pStyle w:val="Odstavekseznama"/>
        <w:numPr>
          <w:ilvl w:val="0"/>
          <w:numId w:val="8"/>
        </w:numPr>
      </w:pPr>
      <w:r>
        <w:rPr>
          <w:i/>
          <w:u w:val="single"/>
        </w:rPr>
        <w:t>Tema Ekstrakcija živih virov (</w:t>
      </w:r>
      <w:r w:rsidR="005C552D" w:rsidRPr="00F8344F">
        <w:rPr>
          <w:i/>
          <w:u w:val="single"/>
        </w:rPr>
        <w:t xml:space="preserve">dejavnosti </w:t>
      </w:r>
      <w:r w:rsidR="00A231BC" w:rsidRPr="00F8344F">
        <w:rPr>
          <w:i/>
          <w:u w:val="single"/>
        </w:rPr>
        <w:t>R</w:t>
      </w:r>
      <w:r w:rsidR="005C552D" w:rsidRPr="00F8344F">
        <w:rPr>
          <w:i/>
          <w:u w:val="single"/>
        </w:rPr>
        <w:t xml:space="preserve">ibolov in </w:t>
      </w:r>
      <w:r w:rsidR="00B17748" w:rsidRPr="00F8344F">
        <w:rPr>
          <w:i/>
          <w:u w:val="single"/>
        </w:rPr>
        <w:t xml:space="preserve">lov na </w:t>
      </w:r>
      <w:r w:rsidR="005C552D" w:rsidRPr="00F8344F">
        <w:rPr>
          <w:i/>
          <w:u w:val="single"/>
        </w:rPr>
        <w:t>lupinarje (komercialni, športni)</w:t>
      </w:r>
      <w:r>
        <w:rPr>
          <w:i/>
          <w:u w:val="single"/>
        </w:rPr>
        <w:t>)</w:t>
      </w:r>
      <w:r w:rsidR="005C552D" w:rsidRPr="00F8344F">
        <w:rPr>
          <w:i/>
          <w:u w:val="single"/>
        </w:rPr>
        <w:t xml:space="preserve">, </w:t>
      </w:r>
      <w:r w:rsidR="00A231BC" w:rsidRPr="00F8344F">
        <w:rPr>
          <w:i/>
          <w:u w:val="single"/>
        </w:rPr>
        <w:t>Pro</w:t>
      </w:r>
      <w:r w:rsidR="00B17748" w:rsidRPr="00F8344F">
        <w:rPr>
          <w:i/>
          <w:u w:val="single"/>
        </w:rPr>
        <w:t xml:space="preserve">met - </w:t>
      </w:r>
      <w:r w:rsidR="005C552D" w:rsidRPr="00F8344F">
        <w:rPr>
          <w:i/>
          <w:u w:val="single"/>
        </w:rPr>
        <w:t xml:space="preserve">plovba, </w:t>
      </w:r>
      <w:r w:rsidR="00A231BC" w:rsidRPr="00F8344F">
        <w:rPr>
          <w:i/>
          <w:u w:val="single"/>
        </w:rPr>
        <w:t>R</w:t>
      </w:r>
      <w:r w:rsidR="005C552D" w:rsidRPr="00F8344F">
        <w:rPr>
          <w:i/>
          <w:u w:val="single"/>
        </w:rPr>
        <w:t>aziskovalne in izobraževalne dejavnosti:</w:t>
      </w:r>
      <w:r w:rsidR="005C552D" w:rsidRPr="001513D6">
        <w:t xml:space="preserve"> </w:t>
      </w:r>
      <w:r w:rsidR="009D676A" w:rsidRPr="001513D6">
        <w:t xml:space="preserve">V severnem delu Jadranskega morja so bili prisotni vplivi sprememb v združbah rib že v času pred industrializacijo ribolova, ki so se kazali v upadu populacij plenilcev na vrhu prehranjevalne verige, </w:t>
      </w:r>
      <w:r w:rsidR="00E74595">
        <w:t xml:space="preserve">saj </w:t>
      </w:r>
      <w:r w:rsidR="009D676A" w:rsidRPr="001513D6">
        <w:t>dosežejo spolno zrelost šele po daljšem časovnem, obdobju (Fortibuoni, 2009). Ena od najbolj ranljivih skupin rib so hrustančnice, ki so še posebej občutljive na ribolov in razne druge motnje. Zaradi prelova in prilova (bycatch) so v zahodnem Sredozemskem morju populacije mnogih vrst zelo zdesetkane, nekatere se celo soočajo z možnostjo izumrtja. Do prilova pride predvsem zaradi uporabe neselektivnih ribolovnih orodij. Rezultat omenjenih motenj je velik upad populacij morskih psov in drugih hrustančnic, nekatere pa so iz severnega Jadrana skorajda izginile (npr. skat (</w:t>
      </w:r>
      <w:r w:rsidR="009D676A" w:rsidRPr="00E66B11">
        <w:rPr>
          <w:i/>
        </w:rPr>
        <w:t>Squatina squatina</w:t>
      </w:r>
      <w:r w:rsidR="009D676A" w:rsidRPr="001513D6">
        <w:t>)).</w:t>
      </w:r>
    </w:p>
    <w:p w14:paraId="6F775719" w14:textId="77777777" w:rsidR="001244C7" w:rsidRPr="001513D6" w:rsidRDefault="001244C7" w:rsidP="000451EC">
      <w:pPr>
        <w:pStyle w:val="Odstavekseznama"/>
      </w:pPr>
    </w:p>
    <w:p w14:paraId="5055515E" w14:textId="77777777" w:rsidR="009D676A" w:rsidRDefault="009D676A" w:rsidP="008904CD">
      <w:pPr>
        <w:pStyle w:val="Odstavekseznama"/>
      </w:pPr>
      <w:r w:rsidRPr="001513D6">
        <w:t xml:space="preserve">Za morske vode, v pristojnosti R Slovenije, ni na voljo konkretnih podatkov o motnjah oziroma njihovih vplivih na populacije hrustančnic in drugih vrst rib. So pa na voljo razpoložljivi podatki iz ribiškega prilova, ki kažejo da so morske vode, v pristojnosti R Slovenije, in širši severni Jadran pomembno razmnoževalno okolje za hrustančnice v Sredozemskem morju. Za druge vrste rib, ki so komercialno najbolj zanimive, je znano, da se staleži </w:t>
      </w:r>
      <w:r w:rsidR="00DE6248" w:rsidRPr="001513D6">
        <w:t>izčrpavajo</w:t>
      </w:r>
      <w:r w:rsidRPr="001513D6">
        <w:t xml:space="preserve"> zaradi prelova. Ulov sardele (</w:t>
      </w:r>
      <w:r w:rsidRPr="001513D6">
        <w:rPr>
          <w:i/>
        </w:rPr>
        <w:t>Sardina pilchardus</w:t>
      </w:r>
      <w:r w:rsidRPr="001513D6">
        <w:t>), je bil v obdobju med 2000 in 2009, desetkrat manjši kot v začetku devetdesetih let prejšnjega stoletja (Lipej in Kerma, 2012). Od drugih motenj je potrebno omeniti še pomorski promet in z njim povezan hrup, nekatere vrste so podvržene motnjam, ki so povezane z uravnavanjem primernega vodnega režima, kar velja za solinarko (</w:t>
      </w:r>
      <w:r w:rsidRPr="001513D6">
        <w:rPr>
          <w:i/>
        </w:rPr>
        <w:t>Aphanius fasciatus</w:t>
      </w:r>
      <w:r w:rsidRPr="001513D6">
        <w:t>), ogroženo vrsto, ki domuje v hipersalinem okolju solinskih bazenov v solinah in nekaterih podobnih okoljih v drugih slovenskih obalnih mokriščih.</w:t>
      </w:r>
    </w:p>
    <w:p w14:paraId="741F6394" w14:textId="77777777" w:rsidR="001244C7" w:rsidRPr="001513D6" w:rsidRDefault="001244C7" w:rsidP="008904CD">
      <w:pPr>
        <w:pStyle w:val="Odstavekseznama"/>
      </w:pPr>
    </w:p>
    <w:p w14:paraId="733C1C33" w14:textId="77777777" w:rsidR="009D676A" w:rsidRDefault="009D676A" w:rsidP="008904CD">
      <w:pPr>
        <w:pStyle w:val="Odstavekseznama"/>
      </w:pPr>
      <w:r w:rsidRPr="001513D6">
        <w:t>Antropogene motnje lahko povzročijo spremembe v vedenju ptic, ki se odražajo v spremenjenem prehranjevanju, počivanju in gnezdenju le-teh (Colwell, 2010; Martfnezabrafn in sod., 2010). V morskih vodah, v pristojnosti R Slovenije, so med pravimi morskimi pticami galebi, govnačke, viharniki, čigre in kormorani. Glavni dejavniki ogrožanja gnezdišč omenjenih vrst ptic so: spremembe v vodnem režimu in ohranjanje nasipov, plenilci, kompeticija z drugimi vrstami, bolezni, vremenski pojavi</w:t>
      </w:r>
      <w:r w:rsidR="00A7610D">
        <w:t xml:space="preserve"> in</w:t>
      </w:r>
      <w:r w:rsidRPr="001513D6">
        <w:t xml:space="preserve"> podnebne spremembe. Motnje, ki negativno vplivajo na zgoraj navedene ptice so: (a) neprimerno uravnavanje vodnega režima, (b) degradacija in uničevanje primernih gnezditvenih in prezimovalnih površin, (c) plenjenje - obmorske gnezdilke v slovenskih obrežnih mokriščih ogrožajo številni plenilci, predvsem zveri. Na območju Sečoveljskih solin prihaja do plenjenja kopenskih plenilcev predvsem zaradi neustreznega vodnega režima v času gnezditve, ki kopenskim plenilcem omogoča dostop do gnezdišč. </w:t>
      </w:r>
    </w:p>
    <w:p w14:paraId="6412BF0B" w14:textId="77777777" w:rsidR="001244C7" w:rsidRPr="001513D6" w:rsidRDefault="001244C7" w:rsidP="008904CD">
      <w:pPr>
        <w:pStyle w:val="Odstavekseznama"/>
      </w:pPr>
    </w:p>
    <w:p w14:paraId="3E380634" w14:textId="3CE497AF" w:rsidR="00B35117" w:rsidRDefault="009D676A" w:rsidP="008904CD">
      <w:pPr>
        <w:pStyle w:val="Odstavekseznama"/>
      </w:pPr>
      <w:r w:rsidRPr="00252A41">
        <w:t>Populacijo velike pliskavke (</w:t>
      </w:r>
      <w:r w:rsidRPr="00252A41">
        <w:rPr>
          <w:i/>
        </w:rPr>
        <w:t>Tursiops truncatus</w:t>
      </w:r>
      <w:r w:rsidRPr="00252A41">
        <w:t>), edino stalno prisotno vrsto morskih sesalcev pri nas, ogrožajo predvsem degradacija habitata, pomanjkanje hrane in nenamerni ulovi v ribiške mreže</w:t>
      </w:r>
      <w:r w:rsidR="00993644">
        <w:t xml:space="preserve">, nanje vpliva prisotnost pomorskega prometa s povzročanjem hrupa in možnosti trkov velikih plislavk s plovili, prav tako lahko nanje vpliva prisotnost onesnaževal v morskem okolju. </w:t>
      </w:r>
    </w:p>
    <w:p w14:paraId="0652C060" w14:textId="16C67636" w:rsidR="009D676A" w:rsidRDefault="009D676A">
      <w:pPr>
        <w:ind w:left="708"/>
        <w:rPr>
          <w:rFonts w:cstheme="minorHAnsi"/>
          <w:szCs w:val="18"/>
        </w:rPr>
      </w:pPr>
    </w:p>
    <w:p w14:paraId="56B1B767" w14:textId="77777777" w:rsidR="008904CD" w:rsidRPr="001513D6" w:rsidRDefault="008904CD">
      <w:pPr>
        <w:ind w:left="708"/>
        <w:rPr>
          <w:rFonts w:cstheme="minorHAnsi"/>
          <w:szCs w:val="18"/>
        </w:rPr>
      </w:pPr>
    </w:p>
    <w:p w14:paraId="2FAAE14B" w14:textId="77777777" w:rsidR="005C552D" w:rsidRPr="001513D6" w:rsidRDefault="005C552D">
      <w:pPr>
        <w:pStyle w:val="PodnaslovI"/>
      </w:pPr>
      <w:bookmarkStart w:id="148" w:name="_Toc81303711"/>
      <w:bookmarkStart w:id="149" w:name="_Toc81305913"/>
      <w:bookmarkStart w:id="150" w:name="_Toc90026859"/>
      <w:r w:rsidRPr="001513D6">
        <w:t>Ekstrakcija ali smrtnost/poškodbe divjih vrst (komercialni ribolov ali športni ribolov ter druge dejavnosti)</w:t>
      </w:r>
      <w:bookmarkEnd w:id="148"/>
      <w:bookmarkEnd w:id="149"/>
      <w:bookmarkEnd w:id="150"/>
    </w:p>
    <w:p w14:paraId="4991B97C" w14:textId="77777777" w:rsidR="009D676A" w:rsidRPr="00B50736" w:rsidRDefault="005C552D" w:rsidP="000451EC">
      <w:pPr>
        <w:pStyle w:val="Odstavekseznama"/>
        <w:numPr>
          <w:ilvl w:val="0"/>
          <w:numId w:val="8"/>
        </w:numPr>
      </w:pPr>
      <w:r w:rsidRPr="00F8344F">
        <w:rPr>
          <w:i/>
          <w:u w:val="single"/>
        </w:rPr>
        <w:t>Tema Ekstrakcija živih organizmov</w:t>
      </w:r>
      <w:r w:rsidRPr="00B50736">
        <w:rPr>
          <w:i/>
        </w:rPr>
        <w:t>:</w:t>
      </w:r>
      <w:r w:rsidRPr="001513D6">
        <w:t xml:space="preserve"> </w:t>
      </w:r>
      <w:r w:rsidR="009D676A" w:rsidRPr="001513D6">
        <w:t xml:space="preserve">V morskih vodah, v pristojnosti R Slovenije, je poznanih več kot 240 vrst morskih rib. Divje vrste, ki so podvržene negativnemu vplivu ribolova, so pelagične vrste (sardela, sardon, gavuni, ciplji, papalina, šur, skuša) ter pridnene vrste (mol, iverka, morski list, ribon, orada, bradač, oslič, brancin, krulci, salpa, glavači, navadni morski psi). Večina staležev, ki se lovijo v morskih vodah, v pristojnosti R Slovenije, se sezonsko priseljuje in odseljuje. Zaradi selitev se lahko posamezne staleže spremlja le del leta, medtem ko za preostanek leta ni podatkov in je zato težko oceniti stanje staleža. Slovenski ribiči tako lovijo </w:t>
      </w:r>
      <w:r w:rsidR="009D676A" w:rsidRPr="004A2D19">
        <w:t>oz. so lovili predvsem migratorne vrste rib (npr. sardela, sardon, papalina, šur, itd.), katerih staleže si delijo z ostalimi jadranskimi državami. Glavni pritisk na ribe in ost</w:t>
      </w:r>
      <w:r w:rsidR="009D676A" w:rsidRPr="00B50736">
        <w:t>ale komestibilne vrste je n</w:t>
      </w:r>
      <w:r w:rsidR="00DE6248" w:rsidRPr="00B50736">
        <w:t>etrajnostna</w:t>
      </w:r>
      <w:r w:rsidR="009D676A" w:rsidRPr="00B50736">
        <w:t xml:space="preserve"> raba virov.</w:t>
      </w:r>
    </w:p>
    <w:p w14:paraId="7685AF92" w14:textId="77777777" w:rsidR="001244C7" w:rsidRPr="00B50736" w:rsidRDefault="001244C7" w:rsidP="008904CD">
      <w:pPr>
        <w:pStyle w:val="Odstavekseznama"/>
      </w:pPr>
    </w:p>
    <w:p w14:paraId="01AD78F7" w14:textId="1DF78E7D" w:rsidR="009D676A" w:rsidRDefault="009D676A" w:rsidP="008904CD">
      <w:pPr>
        <w:pStyle w:val="Odstavekseznama"/>
        <w:rPr>
          <w:rFonts w:cstheme="minorHAnsi"/>
          <w:szCs w:val="18"/>
        </w:rPr>
      </w:pPr>
      <w:r w:rsidRPr="00B50736">
        <w:rPr>
          <w:rFonts w:cstheme="minorHAnsi"/>
          <w:szCs w:val="18"/>
        </w:rPr>
        <w:t>Pri glavonožcih je opazen znaten upad v iztovoru in zavržku. V primeru školjk ladink je prav tako zabeležen porast v iztovoru, v primeru noetove barčic</w:t>
      </w:r>
      <w:r w:rsidR="00E66B11">
        <w:rPr>
          <w:rFonts w:cstheme="minorHAnsi"/>
          <w:szCs w:val="18"/>
        </w:rPr>
        <w:t>e je po letu 2014 zabeležen znaten</w:t>
      </w:r>
      <w:r w:rsidRPr="00B50736">
        <w:rPr>
          <w:rFonts w:cstheme="minorHAnsi"/>
          <w:szCs w:val="18"/>
        </w:rPr>
        <w:t xml:space="preserve"> upad. Za vrsti polžev bodičasti in čokati volek je opažen bistveno večji zavržek kot iztovor, trend obeh vrst podatkov je upadajoč od leta 2016. Za vrsti rakov tigrasta kozica in morska</w:t>
      </w:r>
      <w:r w:rsidRPr="001513D6">
        <w:rPr>
          <w:rFonts w:cstheme="minorHAnsi"/>
          <w:szCs w:val="18"/>
        </w:rPr>
        <w:t xml:space="preserve"> bogomolka so vrednosti iztovora rasle do leta 2016, </w:t>
      </w:r>
      <w:r w:rsidR="00F735D1" w:rsidRPr="001513D6">
        <w:rPr>
          <w:rFonts w:cstheme="minorHAnsi"/>
          <w:szCs w:val="18"/>
        </w:rPr>
        <w:t>vrednosti</w:t>
      </w:r>
      <w:r w:rsidRPr="001513D6">
        <w:rPr>
          <w:rFonts w:cstheme="minorHAnsi"/>
          <w:szCs w:val="18"/>
        </w:rPr>
        <w:t xml:space="preserve"> iz leta 2018 so primerljive s tistimi iz leta 2012.</w:t>
      </w:r>
    </w:p>
    <w:p w14:paraId="3D22131F" w14:textId="6BD80FBD" w:rsidR="008C70C2" w:rsidRDefault="008C70C2" w:rsidP="008904CD">
      <w:pPr>
        <w:pStyle w:val="Odstavekseznama"/>
        <w:rPr>
          <w:rFonts w:cstheme="minorHAnsi"/>
          <w:szCs w:val="18"/>
        </w:rPr>
      </w:pPr>
    </w:p>
    <w:p w14:paraId="5AE0BE98" w14:textId="77777777" w:rsidR="008C70C2" w:rsidRPr="001513D6" w:rsidRDefault="008C70C2" w:rsidP="008904CD">
      <w:pPr>
        <w:pStyle w:val="Odstavekseznama"/>
        <w:rPr>
          <w:rFonts w:cstheme="minorHAnsi"/>
          <w:szCs w:val="18"/>
        </w:rPr>
      </w:pPr>
    </w:p>
    <w:p w14:paraId="44CF9872" w14:textId="77777777" w:rsidR="005C552D" w:rsidRPr="001513D6" w:rsidRDefault="005C552D">
      <w:pPr>
        <w:pStyle w:val="NaslovIII"/>
      </w:pPr>
      <w:bookmarkStart w:id="151" w:name="_Toc81303712"/>
      <w:bookmarkStart w:id="152" w:name="_Toc81305914"/>
      <w:bookmarkStart w:id="153" w:name="_Toc90026860"/>
      <w:r w:rsidRPr="001513D6">
        <w:lastRenderedPageBreak/>
        <w:t>B. FIZIČNI PRITISKI</w:t>
      </w:r>
      <w:bookmarkEnd w:id="151"/>
      <w:bookmarkEnd w:id="152"/>
      <w:bookmarkEnd w:id="153"/>
    </w:p>
    <w:p w14:paraId="6B182022" w14:textId="77777777" w:rsidR="009D676A" w:rsidRPr="00B35117" w:rsidRDefault="005C552D">
      <w:pPr>
        <w:pStyle w:val="PodnaslovI"/>
      </w:pPr>
      <w:bookmarkStart w:id="154" w:name="_Toc81303713"/>
      <w:bookmarkStart w:id="155" w:name="_Toc81305915"/>
      <w:bookmarkStart w:id="156" w:name="_Toc90026861"/>
      <w:r w:rsidRPr="00B35117">
        <w:t>Fizično motenje morskega dna (začasno ali reverzibilno)</w:t>
      </w:r>
      <w:bookmarkEnd w:id="154"/>
      <w:bookmarkEnd w:id="155"/>
      <w:bookmarkEnd w:id="156"/>
    </w:p>
    <w:p w14:paraId="1795A693" w14:textId="20EE182D" w:rsidR="009D676A" w:rsidRDefault="005C552D" w:rsidP="000451EC">
      <w:pPr>
        <w:pStyle w:val="Odstavekseznama"/>
        <w:numPr>
          <w:ilvl w:val="0"/>
          <w:numId w:val="8"/>
        </w:numPr>
      </w:pPr>
      <w:r w:rsidRPr="00F8344F">
        <w:rPr>
          <w:i/>
          <w:u w:val="single"/>
        </w:rPr>
        <w:t xml:space="preserve">Tema Promet – dejavnost </w:t>
      </w:r>
      <w:r w:rsidR="00A231BC" w:rsidRPr="00F8344F">
        <w:rPr>
          <w:i/>
          <w:u w:val="single"/>
        </w:rPr>
        <w:t>P</w:t>
      </w:r>
      <w:r w:rsidR="00535C54" w:rsidRPr="00F8344F">
        <w:rPr>
          <w:i/>
          <w:u w:val="single"/>
        </w:rPr>
        <w:t xml:space="preserve">romet - </w:t>
      </w:r>
      <w:r w:rsidRPr="00F8344F">
        <w:rPr>
          <w:i/>
          <w:u w:val="single"/>
        </w:rPr>
        <w:t>plovba</w:t>
      </w:r>
      <w:r w:rsidRPr="00F8344F">
        <w:rPr>
          <w:u w:val="single"/>
        </w:rPr>
        <w:t>:</w:t>
      </w:r>
      <w:r w:rsidRPr="001513D6">
        <w:t xml:space="preserve"> </w:t>
      </w:r>
      <w:r w:rsidR="009D676A" w:rsidRPr="001513D6">
        <w:t>Pomorski promet velikih tovornih in potniških ladij ima vpliv predvsem na sedimentno dno pod in v bližini plovnih poti in na območju sidranja velikih ladij v Koprskem zalivu, v veliko manjšem obsegu tudi v Piranskem zalivu. Na obalah morskih voda, v pristojnosti R Slovenije, je locirano eno mednarodno komercialno pristanišče (</w:t>
      </w:r>
      <w:r w:rsidR="003857DC">
        <w:t>koprsko tovorno pristanišče</w:t>
      </w:r>
      <w:r w:rsidR="009D676A" w:rsidRPr="001513D6">
        <w:t>), dve večji marini (v Portorožu in Izoli) in ena manjša marina (Marina Koper) ter več pristanišč lokalnega pomena</w:t>
      </w:r>
      <w:r w:rsidR="00724B5C">
        <w:t xml:space="preserve"> (pri Valdoltri, sv. Katarini, Bernardin</w:t>
      </w:r>
      <w:r w:rsidR="00E66B11">
        <w:t>u</w:t>
      </w:r>
      <w:r w:rsidR="00724B5C">
        <w:t>)</w:t>
      </w:r>
      <w:r w:rsidR="009D676A" w:rsidRPr="001513D6">
        <w:t>. V marinah je na voljo preko 1400 privezov za turistična plovila do dolžine 45 m. Znotraj akvatorijev marin in pristanišč so poškodbe dna, ki izhajajo iz opravljanja pristaniške dejavnosti znatne. Do poškodb na dnu prihaja tudi na mestih priveznih boj.</w:t>
      </w:r>
    </w:p>
    <w:p w14:paraId="6324105E" w14:textId="77777777" w:rsidR="001244C7" w:rsidRPr="001513D6" w:rsidRDefault="001244C7" w:rsidP="000451EC">
      <w:pPr>
        <w:pStyle w:val="Odstavekseznama"/>
      </w:pPr>
    </w:p>
    <w:p w14:paraId="7994E479" w14:textId="34E6FB88" w:rsidR="009D676A" w:rsidRDefault="009D676A" w:rsidP="000451EC">
      <w:pPr>
        <w:pStyle w:val="Odstavekseznama"/>
      </w:pPr>
      <w:r w:rsidRPr="001513D6">
        <w:t xml:space="preserve">Večje potniške in tovorne ladje imajo večji vpliv v cirkalitoralu (od spodnje meje razprostranjenosti fotofilnih alg do globine kjer se razvijajo sciafilne alge, cca. 50-200 m globine). Glavnina območja pod tem pritiskom je v Koprskem zalivu, nekaj pa tudi v Piranskem zalivu. V </w:t>
      </w:r>
      <w:r w:rsidR="00F735D1" w:rsidRPr="001513D6">
        <w:t>Koprskem</w:t>
      </w:r>
      <w:r w:rsidRPr="001513D6">
        <w:t xml:space="preserve"> zalivu</w:t>
      </w:r>
      <w:r w:rsidR="00E66B11">
        <w:t xml:space="preserve"> je plitvejše morje (7-18 m</w:t>
      </w:r>
      <w:r w:rsidRPr="001513D6">
        <w:t xml:space="preserve">), kar je povezano z večjo resuspenzijo zaradi pomorskega prometa na območju plovbe manjših plovil in na območju ribolova. Čeprav količina pretovora v pomorskem prometu narašča, se število ladij že od leta 2007 zmanjšuje, kar je povezano s tem, da se povečuje nosilnost ladij in s tem tudi ugrezi le-teh. </w:t>
      </w:r>
    </w:p>
    <w:p w14:paraId="600DFF99" w14:textId="77777777" w:rsidR="001244C7" w:rsidRPr="001513D6" w:rsidRDefault="001244C7" w:rsidP="000451EC">
      <w:pPr>
        <w:pStyle w:val="Odstavekseznama"/>
      </w:pPr>
    </w:p>
    <w:p w14:paraId="14138459" w14:textId="14E1269C" w:rsidR="009D676A" w:rsidRDefault="009D676A" w:rsidP="000451EC">
      <w:pPr>
        <w:pStyle w:val="Odstavekseznama"/>
      </w:pPr>
      <w:r w:rsidRPr="001513D6">
        <w:t xml:space="preserve">Pri sidranju nastanejo na dnu velike spremembe, prihaja do prerazporejanja sedimenta, nastajajo </w:t>
      </w:r>
      <w:r w:rsidR="00F735D1" w:rsidRPr="001513D6">
        <w:t>luknje</w:t>
      </w:r>
      <w:r w:rsidRPr="001513D6">
        <w:t xml:space="preserve"> in kupi sedimenta, ki lahko celo otežijo delo ribičem z vlečnimi mrežami. (Orlando Bonaca in sod., 2011). Prostorsko gledano imajo največji vpliv velike tovorne in potniške ladje. Le-te se pretežno sidrajo na območju določenemu za sidranje, ki obsega večji del Koprskega zaliva pretežno v globinskem razponu med 10 in 20 m (AIS podatki za junij 2015). Na tem območju se nahajajo habitatni tipi premičnega sedimentnega dna v cirkalitoralu. Na podlagi podatkov zajetih z laserskim snemanjem morskega dna v </w:t>
      </w:r>
      <w:r w:rsidR="00F735D1" w:rsidRPr="001513D6">
        <w:t>Koprskem</w:t>
      </w:r>
      <w:r w:rsidRPr="001513D6">
        <w:t xml:space="preserve"> zalivu se ugotavlja, da večje ladje sidrajo tudi izven uradno določenega območja sidrišča </w:t>
      </w:r>
      <w:r w:rsidR="003857DC">
        <w:t>koprskega tovornega pristanišča</w:t>
      </w:r>
      <w:r w:rsidRPr="001513D6">
        <w:t xml:space="preserve"> (Jarni in sod., 2018). Večje sledi sidranja je iz detajlnih batimetričnih posnetkov obalnega morskega dna do izobate 10 m (HARPHA SEA, 2014a) možno zaslediti tudi na lokacij pred ladjedelnico v Izoli in na lokaciji pomola pri skladiščih soli v Portorožu. Poškodbe morskega dna so vidne tudi kot brazgotine na mehkem premičnem dnu z morsko travo (npr. </w:t>
      </w:r>
      <w:r w:rsidR="00E66B11">
        <w:rPr>
          <w:i/>
        </w:rPr>
        <w:t>Posidonia ocea</w:t>
      </w:r>
      <w:r w:rsidRPr="001513D6">
        <w:rPr>
          <w:i/>
        </w:rPr>
        <w:t>nica</w:t>
      </w:r>
      <w:r w:rsidRPr="001513D6">
        <w:t>), veliko pa je tudi poškodb na leščurjih (</w:t>
      </w:r>
      <w:r w:rsidRPr="001513D6">
        <w:rPr>
          <w:i/>
        </w:rPr>
        <w:t>Pinna nobilis</w:t>
      </w:r>
      <w:r w:rsidRPr="001513D6">
        <w:t xml:space="preserve">), ki so pomemben strukturni element v tem okolju. Vplivi se vidijo tudi na trdnem dnu, kjer so pogoste prevrnjene skale in poškodbe kolonijskih organizmov (npr. spužve - deblo </w:t>
      </w:r>
      <w:r w:rsidRPr="001513D6">
        <w:rPr>
          <w:i/>
        </w:rPr>
        <w:t>Porifera</w:t>
      </w:r>
      <w:r w:rsidRPr="001513D6">
        <w:t xml:space="preserve"> in sredozemske kamene korale (</w:t>
      </w:r>
      <w:r w:rsidRPr="001513D6">
        <w:rPr>
          <w:i/>
        </w:rPr>
        <w:t>Cladocora caespitosa</w:t>
      </w:r>
      <w:r w:rsidRPr="001513D6">
        <w:t>) (Orlando-Bonaca in sod.</w:t>
      </w:r>
      <w:r w:rsidR="00B35117">
        <w:t>, 2011)</w:t>
      </w:r>
      <w:r w:rsidR="00D4180F">
        <w:t>)</w:t>
      </w:r>
      <w:r w:rsidR="00B35117">
        <w:t>.</w:t>
      </w:r>
    </w:p>
    <w:p w14:paraId="4BC91629" w14:textId="77777777" w:rsidR="00B35117" w:rsidRPr="001513D6" w:rsidRDefault="00B35117">
      <w:pPr>
        <w:ind w:left="708"/>
        <w:rPr>
          <w:rFonts w:cstheme="minorHAnsi"/>
          <w:szCs w:val="18"/>
        </w:rPr>
      </w:pPr>
    </w:p>
    <w:p w14:paraId="7C63F5D6" w14:textId="3B827397" w:rsidR="009D676A" w:rsidRDefault="005C552D" w:rsidP="000451EC">
      <w:pPr>
        <w:pStyle w:val="Odstavekseznama"/>
        <w:numPr>
          <w:ilvl w:val="0"/>
          <w:numId w:val="8"/>
        </w:numPr>
      </w:pPr>
      <w:r w:rsidRPr="00F8344F">
        <w:rPr>
          <w:i/>
          <w:u w:val="single"/>
        </w:rPr>
        <w:t xml:space="preserve">Tema Turizem in prosti čas – </w:t>
      </w:r>
      <w:r w:rsidR="00A231BC" w:rsidRPr="00F8344F">
        <w:rPr>
          <w:i/>
          <w:u w:val="single"/>
        </w:rPr>
        <w:t>dejavnost T</w:t>
      </w:r>
      <w:r w:rsidRPr="00F8344F">
        <w:rPr>
          <w:i/>
          <w:u w:val="single"/>
        </w:rPr>
        <w:t>uristične in prostočasne dejavnosti</w:t>
      </w:r>
      <w:r w:rsidRPr="00F8344F">
        <w:rPr>
          <w:u w:val="single"/>
        </w:rPr>
        <w:t>:</w:t>
      </w:r>
      <w:r w:rsidRPr="001513D6">
        <w:t xml:space="preserve"> </w:t>
      </w:r>
      <w:r w:rsidR="009D676A" w:rsidRPr="001513D6">
        <w:t>Manjša turistična plovila sidrajo predvsem v območju infralitorala (od sp</w:t>
      </w:r>
      <w:r w:rsidR="004C2913">
        <w:t>odnje meje oseke do približno 5</w:t>
      </w:r>
      <w:r w:rsidR="009D676A" w:rsidRPr="001513D6">
        <w:t xml:space="preserve"> m globine, odvisno od prodora svetlobe)</w:t>
      </w:r>
      <w:r w:rsidR="00D4180F">
        <w:t>, kar</w:t>
      </w:r>
      <w:r w:rsidR="009D676A" w:rsidRPr="001513D6">
        <w:t xml:space="preserve"> je vezano predvsem na manjša turistična plovila. Območja, kjer je tovrstnega sidranja največ so: Jernejev zaliv, Debeli rtič, območje med Belvederjem in Strunjanom ter območje med Pacugom in Fieso. Poleg navedenih lokacij je bilo iz batimetričnih posnetkov prepoznanih še nekaj večjih sledi sidranja na lokacijah pred ladjedelnico v Izoli in pomolom pri skladiščih soli v Portorožu. Sledi sidranja manjših plovil so vidne kot brazgotine na območju morskih travnikov in poškodbe na leščurjih.</w:t>
      </w:r>
    </w:p>
    <w:p w14:paraId="21DB15DE" w14:textId="77777777" w:rsidR="001244C7" w:rsidRPr="001513D6" w:rsidRDefault="001244C7" w:rsidP="000451EC">
      <w:pPr>
        <w:pStyle w:val="Odstavekseznama"/>
      </w:pPr>
    </w:p>
    <w:p w14:paraId="6CE2BAB1" w14:textId="79B3F195" w:rsidR="009D676A" w:rsidRDefault="009D676A" w:rsidP="000451EC">
      <w:pPr>
        <w:pStyle w:val="Odstavekseznama"/>
      </w:pPr>
      <w:r w:rsidRPr="001513D6">
        <w:t xml:space="preserve">Z vidika morskega dna predstavlja motnjo tudi kopanje, oz. tisti del kopanja in drugih plažnih aktivnosti, kjer prihaja do stika med podlago in </w:t>
      </w:r>
      <w:r w:rsidRPr="000451EC">
        <w:t>kopalci</w:t>
      </w:r>
      <w:r w:rsidRPr="001513D6">
        <w:t>. Najbolj je tej motnji podvržen plitvi del do globine 2 m, ki predstavlja območje veliko ca. 1 km</w:t>
      </w:r>
      <w:r w:rsidRPr="001513D6">
        <w:rPr>
          <w:vertAlign w:val="superscript"/>
        </w:rPr>
        <w:t>2</w:t>
      </w:r>
      <w:r w:rsidR="00B42B48">
        <w:t xml:space="preserve"> (Lipej s </w:t>
      </w:r>
      <w:r w:rsidRPr="001513D6">
        <w:t>sod.</w:t>
      </w:r>
      <w:r w:rsidR="00B42B48">
        <w:t>,</w:t>
      </w:r>
      <w:r w:rsidRPr="001513D6">
        <w:t xml:space="preserve"> 2018a). Glede na relativno majhnost v primerjavi s celotno površino morskih voda, v pristojnosti R Slovenije, bi sklepali da gre za zanemarljiv del, a je potrebno vedeti, da je ta del že v osnovi pod močnim vplivom zaradi drugih dejavnosti (urbanizacija, protipoplavna zaščita,...).</w:t>
      </w:r>
    </w:p>
    <w:p w14:paraId="5120F85C" w14:textId="77777777" w:rsidR="00B35117" w:rsidRPr="001513D6" w:rsidRDefault="00B35117">
      <w:pPr>
        <w:ind w:left="708"/>
        <w:rPr>
          <w:rFonts w:cstheme="minorHAnsi"/>
          <w:szCs w:val="18"/>
        </w:rPr>
      </w:pPr>
    </w:p>
    <w:p w14:paraId="78E4B62A" w14:textId="3EE4A192" w:rsidR="009D676A" w:rsidRDefault="005C552D" w:rsidP="00FA582D">
      <w:pPr>
        <w:pStyle w:val="Odstavekseznama"/>
        <w:numPr>
          <w:ilvl w:val="0"/>
          <w:numId w:val="8"/>
        </w:numPr>
      </w:pPr>
      <w:r w:rsidRPr="00F8344F">
        <w:rPr>
          <w:i/>
          <w:u w:val="single"/>
        </w:rPr>
        <w:t xml:space="preserve">Tema Ekstrakcija živih virov – dejavnost </w:t>
      </w:r>
      <w:r w:rsidR="00A231BC" w:rsidRPr="00F8344F">
        <w:rPr>
          <w:i/>
          <w:u w:val="single"/>
        </w:rPr>
        <w:t>R</w:t>
      </w:r>
      <w:r w:rsidRPr="00F8344F">
        <w:rPr>
          <w:i/>
          <w:u w:val="single"/>
        </w:rPr>
        <w:t xml:space="preserve">ibolova in </w:t>
      </w:r>
      <w:r w:rsidR="007776EF" w:rsidRPr="00F8344F">
        <w:rPr>
          <w:i/>
          <w:u w:val="single"/>
        </w:rPr>
        <w:t xml:space="preserve">lova na </w:t>
      </w:r>
      <w:r w:rsidRPr="00F8344F">
        <w:rPr>
          <w:i/>
          <w:u w:val="single"/>
        </w:rPr>
        <w:t>lupinarje</w:t>
      </w:r>
      <w:r w:rsidRPr="00F8344F">
        <w:rPr>
          <w:u w:val="single"/>
        </w:rPr>
        <w:t>:</w:t>
      </w:r>
      <w:r w:rsidRPr="001513D6">
        <w:t xml:space="preserve"> </w:t>
      </w:r>
      <w:r w:rsidR="009D676A" w:rsidRPr="001513D6">
        <w:t>Ribolov in lov</w:t>
      </w:r>
      <w:r w:rsidR="007776EF">
        <w:t xml:space="preserve"> na</w:t>
      </w:r>
      <w:r w:rsidR="009D676A" w:rsidRPr="001513D6">
        <w:t xml:space="preserve"> lupinarj</w:t>
      </w:r>
      <w:r w:rsidR="00E66B11">
        <w:t xml:space="preserve"> se izvajata</w:t>
      </w:r>
      <w:r w:rsidR="009D676A" w:rsidRPr="001513D6">
        <w:t xml:space="preserve"> skoraj na celotnem območju obalnega morja, v pristojnosti R Slovenije, z izjemo zavarovanih območij in dveh ribolovnih rezervatov. Med vsemi ribolovnimi orodji največ motenj na morskem dnu povzročajo pridnene vlečne mreže (Lipej in sod.</w:t>
      </w:r>
      <w:r w:rsidR="00FA582D">
        <w:t>,</w:t>
      </w:r>
      <w:r w:rsidR="009D676A" w:rsidRPr="001513D6">
        <w:t xml:space="preserve"> 2018a). </w:t>
      </w:r>
      <w:r w:rsidR="00FA582D" w:rsidRPr="00FA582D">
        <w:t xml:space="preserve">V teritorialnih vodah Republike Slovenije se, ne glede na globino, na območju med 1,5 in 3 </w:t>
      </w:r>
      <w:r w:rsidR="00E66B11">
        <w:t>NM</w:t>
      </w:r>
      <w:r w:rsidR="00FA582D" w:rsidRPr="00FA582D">
        <w:t xml:space="preserve"> od obale lahko uporabljajo vlečne mreže tipa „volantina“ v skladu z Načrtom upravljanja morskega gospodarskega ribištva v teritorialnih in notranjih morskih vodah Republike Slovenije.</w:t>
      </w:r>
      <w:r w:rsidR="00FA582D">
        <w:t xml:space="preserve"> </w:t>
      </w:r>
      <w:r w:rsidR="009D676A" w:rsidRPr="001513D6">
        <w:t xml:space="preserve">Posledice izvajanja morskega ribištva pa so vidne tako na mehkem premičnem morskem dnu, kot tudi trdnem morskem dnu (Orlando-Bonaca in sod., 2011). Leta 2016 je bilo v dovoljenjih za gospodarski ribolov še vedno vpisanih 24 tipov ribolovnih orodij, pri čemer imajo vpliv na morsko dno najbolj aktivna ribolovna orodja, predvsem vlečne mreže. </w:t>
      </w:r>
      <w:r w:rsidR="001B36BD">
        <w:t xml:space="preserve">V Sloveniji se uporabljata dve vrsti pridenih vlečnih mrež: </w:t>
      </w:r>
      <w:r w:rsidR="001B36BD">
        <w:lastRenderedPageBreak/>
        <w:t>»tartane«, ki se uporabljajo redkeje</w:t>
      </w:r>
      <w:r w:rsidR="00FA582D">
        <w:t>,</w:t>
      </w:r>
      <w:r w:rsidR="001B36BD">
        <w:t xml:space="preserve"> in »volantine«. Volantine se uporabljajo pogostje in predstavljajo manj škodljivo ribolovno orodje</w:t>
      </w:r>
      <w:r w:rsidR="001B36BD" w:rsidRPr="001513D6">
        <w:t xml:space="preserve"> </w:t>
      </w:r>
      <w:r w:rsidR="001B36BD">
        <w:t>(H</w:t>
      </w:r>
      <w:r w:rsidR="00BC29F9">
        <w:t xml:space="preserve">iddink in sod., 2017). </w:t>
      </w:r>
      <w:r w:rsidR="009D676A" w:rsidRPr="001513D6">
        <w:t>Pridnene zabodne mreže se lahko zapletajo s strukturami na tleh, katere se poškodujejo ali uničijo ob dvigu mrež. Prav tako motnjo predstavljajo raztrgane in izgubljene mreže na morskem dnu. V letu 2018 je bila na območju morskih voda, v pristojnosti R Slovenije zaznana tudi uporaba strgač</w:t>
      </w:r>
      <w:r w:rsidR="008C02E2">
        <w:t xml:space="preserve"> (hrvaška plovila na JZ delu Piranskega zaliva; osebna komunikacija)</w:t>
      </w:r>
      <w:r w:rsidR="009D676A" w:rsidRPr="001513D6">
        <w:t xml:space="preserve">, ki se praviloma ne uporabljajo od leta </w:t>
      </w:r>
      <w:r w:rsidR="00FA582D" w:rsidRPr="001513D6">
        <w:t>200</w:t>
      </w:r>
      <w:r w:rsidR="00FA582D">
        <w:t>6</w:t>
      </w:r>
      <w:r w:rsidR="009D676A" w:rsidRPr="001513D6">
        <w:t>, njihova uporaba pa je v notranjih morskih vodah in teritorialnih vodah R Slovenije z zakonom prepovedana</w:t>
      </w:r>
      <w:r w:rsidR="00FA582D">
        <w:t xml:space="preserve"> na podlagi ZMR-2.</w:t>
      </w:r>
    </w:p>
    <w:p w14:paraId="792D53CD" w14:textId="77777777" w:rsidR="001244C7" w:rsidRPr="001513D6" w:rsidRDefault="001244C7" w:rsidP="008904CD">
      <w:pPr>
        <w:pStyle w:val="Odstavekseznama"/>
      </w:pPr>
    </w:p>
    <w:p w14:paraId="5AF4EB10" w14:textId="77777777" w:rsidR="009D676A" w:rsidRDefault="009D676A" w:rsidP="008904CD">
      <w:pPr>
        <w:pStyle w:val="Odstavekseznama"/>
        <w:rPr>
          <w:rFonts w:cstheme="minorHAnsi"/>
          <w:szCs w:val="18"/>
        </w:rPr>
      </w:pPr>
      <w:r w:rsidRPr="001513D6">
        <w:rPr>
          <w:rFonts w:cstheme="minorHAnsi"/>
          <w:szCs w:val="18"/>
        </w:rPr>
        <w:t>Prosto nabiranje školjk, predvsem dondol, je omejeno pretežno na premično sedimentno dno, na območju spodnjega infralitorala in začetka cirkalitorala. Vpliv tovrstne dejavnosti pa je za enkrat neznan.</w:t>
      </w:r>
    </w:p>
    <w:p w14:paraId="00EAADF1" w14:textId="77777777" w:rsidR="00B35117" w:rsidRPr="001513D6" w:rsidRDefault="00B35117" w:rsidP="008904CD">
      <w:pPr>
        <w:pStyle w:val="Odstavekseznama"/>
        <w:rPr>
          <w:rFonts w:cstheme="minorHAnsi"/>
          <w:szCs w:val="18"/>
        </w:rPr>
      </w:pPr>
    </w:p>
    <w:p w14:paraId="461FA3F5" w14:textId="6A37CC63" w:rsidR="009D676A" w:rsidRDefault="005C552D" w:rsidP="000451EC">
      <w:pPr>
        <w:pStyle w:val="Odstavekseznama"/>
        <w:numPr>
          <w:ilvl w:val="0"/>
          <w:numId w:val="8"/>
        </w:numPr>
      </w:pPr>
      <w:r w:rsidRPr="00F8344F">
        <w:rPr>
          <w:i/>
          <w:u w:val="single"/>
        </w:rPr>
        <w:t xml:space="preserve">Tema Gojenje </w:t>
      </w:r>
      <w:r w:rsidR="00F735D1" w:rsidRPr="00F8344F">
        <w:rPr>
          <w:i/>
          <w:u w:val="single"/>
        </w:rPr>
        <w:t>živih</w:t>
      </w:r>
      <w:r w:rsidRPr="00F8344F">
        <w:rPr>
          <w:i/>
          <w:u w:val="single"/>
        </w:rPr>
        <w:t xml:space="preserve"> organizmov – dejavnost </w:t>
      </w:r>
      <w:r w:rsidR="00A231BC" w:rsidRPr="00F8344F">
        <w:rPr>
          <w:i/>
          <w:u w:val="single"/>
        </w:rPr>
        <w:t>A</w:t>
      </w:r>
      <w:r w:rsidR="007776EF" w:rsidRPr="00F8344F">
        <w:rPr>
          <w:i/>
          <w:u w:val="single"/>
        </w:rPr>
        <w:t>kvakulture - morske</w:t>
      </w:r>
      <w:r w:rsidRPr="00F8344F">
        <w:rPr>
          <w:u w:val="single"/>
        </w:rPr>
        <w:t>:</w:t>
      </w:r>
      <w:r w:rsidRPr="001513D6">
        <w:t xml:space="preserve"> </w:t>
      </w:r>
      <w:r w:rsidR="009D676A" w:rsidRPr="001513D6">
        <w:t xml:space="preserve">Gojenje morskih organizmov se izvaja na za to predvidenih lokacijah v morskih vodah, v pristojnosti R Slovenije. Za dejavnost </w:t>
      </w:r>
      <w:r w:rsidR="007776EF">
        <w:t>morske akvakulture</w:t>
      </w:r>
      <w:r w:rsidR="009D676A" w:rsidRPr="001513D6">
        <w:t xml:space="preserve">, je za gojenje školjk izdanih 25 odločb o rabi vode 7 izvajalcem ter za </w:t>
      </w:r>
      <w:r w:rsidR="00BC29F9">
        <w:t>vzrejo</w:t>
      </w:r>
      <w:r w:rsidR="00BC29F9" w:rsidRPr="001513D6">
        <w:t xml:space="preserve"> </w:t>
      </w:r>
      <w:r w:rsidR="009D676A" w:rsidRPr="001513D6">
        <w:t>rib 1 odločba 1 izvajalcu. Goji se le avtohtone bele ribe (predvsem brancine (</w:t>
      </w:r>
      <w:r w:rsidR="009D676A" w:rsidRPr="001513D6">
        <w:rPr>
          <w:i/>
        </w:rPr>
        <w:t>Dicentrarchus labrax</w:t>
      </w:r>
      <w:r w:rsidR="009D676A" w:rsidRPr="001513D6">
        <w:t>)</w:t>
      </w:r>
      <w:r w:rsidR="00FA582D">
        <w:t xml:space="preserve"> in orade (</w:t>
      </w:r>
      <w:r w:rsidR="00FA582D" w:rsidRPr="00FA582D">
        <w:rPr>
          <w:i/>
        </w:rPr>
        <w:t>Sparus auratus</w:t>
      </w:r>
      <w:r w:rsidR="00FA582D">
        <w:t>)</w:t>
      </w:r>
      <w:r w:rsidR="009D676A" w:rsidRPr="001513D6">
        <w:t>). Glede na podatke Direkcije RS za vode se v morskih vodah, v pristojnosti R Slovenije, gojijo tri vrste školjk, in sicer mediteranska klapavica (</w:t>
      </w:r>
      <w:r w:rsidR="009D676A" w:rsidRPr="001513D6">
        <w:rPr>
          <w:i/>
        </w:rPr>
        <w:t>Mytilus galloprovincialis</w:t>
      </w:r>
      <w:r w:rsidR="009D676A" w:rsidRPr="001513D6">
        <w:t>), ladinka (</w:t>
      </w:r>
      <w:r w:rsidR="009D676A" w:rsidRPr="001513D6">
        <w:rPr>
          <w:i/>
        </w:rPr>
        <w:t>Venus verrucosa</w:t>
      </w:r>
      <w:r w:rsidR="009D676A" w:rsidRPr="001513D6">
        <w:t>) in ostriga (</w:t>
      </w:r>
      <w:r w:rsidR="009D676A" w:rsidRPr="001513D6">
        <w:rPr>
          <w:i/>
        </w:rPr>
        <w:t>Ostrea edulisi</w:t>
      </w:r>
      <w:r w:rsidR="009D676A" w:rsidRPr="001513D6">
        <w:t xml:space="preserve">). </w:t>
      </w:r>
    </w:p>
    <w:p w14:paraId="46E1CAB1" w14:textId="77777777" w:rsidR="001244C7" w:rsidRPr="001513D6" w:rsidRDefault="001244C7" w:rsidP="008904CD">
      <w:pPr>
        <w:pStyle w:val="Odstavekseznama"/>
      </w:pPr>
    </w:p>
    <w:p w14:paraId="5F29C1B0" w14:textId="21BD6AB5" w:rsidR="009D676A" w:rsidRDefault="009D676A" w:rsidP="008904CD">
      <w:pPr>
        <w:pStyle w:val="Odstavekseznama"/>
        <w:rPr>
          <w:rFonts w:cstheme="minorHAnsi"/>
          <w:szCs w:val="18"/>
        </w:rPr>
      </w:pPr>
      <w:r w:rsidRPr="001513D6">
        <w:rPr>
          <w:rFonts w:cstheme="minorHAnsi"/>
          <w:szCs w:val="18"/>
        </w:rPr>
        <w:t>Na podlagi sonarskega snemanja morskega dna v obalnem pasu do izobate 10 m (HARPHA Sea, 2014a) in nekaterih drugih delov morskih voda, v pristojnosti R Slovenije, je bilo identificiranih 814 točkovnih objektov (uteži, sidra ipd.), za katere se predvideva, da so antropogenega izvora. Od tega se za kar 404 (50%) objekte ocenjuje, da so posledica izvajanja dejavnosti gojenja školjk in se nahajajo na območjih gojenja</w:t>
      </w:r>
      <w:r w:rsidR="00BC29F9">
        <w:rPr>
          <w:rFonts w:cstheme="minorHAnsi"/>
          <w:szCs w:val="18"/>
        </w:rPr>
        <w:t xml:space="preserve"> in vzreje</w:t>
      </w:r>
      <w:r w:rsidRPr="001513D6">
        <w:rPr>
          <w:rFonts w:cstheme="minorHAnsi"/>
          <w:szCs w:val="18"/>
        </w:rPr>
        <w:t xml:space="preserve"> morskih organizmov v Strunjanskem in Piranskem zalivu</w:t>
      </w:r>
      <w:r w:rsidR="00FA582D">
        <w:rPr>
          <w:rFonts w:cstheme="minorHAnsi"/>
          <w:szCs w:val="18"/>
        </w:rPr>
        <w:t xml:space="preserve"> ter na Debelem rtiču</w:t>
      </w:r>
      <w:r w:rsidRPr="001513D6">
        <w:rPr>
          <w:rFonts w:cstheme="minorHAnsi"/>
          <w:szCs w:val="18"/>
        </w:rPr>
        <w:t>.</w:t>
      </w:r>
    </w:p>
    <w:p w14:paraId="5FF87186" w14:textId="77777777" w:rsidR="00B35117" w:rsidRPr="001513D6" w:rsidRDefault="00B35117">
      <w:pPr>
        <w:ind w:left="708"/>
        <w:rPr>
          <w:rFonts w:cstheme="minorHAnsi"/>
          <w:szCs w:val="18"/>
        </w:rPr>
      </w:pPr>
    </w:p>
    <w:p w14:paraId="592813CB" w14:textId="53069B4E" w:rsidR="009D676A" w:rsidRDefault="00B35117" w:rsidP="000451EC">
      <w:pPr>
        <w:pStyle w:val="Odstavekseznama"/>
        <w:numPr>
          <w:ilvl w:val="0"/>
          <w:numId w:val="8"/>
        </w:numPr>
      </w:pPr>
      <w:r w:rsidRPr="00F8344F">
        <w:rPr>
          <w:i/>
          <w:u w:val="single"/>
        </w:rPr>
        <w:t xml:space="preserve">Tema </w:t>
      </w:r>
      <w:r w:rsidR="00F735D1" w:rsidRPr="00F8344F">
        <w:rPr>
          <w:i/>
          <w:u w:val="single"/>
        </w:rPr>
        <w:t>Ekstrakcija</w:t>
      </w:r>
      <w:r w:rsidR="005C552D" w:rsidRPr="00F8344F">
        <w:rPr>
          <w:i/>
          <w:u w:val="single"/>
        </w:rPr>
        <w:t xml:space="preserve"> neživih organizmov – dejavnosti </w:t>
      </w:r>
      <w:r w:rsidR="00A231BC" w:rsidRPr="00F8344F">
        <w:rPr>
          <w:i/>
          <w:u w:val="single"/>
        </w:rPr>
        <w:t>E</w:t>
      </w:r>
      <w:r w:rsidR="00BC32E2" w:rsidRPr="00F8344F">
        <w:rPr>
          <w:i/>
          <w:u w:val="single"/>
        </w:rPr>
        <w:t>kstrakcije</w:t>
      </w:r>
      <w:r w:rsidR="005C552D" w:rsidRPr="00F8344F">
        <w:rPr>
          <w:i/>
          <w:u w:val="single"/>
        </w:rPr>
        <w:t xml:space="preserve"> </w:t>
      </w:r>
      <w:r w:rsidR="00F735D1" w:rsidRPr="00F8344F">
        <w:rPr>
          <w:i/>
          <w:u w:val="single"/>
        </w:rPr>
        <w:t>mineralov</w:t>
      </w:r>
      <w:r w:rsidR="005C552D" w:rsidRPr="00F8344F">
        <w:rPr>
          <w:i/>
          <w:u w:val="single"/>
        </w:rPr>
        <w:t>, nafte in plina</w:t>
      </w:r>
      <w:r w:rsidR="005C552D" w:rsidRPr="001513D6">
        <w:t xml:space="preserve">: </w:t>
      </w:r>
      <w:r w:rsidR="009D676A" w:rsidRPr="001513D6">
        <w:t>Na območju morskih voda, v pristojnosti R Slovenije, ni selektivnih odvzemov iz morskega okolja. Občasno pride do odvzemov sedimenta za potrebe raziskovanja, vendar so zelo redki in prostorsko zelo omejeni.</w:t>
      </w:r>
    </w:p>
    <w:p w14:paraId="718C4515" w14:textId="166EAC72" w:rsidR="00B35117" w:rsidRDefault="00B35117">
      <w:pPr>
        <w:ind w:left="360"/>
        <w:rPr>
          <w:rFonts w:cstheme="minorHAnsi"/>
          <w:szCs w:val="18"/>
        </w:rPr>
      </w:pPr>
    </w:p>
    <w:p w14:paraId="2EDA53A7" w14:textId="77777777" w:rsidR="008904CD" w:rsidRPr="00B35117" w:rsidRDefault="008904CD">
      <w:pPr>
        <w:ind w:left="360"/>
        <w:rPr>
          <w:rFonts w:cstheme="minorHAnsi"/>
          <w:szCs w:val="18"/>
        </w:rPr>
      </w:pPr>
    </w:p>
    <w:p w14:paraId="2D433DE0" w14:textId="77777777" w:rsidR="005C552D" w:rsidRPr="001513D6" w:rsidRDefault="005C552D">
      <w:pPr>
        <w:pStyle w:val="PodnaslovI"/>
      </w:pPr>
      <w:bookmarkStart w:id="157" w:name="_Toc81303714"/>
      <w:bookmarkStart w:id="158" w:name="_Toc81305916"/>
      <w:bookmarkStart w:id="159" w:name="_Toc90026862"/>
      <w:r w:rsidRPr="001513D6">
        <w:t>Fizična izguba (zaradi trajne spremembe substrata morskega dna, vključno z izkopavanjem in odlaganjem)</w:t>
      </w:r>
      <w:bookmarkEnd w:id="157"/>
      <w:bookmarkEnd w:id="158"/>
      <w:bookmarkEnd w:id="159"/>
    </w:p>
    <w:p w14:paraId="07A98EF9" w14:textId="51233676" w:rsidR="009D676A" w:rsidRDefault="005C552D" w:rsidP="000451EC">
      <w:pPr>
        <w:pStyle w:val="Odstavekseznama"/>
        <w:numPr>
          <w:ilvl w:val="0"/>
          <w:numId w:val="8"/>
        </w:numPr>
      </w:pPr>
      <w:r w:rsidRPr="00F8344F">
        <w:rPr>
          <w:i/>
          <w:u w:val="single"/>
        </w:rPr>
        <w:t xml:space="preserve">Tema Fizično prestrukturiranje rek, obale ali morskega dna – dejavnosti </w:t>
      </w:r>
      <w:r w:rsidR="00A231BC" w:rsidRPr="00F8344F">
        <w:rPr>
          <w:i/>
          <w:u w:val="single"/>
        </w:rPr>
        <w:t>P</w:t>
      </w:r>
      <w:r w:rsidRPr="00F8344F">
        <w:rPr>
          <w:i/>
          <w:u w:val="single"/>
        </w:rPr>
        <w:t xml:space="preserve">ridobivanja zemljišč in </w:t>
      </w:r>
      <w:r w:rsidR="00A231BC" w:rsidRPr="00F8344F">
        <w:rPr>
          <w:i/>
          <w:u w:val="single"/>
        </w:rPr>
        <w:t>P</w:t>
      </w:r>
      <w:r w:rsidR="00F735D1" w:rsidRPr="00F8344F">
        <w:rPr>
          <w:i/>
          <w:u w:val="single"/>
        </w:rPr>
        <w:t>restrukturiranja</w:t>
      </w:r>
      <w:r w:rsidRPr="00F8344F">
        <w:rPr>
          <w:i/>
          <w:u w:val="single"/>
        </w:rPr>
        <w:t xml:space="preserve"> morskega dna, vključno z izkopavanjem in odlaganjem</w:t>
      </w:r>
      <w:r w:rsidR="00BC32E2" w:rsidRPr="00F8344F">
        <w:rPr>
          <w:i/>
          <w:u w:val="single"/>
        </w:rPr>
        <w:t xml:space="preserve"> materijala</w:t>
      </w:r>
      <w:r w:rsidRPr="001513D6">
        <w:t xml:space="preserve">: </w:t>
      </w:r>
      <w:r w:rsidR="009D676A" w:rsidRPr="001513D6">
        <w:t xml:space="preserve">Za celotno slovensko obalo, še posebej za njene nižje dele velja, da jo je človek močno spremenil. Izračun vrednosti indeksa spremenjenosti obale morja (MISO-M) pokaže, da je na celotni obali le 6% območij naravnih, 10 % je zmerno spremenjenih, 31 % je občutno spremenjenih, 10% močno spremenjenih in 43 % zelo močno spremenjenih. </w:t>
      </w:r>
    </w:p>
    <w:p w14:paraId="0EDE9CB5" w14:textId="77777777" w:rsidR="001244C7" w:rsidRPr="001513D6" w:rsidRDefault="001244C7" w:rsidP="008904CD">
      <w:pPr>
        <w:pStyle w:val="Odstavekseznama"/>
      </w:pPr>
    </w:p>
    <w:p w14:paraId="0D2E92B7" w14:textId="303103B0" w:rsidR="009D676A" w:rsidRDefault="009D676A" w:rsidP="008904CD">
      <w:pPr>
        <w:pStyle w:val="Odstavekseznama"/>
        <w:rPr>
          <w:rFonts w:cstheme="minorHAnsi"/>
          <w:szCs w:val="18"/>
        </w:rPr>
      </w:pPr>
      <w:r w:rsidRPr="001513D6">
        <w:rPr>
          <w:rFonts w:cstheme="minorHAnsi"/>
          <w:szCs w:val="18"/>
        </w:rPr>
        <w:t>Najbolj spremenjeno je MPVT-Morje Koprski zaliv, kjer je le 3 % zmerno spremenjenih in naravnih območij. Nekoliko manj je spremenjeno vodno telo Škocjanski zatok (VT6 kMPVT-Morje Škocjanski zatok) z 8 % zmerno spremenjenih območij. Območji vodno telo 5 Morje Piranski zaliv in vodno telo 4 Morje Žusterna-Piran sta v povprečju občutno oziroma močno spremenjeni. Na območju Piranskega zaliva je le 4 % zmerno spremenjenih območij ter 30 % zelo močno spremenjenih območij. Na območju Žusterna - Piran pa je 9 % naravnih območij, 16 % zmerno spremenjenih območij; največji je delež občutno spremenjenih delov obale (43 %), 19 % pa je zelo močno spremenjene. Najbolj je ohranjeno območje Lazaret – Ankaran s povprečno oceno 2,2 (zmerno spremenjeno). Na tem območju je skoraj 60% naravnih in zmerno spremenjenih območij, 37 % občutno spremenjenih območij ter le 4 % močno spremenjenih območij. Povprečna ocena spremenjenosti obale je 3,7, kar pomeni, da je v celoti slovenska obala močno spremenjena.</w:t>
      </w:r>
    </w:p>
    <w:p w14:paraId="4EBF2A7B" w14:textId="53B53BA0" w:rsidR="007C0673" w:rsidRDefault="007C0673">
      <w:pPr>
        <w:ind w:left="708"/>
        <w:rPr>
          <w:rFonts w:cstheme="minorHAnsi"/>
          <w:szCs w:val="18"/>
        </w:rPr>
      </w:pPr>
    </w:p>
    <w:p w14:paraId="6ABD516C" w14:textId="77777777" w:rsidR="008904CD" w:rsidRPr="001513D6" w:rsidRDefault="008904CD">
      <w:pPr>
        <w:ind w:left="708"/>
        <w:rPr>
          <w:rFonts w:cstheme="minorHAnsi"/>
          <w:szCs w:val="18"/>
        </w:rPr>
      </w:pPr>
    </w:p>
    <w:p w14:paraId="16CD8CC6" w14:textId="77777777" w:rsidR="004B0FFB" w:rsidRPr="001513D6" w:rsidRDefault="004B0FFB">
      <w:pPr>
        <w:pStyle w:val="PodnaslovI"/>
      </w:pPr>
      <w:bookmarkStart w:id="160" w:name="_Toc81303715"/>
      <w:bookmarkStart w:id="161" w:name="_Toc81305917"/>
      <w:bookmarkStart w:id="162" w:name="_Toc90026863"/>
      <w:r w:rsidRPr="001513D6">
        <w:t>Spremembe hidroloških razmer</w:t>
      </w:r>
      <w:bookmarkEnd w:id="160"/>
      <w:bookmarkEnd w:id="161"/>
      <w:bookmarkEnd w:id="162"/>
    </w:p>
    <w:p w14:paraId="669E4478" w14:textId="57497193" w:rsidR="009D676A" w:rsidRDefault="004B0FFB" w:rsidP="000451EC">
      <w:pPr>
        <w:pStyle w:val="Odstavekseznama"/>
        <w:numPr>
          <w:ilvl w:val="0"/>
          <w:numId w:val="8"/>
        </w:numPr>
      </w:pPr>
      <w:r w:rsidRPr="00F8344F">
        <w:rPr>
          <w:i/>
          <w:u w:val="single"/>
        </w:rPr>
        <w:t xml:space="preserve">Tema Fizično prestrukturiranje rek, obale ali morskega dna – dejavnosti </w:t>
      </w:r>
      <w:r w:rsidR="00A231BC" w:rsidRPr="00F8344F">
        <w:rPr>
          <w:i/>
          <w:u w:val="single"/>
        </w:rPr>
        <w:t>K</w:t>
      </w:r>
      <w:r w:rsidRPr="00F8344F">
        <w:rPr>
          <w:i/>
          <w:u w:val="single"/>
        </w:rPr>
        <w:t xml:space="preserve">onstrukcij na morju (razen za nafto, plin in obnovljive vire energije), </w:t>
      </w:r>
      <w:r w:rsidR="00A231BC" w:rsidRPr="00F8344F">
        <w:rPr>
          <w:i/>
          <w:u w:val="single"/>
        </w:rPr>
        <w:t>P</w:t>
      </w:r>
      <w:r w:rsidRPr="00F8344F">
        <w:rPr>
          <w:i/>
          <w:u w:val="single"/>
        </w:rPr>
        <w:t xml:space="preserve">ridobivanja zemljišč </w:t>
      </w:r>
      <w:r w:rsidR="00BC32E2" w:rsidRPr="00F8344F">
        <w:rPr>
          <w:i/>
          <w:u w:val="single"/>
        </w:rPr>
        <w:t>ter</w:t>
      </w:r>
      <w:r w:rsidRPr="00F8344F">
        <w:rPr>
          <w:i/>
          <w:u w:val="single"/>
        </w:rPr>
        <w:t xml:space="preserve"> </w:t>
      </w:r>
      <w:r w:rsidR="00A231BC" w:rsidRPr="00F8344F">
        <w:rPr>
          <w:i/>
          <w:u w:val="single"/>
        </w:rPr>
        <w:t>V</w:t>
      </w:r>
      <w:r w:rsidRPr="00F8344F">
        <w:rPr>
          <w:i/>
          <w:u w:val="single"/>
        </w:rPr>
        <w:t>arstva obale</w:t>
      </w:r>
      <w:r w:rsidR="00BC32E2" w:rsidRPr="00F8344F">
        <w:rPr>
          <w:i/>
          <w:u w:val="single"/>
        </w:rPr>
        <w:t xml:space="preserve"> in protipoplavna zaščita</w:t>
      </w:r>
      <w:r w:rsidRPr="00F8344F">
        <w:rPr>
          <w:i/>
          <w:u w:val="single"/>
        </w:rPr>
        <w:t>:</w:t>
      </w:r>
      <w:r w:rsidRPr="001513D6">
        <w:t xml:space="preserve"> </w:t>
      </w:r>
      <w:r w:rsidR="009D676A" w:rsidRPr="001513D6">
        <w:t>Območja za gojenje</w:t>
      </w:r>
      <w:r w:rsidR="00BC29F9">
        <w:t xml:space="preserve"> in vzrejo</w:t>
      </w:r>
      <w:r w:rsidR="009D676A" w:rsidRPr="001513D6">
        <w:t xml:space="preserve"> morskih organizmov v morskih vodah, v pristojnosti R Slovenije, se nahajajo v Piranskem zalivu, Strunjanskem zalivu in v zalivu Sv. Jerneja. Površina teh območij znaša na podlagi kartografskega izrisa, ki so ga pripravili Lipej in sod. (2018), 1,09 km</w:t>
      </w:r>
      <w:r w:rsidR="009D676A" w:rsidRPr="001513D6">
        <w:rPr>
          <w:vertAlign w:val="superscript"/>
        </w:rPr>
        <w:t>2</w:t>
      </w:r>
      <w:r w:rsidR="009D676A" w:rsidRPr="001513D6">
        <w:t xml:space="preserve">. Na dnu so postavljena tudi betonska sidrišča, ki so del gojitvenih konstrukcij. Vsi ti vneseni elementi skupaj z lupinami odmrlih školjk tvorijo nove, manjše otočke sekundarnega trdnega dna. Prepoznanih je bilo 814 točkovnih objektov (uteži sidra in podobno), ki naj bi bili </w:t>
      </w:r>
      <w:r w:rsidR="009D676A" w:rsidRPr="001513D6">
        <w:lastRenderedPageBreak/>
        <w:t>antropogenega izvora. Od tega se za kar 404 (50</w:t>
      </w:r>
      <w:r w:rsidR="00A32907">
        <w:t xml:space="preserve"> </w:t>
      </w:r>
      <w:r w:rsidR="009D676A" w:rsidRPr="001513D6">
        <w:t xml:space="preserve">%) ocenjuje, da so posledica izvajanja dejavnosti gojenja školjk Jarni in sod. (2018). </w:t>
      </w:r>
    </w:p>
    <w:p w14:paraId="60B5A6CE" w14:textId="77777777" w:rsidR="001244C7" w:rsidRPr="001513D6" w:rsidRDefault="001244C7" w:rsidP="000451EC">
      <w:pPr>
        <w:pStyle w:val="Odstavekseznama"/>
      </w:pPr>
    </w:p>
    <w:p w14:paraId="33CD064D" w14:textId="77777777" w:rsidR="009D676A" w:rsidRDefault="009D676A" w:rsidP="008904CD">
      <w:pPr>
        <w:pStyle w:val="Odstavekseznama"/>
      </w:pPr>
      <w:r w:rsidRPr="001513D6">
        <w:t>Na omenjenih območjih se na dnu kopiči odvržena odslužena oprema, kot so npr. vrvi, boje in plastične mrežice v katerih gojijo školjke. Pod konstrukcijami, ki so namenjene gojenju školjk, se kopičijo tudi lupine odmrlih školjk, ki prav tako prispevajo k tvorbi sekundarnega trdnega dna (Jarni in sod., 2018).</w:t>
      </w:r>
    </w:p>
    <w:p w14:paraId="5B778D2A" w14:textId="77777777" w:rsidR="001244C7" w:rsidRPr="001513D6" w:rsidRDefault="001244C7" w:rsidP="008904CD">
      <w:pPr>
        <w:pStyle w:val="Odstavekseznama"/>
      </w:pPr>
    </w:p>
    <w:p w14:paraId="146F7241" w14:textId="56810720" w:rsidR="009D676A" w:rsidRDefault="009D676A" w:rsidP="008904CD">
      <w:pPr>
        <w:pStyle w:val="Odstavekseznama"/>
      </w:pPr>
      <w:r w:rsidRPr="001513D6">
        <w:t xml:space="preserve">Za območja kjer so jasno zabeležene spremembe hidrografskih razmer lahko štejemo predvsem obalne ureditve v obliki pristanišč, marin, pomolov in valobranov, kot so na območjih Marine Portorož, ki se nahaja na lokaciji nekdanjih solin Fazan, Marina v Izoli z mestnim pristaniščem ter pomoli </w:t>
      </w:r>
      <w:r w:rsidR="003857DC">
        <w:t>koprskega tovornega pristanišča</w:t>
      </w:r>
      <w:r w:rsidRPr="001513D6">
        <w:t>.</w:t>
      </w:r>
    </w:p>
    <w:p w14:paraId="127EF3F8" w14:textId="77777777" w:rsidR="001244C7" w:rsidRPr="001513D6" w:rsidRDefault="001244C7" w:rsidP="008904CD">
      <w:pPr>
        <w:pStyle w:val="Odstavekseznama"/>
      </w:pPr>
    </w:p>
    <w:p w14:paraId="2B622818" w14:textId="4BCEBC6B" w:rsidR="009D676A" w:rsidRPr="001513D6" w:rsidRDefault="009D676A" w:rsidP="008904CD">
      <w:pPr>
        <w:pStyle w:val="Odstavekseznama"/>
      </w:pPr>
      <w:r w:rsidRPr="001513D6">
        <w:t>Ena od najpogostejših rešitev za omejevanje ogroženost zaradi škodljivega delovanja voda in zmanjševanje posledic je utrjevanje obale z betonskimi in kamnitimi zidovi ter skalometi (Lipej s</w:t>
      </w:r>
      <w:r w:rsidR="00B42B48">
        <w:t xml:space="preserve"> </w:t>
      </w:r>
      <w:r w:rsidRPr="001513D6">
        <w:t>sod.</w:t>
      </w:r>
      <w:r w:rsidR="00B42B48">
        <w:t>,</w:t>
      </w:r>
      <w:r w:rsidRPr="001513D6">
        <w:t xml:space="preserve"> 2018a). Na ta način je bilo v obrežnem pasu pridobljenih veliko vertikalnih površin, namesto naravne plitve položne obale, s čimer se je zmanjšala tudi skupna površina morskega dna in habitatnih tipov tega morskega dna v tem pasu. Po drugi strani je sedimentno obalo zamenjala trdna obala. Hkrati je bilo v morje vneseno veliko alohtonega materiala, kot sta beton in apnenec (Orlando-Bonaca s</w:t>
      </w:r>
      <w:r w:rsidR="00B42B48">
        <w:t xml:space="preserve"> </w:t>
      </w:r>
      <w:r w:rsidRPr="001513D6">
        <w:t>sod.</w:t>
      </w:r>
      <w:r w:rsidR="00B42B48">
        <w:t>,</w:t>
      </w:r>
      <w:r w:rsidRPr="001513D6">
        <w:t xml:space="preserve"> 2012; Lipej s</w:t>
      </w:r>
      <w:r w:rsidR="00B42B48">
        <w:t xml:space="preserve"> </w:t>
      </w:r>
      <w:r w:rsidRPr="001513D6">
        <w:t>sod., 2018). Lipej s sod. (2018) ocenjujejo, da je umetno preoblikovane obale skoraj 44</w:t>
      </w:r>
      <w:r w:rsidR="00E735AC">
        <w:t xml:space="preserve"> </w:t>
      </w:r>
      <w:r w:rsidRPr="001513D6">
        <w:t>km (celotna obalna črta po tem izrisu znaša 53,41 km) oz. več kot 82 %.</w:t>
      </w:r>
    </w:p>
    <w:p w14:paraId="6FA8E0A1" w14:textId="77777777" w:rsidR="004B0FFB" w:rsidRDefault="004B0FFB">
      <w:pPr>
        <w:ind w:left="708"/>
        <w:rPr>
          <w:rFonts w:cstheme="minorHAnsi"/>
          <w:szCs w:val="18"/>
        </w:rPr>
      </w:pPr>
    </w:p>
    <w:p w14:paraId="3CBE7E5E" w14:textId="77777777" w:rsidR="0093261B" w:rsidRPr="001513D6" w:rsidRDefault="0093261B">
      <w:pPr>
        <w:ind w:left="708"/>
        <w:rPr>
          <w:rFonts w:cstheme="minorHAnsi"/>
          <w:szCs w:val="18"/>
        </w:rPr>
      </w:pPr>
    </w:p>
    <w:p w14:paraId="7302BBFB" w14:textId="77777777" w:rsidR="004B0FFB" w:rsidRPr="001513D6" w:rsidRDefault="004B0FFB">
      <w:pPr>
        <w:pStyle w:val="NaslovIII"/>
      </w:pPr>
      <w:bookmarkStart w:id="163" w:name="_Toc81303716"/>
      <w:bookmarkStart w:id="164" w:name="_Toc81305918"/>
      <w:bookmarkStart w:id="165" w:name="_Toc90026864"/>
      <w:r w:rsidRPr="001513D6">
        <w:t>C. PRITISKI ZARADI VNOSA SNOVI, ODPADKOV IN ENERGIJE</w:t>
      </w:r>
      <w:bookmarkEnd w:id="163"/>
      <w:bookmarkEnd w:id="164"/>
      <w:bookmarkEnd w:id="165"/>
    </w:p>
    <w:p w14:paraId="4AF2723C" w14:textId="77777777" w:rsidR="009D676A" w:rsidRPr="001513D6" w:rsidRDefault="004B0FFB">
      <w:pPr>
        <w:pStyle w:val="PodnaslovI"/>
      </w:pPr>
      <w:bookmarkStart w:id="166" w:name="_Toc81303717"/>
      <w:bookmarkStart w:id="167" w:name="_Toc81305919"/>
      <w:bookmarkStart w:id="168" w:name="_Toc90026865"/>
      <w:r w:rsidRPr="001513D6">
        <w:t>Vnos hranil – dušik in fosfor – razpršeni viri</w:t>
      </w:r>
      <w:bookmarkEnd w:id="166"/>
      <w:bookmarkEnd w:id="167"/>
      <w:bookmarkEnd w:id="168"/>
    </w:p>
    <w:p w14:paraId="521550EC" w14:textId="556EE51D" w:rsidR="009D676A" w:rsidRDefault="004B0FFB" w:rsidP="000451EC">
      <w:pPr>
        <w:pStyle w:val="Odstavekseznama"/>
        <w:numPr>
          <w:ilvl w:val="0"/>
          <w:numId w:val="8"/>
        </w:numPr>
      </w:pPr>
      <w:r w:rsidRPr="00F8344F">
        <w:rPr>
          <w:i/>
          <w:u w:val="single"/>
        </w:rPr>
        <w:t xml:space="preserve">Tema Gojenje živih organizmov – dejavnost </w:t>
      </w:r>
      <w:r w:rsidR="00A231BC" w:rsidRPr="00F8344F">
        <w:rPr>
          <w:i/>
          <w:u w:val="single"/>
        </w:rPr>
        <w:t>K</w:t>
      </w:r>
      <w:r w:rsidRPr="00F8344F">
        <w:rPr>
          <w:i/>
          <w:u w:val="single"/>
        </w:rPr>
        <w:t>metijstva</w:t>
      </w:r>
      <w:r w:rsidRPr="00F8344F">
        <w:rPr>
          <w:u w:val="single"/>
        </w:rPr>
        <w:t>:</w:t>
      </w:r>
      <w:r w:rsidRPr="001513D6">
        <w:t xml:space="preserve"> </w:t>
      </w:r>
      <w:r w:rsidR="009D676A" w:rsidRPr="001513D6">
        <w:t>Največje emisije dušika in fosforja iz kmetijstva so bile izračunane za MPVT Morje Koprski zaliv in VT Morje Piranski zaliv (Jarni in sod., 2018).</w:t>
      </w:r>
    </w:p>
    <w:p w14:paraId="16CE4182" w14:textId="77777777" w:rsidR="00302080" w:rsidRPr="001513D6" w:rsidRDefault="00302080" w:rsidP="000451EC">
      <w:pPr>
        <w:pStyle w:val="Odstavekseznama"/>
      </w:pPr>
    </w:p>
    <w:p w14:paraId="01B3CE8E" w14:textId="1A58774F" w:rsidR="009D676A" w:rsidRDefault="004B0FFB" w:rsidP="000451EC">
      <w:pPr>
        <w:pStyle w:val="Odstavekseznama"/>
        <w:numPr>
          <w:ilvl w:val="0"/>
          <w:numId w:val="8"/>
        </w:numPr>
      </w:pPr>
      <w:r w:rsidRPr="00F8344F">
        <w:rPr>
          <w:i/>
          <w:u w:val="single"/>
        </w:rPr>
        <w:t xml:space="preserve">Tema Komunalna in industrijska raba – dejavnosti </w:t>
      </w:r>
      <w:r w:rsidR="00A231BC" w:rsidRPr="00F8344F">
        <w:rPr>
          <w:i/>
          <w:u w:val="single"/>
        </w:rPr>
        <w:t>K</w:t>
      </w:r>
      <w:r w:rsidR="009D676A" w:rsidRPr="00F8344F">
        <w:rPr>
          <w:i/>
          <w:u w:val="single"/>
        </w:rPr>
        <w:t xml:space="preserve">omunalna </w:t>
      </w:r>
      <w:r w:rsidR="00E735AC" w:rsidRPr="00F8344F">
        <w:rPr>
          <w:i/>
          <w:u w:val="single"/>
        </w:rPr>
        <w:t>upo</w:t>
      </w:r>
      <w:r w:rsidR="009D676A" w:rsidRPr="00F8344F">
        <w:rPr>
          <w:i/>
          <w:u w:val="single"/>
        </w:rPr>
        <w:t>raba (vnos hranil in organskih snovi zaradi neobdelane komunalne odpadne vode iz območij razpršene poselitve ali z območij poselitve brez priključka na komunalno čistilno napravo)</w:t>
      </w:r>
      <w:r w:rsidRPr="00F8344F">
        <w:rPr>
          <w:i/>
          <w:u w:val="single"/>
        </w:rPr>
        <w:t>:</w:t>
      </w:r>
      <w:r w:rsidRPr="001513D6">
        <w:t xml:space="preserve"> </w:t>
      </w:r>
      <w:r w:rsidR="009D676A" w:rsidRPr="001513D6">
        <w:t xml:space="preserve">Na prispevni površini VT na območju slovenske obale in zalednih rek, ki se izlivajo v morske vode, v pristojnosti R Slovenije prihaja do vnosa hranil in organskih snovi v površinske vode iz območij razpršene poselitve oziroma območij poselitve z neizgrajeno kanalizacijo ali brez priključka na kanalizacijo. Največji vnos hranil je bil izračunan na območju MPVT Morje Koprski zaliv, sledijo VT Rižana povirje – izliv, VT Morje Žusterna –Piran in VT Morje – Piranski zaliv (Jarni in sod., 2018; povzeto po podatkih pripravljenih v </w:t>
      </w:r>
      <w:r w:rsidR="00F735D1" w:rsidRPr="001513D6">
        <w:t>okviru</w:t>
      </w:r>
      <w:r w:rsidR="009D676A" w:rsidRPr="001513D6">
        <w:t xml:space="preserve"> NUVII).</w:t>
      </w:r>
    </w:p>
    <w:p w14:paraId="6A07C525" w14:textId="41CB7E0D" w:rsidR="00302080" w:rsidRDefault="00302080">
      <w:pPr>
        <w:rPr>
          <w:rFonts w:cstheme="minorHAnsi"/>
          <w:szCs w:val="18"/>
        </w:rPr>
      </w:pPr>
    </w:p>
    <w:p w14:paraId="36AF9ACE" w14:textId="77777777" w:rsidR="008904CD" w:rsidRPr="00302080" w:rsidRDefault="008904CD">
      <w:pPr>
        <w:rPr>
          <w:rFonts w:cstheme="minorHAnsi"/>
          <w:szCs w:val="18"/>
        </w:rPr>
      </w:pPr>
    </w:p>
    <w:p w14:paraId="4723190D" w14:textId="77777777" w:rsidR="004B0FFB" w:rsidRPr="001513D6" w:rsidRDefault="004B0FFB">
      <w:pPr>
        <w:pStyle w:val="PodnaslovI"/>
      </w:pPr>
      <w:bookmarkStart w:id="169" w:name="_Toc81303718"/>
      <w:bookmarkStart w:id="170" w:name="_Toc81305920"/>
      <w:bookmarkStart w:id="171" w:name="_Toc90026866"/>
      <w:r w:rsidRPr="001513D6">
        <w:t>Vnos hranil – dušik in fosfor – točkovni viri</w:t>
      </w:r>
      <w:bookmarkEnd w:id="169"/>
      <w:bookmarkEnd w:id="170"/>
      <w:bookmarkEnd w:id="171"/>
    </w:p>
    <w:p w14:paraId="2884D4D3" w14:textId="60627A2A" w:rsidR="009D676A" w:rsidRDefault="004B0FFB" w:rsidP="000451EC">
      <w:pPr>
        <w:pStyle w:val="Odstavekseznama"/>
        <w:numPr>
          <w:ilvl w:val="0"/>
          <w:numId w:val="8"/>
        </w:numPr>
      </w:pPr>
      <w:r w:rsidRPr="00F8344F">
        <w:rPr>
          <w:i/>
          <w:u w:val="single"/>
        </w:rPr>
        <w:t xml:space="preserve">Tema Komunalna in industrijska raba – dejavnosti </w:t>
      </w:r>
      <w:r w:rsidR="00A231BC" w:rsidRPr="00F8344F">
        <w:rPr>
          <w:i/>
          <w:u w:val="single"/>
        </w:rPr>
        <w:t>K</w:t>
      </w:r>
      <w:r w:rsidRPr="00F8344F">
        <w:rPr>
          <w:i/>
          <w:u w:val="single"/>
        </w:rPr>
        <w:t xml:space="preserve">omunalne in </w:t>
      </w:r>
      <w:r w:rsidR="00A231BC" w:rsidRPr="00F8344F">
        <w:rPr>
          <w:i/>
          <w:u w:val="single"/>
        </w:rPr>
        <w:t>I</w:t>
      </w:r>
      <w:r w:rsidRPr="00F8344F">
        <w:rPr>
          <w:i/>
          <w:u w:val="single"/>
        </w:rPr>
        <w:t xml:space="preserve">ndustrijske </w:t>
      </w:r>
      <w:r w:rsidR="00860153" w:rsidRPr="00F8344F">
        <w:rPr>
          <w:i/>
          <w:u w:val="single"/>
        </w:rPr>
        <w:t>upo</w:t>
      </w:r>
      <w:r w:rsidRPr="00F8344F">
        <w:rPr>
          <w:i/>
          <w:u w:val="single"/>
        </w:rPr>
        <w:t>rabe</w:t>
      </w:r>
      <w:r w:rsidRPr="00F8344F">
        <w:rPr>
          <w:u w:val="single"/>
        </w:rPr>
        <w:t>:</w:t>
      </w:r>
      <w:r w:rsidRPr="001513D6">
        <w:t xml:space="preserve"> </w:t>
      </w:r>
      <w:r w:rsidR="009D676A" w:rsidRPr="001513D6">
        <w:t>Večinski vnos hranil in organskih snovi v okolje iz točkovnih virov predstavljajo izpusti iz komunalnih čistilnih naprav, manjši del pa izpusti iz industrijskih naprav. Na obravnavanem območju je obratovalo 18 komunalnih čistilnih naprav (zadnji podatki iz l. 2015), katerih skupna zmogljivost je bila 121.775 PE. Od teh so imele tri naprave, med njimi tudi dve največji (centralna čistilna naprava Koper in centralna čistilna naprava Piran), urejeno terciarno stopnjo čiščenja. Večina obdelane odpadne vode iz komunalnih čistilnih naprav na obravnavanem območju se odvaja v reki Rižano in Drnico (72</w:t>
      </w:r>
      <w:r w:rsidR="002A6C6B">
        <w:t xml:space="preserve"> </w:t>
      </w:r>
      <w:r w:rsidR="009D676A" w:rsidRPr="001513D6">
        <w:t>%) ter v morje (27</w:t>
      </w:r>
      <w:r w:rsidR="002A6C6B">
        <w:t xml:space="preserve"> </w:t>
      </w:r>
      <w:r w:rsidR="009D676A" w:rsidRPr="001513D6">
        <w:t>%). Preostala odpadna vod</w:t>
      </w:r>
      <w:r w:rsidR="002A6C6B">
        <w:t>a</w:t>
      </w:r>
      <w:r w:rsidR="009D676A" w:rsidRPr="001513D6">
        <w:t xml:space="preserve"> se odvaja v tla, ponikalnico, potoke, hudournike in Jernejev kanal (Jarni in sod., 2018). Glede na podatke o letnih količinah obdelane odpadne vode na komunalnih čistilnih napravah na obravnavanem območju je bilo leta 2011 s terciarno stopnjo očiščenih 66</w:t>
      </w:r>
      <w:r w:rsidR="002A6C6B">
        <w:t xml:space="preserve"> </w:t>
      </w:r>
      <w:r w:rsidR="009D676A" w:rsidRPr="001513D6">
        <w:t>% obdelane odpadne vode, leta 2015 je ta delež narasel na 99</w:t>
      </w:r>
      <w:r w:rsidR="002A6C6B">
        <w:t xml:space="preserve"> </w:t>
      </w:r>
      <w:r w:rsidR="009D676A" w:rsidRPr="001513D6">
        <w:t>%.</w:t>
      </w:r>
    </w:p>
    <w:p w14:paraId="0AE578F9" w14:textId="77777777" w:rsidR="00302080" w:rsidRPr="001513D6" w:rsidRDefault="00302080" w:rsidP="000451EC">
      <w:pPr>
        <w:pStyle w:val="Odstavekseznama"/>
      </w:pPr>
    </w:p>
    <w:p w14:paraId="205EA587" w14:textId="3E184501" w:rsidR="009D676A" w:rsidRDefault="004B0FFB" w:rsidP="000451EC">
      <w:pPr>
        <w:pStyle w:val="Odstavekseznama"/>
        <w:numPr>
          <w:ilvl w:val="0"/>
          <w:numId w:val="8"/>
        </w:numPr>
      </w:pPr>
      <w:r w:rsidRPr="00F8344F">
        <w:rPr>
          <w:i/>
          <w:u w:val="single"/>
        </w:rPr>
        <w:t>Tema Vnos z rekami – dejavnost vnos z rekami</w:t>
      </w:r>
      <w:r w:rsidRPr="00F8344F">
        <w:rPr>
          <w:u w:val="single"/>
        </w:rPr>
        <w:t>:</w:t>
      </w:r>
      <w:r w:rsidRPr="001513D6">
        <w:t xml:space="preserve"> </w:t>
      </w:r>
      <w:r w:rsidR="009D676A" w:rsidRPr="001513D6">
        <w:t>Večje količine celotnega dušika v obdobju 2011-2015 so v morske vode,v pristojnosti R Slovenije prinesle reke, z izjemo let 2011 in 2013. Večje količine celotnega fosforja so v obravnavanem obdobju v morje prinesle komunalne čistilne naprave, z izjemo leta 2012. Še posebej izstopa leto 2013, ko so bile zabeležene visoke vrednosti hranilnih snovi (celotnega dušika in celotnega fosforja) na račun iztokov iz komunalnih čistilnih naprav. Največji delež k skupni količini hranil je v obdobju 2011-2015 v povprečju prispevala reka Rižana (67</w:t>
      </w:r>
      <w:r w:rsidR="002A6C6B">
        <w:t xml:space="preserve"> </w:t>
      </w:r>
      <w:r w:rsidR="009D676A" w:rsidRPr="001513D6">
        <w:t>% celotnega dušika in 50</w:t>
      </w:r>
      <w:r w:rsidR="002A6C6B">
        <w:t xml:space="preserve"> </w:t>
      </w:r>
      <w:r w:rsidR="009D676A" w:rsidRPr="001513D6">
        <w:t>% celotnega fosforja), manj pa reke Dragonja (12</w:t>
      </w:r>
      <w:r w:rsidR="002A6C6B">
        <w:t xml:space="preserve"> </w:t>
      </w:r>
      <w:r w:rsidR="009D676A" w:rsidRPr="001513D6">
        <w:t>% celotnega dušika in 23</w:t>
      </w:r>
      <w:r w:rsidR="002A6C6B">
        <w:t xml:space="preserve"> </w:t>
      </w:r>
      <w:r w:rsidR="009D676A" w:rsidRPr="001513D6">
        <w:t>% celotnega fosforja), Badaševica (14</w:t>
      </w:r>
      <w:r w:rsidR="002A6C6B">
        <w:t xml:space="preserve"> </w:t>
      </w:r>
      <w:r w:rsidR="009D676A" w:rsidRPr="001513D6">
        <w:t>% celotnega dušika in 9</w:t>
      </w:r>
      <w:r w:rsidR="002A6C6B">
        <w:t xml:space="preserve"> </w:t>
      </w:r>
      <w:r w:rsidR="009D676A" w:rsidRPr="001513D6">
        <w:t>% celotnega fosforja) in Drnica (7</w:t>
      </w:r>
      <w:r w:rsidR="002A6C6B">
        <w:t xml:space="preserve"> </w:t>
      </w:r>
      <w:r w:rsidR="009D676A" w:rsidRPr="001513D6">
        <w:t>% celotnega dušika in 18</w:t>
      </w:r>
      <w:r w:rsidR="002A6C6B">
        <w:t xml:space="preserve"> </w:t>
      </w:r>
      <w:r w:rsidR="009D676A" w:rsidRPr="001513D6">
        <w:t>% celotnega fosforja).</w:t>
      </w:r>
    </w:p>
    <w:p w14:paraId="31F58BB2" w14:textId="77777777" w:rsidR="00A03C2E" w:rsidRDefault="00A03C2E" w:rsidP="00A03C2E">
      <w:pPr>
        <w:pStyle w:val="Odstavekseznama"/>
      </w:pPr>
    </w:p>
    <w:p w14:paraId="3EC26088" w14:textId="77777777" w:rsidR="004B0FFB" w:rsidRPr="001513D6" w:rsidRDefault="004B0FFB">
      <w:pPr>
        <w:pStyle w:val="PodnaslovI"/>
      </w:pPr>
      <w:bookmarkStart w:id="172" w:name="_Toc81303719"/>
      <w:bookmarkStart w:id="173" w:name="_Toc81305921"/>
      <w:bookmarkStart w:id="174" w:name="_Toc90026867"/>
      <w:r w:rsidRPr="001513D6">
        <w:lastRenderedPageBreak/>
        <w:t>Vnos hranil</w:t>
      </w:r>
      <w:r w:rsidR="002C4495" w:rsidRPr="001513D6">
        <w:t xml:space="preserve"> </w:t>
      </w:r>
      <w:r w:rsidRPr="001513D6">
        <w:t>- dušik in fosfor – vnos iz zraka</w:t>
      </w:r>
      <w:bookmarkEnd w:id="172"/>
      <w:bookmarkEnd w:id="173"/>
      <w:bookmarkEnd w:id="174"/>
    </w:p>
    <w:p w14:paraId="41FE1939" w14:textId="13A265B6" w:rsidR="009D676A" w:rsidRPr="001513D6" w:rsidRDefault="004B0FFB" w:rsidP="000451EC">
      <w:pPr>
        <w:pStyle w:val="Odstavekseznama"/>
        <w:numPr>
          <w:ilvl w:val="0"/>
          <w:numId w:val="8"/>
        </w:numPr>
      </w:pPr>
      <w:r w:rsidRPr="00F8344F">
        <w:rPr>
          <w:i/>
          <w:u w:val="single"/>
        </w:rPr>
        <w:t xml:space="preserve">Tema Gojenje živih organizmov, promet, komunalna in industrijska raba – dejavnosti </w:t>
      </w:r>
      <w:r w:rsidR="00A231BC" w:rsidRPr="00F8344F">
        <w:rPr>
          <w:i/>
          <w:u w:val="single"/>
        </w:rPr>
        <w:t>K</w:t>
      </w:r>
      <w:r w:rsidR="009D676A" w:rsidRPr="00F8344F">
        <w:rPr>
          <w:i/>
          <w:u w:val="single"/>
        </w:rPr>
        <w:t xml:space="preserve">metijstvo, gozdarstvo, </w:t>
      </w:r>
      <w:r w:rsidR="00A231BC" w:rsidRPr="00F8344F">
        <w:rPr>
          <w:i/>
          <w:u w:val="single"/>
        </w:rPr>
        <w:t>P</w:t>
      </w:r>
      <w:r w:rsidR="009D676A" w:rsidRPr="00F8344F">
        <w:rPr>
          <w:i/>
          <w:u w:val="single"/>
        </w:rPr>
        <w:t>romet – plovba, kopno</w:t>
      </w:r>
      <w:r w:rsidR="00236E09" w:rsidRPr="00F8344F">
        <w:rPr>
          <w:i/>
          <w:u w:val="single"/>
        </w:rPr>
        <w:t xml:space="preserve"> in</w:t>
      </w:r>
      <w:r w:rsidR="009D676A" w:rsidRPr="00F8344F">
        <w:rPr>
          <w:i/>
          <w:u w:val="single"/>
        </w:rPr>
        <w:t xml:space="preserve"> zrak, </w:t>
      </w:r>
      <w:r w:rsidR="00A231BC" w:rsidRPr="00F8344F">
        <w:rPr>
          <w:i/>
          <w:u w:val="single"/>
        </w:rPr>
        <w:t>I</w:t>
      </w:r>
      <w:r w:rsidR="009D676A" w:rsidRPr="00F8344F">
        <w:rPr>
          <w:i/>
          <w:u w:val="single"/>
        </w:rPr>
        <w:t xml:space="preserve">ndustrijska </w:t>
      </w:r>
      <w:r w:rsidR="00236E09" w:rsidRPr="00F8344F">
        <w:rPr>
          <w:i/>
          <w:u w:val="single"/>
        </w:rPr>
        <w:t>upo</w:t>
      </w:r>
      <w:r w:rsidR="009D676A" w:rsidRPr="00F8344F">
        <w:rPr>
          <w:i/>
          <w:u w:val="single"/>
        </w:rPr>
        <w:t>raba</w:t>
      </w:r>
      <w:r w:rsidRPr="00F8344F">
        <w:rPr>
          <w:i/>
          <w:u w:val="single"/>
        </w:rPr>
        <w:t>:</w:t>
      </w:r>
      <w:r w:rsidRPr="001513D6">
        <w:t xml:space="preserve"> </w:t>
      </w:r>
      <w:r w:rsidR="009D676A" w:rsidRPr="001513D6">
        <w:t xml:space="preserve">Največji vnosi dušika z atmosfersko depozicijo so bili izračunani za vodni telesi MPVT Morje Koprski zaliv in VT Morje Piranski zaliv (Jarni in sod., 2018; povzeto po podatkih pripravljenih v </w:t>
      </w:r>
      <w:r w:rsidR="00F735D1" w:rsidRPr="001513D6">
        <w:t>okviru</w:t>
      </w:r>
      <w:r w:rsidR="009D676A" w:rsidRPr="001513D6">
        <w:t xml:space="preserve"> NUVII).</w:t>
      </w:r>
    </w:p>
    <w:p w14:paraId="4C1A750D" w14:textId="68138253" w:rsidR="007041CE" w:rsidRDefault="007041CE">
      <w:pPr>
        <w:rPr>
          <w:rFonts w:cstheme="minorHAnsi"/>
          <w:szCs w:val="18"/>
        </w:rPr>
      </w:pPr>
    </w:p>
    <w:p w14:paraId="4F7B8890" w14:textId="6A828A51" w:rsidR="008904CD" w:rsidRDefault="008904CD">
      <w:pPr>
        <w:rPr>
          <w:rFonts w:cstheme="minorHAnsi"/>
          <w:szCs w:val="18"/>
        </w:rPr>
      </w:pPr>
    </w:p>
    <w:p w14:paraId="2D0143AE" w14:textId="000F126F" w:rsidR="008C70C2" w:rsidRDefault="008C70C2">
      <w:pPr>
        <w:rPr>
          <w:rFonts w:cstheme="minorHAnsi"/>
          <w:szCs w:val="18"/>
        </w:rPr>
      </w:pPr>
    </w:p>
    <w:p w14:paraId="5D42D289" w14:textId="77777777" w:rsidR="008C70C2" w:rsidRPr="00302080" w:rsidRDefault="008C70C2">
      <w:pPr>
        <w:rPr>
          <w:rFonts w:cstheme="minorHAnsi"/>
          <w:szCs w:val="18"/>
        </w:rPr>
      </w:pPr>
    </w:p>
    <w:p w14:paraId="2E09494B" w14:textId="77777777" w:rsidR="002C4495" w:rsidRPr="001513D6" w:rsidRDefault="002C4495">
      <w:pPr>
        <w:pStyle w:val="PodnaslovI"/>
      </w:pPr>
      <w:bookmarkStart w:id="175" w:name="_Toc81303720"/>
      <w:bookmarkStart w:id="176" w:name="_Toc81305922"/>
      <w:bookmarkStart w:id="177" w:name="_Toc90026868"/>
      <w:r w:rsidRPr="001513D6">
        <w:t>Skupni vnos hranil – dušik in fosfor</w:t>
      </w:r>
      <w:bookmarkEnd w:id="175"/>
      <w:bookmarkEnd w:id="176"/>
      <w:bookmarkEnd w:id="177"/>
    </w:p>
    <w:p w14:paraId="354D865B" w14:textId="77777777" w:rsidR="009D676A" w:rsidRDefault="009D676A" w:rsidP="000451EC">
      <w:pPr>
        <w:pStyle w:val="Odstavekseznama"/>
        <w:numPr>
          <w:ilvl w:val="0"/>
          <w:numId w:val="8"/>
        </w:numPr>
      </w:pPr>
      <w:r w:rsidRPr="001513D6">
        <w:t>K onesnaževanju z dušikom v največji meri prispeva vnos snovi z območij razpršene poselitve oziroma območij poselitve, ki niso priključena na komunalno čistilno napravo, sledi vnos snovi iz iztokov komunalnih čistilnih naprav ter atmosferska depozicija. K onesnaževanju s fosforjem največ prispevata vnos snovi z območij razpršene poselitve oziroma območij poselitve, ki niso priključena na komunalno čistilno napravo, in vnos snovi iz iztokov komunalnih čistilnih naprav. Večina organskega onesnaževanja je na račun vnosa snovi z območij razpršene poselitve oziroma območij poselitve, ki niso priključena na komunalno čistilno napravo. Vnos snovi iz komunalnih čistilnih naprav se je precej zmanjšal</w:t>
      </w:r>
      <w:r w:rsidR="00ED78FE">
        <w:t>,</w:t>
      </w:r>
      <w:r w:rsidRPr="001513D6">
        <w:t xml:space="preserve"> zaradi prehoda na učinkovitejše čiščenje komunalnih odpadnih voda (terciarno čiščenje), kar velja tako za vnos hranil kot tudi za vnos organskih snovi (Jarni in sod., 2018).</w:t>
      </w:r>
    </w:p>
    <w:p w14:paraId="7A282F2A" w14:textId="5D332CE8" w:rsidR="00302080" w:rsidRDefault="00302080" w:rsidP="008904CD">
      <w:pPr>
        <w:pStyle w:val="Odstavekseznama"/>
      </w:pPr>
    </w:p>
    <w:p w14:paraId="0F4E9747" w14:textId="77777777" w:rsidR="008904CD" w:rsidRPr="001513D6" w:rsidRDefault="008904CD" w:rsidP="008904CD">
      <w:pPr>
        <w:pStyle w:val="Odstavekseznama"/>
      </w:pPr>
    </w:p>
    <w:p w14:paraId="72A663DA" w14:textId="77777777" w:rsidR="002C4495" w:rsidRPr="001513D6" w:rsidRDefault="002C4495">
      <w:pPr>
        <w:pStyle w:val="PodnaslovI"/>
      </w:pPr>
      <w:bookmarkStart w:id="178" w:name="_Toc81303721"/>
      <w:bookmarkStart w:id="179" w:name="_Toc81305923"/>
      <w:bookmarkStart w:id="180" w:name="_Toc90026869"/>
      <w:r w:rsidRPr="001513D6">
        <w:t>Vnos organskih snovi – razpršeni viri</w:t>
      </w:r>
      <w:bookmarkEnd w:id="178"/>
      <w:bookmarkEnd w:id="179"/>
      <w:bookmarkEnd w:id="180"/>
    </w:p>
    <w:p w14:paraId="74519D4D" w14:textId="5824A1D3" w:rsidR="009D676A" w:rsidRDefault="002C4495" w:rsidP="000451EC">
      <w:pPr>
        <w:pStyle w:val="Odstavekseznama"/>
        <w:numPr>
          <w:ilvl w:val="0"/>
          <w:numId w:val="8"/>
        </w:numPr>
      </w:pPr>
      <w:r w:rsidRPr="00F8344F">
        <w:rPr>
          <w:u w:val="single"/>
        </w:rPr>
        <w:t xml:space="preserve">Tema Komunalna in industrijska raba – dejavnost </w:t>
      </w:r>
      <w:r w:rsidR="00A231BC" w:rsidRPr="00F8344F">
        <w:rPr>
          <w:u w:val="single"/>
        </w:rPr>
        <w:t>K</w:t>
      </w:r>
      <w:r w:rsidRPr="00F8344F">
        <w:rPr>
          <w:u w:val="single"/>
        </w:rPr>
        <w:t xml:space="preserve">omunalna </w:t>
      </w:r>
      <w:r w:rsidR="00236E09" w:rsidRPr="00F8344F">
        <w:rPr>
          <w:u w:val="single"/>
        </w:rPr>
        <w:t>upo</w:t>
      </w:r>
      <w:r w:rsidRPr="00F8344F">
        <w:rPr>
          <w:u w:val="single"/>
        </w:rPr>
        <w:t>raba:</w:t>
      </w:r>
      <w:r w:rsidRPr="001513D6">
        <w:t xml:space="preserve"> </w:t>
      </w:r>
      <w:r w:rsidR="009D676A" w:rsidRPr="001513D6">
        <w:t xml:space="preserve">Emisije neobdelane komunalne odpadne vode zajemajo vnose snovi v vode zaradi izpustov neobdelane komunalne vode iz individualnih gospodinjstev, ki ležijo zunaj območij poselitve in niso priključena na javni kanalizacijski sistem, ter iz individualnih gospodinjstev na območjih poselitve brez ustrezno urejene odvodnje komunalne odpadne vode. Takšna odpadna voda vsebuje detergente, fekalije, ostanke hrane in manjše količine onesnaževal (npr. olja, barve, laki). Emisije snovi iz teh virov lahko prehajajo v površinske vode neposredno z direktnimi izpusti ali posredno preko pronicanja skozi tla ali zaradi spiranja. Največji vnos organskih snovi je bil izračunan na območju MPVT Morje Koprski zaliv, sledijo VT Rižana povirje – izliv, VT Morje Žusterna – Piran in VT Morje – Piranski zaliv (Jarni in sod., 2018; povzeto na podlagi podatkov pripravljenih v okviru NUV II). </w:t>
      </w:r>
    </w:p>
    <w:p w14:paraId="7A0C7D98" w14:textId="7914CD54" w:rsidR="00302080" w:rsidRDefault="00302080" w:rsidP="000451EC">
      <w:pPr>
        <w:pStyle w:val="Odstavekseznama"/>
      </w:pPr>
    </w:p>
    <w:p w14:paraId="2E15F9D7" w14:textId="77777777" w:rsidR="008904CD" w:rsidRPr="001513D6" w:rsidRDefault="008904CD" w:rsidP="000451EC">
      <w:pPr>
        <w:pStyle w:val="Odstavekseznama"/>
      </w:pPr>
    </w:p>
    <w:p w14:paraId="4C3B1C57" w14:textId="77777777" w:rsidR="002C4495" w:rsidRPr="001513D6" w:rsidRDefault="002C4495">
      <w:pPr>
        <w:pStyle w:val="PodnaslovI"/>
      </w:pPr>
      <w:bookmarkStart w:id="181" w:name="_Toc81303722"/>
      <w:bookmarkStart w:id="182" w:name="_Toc81305924"/>
      <w:bookmarkStart w:id="183" w:name="_Toc90026870"/>
      <w:r w:rsidRPr="001513D6">
        <w:t>Vnos organskih snovi – točkovni viri</w:t>
      </w:r>
      <w:bookmarkEnd w:id="181"/>
      <w:bookmarkEnd w:id="182"/>
      <w:bookmarkEnd w:id="183"/>
    </w:p>
    <w:p w14:paraId="12BB13A5" w14:textId="62185BF2" w:rsidR="009D676A" w:rsidRDefault="002C4495" w:rsidP="00F8344F">
      <w:pPr>
        <w:pStyle w:val="Odstavekseznama"/>
        <w:numPr>
          <w:ilvl w:val="0"/>
          <w:numId w:val="8"/>
        </w:numPr>
      </w:pPr>
      <w:r w:rsidRPr="00F8344F">
        <w:rPr>
          <w:i/>
          <w:u w:val="single"/>
        </w:rPr>
        <w:t xml:space="preserve">Tema Komunalna in industrijska raba – dejavnosti </w:t>
      </w:r>
      <w:r w:rsidR="00A231BC" w:rsidRPr="00F8344F">
        <w:rPr>
          <w:i/>
          <w:u w:val="single"/>
        </w:rPr>
        <w:t>K</w:t>
      </w:r>
      <w:r w:rsidRPr="00F8344F">
        <w:rPr>
          <w:i/>
          <w:u w:val="single"/>
        </w:rPr>
        <w:t xml:space="preserve">omunalne in </w:t>
      </w:r>
      <w:r w:rsidR="00A231BC" w:rsidRPr="00F8344F">
        <w:rPr>
          <w:i/>
          <w:u w:val="single"/>
        </w:rPr>
        <w:t>I</w:t>
      </w:r>
      <w:r w:rsidRPr="00F8344F">
        <w:rPr>
          <w:i/>
          <w:u w:val="single"/>
        </w:rPr>
        <w:t xml:space="preserve">ndustrijske </w:t>
      </w:r>
      <w:r w:rsidR="0029018F" w:rsidRPr="00F8344F">
        <w:rPr>
          <w:i/>
          <w:u w:val="single"/>
        </w:rPr>
        <w:t>upo</w:t>
      </w:r>
      <w:r w:rsidRPr="00F8344F">
        <w:rPr>
          <w:i/>
          <w:u w:val="single"/>
        </w:rPr>
        <w:t>rabe</w:t>
      </w:r>
      <w:r w:rsidRPr="00F8344F">
        <w:rPr>
          <w:u w:val="single"/>
        </w:rPr>
        <w:t>:</w:t>
      </w:r>
      <w:r w:rsidRPr="001513D6">
        <w:t xml:space="preserve"> </w:t>
      </w:r>
      <w:r w:rsidR="009D676A" w:rsidRPr="001513D6">
        <w:t>Večinski vnos hranil in organskih snovi v okolje iz točkovnih virov predstavljajo izpusti iz komunalnih čistilnih naprav, manjši del pa izpusti iz industrijskih naprav. Na obravnavanem območju je obratovalo 18 komunalnih čistilnih naprav (zadnji podatki iz l. 2015), katerih skupna zmogljivost je bila 121.775 PE. Od teh so imele tri naprave, med njimi tudi dve največji (centralna čistilna naprava Koper in centralna čistilna naprava Piran), urejeno terciarno stopnjo čiščenja. Večina obdelane odpadne vode iz komunalnih čistilnih naprav na obravnavanem območju se odvaja v reki Rižano in Drnico (72</w:t>
      </w:r>
      <w:r w:rsidR="00ED78FE">
        <w:t xml:space="preserve"> </w:t>
      </w:r>
      <w:r w:rsidR="009D676A" w:rsidRPr="001513D6">
        <w:t>%) ter v morje (27</w:t>
      </w:r>
      <w:r w:rsidR="00ED78FE">
        <w:t xml:space="preserve"> </w:t>
      </w:r>
      <w:r w:rsidR="009D676A" w:rsidRPr="001513D6">
        <w:t>%). Preostala odpadna vode se odvaja v tla, ponikalnico, potoke, hudournike in Jernejev kanal (Jarni in sod., 2018). Glede na podatke o letnih količinah obdelane odpadne vode na komunalnih čistilnih napravah na obravnavanem območju je bilo leta 2011 s terciarno stopnjo očiščenih 66</w:t>
      </w:r>
      <w:r w:rsidR="00ED78FE">
        <w:t xml:space="preserve"> </w:t>
      </w:r>
      <w:r w:rsidR="009D676A" w:rsidRPr="001513D6">
        <w:t>% obdelane odpadne vode, leta 2015 je ta delež narasel na 99</w:t>
      </w:r>
      <w:r w:rsidR="00ED78FE">
        <w:t xml:space="preserve"> </w:t>
      </w:r>
      <w:r w:rsidR="009D676A" w:rsidRPr="001513D6">
        <w:t>%.</w:t>
      </w:r>
    </w:p>
    <w:p w14:paraId="2DED52D8" w14:textId="77777777" w:rsidR="001244C7" w:rsidRPr="001513D6" w:rsidRDefault="001244C7" w:rsidP="008904CD">
      <w:pPr>
        <w:pStyle w:val="Odstavekseznama"/>
      </w:pPr>
    </w:p>
    <w:p w14:paraId="04900143" w14:textId="77777777" w:rsidR="009D676A" w:rsidRDefault="009D676A" w:rsidP="008904CD">
      <w:pPr>
        <w:pStyle w:val="Odstavekseznama"/>
        <w:rPr>
          <w:rFonts w:cstheme="minorHAnsi"/>
          <w:szCs w:val="18"/>
        </w:rPr>
      </w:pPr>
      <w:r w:rsidRPr="001513D6">
        <w:rPr>
          <w:rFonts w:cstheme="minorHAnsi"/>
          <w:szCs w:val="18"/>
        </w:rPr>
        <w:t>Od 18 komunalnih čistilnih naprav (podatki za leto 2015), ki obratujejo na obravnavanem območju, odvaja le centralna čistilna naprava Piran prečiščeno odpadno vodo neposredno v morske vode, v pristojnosti R Slovenije. Analize kažejo trend upadanja količine hranil in organskih snovi (BPK</w:t>
      </w:r>
      <w:r w:rsidRPr="00B50736">
        <w:rPr>
          <w:rFonts w:cstheme="minorHAnsi"/>
          <w:szCs w:val="18"/>
          <w:vertAlign w:val="subscript"/>
        </w:rPr>
        <w:t>5</w:t>
      </w:r>
      <w:r w:rsidRPr="001513D6">
        <w:rPr>
          <w:rFonts w:cstheme="minorHAnsi"/>
          <w:szCs w:val="18"/>
        </w:rPr>
        <w:t xml:space="preserve">), ki se odvajajo neposredno v morske vode iz te čistilne naprave. Najbolj izrazit padec količine hranil in organskih snovi je opazen leta 2015, ko je centralna čistilna naprava Piran začela obratovati s terciarno stopnjo čiščenja. </w:t>
      </w:r>
    </w:p>
    <w:p w14:paraId="238D242F" w14:textId="77777777" w:rsidR="00302080" w:rsidRPr="001513D6" w:rsidRDefault="00302080">
      <w:pPr>
        <w:ind w:left="708"/>
        <w:rPr>
          <w:rFonts w:cstheme="minorHAnsi"/>
          <w:szCs w:val="18"/>
        </w:rPr>
      </w:pPr>
    </w:p>
    <w:p w14:paraId="78B1E56E" w14:textId="020D3410" w:rsidR="009D676A" w:rsidRDefault="002C4495" w:rsidP="00F8344F">
      <w:pPr>
        <w:pStyle w:val="Odstavekseznama"/>
        <w:numPr>
          <w:ilvl w:val="0"/>
          <w:numId w:val="8"/>
        </w:numPr>
      </w:pPr>
      <w:r w:rsidRPr="00F8344F">
        <w:rPr>
          <w:i/>
          <w:u w:val="single"/>
        </w:rPr>
        <w:t xml:space="preserve">Tema Neposredni izpusti – dejavnost </w:t>
      </w:r>
      <w:r w:rsidR="00A231BC" w:rsidRPr="00F8344F">
        <w:rPr>
          <w:i/>
          <w:u w:val="single"/>
        </w:rPr>
        <w:t>K</w:t>
      </w:r>
      <w:r w:rsidRPr="00F8344F">
        <w:rPr>
          <w:i/>
          <w:u w:val="single"/>
        </w:rPr>
        <w:t xml:space="preserve">omunalna in </w:t>
      </w:r>
      <w:r w:rsidR="00A231BC" w:rsidRPr="00F8344F">
        <w:rPr>
          <w:i/>
          <w:u w:val="single"/>
        </w:rPr>
        <w:t>I</w:t>
      </w:r>
      <w:r w:rsidRPr="00F8344F">
        <w:rPr>
          <w:i/>
          <w:u w:val="single"/>
        </w:rPr>
        <w:t xml:space="preserve">ndustrijska </w:t>
      </w:r>
      <w:r w:rsidR="0029018F" w:rsidRPr="00F8344F">
        <w:rPr>
          <w:i/>
          <w:u w:val="single"/>
        </w:rPr>
        <w:t>upo</w:t>
      </w:r>
      <w:r w:rsidRPr="00F8344F">
        <w:rPr>
          <w:i/>
          <w:u w:val="single"/>
        </w:rPr>
        <w:t>raba</w:t>
      </w:r>
      <w:r w:rsidRPr="00F8344F">
        <w:rPr>
          <w:u w:val="single"/>
        </w:rPr>
        <w:t>:</w:t>
      </w:r>
      <w:r w:rsidRPr="001513D6">
        <w:t xml:space="preserve"> </w:t>
      </w:r>
      <w:r w:rsidR="009D676A" w:rsidRPr="001513D6">
        <w:t>Analiza podatkov obratovalnega monitoringa emisij industrijskih odpadnih voda za obdobje 2011-2015 sicer je pokazala naraščajoč trend za količine hranil in organskih snovi, ki se odvajajo v okolje s prečiščeno odpadno vodo iz industrijskih naprav, vendar je potrebno poudariti, da so količine le-teh v zadnjem petletnem obdobju precej nižje od količin v predhodnem obdobju (2000-2010) in je trend za te snovi v daljšem obdobju padajoč. Največ obremenitev z organskimi hranili na obravnavanem območju prispevata dejavnosti Proizvodnja vina in grozdja (37</w:t>
      </w:r>
      <w:r w:rsidR="009A04D0">
        <w:t xml:space="preserve"> </w:t>
      </w:r>
      <w:r w:rsidR="009D676A" w:rsidRPr="001513D6">
        <w:t>%) in Bolnišnična dejavnost (23</w:t>
      </w:r>
      <w:r w:rsidR="009A04D0">
        <w:t xml:space="preserve"> </w:t>
      </w:r>
      <w:r w:rsidR="009D676A" w:rsidRPr="001513D6">
        <w:t xml:space="preserve">%), medtem ko največ obremenitev s hranili prispevajo dejavnosti Proizvodnja </w:t>
      </w:r>
      <w:r w:rsidR="009D676A" w:rsidRPr="001513D6">
        <w:lastRenderedPageBreak/>
        <w:t>ključavnic in okovja (28</w:t>
      </w:r>
      <w:r w:rsidR="009A04D0">
        <w:t xml:space="preserve"> </w:t>
      </w:r>
      <w:r w:rsidR="009D676A" w:rsidRPr="001513D6">
        <w:t>%), Proizvodnja brezalkoholnih pijač, mineralnih in drugih stekleničenih vod (16</w:t>
      </w:r>
      <w:r w:rsidR="009A04D0">
        <w:t xml:space="preserve"> </w:t>
      </w:r>
      <w:r w:rsidR="009D676A" w:rsidRPr="001513D6">
        <w:t>%), Proizvodnja mesa, razen perutninskega (14</w:t>
      </w:r>
      <w:r w:rsidR="009A04D0">
        <w:t xml:space="preserve"> </w:t>
      </w:r>
      <w:r w:rsidR="009D676A" w:rsidRPr="001513D6">
        <w:t>%), Dejavnost pralnic in kemičnih čistilnic (12</w:t>
      </w:r>
      <w:r w:rsidR="009A04D0">
        <w:t xml:space="preserve"> </w:t>
      </w:r>
      <w:r w:rsidR="009D676A" w:rsidRPr="001513D6">
        <w:t>%) ter Ravnanje z odplakami (12</w:t>
      </w:r>
      <w:r w:rsidR="009A04D0">
        <w:t xml:space="preserve"> </w:t>
      </w:r>
      <w:r w:rsidR="009D676A" w:rsidRPr="001513D6">
        <w:t xml:space="preserve">%). </w:t>
      </w:r>
    </w:p>
    <w:p w14:paraId="5BBB9C4E" w14:textId="77777777" w:rsidR="001244C7" w:rsidRPr="001513D6" w:rsidRDefault="001244C7" w:rsidP="008904CD">
      <w:pPr>
        <w:pStyle w:val="Odstavekseznama"/>
      </w:pPr>
    </w:p>
    <w:p w14:paraId="4768332D" w14:textId="77777777" w:rsidR="009D676A" w:rsidRDefault="009D676A" w:rsidP="008904CD">
      <w:pPr>
        <w:pStyle w:val="Odstavekseznama"/>
        <w:rPr>
          <w:rFonts w:cstheme="minorHAnsi"/>
          <w:szCs w:val="18"/>
        </w:rPr>
      </w:pPr>
      <w:r w:rsidRPr="001513D6">
        <w:rPr>
          <w:rFonts w:cstheme="minorHAnsi"/>
          <w:szCs w:val="18"/>
        </w:rPr>
        <w:t xml:space="preserve">Ena komunalna čistilna naprava na obravnavanem območju odvaja prečiščene odpadne komunalne vode v morske vode, v pristojnosti R Slovenije, ostalih 17 komunalnih čistilnih naprav </w:t>
      </w:r>
      <w:r w:rsidR="00356CC0">
        <w:rPr>
          <w:rFonts w:cstheme="minorHAnsi"/>
          <w:szCs w:val="18"/>
        </w:rPr>
        <w:t>ima</w:t>
      </w:r>
      <w:r w:rsidR="00356CC0" w:rsidRPr="001513D6">
        <w:rPr>
          <w:rFonts w:cstheme="minorHAnsi"/>
          <w:szCs w:val="18"/>
        </w:rPr>
        <w:t xml:space="preserve"> </w:t>
      </w:r>
      <w:r w:rsidRPr="001513D6">
        <w:rPr>
          <w:rFonts w:cstheme="minorHAnsi"/>
          <w:szCs w:val="18"/>
        </w:rPr>
        <w:t>izt</w:t>
      </w:r>
      <w:r w:rsidR="00356CC0">
        <w:rPr>
          <w:rFonts w:cstheme="minorHAnsi"/>
          <w:szCs w:val="18"/>
        </w:rPr>
        <w:t>oke</w:t>
      </w:r>
      <w:r w:rsidRPr="001513D6">
        <w:rPr>
          <w:rFonts w:cstheme="minorHAnsi"/>
          <w:szCs w:val="18"/>
        </w:rPr>
        <w:t xml:space="preserve"> večinoma v reke (največja centralna čistilna naprava Koper odvaja prečiščene odpadne komunalne vode v reko Rižano). Analiza podatkov obratovalnega monitoringa emisij komunalnih odpadnih voda za obdobje 2011-2015 je pokazala na upadanje količine hranil in organskih snovi, še posebej v letu 2015, ko je centralna čistilna naprava Koper pričela obratovati s terciarno stopnjo čiščenja. Podatki o skupnih letnih količinah emitiranih snovi (ton/leto) po parametrih iz komunalnih čistilnih naprav na obravnavanem območju, kažejo za obdobje (2000-2015) padajoč trend za </w:t>
      </w:r>
      <w:r w:rsidR="00F735D1" w:rsidRPr="001513D6">
        <w:rPr>
          <w:rFonts w:cstheme="minorHAnsi"/>
          <w:szCs w:val="18"/>
        </w:rPr>
        <w:t>hranila</w:t>
      </w:r>
      <w:r w:rsidRPr="001513D6">
        <w:rPr>
          <w:rFonts w:cstheme="minorHAnsi"/>
          <w:szCs w:val="18"/>
        </w:rPr>
        <w:t>, prav tako upada količina emitiranih organskih snovi, vendar trend v tem primeru ni statistično značilen (Jarni in sod., 2018).</w:t>
      </w:r>
    </w:p>
    <w:p w14:paraId="03803332" w14:textId="08B35E17" w:rsidR="00302080" w:rsidRDefault="00302080">
      <w:pPr>
        <w:ind w:left="708"/>
        <w:rPr>
          <w:rFonts w:cstheme="minorHAnsi"/>
          <w:szCs w:val="18"/>
        </w:rPr>
      </w:pPr>
    </w:p>
    <w:p w14:paraId="642D4CA7" w14:textId="77777777" w:rsidR="008904CD" w:rsidRPr="001513D6" w:rsidRDefault="008904CD">
      <w:pPr>
        <w:ind w:left="708"/>
        <w:rPr>
          <w:rFonts w:cstheme="minorHAnsi"/>
          <w:szCs w:val="18"/>
        </w:rPr>
      </w:pPr>
    </w:p>
    <w:p w14:paraId="6838C394" w14:textId="77777777" w:rsidR="002C4495" w:rsidRPr="001513D6" w:rsidRDefault="002C4495">
      <w:pPr>
        <w:pStyle w:val="PodnaslovI"/>
      </w:pPr>
      <w:bookmarkStart w:id="184" w:name="_Toc81303723"/>
      <w:bookmarkStart w:id="185" w:name="_Toc81305925"/>
      <w:bookmarkStart w:id="186" w:name="_Toc90026871"/>
      <w:r w:rsidRPr="001513D6">
        <w:t>Skupni vnos organskih snov</w:t>
      </w:r>
      <w:bookmarkEnd w:id="184"/>
      <w:r w:rsidR="00700032">
        <w:t>i</w:t>
      </w:r>
      <w:bookmarkEnd w:id="185"/>
      <w:bookmarkEnd w:id="186"/>
    </w:p>
    <w:p w14:paraId="64B3EA5E" w14:textId="6EA9D29D" w:rsidR="009D676A" w:rsidRDefault="009D676A" w:rsidP="00F8344F">
      <w:pPr>
        <w:pStyle w:val="Odstavekseznama"/>
        <w:numPr>
          <w:ilvl w:val="0"/>
          <w:numId w:val="8"/>
        </w:numPr>
      </w:pPr>
      <w:r w:rsidRPr="001513D6">
        <w:t xml:space="preserve">K onesnaževanju z dušikom v največji meri prispeva vnos snovi z območij razpršene poselitve oziroma območij poselitve, ki niso priključena na komunalno čistilno napravo, sledi vnos snovi iz iztokov komunalnih čistilnih naprav ter atmosferska depozicija. K onesnaževanju s fosforjem največ prispevata vnos snovi z območij razpršene poselitve oziroma območij poselitve, ki niso priključena na komunalno čistilno napravo, in vnos snovi iz iztokov komunalnih čistilnih naprav. Večina organskega onesnaževanja je na račun vnosa snovi z območij razpršene poselitve oziroma območij poselitve, ki niso priključena na komunalno čistilno napravo. </w:t>
      </w:r>
    </w:p>
    <w:p w14:paraId="6532FDAD" w14:textId="77777777" w:rsidR="001244C7" w:rsidRPr="001513D6" w:rsidRDefault="001244C7" w:rsidP="008904CD">
      <w:pPr>
        <w:pStyle w:val="Odstavekseznama"/>
      </w:pPr>
    </w:p>
    <w:p w14:paraId="703AB468" w14:textId="77777777" w:rsidR="009D676A" w:rsidRDefault="009D676A" w:rsidP="008904CD">
      <w:pPr>
        <w:pStyle w:val="Odstavekseznama"/>
        <w:rPr>
          <w:rFonts w:cstheme="minorHAnsi"/>
          <w:szCs w:val="18"/>
        </w:rPr>
      </w:pPr>
      <w:r w:rsidRPr="001513D6">
        <w:rPr>
          <w:rFonts w:cstheme="minorHAnsi"/>
          <w:szCs w:val="18"/>
        </w:rPr>
        <w:t>Vnos snovi iz komunalnih čistilnih naprav se je v precej zmanjšal</w:t>
      </w:r>
      <w:r w:rsidR="009A04D0">
        <w:rPr>
          <w:rFonts w:cstheme="minorHAnsi"/>
          <w:szCs w:val="18"/>
        </w:rPr>
        <w:t>,</w:t>
      </w:r>
      <w:r w:rsidRPr="001513D6">
        <w:rPr>
          <w:rFonts w:cstheme="minorHAnsi"/>
          <w:szCs w:val="18"/>
        </w:rPr>
        <w:t xml:space="preserve"> zaradi prehoda na učinkovitejše čiščenje komunalnih odpadnih voda (terciarno čiščenje), kar velja tako za vnos hranil kot tudi za vnos organskih snovi (Jarni in sod., 2018).</w:t>
      </w:r>
    </w:p>
    <w:p w14:paraId="1727DC77" w14:textId="7BD7F7F3" w:rsidR="00302080" w:rsidRDefault="00302080">
      <w:pPr>
        <w:ind w:left="708"/>
        <w:rPr>
          <w:rFonts w:cstheme="minorHAnsi"/>
          <w:szCs w:val="18"/>
        </w:rPr>
      </w:pPr>
    </w:p>
    <w:p w14:paraId="2750148C" w14:textId="77777777" w:rsidR="008904CD" w:rsidRPr="001513D6" w:rsidRDefault="008904CD">
      <w:pPr>
        <w:ind w:left="708"/>
        <w:rPr>
          <w:rFonts w:cstheme="minorHAnsi"/>
          <w:szCs w:val="18"/>
        </w:rPr>
      </w:pPr>
    </w:p>
    <w:p w14:paraId="6F417D3F" w14:textId="77777777" w:rsidR="002C4495" w:rsidRPr="001513D6" w:rsidRDefault="002C4495">
      <w:pPr>
        <w:pStyle w:val="PodnaslovI"/>
      </w:pPr>
      <w:bookmarkStart w:id="187" w:name="_Toc81303724"/>
      <w:bookmarkStart w:id="188" w:name="_Toc81305926"/>
      <w:bookmarkStart w:id="189" w:name="_Toc90026872"/>
      <w:r w:rsidRPr="001513D6">
        <w:t>Vnos drugih snovi – nevarne snovi (prednostne snovi – PS, prednostno nevarne snovi – PNS, posebna onesnaževala – PO) – razpršeni viri</w:t>
      </w:r>
      <w:bookmarkEnd w:id="187"/>
      <w:bookmarkEnd w:id="188"/>
      <w:bookmarkEnd w:id="189"/>
    </w:p>
    <w:p w14:paraId="3E6EC6AF" w14:textId="592BCF9D" w:rsidR="009D676A" w:rsidRDefault="002C4495" w:rsidP="000451EC">
      <w:pPr>
        <w:pStyle w:val="Odstavekseznama"/>
        <w:numPr>
          <w:ilvl w:val="0"/>
          <w:numId w:val="8"/>
        </w:numPr>
      </w:pPr>
      <w:r w:rsidRPr="00F8344F">
        <w:rPr>
          <w:i/>
          <w:u w:val="single"/>
        </w:rPr>
        <w:t xml:space="preserve">Tema Gojenje živih organizmov – dejavnost </w:t>
      </w:r>
      <w:r w:rsidR="00A231BC" w:rsidRPr="00F8344F">
        <w:rPr>
          <w:i/>
          <w:u w:val="single"/>
        </w:rPr>
        <w:t>K</w:t>
      </w:r>
      <w:r w:rsidRPr="00F8344F">
        <w:rPr>
          <w:i/>
          <w:u w:val="single"/>
        </w:rPr>
        <w:t>metijstvo</w:t>
      </w:r>
      <w:r w:rsidRPr="00F8344F">
        <w:rPr>
          <w:u w:val="single"/>
        </w:rPr>
        <w:t>:</w:t>
      </w:r>
      <w:r w:rsidRPr="001513D6">
        <w:t xml:space="preserve"> </w:t>
      </w:r>
      <w:r w:rsidR="009D676A" w:rsidRPr="001513D6">
        <w:t xml:space="preserve">Glavne poti vnosa fitofarmacevtska sredstva (v nadaljevanju: FFS) v površinske vode so prenašanje po zraku med aplikacijo (drift), drenaža ter površinsko odtekanje z mesta nanosa. Lahko pa pridejo v površinske vode tudi z erozijo in izlitjem podtalnice v površinske vode. Iz podatkov o količini prodanih FFS v Sloveniji (FURS) je mogoče ugotoviti, da so bile na območju slovenske obale in zalednih rek, ki se izlivajo v morske vode, v pristojnosti R Slovenije, prodane le manjše količine aktivnih snovi iz FFS. Največja količina prodanih FFS na prispevnih površinah VT na območju slovenske obale in zaledja je bila v celotnem triletnem obdobju (2010-2012) zabeležena na vodnih telesih VT Rižana povirje – izliv in MPVT Morje Koprski zaliv. Na celotnem vodnem območju Jadranskega morja v omenjenem obdobju ni bilo zabeležene prodaje aktivnih snovi iz FFS, ki bi spadale med prednostne snovi (PS), prednostno nevarne snovi (PNS) ali posebna onesnaževala (PO) glede na Uredbo o stanju površinskih voda (Jarni in sod., 2018). </w:t>
      </w:r>
    </w:p>
    <w:p w14:paraId="3AC8F786" w14:textId="77777777" w:rsidR="00302080" w:rsidRPr="001513D6" w:rsidRDefault="00302080" w:rsidP="000451EC">
      <w:pPr>
        <w:pStyle w:val="Odstavekseznama"/>
      </w:pPr>
    </w:p>
    <w:p w14:paraId="4ACCA240" w14:textId="6B5A6F3E" w:rsidR="00482061" w:rsidRPr="002B7234" w:rsidRDefault="002C4495" w:rsidP="000451EC">
      <w:pPr>
        <w:pStyle w:val="Odstavekseznama"/>
        <w:numPr>
          <w:ilvl w:val="0"/>
          <w:numId w:val="8"/>
        </w:numPr>
      </w:pPr>
      <w:r w:rsidRPr="00F8344F">
        <w:rPr>
          <w:i/>
          <w:u w:val="single"/>
        </w:rPr>
        <w:t xml:space="preserve">Tema Promet – dejavnost </w:t>
      </w:r>
      <w:r w:rsidR="00A231BC" w:rsidRPr="00F8344F">
        <w:rPr>
          <w:i/>
          <w:u w:val="single"/>
        </w:rPr>
        <w:t>P</w:t>
      </w:r>
      <w:r w:rsidRPr="00F8344F">
        <w:rPr>
          <w:i/>
          <w:u w:val="single"/>
        </w:rPr>
        <w:t>romet</w:t>
      </w:r>
      <w:r w:rsidR="006F4F63" w:rsidRPr="00F8344F">
        <w:rPr>
          <w:i/>
          <w:u w:val="single"/>
        </w:rPr>
        <w:t xml:space="preserve"> -</w:t>
      </w:r>
      <w:r w:rsidRPr="00F8344F">
        <w:rPr>
          <w:i/>
          <w:u w:val="single"/>
        </w:rPr>
        <w:t xml:space="preserve"> kopn</w:t>
      </w:r>
      <w:r w:rsidR="006F4F63" w:rsidRPr="00F8344F">
        <w:rPr>
          <w:i/>
          <w:u w:val="single"/>
        </w:rPr>
        <w:t>o</w:t>
      </w:r>
      <w:r w:rsidRPr="00F8344F">
        <w:rPr>
          <w:u w:val="single"/>
        </w:rPr>
        <w:t>:</w:t>
      </w:r>
      <w:r w:rsidRPr="001513D6">
        <w:t xml:space="preserve"> </w:t>
      </w:r>
      <w:r w:rsidR="009D676A" w:rsidRPr="001513D6">
        <w:t xml:space="preserve">Za vsa izbrana onesnaževala (PAH: antracen, fluoranten ter težke kovine: kadmij, baker, svinec, </w:t>
      </w:r>
      <w:r w:rsidR="00F735D1" w:rsidRPr="001513D6">
        <w:t>nikelj</w:t>
      </w:r>
      <w:r w:rsidR="009D676A" w:rsidRPr="001513D6">
        <w:t xml:space="preserve">, cink) v obravnavanem obdobju (2008-2012) velja, da so letne količine le-teh največje v letu 2010, nato pa se postopno zmanjšujejo do leta 2012. Zaradi cestnega prometa se v največjih količinah v površinske vode odvajata cink in baker. Največje obremenitve zaradi cestnega prometa na obravnavanem območju v letu 2012 so na prispevni površini MPVT Morje Žusterna – Piran (58% vseh obremenitev), predvsem na račun obalne ceste </w:t>
      </w:r>
      <w:r w:rsidR="00F735D1" w:rsidRPr="001513D6">
        <w:t>Koper-Izola</w:t>
      </w:r>
      <w:r w:rsidR="009D676A" w:rsidRPr="001513D6">
        <w:t>, in na VT Rižana povirje – izliv (37% vseh). Obalna cesta Koper-Izola je bila v letu 2017 zaprta za motorni promet, vozila na tem delu so sedaj preusmerjena skozi predor Markovec in na druge lokalne ceste (Jarni in sod., 2018).</w:t>
      </w:r>
      <w:r w:rsidR="00482061">
        <w:t xml:space="preserve"> Zaradi zaprtja ceste v neposrednji bližini morja je v prihodnjih letih na tem odseku pričakovati zmanjšanje vnosa onesnaževal s cestnim prometom.</w:t>
      </w:r>
    </w:p>
    <w:p w14:paraId="27795189" w14:textId="77777777" w:rsidR="00302080" w:rsidRPr="00302080" w:rsidRDefault="00302080">
      <w:pPr>
        <w:rPr>
          <w:rFonts w:cstheme="minorHAnsi"/>
          <w:szCs w:val="18"/>
        </w:rPr>
      </w:pPr>
    </w:p>
    <w:p w14:paraId="7439B7E7" w14:textId="2B2BE60A" w:rsidR="009D676A" w:rsidRDefault="002C4495" w:rsidP="000451EC">
      <w:pPr>
        <w:pStyle w:val="Odstavekseznama"/>
        <w:numPr>
          <w:ilvl w:val="0"/>
          <w:numId w:val="8"/>
        </w:numPr>
      </w:pPr>
      <w:r w:rsidRPr="00F8344F">
        <w:rPr>
          <w:i/>
          <w:u w:val="single"/>
        </w:rPr>
        <w:t>Tema Komunalna in industrijska raba – dejavnost</w:t>
      </w:r>
      <w:r w:rsidR="00710AC4">
        <w:rPr>
          <w:i/>
          <w:u w:val="single"/>
        </w:rPr>
        <w:t>i</w:t>
      </w:r>
      <w:r w:rsidRPr="00F8344F">
        <w:rPr>
          <w:i/>
          <w:u w:val="single"/>
        </w:rPr>
        <w:t xml:space="preserve"> </w:t>
      </w:r>
      <w:r w:rsidR="006F4F63" w:rsidRPr="00F8344F">
        <w:rPr>
          <w:i/>
          <w:u w:val="single"/>
        </w:rPr>
        <w:t>I</w:t>
      </w:r>
      <w:r w:rsidRPr="00F8344F">
        <w:rPr>
          <w:i/>
          <w:u w:val="single"/>
        </w:rPr>
        <w:t xml:space="preserve">ndustrijska </w:t>
      </w:r>
      <w:r w:rsidR="006F4F63" w:rsidRPr="00F8344F">
        <w:rPr>
          <w:i/>
          <w:u w:val="single"/>
        </w:rPr>
        <w:t>upo</w:t>
      </w:r>
      <w:r w:rsidR="00B8026C" w:rsidRPr="00F8344F">
        <w:rPr>
          <w:i/>
          <w:u w:val="single"/>
        </w:rPr>
        <w:t>raba vključno</w:t>
      </w:r>
      <w:r w:rsidRPr="00F8344F">
        <w:rPr>
          <w:i/>
          <w:u w:val="single"/>
        </w:rPr>
        <w:t xml:space="preserve"> in </w:t>
      </w:r>
      <w:r w:rsidR="006F4F63" w:rsidRPr="00F8344F">
        <w:rPr>
          <w:i/>
          <w:u w:val="single"/>
        </w:rPr>
        <w:t>Raziskavalno in izobraževalno dejavnostjo</w:t>
      </w:r>
      <w:r w:rsidRPr="00F8344F">
        <w:rPr>
          <w:u w:val="single"/>
        </w:rPr>
        <w:t>:</w:t>
      </w:r>
      <w:r w:rsidRPr="001513D6">
        <w:t xml:space="preserve"> </w:t>
      </w:r>
      <w:r w:rsidR="009D676A" w:rsidRPr="001513D6">
        <w:t xml:space="preserve">Radionuklidi v okolju so globalno razpršeni. Glavni vir umetne radioaktivnosti v Sredozemskem morju so ostanki nekdanjih jedrskih poskusov v zraku in nesreče v Černobilu iz leta 1986, medtem ko izpusti iz jedrske industrije predstavljajo le manjši del radioaktivnih ostankov, vnesenih v morske </w:t>
      </w:r>
      <w:r w:rsidR="009D676A" w:rsidRPr="001513D6">
        <w:lastRenderedPageBreak/>
        <w:t>vode. Posledično trenutna raven radionuklidov v morskem okolju s stališča radiologov ni zaskrbljujoča. Antropogeni radionuklidi vstopajo v Sredozemsko morje predvsem pre</w:t>
      </w:r>
      <w:r w:rsidR="00B42B48">
        <w:t xml:space="preserve">ko atmosfere in rek. Petrinec s </w:t>
      </w:r>
      <w:r w:rsidR="009D676A" w:rsidRPr="001513D6">
        <w:t>sod. (2012) so spremljali vsebnosti naravnih in umetnih radionuklidov v morskih vodi in sedimentih ob obali morja v R Sloveniji, kjer so bile po pričakovanjih zabeležene najvišje aktivne koncentracije 40K (~9500 Bq/m</w:t>
      </w:r>
      <w:r w:rsidR="009D676A" w:rsidRPr="00A32907">
        <w:rPr>
          <w:vertAlign w:val="superscript"/>
        </w:rPr>
        <w:t>3</w:t>
      </w:r>
      <w:r w:rsidR="009D676A" w:rsidRPr="001513D6">
        <w:t xml:space="preserve">), saj je kalij z njegovim radioaktivnim izotopom zelo pogost v morski vodi. </w:t>
      </w:r>
      <w:r w:rsidR="00F735D1" w:rsidRPr="001513D6">
        <w:t>Vrednosti 137Cs so bile v morski vodi ~3 Bq/m</w:t>
      </w:r>
      <w:r w:rsidR="00F735D1" w:rsidRPr="00A32907">
        <w:rPr>
          <w:vertAlign w:val="superscript"/>
        </w:rPr>
        <w:t>3</w:t>
      </w:r>
      <w:r w:rsidR="00F735D1" w:rsidRPr="001513D6">
        <w:t xml:space="preserve">, v Piranu in Izoli </w:t>
      </w:r>
      <w:r w:rsidR="009B7592">
        <w:t xml:space="preserve">so </w:t>
      </w:r>
      <w:r w:rsidR="00F735D1" w:rsidRPr="001513D6">
        <w:t>bile vrednosti 226Ra ~23 Bq/m</w:t>
      </w:r>
      <w:r w:rsidR="00F735D1" w:rsidRPr="00A32907">
        <w:rPr>
          <w:vertAlign w:val="superscript"/>
        </w:rPr>
        <w:t>3</w:t>
      </w:r>
      <w:r w:rsidR="00F735D1" w:rsidRPr="001513D6">
        <w:t>), je pa bila precejšnja razlika med najnižjimi in najvišjimi izmerjenimi vrednostmi 228Ra (v Piranu in Izoli ~10 Bq/m</w:t>
      </w:r>
      <w:r w:rsidR="00F735D1" w:rsidRPr="00A32907">
        <w:rPr>
          <w:vertAlign w:val="superscript"/>
        </w:rPr>
        <w:t>3</w:t>
      </w:r>
      <w:r w:rsidR="00F735D1" w:rsidRPr="001513D6">
        <w:t>) in 238U (v Piranu in Izoli ~200 Bq/m</w:t>
      </w:r>
      <w:r w:rsidR="00F735D1" w:rsidRPr="00A32907">
        <w:rPr>
          <w:vertAlign w:val="superscript"/>
        </w:rPr>
        <w:t>3</w:t>
      </w:r>
      <w:r w:rsidR="00F735D1" w:rsidRPr="001513D6">
        <w:t xml:space="preserve">) v morski vodi. </w:t>
      </w:r>
      <w:r w:rsidR="009D676A" w:rsidRPr="001513D6">
        <w:t xml:space="preserve">V sedimentih je bila najvišja zabeležena koncentracija 137Cs (~7,3 Bq/kg) in 238U (~120 Bq/kg) v Izoli, najverjetneje zaradi odpadkov, ki prihajajo iz bližnje industrije, odpadnih voda iz bolnišnice in bližine </w:t>
      </w:r>
      <w:r w:rsidR="004F04EC">
        <w:t>koprskega tovornega pristanišča</w:t>
      </w:r>
      <w:r w:rsidR="009D676A" w:rsidRPr="001513D6">
        <w:t xml:space="preserve"> (Jarni in sod., 2018).</w:t>
      </w:r>
    </w:p>
    <w:p w14:paraId="65510F87" w14:textId="19CF8DF1" w:rsidR="00302080" w:rsidRDefault="00302080" w:rsidP="000451EC">
      <w:pPr>
        <w:pStyle w:val="Odstavekseznama"/>
      </w:pPr>
    </w:p>
    <w:p w14:paraId="4A850B9A" w14:textId="77777777" w:rsidR="008904CD" w:rsidRPr="001513D6" w:rsidRDefault="008904CD" w:rsidP="000451EC">
      <w:pPr>
        <w:pStyle w:val="Odstavekseznama"/>
      </w:pPr>
    </w:p>
    <w:p w14:paraId="71CD9C8F" w14:textId="77777777" w:rsidR="002C4495" w:rsidRPr="00993644" w:rsidRDefault="002C4495">
      <w:pPr>
        <w:pStyle w:val="PodnaslovI"/>
      </w:pPr>
      <w:bookmarkStart w:id="190" w:name="_Toc81303725"/>
      <w:bookmarkStart w:id="191" w:name="_Toc81305927"/>
      <w:bookmarkStart w:id="192" w:name="_Toc90026873"/>
      <w:r w:rsidRPr="001513D6">
        <w:t xml:space="preserve">Vnos </w:t>
      </w:r>
      <w:r w:rsidRPr="00993644">
        <w:t>drugih snovi – nevarne snovi (prednostne snovi – PS, prednostno nevarne snovi – PNS, posebna onesnaževala – PO) - točkovni viri</w:t>
      </w:r>
      <w:bookmarkEnd w:id="190"/>
      <w:bookmarkEnd w:id="191"/>
      <w:bookmarkEnd w:id="192"/>
    </w:p>
    <w:p w14:paraId="77FC1714" w14:textId="4EB3F378" w:rsidR="009D676A" w:rsidRPr="00993644" w:rsidRDefault="002C4495" w:rsidP="000451EC">
      <w:pPr>
        <w:pStyle w:val="Odstavekseznama"/>
        <w:numPr>
          <w:ilvl w:val="0"/>
          <w:numId w:val="8"/>
        </w:numPr>
      </w:pPr>
      <w:r w:rsidRPr="00F8344F">
        <w:rPr>
          <w:i/>
          <w:u w:val="single"/>
        </w:rPr>
        <w:t xml:space="preserve">Tema Komunalna in industrijska raba – dejavnost </w:t>
      </w:r>
      <w:r w:rsidR="006F4F63" w:rsidRPr="00F8344F">
        <w:rPr>
          <w:i/>
          <w:u w:val="single"/>
        </w:rPr>
        <w:t>I</w:t>
      </w:r>
      <w:r w:rsidRPr="00F8344F">
        <w:rPr>
          <w:i/>
          <w:u w:val="single"/>
        </w:rPr>
        <w:t xml:space="preserve">ndustrijska </w:t>
      </w:r>
      <w:r w:rsidR="006F4F63" w:rsidRPr="00F8344F">
        <w:rPr>
          <w:i/>
          <w:u w:val="single"/>
        </w:rPr>
        <w:t>upo</w:t>
      </w:r>
      <w:r w:rsidRPr="00F8344F">
        <w:rPr>
          <w:i/>
          <w:u w:val="single"/>
        </w:rPr>
        <w:t>raba</w:t>
      </w:r>
      <w:r w:rsidRPr="00F8344F">
        <w:rPr>
          <w:u w:val="single"/>
        </w:rPr>
        <w:t>:</w:t>
      </w:r>
      <w:r w:rsidRPr="00993644">
        <w:t xml:space="preserve"> </w:t>
      </w:r>
      <w:r w:rsidR="009D676A" w:rsidRPr="00993644">
        <w:t xml:space="preserve">Na obravnavanem območju so po podatkih za leto 2015 največ odpadne vode </w:t>
      </w:r>
      <w:r w:rsidR="00F735D1" w:rsidRPr="00993644">
        <w:t>proizvedl</w:t>
      </w:r>
      <w:r w:rsidR="003D13E4" w:rsidRPr="00993644">
        <w:t>e</w:t>
      </w:r>
      <w:r w:rsidR="00F735D1" w:rsidRPr="00993644">
        <w:t xml:space="preserve"> </w:t>
      </w:r>
      <w:r w:rsidR="00892C52" w:rsidRPr="00993644">
        <w:t>dejavnosti</w:t>
      </w:r>
      <w:r w:rsidR="0014189D" w:rsidRPr="00993644">
        <w:t xml:space="preserve"> vezane na oskrbo z vodo, r</w:t>
      </w:r>
      <w:r w:rsidR="009D676A" w:rsidRPr="00993644">
        <w:t>a</w:t>
      </w:r>
      <w:r w:rsidR="0014189D" w:rsidRPr="00993644">
        <w:t>vnanje z odplakami in odpadki, sanacijo okolja in g</w:t>
      </w:r>
      <w:r w:rsidR="009D676A" w:rsidRPr="00993644">
        <w:t xml:space="preserve">ostinstvo. </w:t>
      </w:r>
    </w:p>
    <w:p w14:paraId="1D0E414B" w14:textId="77777777" w:rsidR="001244C7" w:rsidRPr="001513D6" w:rsidRDefault="001244C7" w:rsidP="008904CD">
      <w:pPr>
        <w:pStyle w:val="Odstavekseznama"/>
      </w:pPr>
    </w:p>
    <w:p w14:paraId="55B6C1AA" w14:textId="7E49A0B8" w:rsidR="00A53335" w:rsidRDefault="009D676A" w:rsidP="008904CD">
      <w:pPr>
        <w:pStyle w:val="Odstavekseznama"/>
        <w:rPr>
          <w:rFonts w:cstheme="minorHAnsi"/>
          <w:szCs w:val="18"/>
        </w:rPr>
      </w:pPr>
      <w:r w:rsidRPr="001513D6">
        <w:rPr>
          <w:rFonts w:cstheme="minorHAnsi"/>
          <w:szCs w:val="18"/>
        </w:rPr>
        <w:t>Iz analize skupnih letnih emisij sintetičnih prednostnih snovi (PS)</w:t>
      </w:r>
      <w:r w:rsidR="009A4A82">
        <w:rPr>
          <w:rFonts w:cstheme="minorHAnsi"/>
          <w:szCs w:val="18"/>
        </w:rPr>
        <w:t>,</w:t>
      </w:r>
      <w:r w:rsidRPr="001513D6">
        <w:rPr>
          <w:rFonts w:cstheme="minorHAnsi"/>
          <w:szCs w:val="18"/>
        </w:rPr>
        <w:t xml:space="preserve"> prednostn</w:t>
      </w:r>
      <w:r w:rsidR="006C2953">
        <w:rPr>
          <w:rFonts w:cstheme="minorHAnsi"/>
          <w:szCs w:val="18"/>
        </w:rPr>
        <w:t>ih</w:t>
      </w:r>
      <w:r w:rsidRPr="001513D6">
        <w:rPr>
          <w:rFonts w:cstheme="minorHAnsi"/>
          <w:szCs w:val="18"/>
        </w:rPr>
        <w:t xml:space="preserve"> nevarnih snovi (PNS)</w:t>
      </w:r>
      <w:r w:rsidR="009A4A82">
        <w:rPr>
          <w:rFonts w:cstheme="minorHAnsi"/>
          <w:szCs w:val="18"/>
        </w:rPr>
        <w:t xml:space="preserve"> in posebnih onesnaževal (PO)</w:t>
      </w:r>
      <w:r w:rsidRPr="001513D6">
        <w:rPr>
          <w:rFonts w:cstheme="minorHAnsi"/>
          <w:szCs w:val="18"/>
        </w:rPr>
        <w:t xml:space="preserve"> iz industrijskih naprav je opaziti, da so tehnološke odpadne vode količinsko najbolj obremenjevale površinske vode s sulfati. </w:t>
      </w:r>
      <w:r w:rsidRPr="0014189D">
        <w:rPr>
          <w:rFonts w:cstheme="minorHAnsi"/>
          <w:szCs w:val="18"/>
        </w:rPr>
        <w:t xml:space="preserve">Predvsem je očiten velik porast količine emisij sulfata v letu 2015. Povečanje sulfata je v letu 2015 na račun naprave iz </w:t>
      </w:r>
      <w:r w:rsidR="00D32780" w:rsidRPr="0014189D">
        <w:rPr>
          <w:rFonts w:cstheme="minorHAnsi"/>
          <w:szCs w:val="18"/>
        </w:rPr>
        <w:t xml:space="preserve">dejavnosti </w:t>
      </w:r>
      <w:r w:rsidRPr="0014189D">
        <w:rPr>
          <w:rFonts w:cstheme="minorHAnsi"/>
          <w:szCs w:val="18"/>
        </w:rPr>
        <w:t xml:space="preserve">Zdravstvo in </w:t>
      </w:r>
      <w:r w:rsidR="00D32780" w:rsidRPr="0014189D">
        <w:rPr>
          <w:rFonts w:cstheme="minorHAnsi"/>
          <w:szCs w:val="18"/>
        </w:rPr>
        <w:t>S</w:t>
      </w:r>
      <w:r w:rsidRPr="0014189D">
        <w:rPr>
          <w:rFonts w:cstheme="minorHAnsi"/>
          <w:szCs w:val="18"/>
        </w:rPr>
        <w:t>ocialno varstvo (</w:t>
      </w:r>
      <w:r w:rsidR="00D32780" w:rsidRPr="0014189D">
        <w:rPr>
          <w:rFonts w:cstheme="minorHAnsi"/>
          <w:szCs w:val="18"/>
        </w:rPr>
        <w:t>s</w:t>
      </w:r>
      <w:r w:rsidRPr="0014189D">
        <w:rPr>
          <w:rFonts w:cstheme="minorHAnsi"/>
          <w:szCs w:val="18"/>
        </w:rPr>
        <w:t>pecialistična zunajbolnišnična zdravstvena dejavnost), ki se</w:t>
      </w:r>
      <w:r w:rsidRPr="001513D6">
        <w:rPr>
          <w:rFonts w:cstheme="minorHAnsi"/>
          <w:szCs w:val="18"/>
        </w:rPr>
        <w:t xml:space="preserve"> glede na podatke obratovalnega monitoringa emisij industrijskih odpadnih voda prvič pojavi v letu 2015 in predstavlja kar 97</w:t>
      </w:r>
      <w:r w:rsidR="009B7592">
        <w:rPr>
          <w:rFonts w:cstheme="minorHAnsi"/>
          <w:szCs w:val="18"/>
        </w:rPr>
        <w:t xml:space="preserve"> </w:t>
      </w:r>
      <w:r w:rsidRPr="001513D6">
        <w:rPr>
          <w:rFonts w:cstheme="minorHAnsi"/>
          <w:szCs w:val="18"/>
        </w:rPr>
        <w:t>% emisij sulfata v vode na obravnavanem območju za 2015.</w:t>
      </w:r>
      <w:r w:rsidR="006C2953" w:rsidRPr="006C2953">
        <w:rPr>
          <w:rFonts w:cstheme="minorHAnsi"/>
          <w:szCs w:val="18"/>
        </w:rPr>
        <w:t xml:space="preserve"> Med nesintetičnimi posebnimi onesnaževali (PO) izstopajo tudi količine emisij cinka in bakra, ki skozi leta prav tako naraščajo. Glede na podatke obratovalnega monitoringa emisij industrijskih odpadnih voda za leto 2015, se večina emisij cinka odvaja </w:t>
      </w:r>
      <w:r w:rsidR="006C2953" w:rsidRPr="00993644">
        <w:rPr>
          <w:rFonts w:cstheme="minorHAnsi"/>
          <w:szCs w:val="18"/>
        </w:rPr>
        <w:t>v vode iz</w:t>
      </w:r>
      <w:r w:rsidR="00EC7FD5" w:rsidRPr="00993644">
        <w:rPr>
          <w:rFonts w:cstheme="minorHAnsi"/>
          <w:szCs w:val="18"/>
        </w:rPr>
        <w:t xml:space="preserve"> dejavnosti Turistične in prostočasne dejavnosti</w:t>
      </w:r>
      <w:r w:rsidR="006C2953" w:rsidRPr="00993644">
        <w:rPr>
          <w:rFonts w:cstheme="minorHAnsi"/>
          <w:szCs w:val="18"/>
        </w:rPr>
        <w:t xml:space="preserve"> (</w:t>
      </w:r>
      <w:r w:rsidR="00EC7FD5" w:rsidRPr="00993644">
        <w:rPr>
          <w:rFonts w:cstheme="minorHAnsi"/>
          <w:szCs w:val="18"/>
        </w:rPr>
        <w:t>d</w:t>
      </w:r>
      <w:r w:rsidR="006C2953" w:rsidRPr="00993644">
        <w:rPr>
          <w:rFonts w:cstheme="minorHAnsi"/>
          <w:szCs w:val="18"/>
        </w:rPr>
        <w:t xml:space="preserve">ejavnost hotelov in podobnih nastanitvenih obratov) (51 %) in </w:t>
      </w:r>
      <w:r w:rsidR="00A53335" w:rsidRPr="001513D6">
        <w:rPr>
          <w:rFonts w:cstheme="minorHAnsi"/>
          <w:szCs w:val="18"/>
        </w:rPr>
        <w:t>Oskrba z vodo, Ravnanje z odplakami in odpadki, Saniranje okolja (dejavnost Zbiranje, prečiščevanje in distribucija vode) (47 %). Večina emisij bakra pa iz sektorja Oskrba z vodo, Ravnanje z odplakami in odpadki, Saniranje okolja (dejavnost Zbiranje, prečiščevanje in distribucija vode) (91 %)</w:t>
      </w:r>
      <w:r w:rsidR="00A53335">
        <w:rPr>
          <w:rFonts w:cstheme="minorHAnsi"/>
          <w:szCs w:val="18"/>
        </w:rPr>
        <w:t>.</w:t>
      </w:r>
    </w:p>
    <w:p w14:paraId="3A6AD7C5" w14:textId="77777777" w:rsidR="00A53335" w:rsidRDefault="00A53335" w:rsidP="008904CD">
      <w:pPr>
        <w:pStyle w:val="Odstavekseznama"/>
        <w:rPr>
          <w:rFonts w:cstheme="minorHAnsi"/>
          <w:szCs w:val="18"/>
        </w:rPr>
      </w:pPr>
    </w:p>
    <w:p w14:paraId="6927E5B4" w14:textId="166F77BE" w:rsidR="006C2953" w:rsidRDefault="006C2953" w:rsidP="008904CD">
      <w:pPr>
        <w:pStyle w:val="Odstavekseznama"/>
        <w:rPr>
          <w:rFonts w:cstheme="minorHAnsi"/>
          <w:szCs w:val="18"/>
        </w:rPr>
      </w:pPr>
      <w:r w:rsidRPr="001513D6">
        <w:rPr>
          <w:rFonts w:cstheme="minorHAnsi"/>
          <w:szCs w:val="18"/>
        </w:rPr>
        <w:t xml:space="preserve">Med nesintetičnimi prednostnimi snovmi (PS) v odpadnih vodah iz </w:t>
      </w:r>
      <w:r w:rsidRPr="00A53335">
        <w:rPr>
          <w:rFonts w:cstheme="minorHAnsi"/>
          <w:szCs w:val="18"/>
        </w:rPr>
        <w:t xml:space="preserve">industrijskih naprav v obdobju 2011-2015 izstopajo količine emisij svinca, ki skozi leta naraščajo. Glede na podatke za leto 2015 se večina emisij svinca v industrijskih odpadnih vodah odvaja v vode iz </w:t>
      </w:r>
      <w:r w:rsidR="00A53335" w:rsidRPr="00A53335">
        <w:rPr>
          <w:rFonts w:cstheme="minorHAnsi"/>
          <w:szCs w:val="18"/>
        </w:rPr>
        <w:t xml:space="preserve">dejavnosti </w:t>
      </w:r>
      <w:r w:rsidRPr="00A53335">
        <w:rPr>
          <w:rFonts w:cstheme="minorHAnsi"/>
          <w:szCs w:val="18"/>
        </w:rPr>
        <w:t xml:space="preserve">sektorjev Oskrba z vodo, Ravnanje z odplakami in odpadki, Saniranje okolja (dejavnost Zbiranje, prečiščevanje in distribucija vode) (55 %) in </w:t>
      </w:r>
      <w:r w:rsidR="00570670" w:rsidRPr="00A53335">
        <w:rPr>
          <w:rFonts w:cstheme="minorHAnsi"/>
          <w:szCs w:val="18"/>
        </w:rPr>
        <w:t xml:space="preserve">Tursitične in prostočasne dejavnosti </w:t>
      </w:r>
      <w:r w:rsidRPr="00A53335">
        <w:rPr>
          <w:rFonts w:cstheme="minorHAnsi"/>
          <w:szCs w:val="18"/>
        </w:rPr>
        <w:t>(</w:t>
      </w:r>
      <w:r w:rsidR="00570670" w:rsidRPr="00A53335">
        <w:rPr>
          <w:rFonts w:cstheme="minorHAnsi"/>
          <w:szCs w:val="18"/>
        </w:rPr>
        <w:t>d</w:t>
      </w:r>
      <w:r w:rsidRPr="00A53335">
        <w:rPr>
          <w:rFonts w:cstheme="minorHAnsi"/>
          <w:szCs w:val="18"/>
        </w:rPr>
        <w:t>ejavnost hotelov in podobnih nastanitvenih obratov) (42 %).</w:t>
      </w:r>
    </w:p>
    <w:p w14:paraId="3AA416E3" w14:textId="77777777" w:rsidR="006C2953" w:rsidRDefault="006C2953" w:rsidP="008904CD">
      <w:pPr>
        <w:pStyle w:val="Odstavekseznama"/>
        <w:rPr>
          <w:rFonts w:cstheme="minorHAnsi"/>
          <w:szCs w:val="18"/>
        </w:rPr>
      </w:pPr>
    </w:p>
    <w:p w14:paraId="440EDCE7" w14:textId="77777777" w:rsidR="009D676A" w:rsidRDefault="009D676A" w:rsidP="008904CD">
      <w:pPr>
        <w:pStyle w:val="Odstavekseznama"/>
        <w:rPr>
          <w:rFonts w:cstheme="minorHAnsi"/>
          <w:szCs w:val="18"/>
        </w:rPr>
      </w:pPr>
      <w:r w:rsidRPr="001513D6">
        <w:rPr>
          <w:rFonts w:cstheme="minorHAnsi"/>
          <w:szCs w:val="18"/>
        </w:rPr>
        <w:t>Če primerjamo količine emisij prednostno snovi (PS) oziroma prednostno nevarnih snovi (PNS) za obdobje 2000-2015, opazimo, da količine teh emisij precej nihajo skozi leta, vendar je v splošnem trend količine emisij še vedno padajoč (Jarni in sod., 2018).</w:t>
      </w:r>
    </w:p>
    <w:p w14:paraId="1D40FAC0" w14:textId="77777777" w:rsidR="001244C7" w:rsidRPr="001513D6" w:rsidRDefault="001244C7">
      <w:pPr>
        <w:ind w:left="708"/>
        <w:rPr>
          <w:rFonts w:cstheme="minorHAnsi"/>
          <w:szCs w:val="18"/>
        </w:rPr>
      </w:pPr>
    </w:p>
    <w:p w14:paraId="60E04754" w14:textId="77777777" w:rsidR="009D676A" w:rsidRPr="001513D6" w:rsidRDefault="009D676A">
      <w:pPr>
        <w:ind w:firstLine="708"/>
        <w:rPr>
          <w:rFonts w:cstheme="minorHAnsi"/>
          <w:i/>
          <w:szCs w:val="18"/>
        </w:rPr>
      </w:pPr>
      <w:r w:rsidRPr="001513D6">
        <w:rPr>
          <w:rFonts w:cstheme="minorHAnsi"/>
          <w:i/>
          <w:szCs w:val="18"/>
        </w:rPr>
        <w:t>Potencialna ogroženost za nesreče v industrijskih obratih – akutni dogodki</w:t>
      </w:r>
    </w:p>
    <w:p w14:paraId="171D4878" w14:textId="77777777" w:rsidR="009D676A" w:rsidRDefault="009D676A" w:rsidP="008904CD">
      <w:pPr>
        <w:pStyle w:val="Odstavekseznama"/>
      </w:pPr>
      <w:r w:rsidRPr="001513D6">
        <w:t>Na območju slovenske obale in zalednih rek, ki se izlivajo v morske vode, v pristojnosti R Slovenije, ležijo 4 industrijski obrati večjega tveganja (na dveh različnih VT) in 1 industrijski obrat manjšega tveganja. Največ industrijskih obratov, od katerih vsi predstavljajo večje tveganje, leži na MPVT Morje Koprski zaliv.</w:t>
      </w:r>
    </w:p>
    <w:p w14:paraId="5971ED19" w14:textId="77777777" w:rsidR="001244C7" w:rsidRPr="001513D6" w:rsidRDefault="001244C7">
      <w:pPr>
        <w:ind w:left="708"/>
        <w:rPr>
          <w:rFonts w:cstheme="minorHAnsi"/>
          <w:szCs w:val="18"/>
        </w:rPr>
      </w:pPr>
    </w:p>
    <w:p w14:paraId="02A1B931" w14:textId="77777777" w:rsidR="009D676A" w:rsidRPr="001513D6" w:rsidRDefault="009D676A">
      <w:pPr>
        <w:ind w:firstLine="708"/>
        <w:rPr>
          <w:rFonts w:cstheme="minorHAnsi"/>
          <w:i/>
          <w:szCs w:val="18"/>
        </w:rPr>
      </w:pPr>
      <w:r w:rsidRPr="001513D6">
        <w:rPr>
          <w:rFonts w:cstheme="minorHAnsi"/>
          <w:i/>
          <w:szCs w:val="18"/>
        </w:rPr>
        <w:t>Industrijske naprave, ki lahko povzročijo onesnaževanje večjega obsega</w:t>
      </w:r>
    </w:p>
    <w:p w14:paraId="114A4FDD" w14:textId="2E52B753" w:rsidR="009D676A" w:rsidRDefault="009D676A" w:rsidP="008904CD">
      <w:pPr>
        <w:pStyle w:val="Odstavekseznama"/>
      </w:pPr>
      <w:r w:rsidRPr="001513D6">
        <w:t>Izmed 47 industrijskih obratov, ki so bili v letu 2015 zavezanci za obratovalni monitoring na območju slovenske obale in zalednih rek, ki se izlivajo v morske vode, v pristojnosti R Slovenije, sta 2 obrata (4</w:t>
      </w:r>
      <w:r w:rsidR="00EC7E3C">
        <w:t xml:space="preserve"> </w:t>
      </w:r>
      <w:r w:rsidRPr="001513D6">
        <w:t xml:space="preserve">%), ki lahko povzročata onesnaževanje večjega obsega (IED zavezanca). Oba obrata spadata </w:t>
      </w:r>
      <w:r w:rsidRPr="00A53335">
        <w:t xml:space="preserve">v </w:t>
      </w:r>
      <w:r w:rsidR="00285402" w:rsidRPr="00A53335">
        <w:t>dejavnost Industrijska uporaba</w:t>
      </w:r>
      <w:r w:rsidRPr="00A53335">
        <w:t>; eden proizvaja elektronske komponente, drugi pa ključavnice in okovja. Na</w:t>
      </w:r>
      <w:r w:rsidRPr="001513D6">
        <w:t xml:space="preserve"> obravnavanem območju sta v Evropski register izpustov in prenosov onesnaževal (določen z Uredba (</w:t>
      </w:r>
      <w:r w:rsidRPr="00A53335">
        <w:t xml:space="preserve">ES) št. 166/2006) v letu 2015 poleg dveh že omenjenih IED naprav poročali še dve industrijski napravi iz </w:t>
      </w:r>
      <w:r w:rsidR="002E57B9" w:rsidRPr="00A53335">
        <w:t xml:space="preserve">dejavnosti </w:t>
      </w:r>
      <w:r w:rsidR="00A53335">
        <w:t xml:space="preserve">Oskrba z vodo; </w:t>
      </w:r>
      <w:r w:rsidR="00A53335" w:rsidRPr="00A53335">
        <w:t>ravnanje z odplakami in odpadki; saniranje okolja.</w:t>
      </w:r>
    </w:p>
    <w:p w14:paraId="6AE69A91" w14:textId="471CB6AE" w:rsidR="00D76C71" w:rsidRDefault="00D76C71">
      <w:pPr>
        <w:ind w:left="708"/>
        <w:rPr>
          <w:rFonts w:cstheme="minorHAnsi"/>
          <w:szCs w:val="18"/>
        </w:rPr>
      </w:pPr>
    </w:p>
    <w:p w14:paraId="2BC48FE2" w14:textId="161D2E29" w:rsidR="009D676A" w:rsidRPr="00D76C71" w:rsidRDefault="009D676A">
      <w:pPr>
        <w:ind w:firstLine="708"/>
        <w:rPr>
          <w:rFonts w:cstheme="minorHAnsi"/>
          <w:i/>
          <w:szCs w:val="18"/>
          <w:u w:val="single"/>
        </w:rPr>
      </w:pPr>
      <w:r w:rsidRPr="00D76C71">
        <w:rPr>
          <w:rFonts w:cstheme="minorHAnsi"/>
          <w:i/>
          <w:szCs w:val="18"/>
          <w:u w:val="single"/>
        </w:rPr>
        <w:t>Dejavnost: Industrijska raba</w:t>
      </w:r>
    </w:p>
    <w:p w14:paraId="2ED09776" w14:textId="77777777" w:rsidR="009D676A" w:rsidRPr="001513D6" w:rsidRDefault="009D676A">
      <w:pPr>
        <w:ind w:firstLine="708"/>
        <w:rPr>
          <w:rFonts w:cstheme="minorHAnsi"/>
          <w:i/>
          <w:szCs w:val="18"/>
        </w:rPr>
      </w:pPr>
      <w:r w:rsidRPr="001513D6">
        <w:rPr>
          <w:rFonts w:cstheme="minorHAnsi"/>
          <w:i/>
          <w:szCs w:val="18"/>
        </w:rPr>
        <w:t>Potencialno onesnaženje z divjih odlagališč – akutni dogodki</w:t>
      </w:r>
    </w:p>
    <w:p w14:paraId="134F52DA" w14:textId="77777777" w:rsidR="009D676A" w:rsidRDefault="009D676A" w:rsidP="00A26521">
      <w:pPr>
        <w:pStyle w:val="Odstavekseznama"/>
      </w:pPr>
      <w:r w:rsidRPr="001513D6">
        <w:lastRenderedPageBreak/>
        <w:t>Glede na podatke iz Registra divjih odlagališč (l. 2017), je bilo na območju zalednih rek, ki se izlivajo v morske vode, v pristojnosti R Slovenije, in slovenske obale takrat skupno registriranih 498 divjih odlagališč, od tega je bilo 21 % očiščenih. Za primerjavo, oktobra 2011 je bilo na obravnavanem območju zabeleženih 487 divjih odlagališč, očiščenih pa jih je bilo le 5 %. Če primerjamo število divjih odlagališč na km</w:t>
      </w:r>
      <w:r w:rsidRPr="001513D6">
        <w:rPr>
          <w:vertAlign w:val="superscript"/>
        </w:rPr>
        <w:t>2</w:t>
      </w:r>
      <w:r w:rsidRPr="001513D6">
        <w:t xml:space="preserve"> površine, je teh več na obali kot v zaledju. Divja odlagališča na obravnavanem območju vsebujejo največ kosovnih (63 % odlagališč) in komunalnih odpadkov (60 % odlagališč), medtem ko nevarne odpadke vsebuje 33 % divjih odlagališč (Jarni in sod., 2018).</w:t>
      </w:r>
    </w:p>
    <w:p w14:paraId="652A2586" w14:textId="77777777" w:rsidR="001244C7" w:rsidRPr="001513D6" w:rsidRDefault="001244C7" w:rsidP="00A26521">
      <w:pPr>
        <w:pStyle w:val="Odstavekseznama"/>
      </w:pPr>
    </w:p>
    <w:p w14:paraId="1CEE6597" w14:textId="77777777" w:rsidR="009D676A" w:rsidRDefault="009D676A" w:rsidP="00A26521">
      <w:pPr>
        <w:pStyle w:val="Odstavekseznama"/>
      </w:pPr>
      <w:r w:rsidRPr="001513D6">
        <w:t>Največ incidentnih onesnaženj na celinskih površinskih vodah slovenske obale in rek v zaledju, ki se izlivajo v morske vode, v pristojnosti R Slovenije, zgodilo v letu 2011 (9), najmanj pa v letu 2013 (2). V obdobju 2011-2016 je bilo zabeleženih največ incidentnih onesnaženj z naftnimi derivati (31 %) in drugimi (nedefiniranimi) onesnaževali (19 %). Največ incidentnih onesnaženj na celinskih površinskih vodah slovenske obale v obdobju 2011-2016 je bilo na MPVT Morje Koprski zaliv (15), najmanj pa na VT Morje Žusterna – Piran (2).</w:t>
      </w:r>
    </w:p>
    <w:p w14:paraId="00BC1884" w14:textId="77777777" w:rsidR="00D76C71" w:rsidRPr="001513D6" w:rsidRDefault="00D76C71">
      <w:pPr>
        <w:ind w:left="708"/>
        <w:rPr>
          <w:rFonts w:cstheme="minorHAnsi"/>
          <w:szCs w:val="18"/>
        </w:rPr>
      </w:pPr>
    </w:p>
    <w:p w14:paraId="4B053E71" w14:textId="77777777" w:rsidR="009D676A" w:rsidRDefault="002C4495" w:rsidP="00A26521">
      <w:pPr>
        <w:pStyle w:val="Odstavekseznama"/>
      </w:pPr>
      <w:r w:rsidRPr="00D76C71">
        <w:rPr>
          <w:i/>
        </w:rPr>
        <w:t xml:space="preserve">Tema Promet – incidentna onesnaženja – dejavnost </w:t>
      </w:r>
      <w:r w:rsidR="00BE51BE">
        <w:rPr>
          <w:i/>
        </w:rPr>
        <w:t xml:space="preserve">Promet - </w:t>
      </w:r>
      <w:r w:rsidRPr="00D76C71">
        <w:rPr>
          <w:i/>
        </w:rPr>
        <w:t>plovba</w:t>
      </w:r>
      <w:r w:rsidRPr="001513D6">
        <w:t xml:space="preserve">: </w:t>
      </w:r>
      <w:r w:rsidR="009D676A" w:rsidRPr="001513D6">
        <w:t>Doslej v morskih vodah, v pristojnosti R Slovenije, še ni bilo zabeležene nesreče večjih razsežnosti z razlitjem naftnih derivatov ali drugih nevarnih snovi. Se pa pojavljajo operativna onesnaženja, ki pa imajo glede na značilnosti morskih voda, v pristojnosti R Slovenije (to je polzaprto, plitvo morje z majhno prostornino, velik vpliv klimatskih faktorjev, slaba izmenjava vodnih mas) lahko znatne negativne vplive na morske vode, še posebej v primerjavi z globljimi odprtimi morji. Poleg ladijskega prometa prispevajo pri nas pomemben delež k onesnaženju tudi čolni (majhna nelegalna izlitja olj).</w:t>
      </w:r>
    </w:p>
    <w:p w14:paraId="233961A0" w14:textId="77777777" w:rsidR="001244C7" w:rsidRPr="001513D6" w:rsidRDefault="001244C7" w:rsidP="00A26521">
      <w:pPr>
        <w:pStyle w:val="Odstavekseznama"/>
      </w:pPr>
    </w:p>
    <w:p w14:paraId="6B62FDA1" w14:textId="31072E9C" w:rsidR="009D676A" w:rsidRDefault="009D676A" w:rsidP="00A26521">
      <w:pPr>
        <w:pStyle w:val="Odstavekseznama"/>
        <w:rPr>
          <w:rFonts w:cstheme="minorHAnsi"/>
          <w:szCs w:val="18"/>
        </w:rPr>
      </w:pPr>
      <w:r w:rsidRPr="001513D6">
        <w:rPr>
          <w:rFonts w:cstheme="minorHAnsi"/>
          <w:szCs w:val="18"/>
        </w:rPr>
        <w:t xml:space="preserve">V največ primerih incidentnih onesnaženjih na morju v obdobju 2009-2015 je šlo za onesnaženja z olji in premogovim prahom, manjkrat pa za onesnaženje z ostanki barve in peska, morskim muljem, tovorom, sajami z ladij, naplavinami in vejevjem, ki jih prinesejo reka Rižana ali morski tokovi, železovo rudo ali neustrezno predčiščenimi odplakami s </w:t>
      </w:r>
      <w:r w:rsidR="00BE51BE">
        <w:rPr>
          <w:rFonts w:cstheme="minorHAnsi"/>
          <w:szCs w:val="18"/>
        </w:rPr>
        <w:t>C</w:t>
      </w:r>
      <w:r w:rsidRPr="001513D6">
        <w:rPr>
          <w:rFonts w:cstheme="minorHAnsi"/>
          <w:szCs w:val="18"/>
        </w:rPr>
        <w:t xml:space="preserve">entralne čistilne naprave Koper. V obdobju 2011-2015 je bilo </w:t>
      </w:r>
      <w:r w:rsidR="00F735D1" w:rsidRPr="001513D6">
        <w:rPr>
          <w:rFonts w:cstheme="minorHAnsi"/>
          <w:szCs w:val="18"/>
        </w:rPr>
        <w:t>obravnavanih</w:t>
      </w:r>
      <w:r w:rsidRPr="001513D6">
        <w:rPr>
          <w:rFonts w:cstheme="minorHAnsi"/>
          <w:szCs w:val="18"/>
        </w:rPr>
        <w:t xml:space="preserve"> v povprečju približno 5 domnevnih onesnaženj z naftnimi snovmi oziroma raznimi snovmi letno in približno 21 drugih dogodkov letno (Jarni in sod.</w:t>
      </w:r>
      <w:r w:rsidR="00B42B48">
        <w:rPr>
          <w:rFonts w:cstheme="minorHAnsi"/>
          <w:szCs w:val="18"/>
        </w:rPr>
        <w:t>,</w:t>
      </w:r>
      <w:r w:rsidRPr="001513D6">
        <w:rPr>
          <w:rFonts w:cstheme="minorHAnsi"/>
          <w:szCs w:val="18"/>
        </w:rPr>
        <w:t xml:space="preserve"> 2018; podatki SVOM).</w:t>
      </w:r>
    </w:p>
    <w:p w14:paraId="4FA906C5" w14:textId="77777777" w:rsidR="00D76C71" w:rsidRPr="001513D6" w:rsidRDefault="00D76C71">
      <w:pPr>
        <w:ind w:left="708"/>
        <w:rPr>
          <w:rFonts w:cstheme="minorHAnsi"/>
          <w:szCs w:val="18"/>
        </w:rPr>
      </w:pPr>
    </w:p>
    <w:p w14:paraId="22758205" w14:textId="77777777" w:rsidR="009D676A" w:rsidRPr="001513D6" w:rsidRDefault="002C4495" w:rsidP="000451EC">
      <w:pPr>
        <w:pStyle w:val="Odstavekseznama"/>
        <w:numPr>
          <w:ilvl w:val="0"/>
          <w:numId w:val="8"/>
        </w:numPr>
      </w:pPr>
      <w:r w:rsidRPr="00F8344F">
        <w:rPr>
          <w:i/>
          <w:u w:val="single"/>
        </w:rPr>
        <w:t>Tema Vnos z rekami – dejavnost vnos z rekami</w:t>
      </w:r>
      <w:r w:rsidRPr="00F8344F">
        <w:rPr>
          <w:u w:val="single"/>
        </w:rPr>
        <w:t>:</w:t>
      </w:r>
      <w:r w:rsidRPr="001513D6">
        <w:t xml:space="preserve"> </w:t>
      </w:r>
      <w:r w:rsidR="009D676A" w:rsidRPr="001513D6">
        <w:t>Med vnosi nevarnih snovi z rekama Dragonja in Rižana v morske vode prevladujejo sulfati (podatki za obdobje 2011-2016).</w:t>
      </w:r>
    </w:p>
    <w:p w14:paraId="1109B41D" w14:textId="0578EB31" w:rsidR="007041CE" w:rsidRDefault="007041CE">
      <w:pPr>
        <w:rPr>
          <w:rFonts w:cstheme="minorHAnsi"/>
          <w:b/>
          <w:szCs w:val="18"/>
        </w:rPr>
      </w:pPr>
    </w:p>
    <w:p w14:paraId="0AE36F60" w14:textId="77777777" w:rsidR="00A26521" w:rsidRPr="001513D6" w:rsidRDefault="00A26521">
      <w:pPr>
        <w:rPr>
          <w:rFonts w:cstheme="minorHAnsi"/>
          <w:b/>
          <w:szCs w:val="18"/>
        </w:rPr>
      </w:pPr>
    </w:p>
    <w:p w14:paraId="3C4F7C26" w14:textId="77777777" w:rsidR="002C4495" w:rsidRPr="001513D6" w:rsidRDefault="002C4495">
      <w:pPr>
        <w:pStyle w:val="PodnaslovI"/>
      </w:pPr>
      <w:bookmarkStart w:id="193" w:name="_Toc81303726"/>
      <w:bookmarkStart w:id="194" w:name="_Toc81305928"/>
      <w:bookmarkStart w:id="195" w:name="_Toc90026874"/>
      <w:r w:rsidRPr="001513D6">
        <w:t>Vnos drugih snovi – nevarne snovi (prednostne snovi – PS, prednostno nevarne snovi – PNS, posebna onesnaževala – PO) – vnosi iz zraka</w:t>
      </w:r>
      <w:bookmarkEnd w:id="193"/>
      <w:bookmarkEnd w:id="194"/>
      <w:bookmarkEnd w:id="195"/>
    </w:p>
    <w:p w14:paraId="505A9FCF" w14:textId="1D186424" w:rsidR="009D676A" w:rsidRDefault="002C4495" w:rsidP="000451EC">
      <w:pPr>
        <w:pStyle w:val="Odstavekseznama"/>
        <w:numPr>
          <w:ilvl w:val="0"/>
          <w:numId w:val="8"/>
        </w:numPr>
      </w:pPr>
      <w:r w:rsidRPr="00F8344F">
        <w:rPr>
          <w:i/>
          <w:u w:val="single"/>
        </w:rPr>
        <w:t>Tema Atmosferska depozicija – deja</w:t>
      </w:r>
      <w:r w:rsidR="00E15196" w:rsidRPr="00F8344F">
        <w:rPr>
          <w:i/>
          <w:u w:val="single"/>
        </w:rPr>
        <w:t>v</w:t>
      </w:r>
      <w:r w:rsidRPr="00F8344F">
        <w:rPr>
          <w:i/>
          <w:u w:val="single"/>
        </w:rPr>
        <w:t>nost</w:t>
      </w:r>
      <w:r w:rsidR="00A32907">
        <w:rPr>
          <w:i/>
          <w:u w:val="single"/>
        </w:rPr>
        <w:t>i</w:t>
      </w:r>
      <w:r w:rsidRPr="00F8344F">
        <w:rPr>
          <w:i/>
          <w:u w:val="single"/>
        </w:rPr>
        <w:t xml:space="preserve"> </w:t>
      </w:r>
      <w:r w:rsidR="00BE51BE" w:rsidRPr="00F8344F">
        <w:rPr>
          <w:i/>
          <w:u w:val="single"/>
        </w:rPr>
        <w:t>P</w:t>
      </w:r>
      <w:r w:rsidRPr="00F8344F">
        <w:rPr>
          <w:i/>
          <w:u w:val="single"/>
        </w:rPr>
        <w:t>romet</w:t>
      </w:r>
      <w:r w:rsidR="00BE51BE" w:rsidRPr="00F8344F">
        <w:rPr>
          <w:i/>
          <w:u w:val="single"/>
        </w:rPr>
        <w:t xml:space="preserve"> – plovba, zrak, kopno in</w:t>
      </w:r>
      <w:r w:rsidR="00A32907">
        <w:rPr>
          <w:i/>
          <w:u w:val="single"/>
        </w:rPr>
        <w:t xml:space="preserve"> </w:t>
      </w:r>
      <w:r w:rsidR="00BE51BE" w:rsidRPr="00F8344F">
        <w:rPr>
          <w:i/>
          <w:u w:val="single"/>
        </w:rPr>
        <w:t>I</w:t>
      </w:r>
      <w:r w:rsidRPr="00F8344F">
        <w:rPr>
          <w:i/>
          <w:u w:val="single"/>
        </w:rPr>
        <w:t>ndustrij</w:t>
      </w:r>
      <w:r w:rsidR="00BE51BE" w:rsidRPr="00F8344F">
        <w:rPr>
          <w:i/>
          <w:u w:val="single"/>
        </w:rPr>
        <w:t>ak</w:t>
      </w:r>
      <w:r w:rsidRPr="00F8344F">
        <w:rPr>
          <w:i/>
          <w:u w:val="single"/>
        </w:rPr>
        <w:t>a</w:t>
      </w:r>
      <w:r w:rsidR="00BE51BE" w:rsidRPr="00F8344F">
        <w:rPr>
          <w:i/>
          <w:u w:val="single"/>
        </w:rPr>
        <w:t xml:space="preserve"> uporaba</w:t>
      </w:r>
      <w:r w:rsidRPr="00F8344F">
        <w:rPr>
          <w:u w:val="single"/>
        </w:rPr>
        <w:t>:</w:t>
      </w:r>
      <w:r w:rsidR="00D76C71">
        <w:t xml:space="preserve"> </w:t>
      </w:r>
      <w:r w:rsidR="009D676A" w:rsidRPr="001513D6">
        <w:t>Največji letni vnosi težkih kovin, dioksinov in benzo(a)pirena z atmosfersko depozicijo v površinske vode na obravnavanem območju v letu 2011 so bili zabeleženi na vodnem telesu Jadransko morje, sledijo preostala vodna telesa morskih voda, v pristojnosti R Slovenije. Največji letni vnos žvepla z atmosfersko depozicijo v površinske vode je bil zabeležen na močno preoblikovanem vodnem telesu (MPVT) Morje Koprski zaliv, sledi vodno telo (VT) Morje Piranski zaliv (Jarni in sod., 2018).</w:t>
      </w:r>
      <w:r w:rsidRPr="001513D6">
        <w:t xml:space="preserve"> </w:t>
      </w:r>
      <w:r w:rsidR="009D676A" w:rsidRPr="001513D6">
        <w:t xml:space="preserve">V letu 2005 so ladje v Evropi v ozračje izpustile okoli 1,7 mio ton žveplovih oksidov (SOx), kar je znašalo približno 20 % emisij iz kopenskih virov v državah članicah Evropske skupnosti. Emisije dušikovih oksidov (NOx) (2,8 mio ton) so znašale 25 % emisij s kopnega. Približno 30 % teh emisij je bilo izpuščenih v teritorialnih morjih držav članic Evropske </w:t>
      </w:r>
      <w:r w:rsidR="00BE51BE">
        <w:t>unije</w:t>
      </w:r>
      <w:r w:rsidR="00BE51BE" w:rsidRPr="001513D6">
        <w:t xml:space="preserve"> </w:t>
      </w:r>
      <w:r w:rsidR="009D676A" w:rsidRPr="001513D6">
        <w:t>(12 navti</w:t>
      </w:r>
      <w:r w:rsidR="00B42B48">
        <w:t xml:space="preserve">čnih milj od obale) (Campling s </w:t>
      </w:r>
      <w:r w:rsidR="009D676A" w:rsidRPr="001513D6">
        <w:t>sod., 2013). Po spremembi Priloge VI MARPOL-a, ki je stopila v veljavo leta 2010 in med drugim uvaja strožje mejne vrednosti za žveplo v gorivih za plovila v območjih nadzora nad emisijami žveplovih oksidov (SOx) ter morskih območjih zunaj nadzora nad emisijami žveplovih oksidov (SOx) se pričakuje, da naj bi ukrepi imeli znatne koristne učinke na atmosfero in na zdravje ljudi, še posebej tistih v pristaniških mestih in na obalnih območjih.</w:t>
      </w:r>
    </w:p>
    <w:p w14:paraId="3FB1B884" w14:textId="6D2D2EFE" w:rsidR="00D76C71" w:rsidRDefault="00D76C71" w:rsidP="000451EC">
      <w:pPr>
        <w:pStyle w:val="Odstavekseznama"/>
      </w:pPr>
    </w:p>
    <w:p w14:paraId="7970B52A" w14:textId="77777777" w:rsidR="00A26521" w:rsidRPr="001513D6" w:rsidRDefault="00A26521" w:rsidP="000451EC">
      <w:pPr>
        <w:pStyle w:val="Odstavekseznama"/>
      </w:pPr>
    </w:p>
    <w:p w14:paraId="20008482" w14:textId="77777777" w:rsidR="009D676A" w:rsidRPr="001513D6" w:rsidRDefault="002C4495">
      <w:pPr>
        <w:pStyle w:val="PodnaslovI"/>
      </w:pPr>
      <w:bookmarkStart w:id="196" w:name="_Toc81303727"/>
      <w:bookmarkStart w:id="197" w:name="_Toc81305929"/>
      <w:bookmarkStart w:id="198" w:name="_Toc90026875"/>
      <w:r w:rsidRPr="001513D6">
        <w:t>Skupni vnos nevarnih snovi (prednostne snovi – PS, prednostno nevarne snovi – PNS, posebna onesnaževala – PO)</w:t>
      </w:r>
      <w:bookmarkEnd w:id="196"/>
      <w:bookmarkEnd w:id="197"/>
      <w:bookmarkEnd w:id="198"/>
    </w:p>
    <w:p w14:paraId="4EE83FEC" w14:textId="77777777" w:rsidR="009D676A" w:rsidRDefault="00F735D1" w:rsidP="000451EC">
      <w:pPr>
        <w:pStyle w:val="Odstavekseznama"/>
        <w:numPr>
          <w:ilvl w:val="0"/>
          <w:numId w:val="8"/>
        </w:numPr>
      </w:pPr>
      <w:r w:rsidRPr="001513D6">
        <w:t>Največji vnosi nevarnih snovi v vodna telesa na območju slovenske obale in zalednih rek, ki se izlivajo v morske vode v pristojnosti R Slovenije, so izračunani za sulfat</w:t>
      </w:r>
      <w:r w:rsidR="005C5B1F">
        <w:t>, predvsem</w:t>
      </w:r>
      <w:r w:rsidRPr="001513D6">
        <w:t xml:space="preserve"> na račun vnosov iz iztokov industrijskih naprav (Jarni in sod., </w:t>
      </w:r>
      <w:r w:rsidR="009D676A" w:rsidRPr="001513D6">
        <w:t>2018).</w:t>
      </w:r>
    </w:p>
    <w:p w14:paraId="3EE932A0" w14:textId="6A99E6B2" w:rsidR="00D76C71" w:rsidRDefault="00D76C71" w:rsidP="000451EC">
      <w:pPr>
        <w:pStyle w:val="Odstavekseznama"/>
      </w:pPr>
    </w:p>
    <w:p w14:paraId="2D343B78" w14:textId="77777777" w:rsidR="008C70C2" w:rsidRDefault="008C70C2" w:rsidP="000451EC">
      <w:pPr>
        <w:pStyle w:val="Odstavekseznama"/>
      </w:pPr>
    </w:p>
    <w:p w14:paraId="13480190" w14:textId="77777777" w:rsidR="002C4495" w:rsidRPr="001513D6" w:rsidRDefault="002C4495">
      <w:pPr>
        <w:pStyle w:val="PodnaslovI"/>
      </w:pPr>
      <w:bookmarkStart w:id="199" w:name="_Toc81303728"/>
      <w:bookmarkStart w:id="200" w:name="_Toc81305930"/>
      <w:bookmarkStart w:id="201" w:name="_Toc90026876"/>
      <w:r w:rsidRPr="001513D6">
        <w:lastRenderedPageBreak/>
        <w:t>Prisotnost nevarni snovi (prednostne snovi – PS, prednostno nevarne snovi – PNS, posebna onesnaževala – PO) v bioti</w:t>
      </w:r>
      <w:bookmarkEnd w:id="199"/>
      <w:bookmarkEnd w:id="200"/>
      <w:bookmarkEnd w:id="201"/>
    </w:p>
    <w:p w14:paraId="4C70B832" w14:textId="55366DBD" w:rsidR="009D676A" w:rsidRPr="00B97756" w:rsidRDefault="00B97756" w:rsidP="00B97756">
      <w:pPr>
        <w:pStyle w:val="Odstavekseznama"/>
        <w:numPr>
          <w:ilvl w:val="0"/>
          <w:numId w:val="8"/>
        </w:numPr>
        <w:rPr>
          <w:rFonts w:cstheme="minorHAnsi"/>
          <w:iCs/>
          <w:szCs w:val="18"/>
        </w:rPr>
      </w:pPr>
      <w:r>
        <w:rPr>
          <w:rFonts w:cstheme="minorHAnsi"/>
          <w:iCs/>
          <w:szCs w:val="18"/>
        </w:rPr>
        <w:t>Uredba</w:t>
      </w:r>
      <w:r w:rsidRPr="001513D6">
        <w:rPr>
          <w:rFonts w:cstheme="minorHAnsi"/>
          <w:iCs/>
          <w:szCs w:val="18"/>
        </w:rPr>
        <w:t xml:space="preserve"> o stanju površinskih voda (Uradni list RS, št</w:t>
      </w:r>
      <w:r>
        <w:rPr>
          <w:rFonts w:cstheme="minorHAnsi"/>
          <w:iCs/>
          <w:szCs w:val="18"/>
        </w:rPr>
        <w:t xml:space="preserve">. 14/09, 98/10, 96/13 in 24/16) ne predpisuje mejnih vrednosti za vsebnosti PCB v bioti. Vendar pa obstajajo </w:t>
      </w:r>
      <w:r w:rsidR="00BA6EDA">
        <w:rPr>
          <w:rFonts w:cstheme="minorHAnsi"/>
          <w:iCs/>
          <w:szCs w:val="18"/>
        </w:rPr>
        <w:t xml:space="preserve">znanstvene </w:t>
      </w:r>
      <w:r>
        <w:rPr>
          <w:rFonts w:cstheme="minorHAnsi"/>
          <w:iCs/>
          <w:szCs w:val="18"/>
        </w:rPr>
        <w:t xml:space="preserve">raziskave o vsebnostih PCB v tkivih velikih pliskavk </w:t>
      </w:r>
      <w:r w:rsidRPr="001513D6">
        <w:t>(</w:t>
      </w:r>
      <w:r w:rsidRPr="00B97756">
        <w:rPr>
          <w:i/>
        </w:rPr>
        <w:t>Tursiops truncatus</w:t>
      </w:r>
      <w:r w:rsidRPr="00B97756">
        <w:t>)</w:t>
      </w:r>
      <w:r w:rsidRPr="00B97756">
        <w:rPr>
          <w:rFonts w:cstheme="minorHAnsi"/>
          <w:iCs/>
          <w:szCs w:val="18"/>
        </w:rPr>
        <w:t>,</w:t>
      </w:r>
      <w:r>
        <w:rPr>
          <w:rFonts w:cstheme="minorHAnsi"/>
          <w:iCs/>
          <w:szCs w:val="18"/>
        </w:rPr>
        <w:t xml:space="preserve"> ki </w:t>
      </w:r>
      <w:r w:rsidRPr="00B97756">
        <w:rPr>
          <w:rFonts w:cstheme="minorHAnsi"/>
          <w:iCs/>
          <w:szCs w:val="18"/>
        </w:rPr>
        <w:t>se uvršča</w:t>
      </w:r>
      <w:r>
        <w:rPr>
          <w:rFonts w:cstheme="minorHAnsi"/>
          <w:iCs/>
          <w:szCs w:val="18"/>
        </w:rPr>
        <w:t>jo</w:t>
      </w:r>
      <w:r w:rsidRPr="00B97756">
        <w:rPr>
          <w:rFonts w:cstheme="minorHAnsi"/>
          <w:iCs/>
          <w:szCs w:val="18"/>
        </w:rPr>
        <w:t xml:space="preserve"> na</w:t>
      </w:r>
      <w:r>
        <w:rPr>
          <w:rFonts w:cstheme="minorHAnsi"/>
          <w:iCs/>
          <w:szCs w:val="18"/>
        </w:rPr>
        <w:t xml:space="preserve"> </w:t>
      </w:r>
      <w:r w:rsidRPr="00B97756">
        <w:rPr>
          <w:rFonts w:cstheme="minorHAnsi"/>
          <w:iCs/>
          <w:szCs w:val="18"/>
        </w:rPr>
        <w:t>sam vrh prehranjevalne verige in je kot plenilska vrsta zaradi bioakumulacije in biomagnifikacije bolj</w:t>
      </w:r>
      <w:r>
        <w:rPr>
          <w:rFonts w:cstheme="minorHAnsi"/>
          <w:iCs/>
          <w:szCs w:val="18"/>
        </w:rPr>
        <w:t xml:space="preserve"> </w:t>
      </w:r>
      <w:r w:rsidRPr="00B97756">
        <w:rPr>
          <w:rFonts w:cstheme="minorHAnsi"/>
          <w:iCs/>
          <w:szCs w:val="18"/>
        </w:rPr>
        <w:t>izpostavljena antropogenim onesnaževalom</w:t>
      </w:r>
      <w:r>
        <w:rPr>
          <w:rFonts w:cstheme="minorHAnsi"/>
          <w:iCs/>
          <w:szCs w:val="18"/>
        </w:rPr>
        <w:t xml:space="preserve">. Koncentracije onesnaževal </w:t>
      </w:r>
      <w:r w:rsidRPr="00B97756">
        <w:rPr>
          <w:rFonts w:cstheme="minorHAnsi"/>
          <w:iCs/>
          <w:szCs w:val="18"/>
        </w:rPr>
        <w:t xml:space="preserve">so tako lahko v organizmih plenilskih vrst bistveno večje od koncentracij v njihovem okolju. </w:t>
      </w:r>
      <w:r w:rsidR="009D676A" w:rsidRPr="001513D6">
        <w:t>V eni izmed zadnjih raziskav populacije velikih pliskavk, je bilo v daljšem časovnem obdobju od 2011 do 2017 odvzeto podkožno maščobno tkivo 36 delfinom, ki so del populacije</w:t>
      </w:r>
      <w:r w:rsidR="009D676A" w:rsidRPr="00B97756">
        <w:rPr>
          <w:i/>
        </w:rPr>
        <w:t>,</w:t>
      </w:r>
      <w:r w:rsidR="009D676A" w:rsidRPr="001513D6">
        <w:t xml:space="preserve"> ži</w:t>
      </w:r>
      <w:r w:rsidR="00B42B48">
        <w:t xml:space="preserve">veče v Tržaškem zalivu (Genov s </w:t>
      </w:r>
      <w:r w:rsidR="009D676A" w:rsidRPr="001513D6">
        <w:t>sod., 2017). Analize so potrdile večje vsebnosti polikloriranih bifenilov (PCB) v tkivih preiskovanih samcev kot samic velikih pliskavk. Pri slednjih se namreč onesnaževala lahko mobilizirajo in z maščobami vnašajo v njihove potomce v času brejosti in laktacije (Wells in sod., 2005), kar deloma nakazujejo tudi sicer skopi podatki o smrtnosti prvorojenih mladičev v tej populaciji (Genov in sod., 2008), jasno pa je potrjeno dejstvo, da so bile vsebnosti onesnaževal večje v maščevju samic, ki še niso imele potomcev. Trend prekomernih vsebnosti polikloriranih bifenilov (PCB) v tkivih velikih pliskavk je jasen, saj je kar 91 % vzorcev tkiv presegalo mejne vrednosti za fiziološki vpliv polikloriranih bifenilov (PCB) pri morskih sesalcih (9,0 mg/kg maščevja), v 59 % pa so koncentracije v osebkih presegale najvišjo do sedaj objavljeno mejno vrednost (t.j. 41 mg/kg maščevja), pri kateri je bil potrjen vpliv na reproduktivno sposobnost morskih sesalcev (Helle in sod., 1976). Pričakovano je, da se bo izpostavljenost plenilskih morskih sesalcev tveganjem, povezanim s prisotnostjo polikloriranih bifenilov (PCB), v okolju nadaljevala. Stalna izpostavljenost tem strupenim snovem je eden izmed možnih vzrokov za trend upadanja številčnosti populacij in zmanjševanje razširjenosti morskih sesalcev v evropskih morjih (Jepson in sod., 2016).</w:t>
      </w:r>
    </w:p>
    <w:p w14:paraId="1B572990" w14:textId="13434142" w:rsidR="00D76C71" w:rsidRDefault="00D76C71" w:rsidP="000451EC">
      <w:pPr>
        <w:pStyle w:val="Odstavekseznama"/>
      </w:pPr>
    </w:p>
    <w:p w14:paraId="162B3235" w14:textId="77777777" w:rsidR="00A26521" w:rsidRPr="001513D6" w:rsidRDefault="00A26521" w:rsidP="000451EC">
      <w:pPr>
        <w:pStyle w:val="Odstavekseznama"/>
      </w:pPr>
    </w:p>
    <w:p w14:paraId="79E23327" w14:textId="77777777" w:rsidR="00667AC2" w:rsidRPr="001513D6" w:rsidRDefault="00667AC2">
      <w:pPr>
        <w:pStyle w:val="PodnaslovI"/>
      </w:pPr>
      <w:bookmarkStart w:id="202" w:name="_Toc81303729"/>
      <w:bookmarkStart w:id="203" w:name="_Toc81305931"/>
      <w:bookmarkStart w:id="204" w:name="_Toc90026877"/>
      <w:r w:rsidRPr="001513D6">
        <w:t>Vnos makroodpadkov</w:t>
      </w:r>
      <w:bookmarkEnd w:id="202"/>
      <w:bookmarkEnd w:id="203"/>
      <w:bookmarkEnd w:id="204"/>
    </w:p>
    <w:p w14:paraId="75D1680F" w14:textId="19052750" w:rsidR="009D676A" w:rsidRDefault="00667AC2" w:rsidP="00360410">
      <w:pPr>
        <w:pStyle w:val="Odstavekseznama"/>
        <w:numPr>
          <w:ilvl w:val="0"/>
          <w:numId w:val="8"/>
        </w:numPr>
      </w:pPr>
      <w:r w:rsidRPr="00360410">
        <w:rPr>
          <w:i/>
          <w:u w:val="single"/>
        </w:rPr>
        <w:t>Tem</w:t>
      </w:r>
      <w:r w:rsidR="00A32907">
        <w:rPr>
          <w:i/>
          <w:u w:val="single"/>
        </w:rPr>
        <w:t>e Ekstrakcija živih virov, Gojenje živih virov, Komunalna in industrijska raba, T</w:t>
      </w:r>
      <w:r w:rsidRPr="00360410">
        <w:rPr>
          <w:i/>
          <w:u w:val="single"/>
        </w:rPr>
        <w:t xml:space="preserve">urizem in prosti čas – dejavnosti </w:t>
      </w:r>
      <w:r w:rsidR="009941EB" w:rsidRPr="00360410">
        <w:rPr>
          <w:i/>
          <w:u w:val="single"/>
        </w:rPr>
        <w:t>R</w:t>
      </w:r>
      <w:r w:rsidRPr="00360410">
        <w:rPr>
          <w:i/>
          <w:u w:val="single"/>
        </w:rPr>
        <w:t xml:space="preserve">ibolov in </w:t>
      </w:r>
      <w:r w:rsidR="009941EB" w:rsidRPr="00360410">
        <w:rPr>
          <w:i/>
          <w:u w:val="single"/>
        </w:rPr>
        <w:t>lov na</w:t>
      </w:r>
      <w:r w:rsidRPr="00360410">
        <w:rPr>
          <w:i/>
          <w:u w:val="single"/>
        </w:rPr>
        <w:t xml:space="preserve"> lupinarje, </w:t>
      </w:r>
      <w:r w:rsidR="009941EB" w:rsidRPr="00360410">
        <w:rPr>
          <w:i/>
          <w:u w:val="single"/>
        </w:rPr>
        <w:t>Morska akvakultura</w:t>
      </w:r>
      <w:r w:rsidRPr="00360410">
        <w:rPr>
          <w:i/>
          <w:u w:val="single"/>
        </w:rPr>
        <w:t>,</w:t>
      </w:r>
      <w:r w:rsidR="009941EB" w:rsidRPr="00360410">
        <w:rPr>
          <w:i/>
          <w:u w:val="single"/>
        </w:rPr>
        <w:t xml:space="preserve"> Promet -</w:t>
      </w:r>
      <w:r w:rsidRPr="00360410">
        <w:rPr>
          <w:i/>
          <w:u w:val="single"/>
        </w:rPr>
        <w:t xml:space="preserve"> plovba, </w:t>
      </w:r>
      <w:r w:rsidR="009941EB" w:rsidRPr="00360410">
        <w:rPr>
          <w:i/>
          <w:u w:val="single"/>
        </w:rPr>
        <w:t>K</w:t>
      </w:r>
      <w:r w:rsidRPr="00360410">
        <w:rPr>
          <w:i/>
          <w:u w:val="single"/>
        </w:rPr>
        <w:t xml:space="preserve">omunalna in </w:t>
      </w:r>
      <w:r w:rsidR="009941EB" w:rsidRPr="00360410">
        <w:rPr>
          <w:i/>
          <w:u w:val="single"/>
        </w:rPr>
        <w:t>I</w:t>
      </w:r>
      <w:r w:rsidRPr="00360410">
        <w:rPr>
          <w:i/>
          <w:u w:val="single"/>
        </w:rPr>
        <w:t xml:space="preserve">ndustrijska </w:t>
      </w:r>
      <w:r w:rsidR="009941EB" w:rsidRPr="00360410">
        <w:rPr>
          <w:i/>
          <w:u w:val="single"/>
        </w:rPr>
        <w:t>upo</w:t>
      </w:r>
      <w:r w:rsidRPr="00360410">
        <w:rPr>
          <w:i/>
          <w:u w:val="single"/>
        </w:rPr>
        <w:t xml:space="preserve">raba, </w:t>
      </w:r>
      <w:r w:rsidR="009941EB" w:rsidRPr="00360410">
        <w:rPr>
          <w:i/>
          <w:u w:val="single"/>
        </w:rPr>
        <w:t>T</w:t>
      </w:r>
      <w:r w:rsidRPr="00360410">
        <w:rPr>
          <w:i/>
          <w:u w:val="single"/>
        </w:rPr>
        <w:t>uristične in prostočasne dejavnosti:</w:t>
      </w:r>
      <w:r w:rsidRPr="001513D6">
        <w:t xml:space="preserve"> </w:t>
      </w:r>
      <w:r w:rsidR="009D676A" w:rsidRPr="001513D6">
        <w:t xml:space="preserve">Na podlagi obstoječih podatkov in prvega vrednotenja stanja morskega okolja prisotnosti morskih odpadkov je razvidno, da se odpadki na obali in morskem okolju pojavljajo v takšni meri, da je zaznana preobremenjenost okolja. Na pojavnost odpadkov </w:t>
      </w:r>
      <w:r w:rsidR="009904F1">
        <w:t xml:space="preserve">v </w:t>
      </w:r>
      <w:r w:rsidR="009D676A" w:rsidRPr="001513D6">
        <w:t>morju in na obali, vplivajo oceanografski in meteorološki dejavniki ter človekove dejavnosti, kot so turizem</w:t>
      </w:r>
      <w:r w:rsidR="00BC29F9">
        <w:t xml:space="preserve"> in prosti čas</w:t>
      </w:r>
      <w:r w:rsidR="00B42B48">
        <w:t xml:space="preserve">, </w:t>
      </w:r>
      <w:r w:rsidR="009D676A" w:rsidRPr="001513D6">
        <w:t xml:space="preserve">promet, </w:t>
      </w:r>
      <w:r w:rsidR="00BC29F9">
        <w:t>komunalna in industrijska uporaba</w:t>
      </w:r>
      <w:r w:rsidR="009D676A" w:rsidRPr="001513D6">
        <w:t xml:space="preserve"> in </w:t>
      </w:r>
      <w:r w:rsidR="00BC29F9">
        <w:t>gojenje živih virov.</w:t>
      </w:r>
      <w:r w:rsidR="00A32907">
        <w:t xml:space="preserve"> </w:t>
      </w:r>
      <w:r w:rsidR="009D676A" w:rsidRPr="001513D6">
        <w:t xml:space="preserve">Pomembni viri vnosa odpadkov v morsko okolje </w:t>
      </w:r>
      <w:r w:rsidR="009904F1">
        <w:t xml:space="preserve">so </w:t>
      </w:r>
      <w:r w:rsidR="009D676A" w:rsidRPr="001513D6">
        <w:t xml:space="preserve">tudi vodotoki in kanalizacijsko omrežje, oziroma manjša sposobnost čistilnih naprav zadrževanja manjših predmetov (Jarni in sod., 2018). Med leti 2013 in 2017 so bili vzorčeni odpadki na obali na lokacijah Fiesa – Piran, Strunjan ter dve lokaciji na Belih skalah. Gostota odpadkov je bila 302 kosa/100m ali 0,30 kosa/m². </w:t>
      </w:r>
      <w:r w:rsidR="00F735D1" w:rsidRPr="001513D6">
        <w:t>Med temi</w:t>
      </w:r>
      <w:r w:rsidR="009D676A" w:rsidRPr="001513D6">
        <w:t xml:space="preserve"> so najpogostejši odpadki na slovenski obali cigaretni ogorki, ki po številu odpadkov predstavljajo 30</w:t>
      </w:r>
      <w:r w:rsidR="009904F1">
        <w:t xml:space="preserve"> </w:t>
      </w:r>
      <w:r w:rsidR="009D676A" w:rsidRPr="001513D6">
        <w:t>% vseh najdenih odpadkov. Na drugem mestu so koščki stekla in keramike (11,9 %), tretji najpogostejši odpadki pa so koščki stiroporja (12 %).</w:t>
      </w:r>
    </w:p>
    <w:p w14:paraId="7D920241" w14:textId="77777777" w:rsidR="001244C7" w:rsidRPr="001513D6" w:rsidRDefault="001244C7" w:rsidP="00A26521">
      <w:pPr>
        <w:pStyle w:val="Odstavekseznama"/>
      </w:pPr>
    </w:p>
    <w:p w14:paraId="656D6CB9" w14:textId="77777777" w:rsidR="009D676A" w:rsidRDefault="009D676A" w:rsidP="00A26521">
      <w:pPr>
        <w:pStyle w:val="Odstavekseznama"/>
        <w:rPr>
          <w:rFonts w:cstheme="minorHAnsi"/>
          <w:szCs w:val="18"/>
        </w:rPr>
      </w:pPr>
      <w:r w:rsidRPr="001513D6">
        <w:rPr>
          <w:rFonts w:cstheme="minorHAnsi"/>
          <w:szCs w:val="18"/>
        </w:rPr>
        <w:t>Plavajoči odpadki v morskih vodah, v pristojnosti R Slovenije (podatki iz let 2014 in 2015), so pretežno iz umetnih polimernih materialov (94,5 %). Sledijo papir (3,3 %), obdelan les (1,1 %) in guma (1,1 %). Podatki o materialni sestavi plavajočih odpadkov v morskih vodah, v pristojnosti R Slovenije, so povsem primerljivi s podatki na nivoju Jadranskega morja in Sredozemskega morja (Jarni in sod, 2018).</w:t>
      </w:r>
    </w:p>
    <w:p w14:paraId="31F0F1D0" w14:textId="77777777" w:rsidR="001244C7" w:rsidRPr="001513D6" w:rsidRDefault="001244C7" w:rsidP="00A26521">
      <w:pPr>
        <w:pStyle w:val="Odstavekseznama"/>
        <w:rPr>
          <w:rFonts w:cstheme="minorHAnsi"/>
          <w:szCs w:val="18"/>
        </w:rPr>
      </w:pPr>
    </w:p>
    <w:p w14:paraId="03799507" w14:textId="6E94627A" w:rsidR="00BC29F9" w:rsidRPr="004724B0" w:rsidRDefault="009D676A" w:rsidP="00A26521">
      <w:pPr>
        <w:pStyle w:val="Odstavekseznama"/>
        <w:rPr>
          <w:rFonts w:cstheme="minorHAnsi"/>
          <w:szCs w:val="18"/>
        </w:rPr>
      </w:pPr>
      <w:r w:rsidRPr="001513D6">
        <w:rPr>
          <w:rFonts w:cstheme="minorHAnsi"/>
          <w:szCs w:val="18"/>
        </w:rPr>
        <w:t xml:space="preserve">Povprečna gostota odpadkov na morskem dnu v morskih vodah, v </w:t>
      </w:r>
      <w:r w:rsidR="00F735D1" w:rsidRPr="001513D6">
        <w:rPr>
          <w:rFonts w:cstheme="minorHAnsi"/>
          <w:szCs w:val="18"/>
        </w:rPr>
        <w:t>pristojnosti</w:t>
      </w:r>
      <w:r w:rsidRPr="001513D6">
        <w:rPr>
          <w:rFonts w:cstheme="minorHAnsi"/>
          <w:szCs w:val="18"/>
        </w:rPr>
        <w:t xml:space="preserve"> R Slovenije, (2014-2015) je bila 110±110 kosov/km</w:t>
      </w:r>
      <w:r w:rsidRPr="001513D6">
        <w:rPr>
          <w:rFonts w:cstheme="minorHAnsi"/>
          <w:szCs w:val="18"/>
          <w:vertAlign w:val="superscript"/>
        </w:rPr>
        <w:t>2</w:t>
      </w:r>
      <w:r w:rsidRPr="001513D6">
        <w:rPr>
          <w:rFonts w:cstheme="minorHAnsi"/>
          <w:szCs w:val="18"/>
        </w:rPr>
        <w:t xml:space="preserve"> (8±9 kg/km</w:t>
      </w:r>
      <w:r w:rsidRPr="001513D6">
        <w:rPr>
          <w:rFonts w:cstheme="minorHAnsi"/>
          <w:szCs w:val="18"/>
          <w:vertAlign w:val="superscript"/>
        </w:rPr>
        <w:t>2</w:t>
      </w:r>
      <w:r w:rsidRPr="001513D6">
        <w:rPr>
          <w:rFonts w:cstheme="minorHAnsi"/>
          <w:szCs w:val="18"/>
        </w:rPr>
        <w:t xml:space="preserve">). Odpadki na morskem dnu so bili pretežno sestavljeni iz umetnih polimernih materialov (78,6 %), sledijo odpadki iz kovin (14,3 %) in tekstil (7,1 %). </w:t>
      </w:r>
      <w:r w:rsidR="00BC29F9" w:rsidRPr="004724B0">
        <w:rPr>
          <w:rFonts w:cstheme="minorHAnsi"/>
          <w:szCs w:val="18"/>
        </w:rPr>
        <w:t>Najpogosteje najdeni odpadki na morskem dnu so bile vrečke (25</w:t>
      </w:r>
      <w:r w:rsidR="00A32907">
        <w:rPr>
          <w:rFonts w:cstheme="minorHAnsi"/>
          <w:szCs w:val="18"/>
        </w:rPr>
        <w:t xml:space="preserve"> </w:t>
      </w:r>
      <w:r w:rsidR="00BC29F9" w:rsidRPr="004724B0">
        <w:rPr>
          <w:rFonts w:cstheme="minorHAnsi"/>
          <w:szCs w:val="18"/>
        </w:rPr>
        <w:t>%), plastenke (21,4%), pločevinke (14,3</w:t>
      </w:r>
      <w:r w:rsidR="00A32907">
        <w:rPr>
          <w:rFonts w:cstheme="minorHAnsi"/>
          <w:szCs w:val="18"/>
        </w:rPr>
        <w:t xml:space="preserve"> </w:t>
      </w:r>
      <w:r w:rsidR="00BC29F9" w:rsidRPr="004724B0">
        <w:rPr>
          <w:rFonts w:cstheme="minorHAnsi"/>
          <w:szCs w:val="18"/>
        </w:rPr>
        <w:t>%), mrežice za gojenje školjk (10,6</w:t>
      </w:r>
      <w:r w:rsidR="00A32907">
        <w:rPr>
          <w:rFonts w:cstheme="minorHAnsi"/>
          <w:szCs w:val="18"/>
        </w:rPr>
        <w:t xml:space="preserve"> </w:t>
      </w:r>
      <w:r w:rsidR="00BC29F9" w:rsidRPr="004724B0">
        <w:rPr>
          <w:rFonts w:cstheme="minorHAnsi"/>
          <w:szCs w:val="18"/>
        </w:rPr>
        <w:t>%), ponjave, industrijska embalaža, plastične ponjave (7,1%), sintetične vrvi (3,6</w:t>
      </w:r>
      <w:r w:rsidR="00A32907">
        <w:rPr>
          <w:rFonts w:cstheme="minorHAnsi"/>
          <w:szCs w:val="18"/>
        </w:rPr>
        <w:t xml:space="preserve"> </w:t>
      </w:r>
      <w:r w:rsidR="00BC29F9" w:rsidRPr="004724B0">
        <w:rPr>
          <w:rFonts w:cstheme="minorHAnsi"/>
          <w:szCs w:val="18"/>
        </w:rPr>
        <w:t>%), jermenje (3,6</w:t>
      </w:r>
      <w:r w:rsidR="00A32907">
        <w:rPr>
          <w:rFonts w:cstheme="minorHAnsi"/>
          <w:szCs w:val="18"/>
        </w:rPr>
        <w:t xml:space="preserve"> </w:t>
      </w:r>
      <w:r w:rsidR="00BC29F9" w:rsidRPr="004724B0">
        <w:rPr>
          <w:rFonts w:cstheme="minorHAnsi"/>
          <w:szCs w:val="18"/>
        </w:rPr>
        <w:t>%), vezice za kable (3,6</w:t>
      </w:r>
      <w:r w:rsidR="00A32907">
        <w:rPr>
          <w:rFonts w:cstheme="minorHAnsi"/>
          <w:szCs w:val="18"/>
        </w:rPr>
        <w:t xml:space="preserve"> </w:t>
      </w:r>
      <w:r w:rsidR="00BC29F9" w:rsidRPr="004724B0">
        <w:rPr>
          <w:rFonts w:cstheme="minorHAnsi"/>
          <w:szCs w:val="18"/>
        </w:rPr>
        <w:t>%), ostala plastika, ki se jo da prepoznati (3,6</w:t>
      </w:r>
      <w:r w:rsidR="00A32907">
        <w:rPr>
          <w:rFonts w:cstheme="minorHAnsi"/>
          <w:szCs w:val="18"/>
        </w:rPr>
        <w:t xml:space="preserve"> </w:t>
      </w:r>
      <w:r w:rsidR="00BC29F9" w:rsidRPr="004724B0">
        <w:rPr>
          <w:rFonts w:cstheme="minorHAnsi"/>
          <w:szCs w:val="18"/>
        </w:rPr>
        <w:t>%), čevlji (3,6</w:t>
      </w:r>
      <w:r w:rsidR="00A32907">
        <w:rPr>
          <w:rFonts w:cstheme="minorHAnsi"/>
          <w:szCs w:val="18"/>
        </w:rPr>
        <w:t xml:space="preserve"> </w:t>
      </w:r>
      <w:r w:rsidR="00BC29F9" w:rsidRPr="004724B0">
        <w:rPr>
          <w:rFonts w:cstheme="minorHAnsi"/>
          <w:szCs w:val="18"/>
        </w:rPr>
        <w:t>%), oblačila/krpe (oblačila, pokrivala, brisače) (3,6</w:t>
      </w:r>
      <w:r w:rsidR="00A32907">
        <w:rPr>
          <w:rFonts w:cstheme="minorHAnsi"/>
          <w:szCs w:val="18"/>
        </w:rPr>
        <w:t xml:space="preserve"> </w:t>
      </w:r>
      <w:r w:rsidR="00BC29F9" w:rsidRPr="004724B0">
        <w:rPr>
          <w:rFonts w:cstheme="minorHAnsi"/>
          <w:szCs w:val="18"/>
        </w:rPr>
        <w:t xml:space="preserve">%). </w:t>
      </w:r>
    </w:p>
    <w:p w14:paraId="6A56E690" w14:textId="77777777" w:rsidR="009D676A" w:rsidRDefault="009D676A">
      <w:pPr>
        <w:ind w:left="708"/>
        <w:rPr>
          <w:rFonts w:cstheme="minorHAnsi"/>
          <w:szCs w:val="18"/>
        </w:rPr>
      </w:pPr>
    </w:p>
    <w:p w14:paraId="22D804EC" w14:textId="77777777" w:rsidR="009904F1" w:rsidRPr="001513D6" w:rsidRDefault="009904F1">
      <w:pPr>
        <w:ind w:left="708"/>
        <w:rPr>
          <w:rFonts w:cstheme="minorHAnsi"/>
          <w:szCs w:val="18"/>
        </w:rPr>
      </w:pPr>
    </w:p>
    <w:p w14:paraId="544186B5" w14:textId="77777777" w:rsidR="00667AC2" w:rsidRPr="001513D6" w:rsidRDefault="00667AC2">
      <w:pPr>
        <w:pStyle w:val="PodnaslovI"/>
      </w:pPr>
      <w:bookmarkStart w:id="205" w:name="_Toc81303730"/>
      <w:bookmarkStart w:id="206" w:name="_Toc81305932"/>
      <w:bookmarkStart w:id="207" w:name="_Toc90026878"/>
      <w:r w:rsidRPr="001513D6">
        <w:t>Vnos mikroodpadkov</w:t>
      </w:r>
      <w:bookmarkEnd w:id="205"/>
      <w:bookmarkEnd w:id="206"/>
      <w:bookmarkEnd w:id="207"/>
    </w:p>
    <w:p w14:paraId="70D9B7B3" w14:textId="53F64B5E" w:rsidR="00D76C71" w:rsidRDefault="00667AC2" w:rsidP="000451EC">
      <w:pPr>
        <w:pStyle w:val="Odstavekseznama"/>
        <w:numPr>
          <w:ilvl w:val="0"/>
          <w:numId w:val="8"/>
        </w:numPr>
      </w:pPr>
      <w:r w:rsidRPr="00360410">
        <w:rPr>
          <w:i/>
          <w:u w:val="single"/>
        </w:rPr>
        <w:t>Tem</w:t>
      </w:r>
      <w:r w:rsidR="00A32907">
        <w:rPr>
          <w:i/>
          <w:u w:val="single"/>
        </w:rPr>
        <w:t>i</w:t>
      </w:r>
      <w:r w:rsidRPr="00360410">
        <w:rPr>
          <w:i/>
          <w:u w:val="single"/>
        </w:rPr>
        <w:t xml:space="preserve"> Komunalna in </w:t>
      </w:r>
      <w:r w:rsidR="00F735D1" w:rsidRPr="00360410">
        <w:rPr>
          <w:i/>
          <w:u w:val="single"/>
        </w:rPr>
        <w:t>industrijska</w:t>
      </w:r>
      <w:r w:rsidR="00A32907">
        <w:rPr>
          <w:i/>
          <w:u w:val="single"/>
        </w:rPr>
        <w:t xml:space="preserve"> raba, G</w:t>
      </w:r>
      <w:r w:rsidRPr="00360410">
        <w:rPr>
          <w:i/>
          <w:u w:val="single"/>
        </w:rPr>
        <w:t>ojenje živih organizmov – dejavnost</w:t>
      </w:r>
      <w:r w:rsidR="00A32907">
        <w:rPr>
          <w:i/>
          <w:u w:val="single"/>
        </w:rPr>
        <w:t>i</w:t>
      </w:r>
      <w:r w:rsidRPr="00360410">
        <w:rPr>
          <w:i/>
          <w:u w:val="single"/>
        </w:rPr>
        <w:t xml:space="preserve"> </w:t>
      </w:r>
      <w:r w:rsidR="00B76C10" w:rsidRPr="00360410">
        <w:rPr>
          <w:i/>
          <w:u w:val="single"/>
        </w:rPr>
        <w:t>K</w:t>
      </w:r>
      <w:r w:rsidRPr="00360410">
        <w:rPr>
          <w:i/>
          <w:u w:val="single"/>
        </w:rPr>
        <w:t xml:space="preserve">omunalne </w:t>
      </w:r>
      <w:r w:rsidR="00B76C10" w:rsidRPr="00360410">
        <w:rPr>
          <w:i/>
          <w:u w:val="single"/>
        </w:rPr>
        <w:t>upo</w:t>
      </w:r>
      <w:r w:rsidRPr="00360410">
        <w:rPr>
          <w:i/>
          <w:u w:val="single"/>
        </w:rPr>
        <w:t xml:space="preserve">rabe, vključno z </w:t>
      </w:r>
      <w:r w:rsidR="00F735D1" w:rsidRPr="00360410">
        <w:rPr>
          <w:i/>
          <w:u w:val="single"/>
        </w:rPr>
        <w:t>meteornimi</w:t>
      </w:r>
      <w:r w:rsidRPr="00360410">
        <w:rPr>
          <w:i/>
          <w:u w:val="single"/>
        </w:rPr>
        <w:t xml:space="preserve"> vodami in </w:t>
      </w:r>
      <w:r w:rsidR="00B76C10" w:rsidRPr="00360410">
        <w:rPr>
          <w:i/>
          <w:u w:val="single"/>
        </w:rPr>
        <w:t>K</w:t>
      </w:r>
      <w:r w:rsidR="00F735D1" w:rsidRPr="00360410">
        <w:rPr>
          <w:i/>
          <w:u w:val="single"/>
        </w:rPr>
        <w:t>metijstvo</w:t>
      </w:r>
      <w:r w:rsidRPr="00360410">
        <w:rPr>
          <w:i/>
          <w:u w:val="single"/>
        </w:rPr>
        <w:t>:</w:t>
      </w:r>
      <w:r w:rsidRPr="001513D6">
        <w:t xml:space="preserve"> </w:t>
      </w:r>
      <w:r w:rsidR="009D676A" w:rsidRPr="001513D6">
        <w:t>Komunalne čistilne naprave (KČN)</w:t>
      </w:r>
      <w:r w:rsidRPr="001513D6">
        <w:t xml:space="preserve"> - </w:t>
      </w:r>
      <w:r w:rsidR="009D676A" w:rsidRPr="001513D6">
        <w:t xml:space="preserve">Največja viri mikroplastike, ki v okolje prehajajo preko komunalnih čistilnih naprav (KČN), so kozmetični izdelki, industrija plastike (plastični peleti) ter plastični odpadki iz gospodinjstev. Tovrstni in drugi plastični izdelki med transportom po komunalnih </w:t>
      </w:r>
      <w:r w:rsidR="009D676A" w:rsidRPr="001513D6">
        <w:lastRenderedPageBreak/>
        <w:t>sistemih razpadejo v mikroplastiko in tako vstopajo v vodotoke. Do sedaj prva raziskava na komunalni čistilni napravi v R Sloveniji</w:t>
      </w:r>
      <w:r w:rsidR="00AF1A02">
        <w:t>,</w:t>
      </w:r>
      <w:r w:rsidR="009D676A" w:rsidRPr="001513D6">
        <w:t xml:space="preserve"> z vidika vnosov, izpustov in zadrževanja mikroplastike</w:t>
      </w:r>
      <w:r w:rsidR="00AF1A02">
        <w:t>,</w:t>
      </w:r>
      <w:r w:rsidR="009D676A" w:rsidRPr="001513D6">
        <w:t xml:space="preserve"> je bila narejena s strani Kovač Viršek in sod. (2017) na Komunalni čistilni napravi (KČN) Celje, kjer je bilo ugotovljeno, da ima čistilna naprava primerljivo zadrževalno sposobnost za mikroplastiko kot druge komunalne čistilne naprave v Evropi (Kovač Viršek in sod., 2017b). Meteorne vode</w:t>
      </w:r>
      <w:r w:rsidRPr="001513D6">
        <w:t xml:space="preserve"> - </w:t>
      </w:r>
      <w:r w:rsidR="009D676A" w:rsidRPr="001513D6">
        <w:t>V meteorne vode se spirajo plastični ostanki različnih človeških dejavnosti, kot so plastični odpadki iz gradbeništva in obnovitvenih del, prometa (delci pnevmatik in iz cestnih površin, npr. barva talnih oznak) ter ostale plastične embalaže (smeti, kot so vrečke, plastenke), ki v okolju nato fragmentirajo v mikroplastiko (Magnusson in sod., 2016). Meteorne vode lahko nadalje vstopajo v sistem komunalnih čistilnih naprav (KČN) ali se izlivajo neposredno v reke in morja.</w:t>
      </w:r>
      <w:r w:rsidRPr="001513D6">
        <w:t xml:space="preserve"> </w:t>
      </w:r>
      <w:r w:rsidR="009D676A" w:rsidRPr="001513D6">
        <w:t>Blato iz čistilnih naprav</w:t>
      </w:r>
      <w:r w:rsidRPr="001513D6">
        <w:t xml:space="preserve">- </w:t>
      </w:r>
      <w:r w:rsidR="009D676A" w:rsidRPr="001513D6">
        <w:t xml:space="preserve">Blato iz čistilnih naprav kot odpadek nastaja pri čiščenju komunalnih odpadnih voda in lahko vsebuje tudi mikroplastiko, katere količina in izvor sta odvisni od dejavnosti v zaledju komunalnih čistilnih naprav. V R Sloveniji je v letu 2014 nastalo </w:t>
      </w:r>
      <w:r w:rsidR="000B08C6">
        <w:t>177.597</w:t>
      </w:r>
      <w:r w:rsidR="009D676A" w:rsidRPr="001513D6">
        <w:t xml:space="preserve"> ton </w:t>
      </w:r>
      <w:r w:rsidR="004347A4">
        <w:t xml:space="preserve">neobdelanega </w:t>
      </w:r>
      <w:r w:rsidR="009D676A" w:rsidRPr="001513D6">
        <w:t>blata iz komunalnih čistilnih naprav (izraženo kot suha snov), njegova uporaba v kmetijstvu pa je že od leta 2006 izjemno majhna (Zajc in sod., 2016).</w:t>
      </w:r>
    </w:p>
    <w:p w14:paraId="40FF49C9" w14:textId="06D68CB0" w:rsidR="009D676A" w:rsidRDefault="00667AC2" w:rsidP="008C70C2">
      <w:pPr>
        <w:pStyle w:val="Odstavekseznama"/>
        <w:numPr>
          <w:ilvl w:val="0"/>
          <w:numId w:val="8"/>
        </w:numPr>
      </w:pPr>
      <w:r w:rsidRPr="00360410">
        <w:rPr>
          <w:i/>
          <w:u w:val="single"/>
        </w:rPr>
        <w:t xml:space="preserve">Tema Vnos z rekami – dejavnost </w:t>
      </w:r>
      <w:r w:rsidR="00AF1A02" w:rsidRPr="00360410">
        <w:rPr>
          <w:i/>
          <w:u w:val="single"/>
        </w:rPr>
        <w:t>V</w:t>
      </w:r>
      <w:r w:rsidRPr="00360410">
        <w:rPr>
          <w:i/>
          <w:u w:val="single"/>
        </w:rPr>
        <w:t>nos z rekami</w:t>
      </w:r>
      <w:r w:rsidR="00360410">
        <w:rPr>
          <w:u w:val="single"/>
        </w:rPr>
        <w:t>:</w:t>
      </w:r>
      <w:r w:rsidR="00360410">
        <w:t xml:space="preserve"> </w:t>
      </w:r>
      <w:r w:rsidR="009D676A" w:rsidRPr="001513D6">
        <w:t xml:space="preserve">Eden glavnih poti vnosa mikroplastike v morsko okolje iz kopnega, so rečni vnosi. V raziskavi v okviru projekta </w:t>
      </w:r>
      <w:r w:rsidR="00BF799B" w:rsidRPr="001513D6">
        <w:t>DeFishGear</w:t>
      </w:r>
      <w:r w:rsidR="009D676A" w:rsidRPr="001513D6">
        <w:t xml:space="preserve"> je bilo povprečno število delcev mikroplastike v vzorcih na izlivu reke Dragonje v morje v vzorcih 211.505 ± 20.748 delcev na km</w:t>
      </w:r>
      <w:r w:rsidR="009D676A" w:rsidRPr="001513D6">
        <w:rPr>
          <w:vertAlign w:val="superscript"/>
        </w:rPr>
        <w:t>2</w:t>
      </w:r>
      <w:r w:rsidR="009D676A" w:rsidRPr="001513D6">
        <w:t>. V obeh vzorcih so bila vlakna prevladujoča vrsta mikroplastike (ca. 80 %), druga najpogostejša vrsta mikroplastike so bili fragmenti.</w:t>
      </w:r>
    </w:p>
    <w:p w14:paraId="1CBE7D1D" w14:textId="77777777" w:rsidR="00D76C71" w:rsidRPr="00D76C71" w:rsidRDefault="00D76C71">
      <w:pPr>
        <w:rPr>
          <w:rFonts w:cstheme="minorHAnsi"/>
          <w:szCs w:val="18"/>
        </w:rPr>
      </w:pPr>
    </w:p>
    <w:p w14:paraId="52D273E3" w14:textId="77777777" w:rsidR="009D676A" w:rsidRDefault="00667AC2" w:rsidP="000451EC">
      <w:pPr>
        <w:pStyle w:val="Odstavekseznama"/>
        <w:numPr>
          <w:ilvl w:val="0"/>
          <w:numId w:val="8"/>
        </w:numPr>
      </w:pPr>
      <w:r w:rsidRPr="00360410">
        <w:rPr>
          <w:i/>
          <w:u w:val="single"/>
        </w:rPr>
        <w:t xml:space="preserve">Tema promet – dejavnost </w:t>
      </w:r>
      <w:r w:rsidR="00B76C10" w:rsidRPr="00360410">
        <w:rPr>
          <w:i/>
          <w:u w:val="single"/>
        </w:rPr>
        <w:t xml:space="preserve">Promet - </w:t>
      </w:r>
      <w:r w:rsidRPr="00360410">
        <w:rPr>
          <w:i/>
          <w:u w:val="single"/>
        </w:rPr>
        <w:t>plovba</w:t>
      </w:r>
      <w:r w:rsidRPr="00360410">
        <w:rPr>
          <w:u w:val="single"/>
        </w:rPr>
        <w:t>:</w:t>
      </w:r>
      <w:r w:rsidRPr="001513D6">
        <w:t xml:space="preserve"> </w:t>
      </w:r>
      <w:r w:rsidR="009D676A" w:rsidRPr="001513D6">
        <w:t>Vnos balastnih voda v pristanišča je nova prepoznana pot vnosa mikroplastike v Jadransko morje. V okviru projekta BALMAS, so ob analizi prisotnosti morskih organizmov v balastni vodi zaznali znatne količine delcev mikroplastike v vsakem od vzorčenih balastnih tankih (100 - 1410 delcev/m</w:t>
      </w:r>
      <w:r w:rsidR="009D676A" w:rsidRPr="001513D6">
        <w:rPr>
          <w:vertAlign w:val="superscript"/>
        </w:rPr>
        <w:t>3</w:t>
      </w:r>
      <w:r w:rsidR="009D676A" w:rsidRPr="001513D6">
        <w:t>, v povprečju 651 ± delcev/m</w:t>
      </w:r>
      <w:r w:rsidR="009D676A" w:rsidRPr="001513D6">
        <w:rPr>
          <w:vertAlign w:val="superscript"/>
        </w:rPr>
        <w:t>3</w:t>
      </w:r>
      <w:r w:rsidR="009D676A" w:rsidRPr="001513D6">
        <w:t xml:space="preserve"> balastne vode) v primerjavi z rezultati vzorčenj iz nekaterih drugih delov Sredozemskega morja (15 delcev/m</w:t>
      </w:r>
      <w:r w:rsidR="009D676A" w:rsidRPr="001513D6">
        <w:rPr>
          <w:vertAlign w:val="superscript"/>
        </w:rPr>
        <w:t>3</w:t>
      </w:r>
      <w:r w:rsidR="009D676A" w:rsidRPr="001513D6">
        <w:t xml:space="preserve"> balastne vode). Razvrstitev mikroplastike v posamezne kategorije je pokazala visok delež vlaken (82 %) v primerjavi s fragmenti (7 %) (Matiddi in sod., 2017). </w:t>
      </w:r>
    </w:p>
    <w:p w14:paraId="6EB4A7B3" w14:textId="77777777" w:rsidR="00D76C71" w:rsidRPr="00D76C71" w:rsidRDefault="00D76C71">
      <w:pPr>
        <w:rPr>
          <w:rFonts w:cstheme="minorHAnsi"/>
          <w:szCs w:val="18"/>
        </w:rPr>
      </w:pPr>
    </w:p>
    <w:p w14:paraId="23926EDF" w14:textId="5DE5759B" w:rsidR="009D676A" w:rsidRPr="00D02BDD" w:rsidRDefault="00667AC2" w:rsidP="000451EC">
      <w:pPr>
        <w:pStyle w:val="Odstavekseznama"/>
        <w:numPr>
          <w:ilvl w:val="0"/>
          <w:numId w:val="8"/>
        </w:numPr>
      </w:pPr>
      <w:r w:rsidRPr="00360410">
        <w:rPr>
          <w:i/>
          <w:u w:val="single"/>
        </w:rPr>
        <w:t xml:space="preserve">Tema Gojenje živih virov – dejavnost </w:t>
      </w:r>
      <w:r w:rsidR="00B76C10" w:rsidRPr="00360410">
        <w:rPr>
          <w:i/>
          <w:u w:val="single"/>
        </w:rPr>
        <w:t>Morske akvakulture ter</w:t>
      </w:r>
      <w:r w:rsidRPr="00360410">
        <w:rPr>
          <w:i/>
          <w:u w:val="single"/>
        </w:rPr>
        <w:t xml:space="preserve"> </w:t>
      </w:r>
      <w:r w:rsidR="00B76C10" w:rsidRPr="00360410">
        <w:rPr>
          <w:i/>
          <w:u w:val="single"/>
        </w:rPr>
        <w:t>R</w:t>
      </w:r>
      <w:r w:rsidRPr="00360410">
        <w:rPr>
          <w:i/>
          <w:u w:val="single"/>
        </w:rPr>
        <w:t>ibolova</w:t>
      </w:r>
      <w:r w:rsidR="00B76C10" w:rsidRPr="00360410">
        <w:rPr>
          <w:i/>
          <w:u w:val="single"/>
        </w:rPr>
        <w:t xml:space="preserve"> in lova na lupinarje</w:t>
      </w:r>
      <w:r w:rsidRPr="001513D6">
        <w:t xml:space="preserve">: </w:t>
      </w:r>
      <w:r w:rsidR="00D02BDD">
        <w:t>V okviru dejavnosti se uporabljajo materiali, ki lahko sčasoma razpadajo na manjše fragmente.</w:t>
      </w:r>
      <w:r w:rsidR="00D02BDD" w:rsidRPr="006C4ABA">
        <w:rPr>
          <w:rFonts w:ascii="Arial" w:hAnsi="Arial" w:cs="Arial"/>
          <w:color w:val="E36C0A" w:themeColor="accent6" w:themeShade="BF"/>
          <w:sz w:val="20"/>
          <w:szCs w:val="20"/>
        </w:rPr>
        <w:t xml:space="preserve"> </w:t>
      </w:r>
      <w:r w:rsidR="00D02BDD" w:rsidRPr="006C4ABA">
        <w:t xml:space="preserve">Iz ribolovnega sektorja lahko fragmenti mikroplastike nastanejo pri razpadu izgubljene stiroporne embalaže, ki se uporablja za shranjevanje rib in pri fragmentaciji </w:t>
      </w:r>
      <w:r w:rsidR="00D02BDD">
        <w:t>ribiških mrež/vrvi, iz dejavnosti morske akvakulture</w:t>
      </w:r>
      <w:r w:rsidR="00D02BDD" w:rsidRPr="006C4ABA">
        <w:t xml:space="preserve"> pa najdemo filamente plastičnih mrežic za gojenje školjk in vrvi. </w:t>
      </w:r>
      <w:r w:rsidR="00D02BDD">
        <w:t xml:space="preserve">Tovrstne odpadke lahko direktno povežemo z omenjeno dejavnostjo, ne moremo pa z gotovostjo trditi, da izvirajo izključno iz Slovenije. </w:t>
      </w:r>
      <w:r w:rsidR="009D676A" w:rsidRPr="00D02BDD">
        <w:t xml:space="preserve"> </w:t>
      </w:r>
    </w:p>
    <w:p w14:paraId="43B429C4" w14:textId="77777777" w:rsidR="00D76C71" w:rsidRPr="00D76C71" w:rsidRDefault="00D76C71">
      <w:pPr>
        <w:rPr>
          <w:rFonts w:cstheme="minorHAnsi"/>
          <w:szCs w:val="18"/>
        </w:rPr>
      </w:pPr>
    </w:p>
    <w:p w14:paraId="71B32C5A" w14:textId="7AD0F8BB" w:rsidR="009D676A" w:rsidRDefault="00667AC2" w:rsidP="000451EC">
      <w:pPr>
        <w:pStyle w:val="Odstavekseznama"/>
        <w:numPr>
          <w:ilvl w:val="0"/>
          <w:numId w:val="8"/>
        </w:numPr>
      </w:pPr>
      <w:r w:rsidRPr="00360410">
        <w:rPr>
          <w:i/>
          <w:u w:val="single"/>
        </w:rPr>
        <w:t xml:space="preserve">Tema Atmosferska depozicija – dejavnosti </w:t>
      </w:r>
      <w:r w:rsidR="00CA7913" w:rsidRPr="00360410">
        <w:rPr>
          <w:i/>
          <w:u w:val="single"/>
        </w:rPr>
        <w:t>I</w:t>
      </w:r>
      <w:r w:rsidR="009D676A" w:rsidRPr="00360410">
        <w:rPr>
          <w:i/>
          <w:u w:val="single"/>
        </w:rPr>
        <w:t xml:space="preserve">ndustrijska </w:t>
      </w:r>
      <w:r w:rsidR="00CA7913" w:rsidRPr="00360410">
        <w:rPr>
          <w:i/>
          <w:u w:val="single"/>
        </w:rPr>
        <w:t>upo</w:t>
      </w:r>
      <w:r w:rsidR="009D676A" w:rsidRPr="00360410">
        <w:rPr>
          <w:i/>
          <w:u w:val="single"/>
        </w:rPr>
        <w:t xml:space="preserve">raba, </w:t>
      </w:r>
      <w:r w:rsidR="00CA7913" w:rsidRPr="00360410">
        <w:rPr>
          <w:i/>
          <w:u w:val="single"/>
        </w:rPr>
        <w:t>K</w:t>
      </w:r>
      <w:r w:rsidR="009D676A" w:rsidRPr="00360410">
        <w:rPr>
          <w:i/>
          <w:u w:val="single"/>
        </w:rPr>
        <w:t xml:space="preserve">metijstvo, </w:t>
      </w:r>
      <w:r w:rsidR="00CA7913" w:rsidRPr="00360410">
        <w:rPr>
          <w:i/>
          <w:u w:val="single"/>
        </w:rPr>
        <w:t>G</w:t>
      </w:r>
      <w:r w:rsidR="009D676A" w:rsidRPr="00360410">
        <w:rPr>
          <w:i/>
          <w:u w:val="single"/>
        </w:rPr>
        <w:t xml:space="preserve">ozdarstvo, </w:t>
      </w:r>
      <w:r w:rsidR="00CA7913" w:rsidRPr="00360410">
        <w:rPr>
          <w:i/>
          <w:u w:val="single"/>
        </w:rPr>
        <w:t xml:space="preserve">Promet - </w:t>
      </w:r>
      <w:r w:rsidRPr="00360410">
        <w:rPr>
          <w:i/>
          <w:u w:val="single"/>
        </w:rPr>
        <w:t>p</w:t>
      </w:r>
      <w:r w:rsidR="009D676A" w:rsidRPr="00360410">
        <w:rPr>
          <w:i/>
          <w:u w:val="single"/>
        </w:rPr>
        <w:t xml:space="preserve">lovba, </w:t>
      </w:r>
      <w:r w:rsidR="00CA7913" w:rsidRPr="00360410">
        <w:rPr>
          <w:i/>
          <w:u w:val="single"/>
        </w:rPr>
        <w:t>P</w:t>
      </w:r>
      <w:r w:rsidR="009D676A" w:rsidRPr="00360410">
        <w:rPr>
          <w:i/>
          <w:u w:val="single"/>
        </w:rPr>
        <w:t xml:space="preserve">romet – kopno, </w:t>
      </w:r>
      <w:r w:rsidR="00CA7913" w:rsidRPr="00360410">
        <w:rPr>
          <w:i/>
          <w:u w:val="single"/>
        </w:rPr>
        <w:t>P</w:t>
      </w:r>
      <w:r w:rsidR="009D676A" w:rsidRPr="00360410">
        <w:rPr>
          <w:i/>
          <w:u w:val="single"/>
        </w:rPr>
        <w:t xml:space="preserve">romet </w:t>
      </w:r>
      <w:r w:rsidRPr="00360410">
        <w:rPr>
          <w:i/>
          <w:u w:val="single"/>
        </w:rPr>
        <w:t>–</w:t>
      </w:r>
      <w:r w:rsidR="009D676A" w:rsidRPr="00360410">
        <w:rPr>
          <w:i/>
          <w:u w:val="single"/>
        </w:rPr>
        <w:t xml:space="preserve"> zrak</w:t>
      </w:r>
      <w:r w:rsidRPr="00360410">
        <w:rPr>
          <w:i/>
          <w:u w:val="single"/>
        </w:rPr>
        <w:t>:</w:t>
      </w:r>
      <w:r w:rsidRPr="001513D6">
        <w:t xml:space="preserve"> </w:t>
      </w:r>
      <w:r w:rsidR="009D676A" w:rsidRPr="001513D6">
        <w:t>Delci mikroplastike iz zraka se lahko usedajo na tla urbanih površin, kjer se s spiranjem z deževnico nato zberejo v meteornih vodah, prav tako pa se lahko mikroplastika iz zraka odlaga neposredno na morsko gladino, največ v bližini gosto poseljenih obalnih področij. Do sedaj še ni znanih ocen o obsegu prispevka mikroplastike iz zraka h količinam mikroplastike v morskem okolju (Magnusson in sod., 2016).</w:t>
      </w:r>
    </w:p>
    <w:p w14:paraId="01B964F9" w14:textId="03192229" w:rsidR="00D76C71" w:rsidRDefault="00D76C71">
      <w:pPr>
        <w:rPr>
          <w:rFonts w:cstheme="minorHAnsi"/>
          <w:szCs w:val="18"/>
        </w:rPr>
      </w:pPr>
    </w:p>
    <w:p w14:paraId="76402CF9" w14:textId="77777777" w:rsidR="00A26521" w:rsidRPr="00D76C71" w:rsidRDefault="00A26521">
      <w:pPr>
        <w:rPr>
          <w:rFonts w:cstheme="minorHAnsi"/>
          <w:szCs w:val="18"/>
        </w:rPr>
      </w:pPr>
    </w:p>
    <w:p w14:paraId="406343B4" w14:textId="77777777" w:rsidR="00667AC2" w:rsidRPr="001513D6" w:rsidRDefault="00667AC2">
      <w:pPr>
        <w:pStyle w:val="PodnaslovI"/>
      </w:pPr>
      <w:bookmarkStart w:id="208" w:name="_Toc81303731"/>
      <w:bookmarkStart w:id="209" w:name="_Toc81305933"/>
      <w:bookmarkStart w:id="210" w:name="_Toc90026879"/>
      <w:r w:rsidRPr="001513D6">
        <w:t>Skupni vnos mikroplastike</w:t>
      </w:r>
      <w:bookmarkEnd w:id="208"/>
      <w:bookmarkEnd w:id="209"/>
      <w:bookmarkEnd w:id="210"/>
    </w:p>
    <w:p w14:paraId="3B29206B" w14:textId="77777777" w:rsidR="009D676A" w:rsidRDefault="00667AC2" w:rsidP="000451EC">
      <w:pPr>
        <w:pStyle w:val="Odstavekseznama"/>
        <w:numPr>
          <w:ilvl w:val="0"/>
          <w:numId w:val="8"/>
        </w:numPr>
      </w:pPr>
      <w:r w:rsidRPr="00360410">
        <w:rPr>
          <w:i/>
          <w:u w:val="single"/>
        </w:rPr>
        <w:t>Morska gladina</w:t>
      </w:r>
      <w:r w:rsidRPr="00360410">
        <w:rPr>
          <w:u w:val="single"/>
        </w:rPr>
        <w:t>:</w:t>
      </w:r>
      <w:r w:rsidRPr="001513D6">
        <w:t xml:space="preserve"> </w:t>
      </w:r>
      <w:r w:rsidR="009D676A" w:rsidRPr="001513D6">
        <w:t>V okviru projekta DeFishGear se je vzorčilo morsko površino ob celotni slovenski obali od Pirana do Kopra v skladu s protokolom, razvitim v okviru projekta. Na 4 vzorčnih transektih so bile koncentracije delcev mikroplastike v razponu od 235.642 do 333.766 delcev/km</w:t>
      </w:r>
      <w:r w:rsidR="009D676A" w:rsidRPr="001513D6">
        <w:rPr>
          <w:vertAlign w:val="superscript"/>
        </w:rPr>
        <w:t>2</w:t>
      </w:r>
      <w:r w:rsidR="009D676A" w:rsidRPr="001513D6">
        <w:t xml:space="preserve"> (Nr/km</w:t>
      </w:r>
      <w:r w:rsidR="009D676A" w:rsidRPr="001513D6">
        <w:rPr>
          <w:vertAlign w:val="superscript"/>
        </w:rPr>
        <w:t>2</w:t>
      </w:r>
      <w:r w:rsidR="009D676A" w:rsidRPr="001513D6">
        <w:t>). Na vseh vzorčnih transektih so bili najpogostejši delci mikroplastike vlakna, katere deleži so bili v razponu od 75 % do 95</w:t>
      </w:r>
      <w:r w:rsidR="002109A0">
        <w:t xml:space="preserve"> </w:t>
      </w:r>
      <w:r w:rsidR="009D676A" w:rsidRPr="001513D6">
        <w:t>%, drugi najpogostejši tip delcev so bili fragmenti, v deležu med 1 % in 18 %. Najmanj je bilo filmov, granul in delcev pene, peletov ni bilo najdenih v nobenem od vzorcev.</w:t>
      </w:r>
    </w:p>
    <w:p w14:paraId="33CD730D" w14:textId="77777777" w:rsidR="001244C7" w:rsidRPr="001513D6" w:rsidRDefault="001244C7" w:rsidP="00A26521">
      <w:pPr>
        <w:pStyle w:val="Odstavekseznama"/>
      </w:pPr>
    </w:p>
    <w:p w14:paraId="6BC38CD1" w14:textId="77777777" w:rsidR="009D676A" w:rsidRDefault="009D676A" w:rsidP="00A26521">
      <w:pPr>
        <w:pStyle w:val="Odstavekseznama"/>
        <w:rPr>
          <w:rFonts w:cstheme="minorHAnsi"/>
          <w:szCs w:val="18"/>
        </w:rPr>
      </w:pPr>
      <w:r w:rsidRPr="001513D6">
        <w:rPr>
          <w:rFonts w:cstheme="minorHAnsi"/>
          <w:szCs w:val="18"/>
        </w:rPr>
        <w:t>Analiza kemijske sestave mikroplastike iz vzorčenja morske gladine v avgustu 2014 je pokazala, da je v vzorcih iz vseh štirih transektov (S1-S4) največji delež mikroplastike iz polietilena (PE, 75 %) in polipropilena (PP, 17 %). Ostala mikroplastika je bila iz poliamida (PA), polistirena (PS), polietilena tetraftalata (PET) in melamin-urea-formaldehid (MUF) (Kovač Viršek in sod., 2016).</w:t>
      </w:r>
    </w:p>
    <w:p w14:paraId="47FE18A0" w14:textId="77777777" w:rsidR="00D76C71" w:rsidRPr="001513D6" w:rsidRDefault="00D76C71">
      <w:pPr>
        <w:ind w:left="708"/>
        <w:rPr>
          <w:rFonts w:cstheme="minorHAnsi"/>
          <w:szCs w:val="18"/>
        </w:rPr>
      </w:pPr>
    </w:p>
    <w:p w14:paraId="7A037EC6" w14:textId="68190C6E" w:rsidR="009D676A" w:rsidRDefault="00667AC2" w:rsidP="000451EC">
      <w:pPr>
        <w:pStyle w:val="Odstavekseznama"/>
        <w:numPr>
          <w:ilvl w:val="0"/>
          <w:numId w:val="8"/>
        </w:numPr>
      </w:pPr>
      <w:r w:rsidRPr="00360410">
        <w:rPr>
          <w:i/>
          <w:u w:val="single"/>
        </w:rPr>
        <w:t>Morska obala</w:t>
      </w:r>
      <w:r w:rsidRPr="00360410">
        <w:rPr>
          <w:u w:val="single"/>
        </w:rPr>
        <w:t>:</w:t>
      </w:r>
      <w:r w:rsidRPr="001513D6">
        <w:t xml:space="preserve"> </w:t>
      </w:r>
      <w:r w:rsidR="009D676A" w:rsidRPr="001513D6">
        <w:t xml:space="preserve">V okviru projekta DeFishGear se je vzorčenje izvedlo le na enem mestu na obali (vzročno mesto Lazaret) blizu R Italije. V povprečju je bilo 615,5 delcev SMP/kg sedimenta in 516 delcev LMP/kg sedimenta (SMP - small microplastic particles, 20 μm – 1 mm; LMP - large microplastic particles, 1 mm – 5 </w:t>
      </w:r>
      <w:r w:rsidR="009D676A" w:rsidRPr="001513D6">
        <w:lastRenderedPageBreak/>
        <w:t>mm). V vzorcih SMP in LMP so bili najpogostejše kategorija mikroplastike filament, fragmenti in filmi. Kemijska sestava delcev LMP je pokazala, da je bilo največ mikroplastike po sestavi iz PE, nato iz PP, PET in PVC.</w:t>
      </w:r>
    </w:p>
    <w:p w14:paraId="23FED013" w14:textId="07177F6B" w:rsidR="00E33767" w:rsidRDefault="00E33767" w:rsidP="00E33767">
      <w:pPr>
        <w:pStyle w:val="Odstavekseznama"/>
        <w:rPr>
          <w:i/>
          <w:u w:val="single"/>
        </w:rPr>
      </w:pPr>
    </w:p>
    <w:p w14:paraId="2B7FD4DC" w14:textId="77777777" w:rsidR="00E33767" w:rsidRPr="001513D6" w:rsidRDefault="00E33767" w:rsidP="00E33767">
      <w:pPr>
        <w:pStyle w:val="Odstavekseznama"/>
      </w:pPr>
    </w:p>
    <w:p w14:paraId="30D30034" w14:textId="77777777" w:rsidR="00667AC2" w:rsidRPr="001513D6" w:rsidRDefault="00667AC2">
      <w:pPr>
        <w:pStyle w:val="PodnaslovI"/>
      </w:pPr>
      <w:bookmarkStart w:id="211" w:name="_Toc81303732"/>
      <w:bookmarkStart w:id="212" w:name="_Toc81305934"/>
      <w:bookmarkStart w:id="213" w:name="_Toc90026880"/>
      <w:r w:rsidRPr="001513D6">
        <w:t>Prisotnost mikroplastike v bioti</w:t>
      </w:r>
      <w:bookmarkEnd w:id="211"/>
      <w:bookmarkEnd w:id="212"/>
      <w:bookmarkEnd w:id="213"/>
    </w:p>
    <w:p w14:paraId="29BB8B8E" w14:textId="77777777" w:rsidR="009D676A" w:rsidRDefault="009D676A" w:rsidP="000451EC">
      <w:pPr>
        <w:pStyle w:val="Odstavekseznama"/>
        <w:numPr>
          <w:ilvl w:val="0"/>
          <w:numId w:val="8"/>
        </w:numPr>
      </w:pPr>
      <w:r w:rsidRPr="001513D6">
        <w:t>Mikroplastika v morskih organizmih v Sloveniji je bila analizirana na treh vrstah rib. Izkazalo se je, da so ribe vsebovale pretežno vlakna in da so ciplji (</w:t>
      </w:r>
      <w:r w:rsidRPr="001513D6">
        <w:rPr>
          <w:i/>
        </w:rPr>
        <w:t>Liza aurata</w:t>
      </w:r>
      <w:r w:rsidRPr="001513D6">
        <w:t>) (9,45 filamentov/ribo) vsebovali največje količine mikroplastike, medtem ko so bili morski listi (</w:t>
      </w:r>
      <w:r w:rsidRPr="00710AC4">
        <w:rPr>
          <w:i/>
        </w:rPr>
        <w:t>Solea solea</w:t>
      </w:r>
      <w:r w:rsidRPr="001513D6">
        <w:t>) (1,9 filamentov/ribo) najmanj onesnaženi. Rezultati se skladajo s prehranjevalnimi navadami rib. Za ciplje (</w:t>
      </w:r>
      <w:r w:rsidRPr="001513D6">
        <w:rPr>
          <w:i/>
        </w:rPr>
        <w:t>Liza aurata</w:t>
      </w:r>
      <w:r w:rsidRPr="001513D6">
        <w:t xml:space="preserve">) je namreč znano, da se radi zadržujejo ob izpustih iz čistilnih naprav (ČN), ki v določeni meri prepuščajo mikroplastiko v okolje (predvsem vlakna). </w:t>
      </w:r>
    </w:p>
    <w:p w14:paraId="1AE59710" w14:textId="7CF83E5F" w:rsidR="00D76C71" w:rsidRDefault="00D76C71" w:rsidP="000451EC">
      <w:pPr>
        <w:pStyle w:val="Odstavekseznama"/>
      </w:pPr>
    </w:p>
    <w:p w14:paraId="5A7DAC3C" w14:textId="77777777" w:rsidR="00A26521" w:rsidRPr="001513D6" w:rsidRDefault="00A26521" w:rsidP="000451EC">
      <w:pPr>
        <w:pStyle w:val="Odstavekseznama"/>
      </w:pPr>
    </w:p>
    <w:p w14:paraId="74E0F76F" w14:textId="77777777" w:rsidR="00667AC2" w:rsidRPr="001513D6" w:rsidRDefault="00667AC2">
      <w:pPr>
        <w:pStyle w:val="PodnaslovI"/>
      </w:pPr>
      <w:bookmarkStart w:id="214" w:name="_Toc81303733"/>
      <w:bookmarkStart w:id="215" w:name="_Toc81305935"/>
      <w:bookmarkStart w:id="216" w:name="_Toc90026881"/>
      <w:r w:rsidRPr="001513D6">
        <w:t>Vnos antropogenega podvodnega impulznega hrupa</w:t>
      </w:r>
      <w:bookmarkEnd w:id="214"/>
      <w:bookmarkEnd w:id="215"/>
      <w:bookmarkEnd w:id="216"/>
    </w:p>
    <w:p w14:paraId="7581471F" w14:textId="6689766E" w:rsidR="009D676A" w:rsidRDefault="00667AC2" w:rsidP="000451EC">
      <w:pPr>
        <w:pStyle w:val="Odstavekseznama"/>
        <w:numPr>
          <w:ilvl w:val="0"/>
          <w:numId w:val="8"/>
        </w:numPr>
      </w:pPr>
      <w:r w:rsidRPr="00360410">
        <w:rPr>
          <w:i/>
          <w:u w:val="single"/>
        </w:rPr>
        <w:t>Tema Promet – dejavnost</w:t>
      </w:r>
      <w:r w:rsidR="00710AC4">
        <w:rPr>
          <w:i/>
          <w:u w:val="single"/>
        </w:rPr>
        <w:t>i</w:t>
      </w:r>
      <w:r w:rsidRPr="00360410">
        <w:rPr>
          <w:i/>
          <w:u w:val="single"/>
        </w:rPr>
        <w:t xml:space="preserve"> </w:t>
      </w:r>
      <w:r w:rsidR="00CA7913" w:rsidRPr="00360410">
        <w:rPr>
          <w:i/>
          <w:u w:val="single"/>
        </w:rPr>
        <w:t>P</w:t>
      </w:r>
      <w:r w:rsidRPr="00360410">
        <w:rPr>
          <w:i/>
          <w:u w:val="single"/>
        </w:rPr>
        <w:t xml:space="preserve">rometne infrastrukture in </w:t>
      </w:r>
      <w:r w:rsidR="00CA7913" w:rsidRPr="00360410">
        <w:rPr>
          <w:i/>
          <w:u w:val="single"/>
        </w:rPr>
        <w:t xml:space="preserve">Promet - </w:t>
      </w:r>
      <w:r w:rsidRPr="00360410">
        <w:rPr>
          <w:i/>
          <w:u w:val="single"/>
        </w:rPr>
        <w:t>plovbe</w:t>
      </w:r>
      <w:r w:rsidRPr="00360410">
        <w:rPr>
          <w:u w:val="single"/>
        </w:rPr>
        <w:t>:</w:t>
      </w:r>
      <w:r w:rsidRPr="001513D6">
        <w:t xml:space="preserve"> </w:t>
      </w:r>
      <w:r w:rsidR="009D676A" w:rsidRPr="001513D6">
        <w:t xml:space="preserve">Meritve impulznega hrupa so se izvajale v letu 2014 (Deželak in sod., 2014a) ob izvajanju gradbenih del z zabijanjem pilotov v </w:t>
      </w:r>
      <w:r w:rsidR="004F04EC">
        <w:t>koprskem tovornem pristanišču</w:t>
      </w:r>
      <w:r w:rsidR="009D676A" w:rsidRPr="001513D6">
        <w:t>. Vršne ravni zvoka (Lz</w:t>
      </w:r>
      <w:r w:rsidR="009D676A" w:rsidRPr="00710AC4">
        <w:rPr>
          <w:vertAlign w:val="subscript"/>
        </w:rPr>
        <w:t>peak</w:t>
      </w:r>
      <w:r w:rsidR="009D676A" w:rsidRPr="001513D6">
        <w:t>) so znašale 182,8 dB na oddaljenosti 50 m in 158,4 dB na oddaljenosti 450 m. Glede na modelni izračun upoštevajoč specifike okolja, je bila ocenjena ekspozicijska raven vira na referenčni razdalji 1 m med 198 in 202 dB re 1 Pa2m2s.</w:t>
      </w:r>
    </w:p>
    <w:p w14:paraId="7B925C61" w14:textId="609AB2C0" w:rsidR="00D76C71" w:rsidRDefault="00D76C71" w:rsidP="000451EC">
      <w:pPr>
        <w:pStyle w:val="Odstavekseznama"/>
      </w:pPr>
    </w:p>
    <w:p w14:paraId="29C85FB2" w14:textId="77777777" w:rsidR="00A26521" w:rsidRPr="001513D6" w:rsidRDefault="00A26521" w:rsidP="000451EC">
      <w:pPr>
        <w:pStyle w:val="Odstavekseznama"/>
      </w:pPr>
    </w:p>
    <w:p w14:paraId="38EEF9A3" w14:textId="77777777" w:rsidR="00667AC2" w:rsidRPr="001513D6" w:rsidRDefault="00667AC2">
      <w:pPr>
        <w:pStyle w:val="PodnaslovI"/>
      </w:pPr>
      <w:bookmarkStart w:id="217" w:name="_Toc81303734"/>
      <w:bookmarkStart w:id="218" w:name="_Toc81305936"/>
      <w:bookmarkStart w:id="219" w:name="_Toc90026882"/>
      <w:r w:rsidRPr="001513D6">
        <w:t>Vnos antropogenega kontinuirnega hrupa</w:t>
      </w:r>
      <w:bookmarkEnd w:id="217"/>
      <w:bookmarkEnd w:id="218"/>
      <w:bookmarkEnd w:id="219"/>
    </w:p>
    <w:p w14:paraId="42EBBA8E" w14:textId="63910048" w:rsidR="009D676A" w:rsidRDefault="00667AC2" w:rsidP="00360410">
      <w:pPr>
        <w:pStyle w:val="Odstavekseznama"/>
        <w:numPr>
          <w:ilvl w:val="0"/>
          <w:numId w:val="8"/>
        </w:numPr>
      </w:pPr>
      <w:r w:rsidRPr="00360410">
        <w:rPr>
          <w:i/>
          <w:u w:val="single"/>
        </w:rPr>
        <w:t xml:space="preserve">Tema Promet – dejavnost </w:t>
      </w:r>
      <w:r w:rsidR="00CA7913" w:rsidRPr="00360410">
        <w:rPr>
          <w:i/>
          <w:u w:val="single"/>
        </w:rPr>
        <w:t xml:space="preserve">Promet - </w:t>
      </w:r>
      <w:r w:rsidRPr="00360410">
        <w:rPr>
          <w:i/>
          <w:u w:val="single"/>
        </w:rPr>
        <w:t>plovba</w:t>
      </w:r>
      <w:r w:rsidRPr="00360410">
        <w:rPr>
          <w:u w:val="single"/>
        </w:rPr>
        <w:t>:</w:t>
      </w:r>
      <w:r w:rsidRPr="001513D6">
        <w:t xml:space="preserve"> </w:t>
      </w:r>
      <w:r w:rsidR="009D676A" w:rsidRPr="001513D6">
        <w:t xml:space="preserve">Za kontinuirne meritve podvodnega hrupa je bila v začetku leta 2015 vzpostavljena stacionarna merilna postaja na svetilniku ob Debelem rtiču (lat.: 45°35' 28.2'' N, lon.: 13°41' 59.1'' E), ki je približno 300 m oddaljen od obale. Meritve in beleženje ekvivalentnih kontinuirnih ravni hrupa potekajo od februarja 2015 v časovni resoluciji 10 sekund z nekaj vmesnimi prekinitvami merjenja. Tako so na voljo podatki za naslednja časovna obdobja: prvo merilno obdobje: 13. 2. 2015 – 5. 5. 2015, drugo merilno obdobje: 26. 9. 2015 – 29. 1. 2016, tretje merilno obdobje: 18. 8. 2016 – 1. 11. 2016, četrto merilno obdobje: 6. 7. 2017 – 18. 9. 2017 in peto merilno obdobje: 28. 10. 2017 – 9. 1. 2018. </w:t>
      </w:r>
    </w:p>
    <w:p w14:paraId="6860B958" w14:textId="77777777" w:rsidR="001244C7" w:rsidRPr="001513D6" w:rsidRDefault="001244C7" w:rsidP="00A26521">
      <w:pPr>
        <w:pStyle w:val="Odstavekseznama"/>
      </w:pPr>
    </w:p>
    <w:p w14:paraId="61B3440D" w14:textId="77777777" w:rsidR="009D676A" w:rsidRDefault="00F735D1" w:rsidP="00A26521">
      <w:pPr>
        <w:pStyle w:val="Odstavekseznama"/>
        <w:rPr>
          <w:rFonts w:cstheme="minorHAnsi"/>
          <w:szCs w:val="18"/>
        </w:rPr>
      </w:pPr>
      <w:r w:rsidRPr="001513D6">
        <w:rPr>
          <w:rFonts w:cstheme="minorHAnsi"/>
          <w:szCs w:val="18"/>
        </w:rPr>
        <w:t xml:space="preserve">Zaznano je bilo, da je v prvem in drugem merilnem obdobju največ dnevnih kontinuirnih ravni hrupa </w:t>
      </w:r>
      <w:r w:rsidRPr="001513D6">
        <w:rPr>
          <w:rFonts w:cstheme="minorHAnsi"/>
          <w:i/>
          <w:iCs/>
          <w:szCs w:val="18"/>
        </w:rPr>
        <w:t>Leq</w:t>
      </w:r>
      <w:r w:rsidRPr="001513D6">
        <w:rPr>
          <w:rFonts w:cstheme="minorHAnsi"/>
          <w:szCs w:val="18"/>
        </w:rPr>
        <w:t xml:space="preserve">,63Hz izmerjenih v območju 70–75 dB in </w:t>
      </w:r>
      <w:r w:rsidRPr="001513D6">
        <w:rPr>
          <w:rFonts w:cstheme="minorHAnsi"/>
          <w:i/>
          <w:iCs/>
          <w:szCs w:val="18"/>
        </w:rPr>
        <w:t>Leq</w:t>
      </w:r>
      <w:r w:rsidRPr="001513D6">
        <w:rPr>
          <w:rFonts w:cstheme="minorHAnsi"/>
          <w:szCs w:val="18"/>
        </w:rPr>
        <w:t xml:space="preserve">,125Hz v območju od 80–85 dB, v tretjem merilnem obdobju pa je značilen pomik grafov porazdelitve v desno, kjer je največ dnevnih kontinuirnih ravni hrupa </w:t>
      </w:r>
      <w:r w:rsidRPr="001513D6">
        <w:rPr>
          <w:rFonts w:cstheme="minorHAnsi"/>
          <w:i/>
          <w:iCs/>
          <w:szCs w:val="18"/>
        </w:rPr>
        <w:t>Leq</w:t>
      </w:r>
      <w:r w:rsidRPr="001513D6">
        <w:rPr>
          <w:rFonts w:cstheme="minorHAnsi"/>
          <w:szCs w:val="18"/>
        </w:rPr>
        <w:t xml:space="preserve">,63Hz izmerjenih v območju 95–100 dB in </w:t>
      </w:r>
      <w:r w:rsidRPr="001513D6">
        <w:rPr>
          <w:rFonts w:cstheme="minorHAnsi"/>
          <w:i/>
          <w:iCs/>
          <w:szCs w:val="18"/>
        </w:rPr>
        <w:t>Leq</w:t>
      </w:r>
      <w:r w:rsidRPr="001513D6">
        <w:rPr>
          <w:rFonts w:cstheme="minorHAnsi"/>
          <w:szCs w:val="18"/>
        </w:rPr>
        <w:t xml:space="preserve">,125Hz v območju od 90–95 dB. </w:t>
      </w:r>
      <w:r w:rsidR="009D676A" w:rsidRPr="001513D6">
        <w:rPr>
          <w:rFonts w:cstheme="minorHAnsi"/>
          <w:szCs w:val="18"/>
        </w:rPr>
        <w:t xml:space="preserve">V četrtem merilnem obdobju je največ dnevnih kontinuirnih ravni hrupa </w:t>
      </w:r>
      <w:r w:rsidR="009D676A" w:rsidRPr="001513D6">
        <w:rPr>
          <w:rFonts w:cstheme="minorHAnsi"/>
          <w:i/>
          <w:iCs/>
          <w:szCs w:val="18"/>
        </w:rPr>
        <w:t>Leq</w:t>
      </w:r>
      <w:r w:rsidR="009D676A" w:rsidRPr="001513D6">
        <w:rPr>
          <w:rFonts w:cstheme="minorHAnsi"/>
          <w:szCs w:val="18"/>
        </w:rPr>
        <w:t xml:space="preserve">,63Hz izmerjenih v območju 85–90 dB in </w:t>
      </w:r>
      <w:r w:rsidR="009D676A" w:rsidRPr="001513D6">
        <w:rPr>
          <w:rFonts w:cstheme="minorHAnsi"/>
          <w:i/>
          <w:iCs/>
          <w:szCs w:val="18"/>
        </w:rPr>
        <w:t>Leq</w:t>
      </w:r>
      <w:r w:rsidR="009D676A" w:rsidRPr="001513D6">
        <w:rPr>
          <w:rFonts w:cstheme="minorHAnsi"/>
          <w:szCs w:val="18"/>
        </w:rPr>
        <w:t xml:space="preserve">,125Hz v območju od 80–85 dB. Najvišje vrednosti povprečnih ekvivalentnih kontinuirnih ravni hrupa </w:t>
      </w:r>
      <w:r w:rsidR="009D676A" w:rsidRPr="001513D6">
        <w:rPr>
          <w:rFonts w:cstheme="minorHAnsi"/>
          <w:i/>
          <w:iCs/>
          <w:szCs w:val="18"/>
        </w:rPr>
        <w:t>Leq</w:t>
      </w:r>
      <w:r w:rsidR="009D676A" w:rsidRPr="001513D6">
        <w:rPr>
          <w:rFonts w:cstheme="minorHAnsi"/>
          <w:szCs w:val="18"/>
        </w:rPr>
        <w:t xml:space="preserve">,63Hz in </w:t>
      </w:r>
      <w:r w:rsidR="009D676A" w:rsidRPr="001513D6">
        <w:rPr>
          <w:rFonts w:cstheme="minorHAnsi"/>
          <w:i/>
          <w:iCs/>
          <w:szCs w:val="18"/>
        </w:rPr>
        <w:t>Leq</w:t>
      </w:r>
      <w:r w:rsidR="009D676A" w:rsidRPr="001513D6">
        <w:rPr>
          <w:rFonts w:cstheme="minorHAnsi"/>
          <w:szCs w:val="18"/>
        </w:rPr>
        <w:t xml:space="preserve">,125Hz so bile izmerjene v tretjem merilnem obdobju, najnižje vrednosti povprečnih ekvivalentnih kontinuirnih ravni hrupa </w:t>
      </w:r>
      <w:r w:rsidR="009D676A" w:rsidRPr="001513D6">
        <w:rPr>
          <w:rFonts w:cstheme="minorHAnsi"/>
          <w:i/>
          <w:iCs/>
          <w:szCs w:val="18"/>
        </w:rPr>
        <w:t>Leq</w:t>
      </w:r>
      <w:r w:rsidR="009D676A" w:rsidRPr="001513D6">
        <w:rPr>
          <w:rFonts w:cstheme="minorHAnsi"/>
          <w:szCs w:val="18"/>
        </w:rPr>
        <w:t xml:space="preserve">,63Hz so bile izmerjene v prvem merilnem obdobju, najnižje vrednosti </w:t>
      </w:r>
      <w:r w:rsidR="009D676A" w:rsidRPr="001513D6">
        <w:rPr>
          <w:rFonts w:cstheme="minorHAnsi"/>
          <w:i/>
          <w:iCs/>
          <w:szCs w:val="18"/>
        </w:rPr>
        <w:t>Leq</w:t>
      </w:r>
      <w:r w:rsidR="009D676A" w:rsidRPr="001513D6">
        <w:rPr>
          <w:rFonts w:cstheme="minorHAnsi"/>
          <w:szCs w:val="18"/>
        </w:rPr>
        <w:t>,125Hz pa v drugem merilnem obdobju (Jarni in sod., 2018, povzeto po Deželak in sod</w:t>
      </w:r>
      <w:r w:rsidR="009D676A" w:rsidRPr="001513D6">
        <w:rPr>
          <w:rFonts w:cstheme="minorHAnsi"/>
          <w:i/>
          <w:iCs/>
          <w:szCs w:val="18"/>
        </w:rPr>
        <w:t>.</w:t>
      </w:r>
      <w:r w:rsidR="009D676A" w:rsidRPr="001513D6">
        <w:rPr>
          <w:rFonts w:cstheme="minorHAnsi"/>
          <w:szCs w:val="18"/>
        </w:rPr>
        <w:t>, 2015; Zupančič in sod</w:t>
      </w:r>
      <w:r w:rsidR="009D676A" w:rsidRPr="001513D6">
        <w:rPr>
          <w:rFonts w:cstheme="minorHAnsi"/>
          <w:i/>
          <w:iCs/>
          <w:szCs w:val="18"/>
        </w:rPr>
        <w:t>.</w:t>
      </w:r>
      <w:r w:rsidR="009D676A" w:rsidRPr="001513D6">
        <w:rPr>
          <w:rFonts w:cstheme="minorHAnsi"/>
          <w:szCs w:val="18"/>
        </w:rPr>
        <w:t>, 2016).</w:t>
      </w:r>
    </w:p>
    <w:p w14:paraId="354693D2" w14:textId="666D4032" w:rsidR="00D76C71" w:rsidRDefault="00D76C71">
      <w:pPr>
        <w:ind w:left="708"/>
        <w:rPr>
          <w:rFonts w:cstheme="minorHAnsi"/>
          <w:szCs w:val="18"/>
        </w:rPr>
      </w:pPr>
    </w:p>
    <w:p w14:paraId="0844B168" w14:textId="77777777" w:rsidR="00A26521" w:rsidRPr="001513D6" w:rsidRDefault="00A26521">
      <w:pPr>
        <w:ind w:left="708"/>
        <w:rPr>
          <w:rFonts w:cstheme="minorHAnsi"/>
          <w:szCs w:val="18"/>
        </w:rPr>
      </w:pPr>
    </w:p>
    <w:p w14:paraId="6FA1A4BF" w14:textId="77777777" w:rsidR="00667AC2" w:rsidRPr="001513D6" w:rsidRDefault="00667AC2">
      <w:pPr>
        <w:pStyle w:val="PodnaslovI"/>
      </w:pPr>
      <w:bookmarkStart w:id="220" w:name="_Toc81303735"/>
      <w:bookmarkStart w:id="221" w:name="_Toc81305937"/>
      <w:bookmarkStart w:id="222" w:name="_Toc90026883"/>
      <w:r w:rsidRPr="001513D6">
        <w:t>Vnos vode – točkovni viri</w:t>
      </w:r>
      <w:bookmarkEnd w:id="220"/>
      <w:bookmarkEnd w:id="221"/>
      <w:bookmarkEnd w:id="222"/>
    </w:p>
    <w:p w14:paraId="273A1BD7" w14:textId="26BC0F31" w:rsidR="009D676A" w:rsidRDefault="00667AC2" w:rsidP="000451EC">
      <w:pPr>
        <w:pStyle w:val="Odstavekseznama"/>
        <w:numPr>
          <w:ilvl w:val="0"/>
          <w:numId w:val="8"/>
        </w:numPr>
      </w:pPr>
      <w:r w:rsidRPr="00360410">
        <w:rPr>
          <w:i/>
          <w:u w:val="single"/>
        </w:rPr>
        <w:t xml:space="preserve">Tema Komunalna in industrijska raba – dejavnost </w:t>
      </w:r>
      <w:r w:rsidR="00CA7913" w:rsidRPr="00360410">
        <w:rPr>
          <w:i/>
          <w:u w:val="single"/>
        </w:rPr>
        <w:t>I</w:t>
      </w:r>
      <w:r w:rsidRPr="00360410">
        <w:rPr>
          <w:i/>
          <w:u w:val="single"/>
        </w:rPr>
        <w:t xml:space="preserve">ndustrijska </w:t>
      </w:r>
      <w:r w:rsidR="00CA7913" w:rsidRPr="00360410">
        <w:rPr>
          <w:i/>
          <w:u w:val="single"/>
        </w:rPr>
        <w:t>upo</w:t>
      </w:r>
      <w:r w:rsidRPr="00360410">
        <w:rPr>
          <w:i/>
          <w:u w:val="single"/>
        </w:rPr>
        <w:t>raba</w:t>
      </w:r>
      <w:r w:rsidRPr="00360410">
        <w:rPr>
          <w:u w:val="single"/>
        </w:rPr>
        <w:t>:</w:t>
      </w:r>
      <w:r w:rsidRPr="001513D6">
        <w:t xml:space="preserve"> </w:t>
      </w:r>
      <w:r w:rsidR="009D676A" w:rsidRPr="001513D6">
        <w:t>Industrijskih naprav v vplivnem območju morskih voda, v pristojnosti R Slovenije, je 48, s skupno 132 registriranimi iztoki voda. Na podlagi podatkov iz registra je bilo ocenjeno, da je bilo leta 2016 izpuščenih 1.663.162,1 m</w:t>
      </w:r>
      <w:r w:rsidR="009D676A" w:rsidRPr="001513D6">
        <w:rPr>
          <w:vertAlign w:val="superscript"/>
        </w:rPr>
        <w:t>3</w:t>
      </w:r>
      <w:r w:rsidR="009D676A" w:rsidRPr="001513D6">
        <w:t xml:space="preserve"> odpadnih voda v vplivnem območju morskih voda, v pristojnosti R Slovenije. Največji del teh dejavnosti je povezanih s turizmom in industrijo v okolici Kopra. </w:t>
      </w:r>
    </w:p>
    <w:p w14:paraId="7E1B29D5" w14:textId="77777777" w:rsidR="00D76C71" w:rsidRPr="00D76C71" w:rsidRDefault="00D76C71">
      <w:pPr>
        <w:rPr>
          <w:rFonts w:cstheme="minorHAnsi"/>
          <w:szCs w:val="18"/>
        </w:rPr>
      </w:pPr>
    </w:p>
    <w:p w14:paraId="7320B933" w14:textId="77777777" w:rsidR="00C65550" w:rsidRPr="001513D6" w:rsidRDefault="00C65550" w:rsidP="000451EC">
      <w:pPr>
        <w:pStyle w:val="Odstavekseznama"/>
      </w:pPr>
    </w:p>
    <w:p w14:paraId="496DDE3A" w14:textId="77777777" w:rsidR="00C65550" w:rsidRPr="001513D6" w:rsidRDefault="00C75D5F" w:rsidP="000C490A">
      <w:pPr>
        <w:pStyle w:val="NaslovII"/>
      </w:pPr>
      <w:bookmarkStart w:id="223" w:name="_Toc81303736"/>
      <w:bookmarkStart w:id="224" w:name="_Toc81305938"/>
      <w:bookmarkStart w:id="225" w:name="_Toc90026884"/>
      <w:r w:rsidRPr="001513D6">
        <w:t>III.3. OCENA STANJA MORSKIH VODA VKLJU</w:t>
      </w:r>
      <w:r w:rsidRPr="001513D6">
        <w:rPr>
          <w:rFonts w:ascii="Cambria" w:hAnsi="Cambria" w:cs="Cambria"/>
        </w:rPr>
        <w:t>Č</w:t>
      </w:r>
      <w:r w:rsidRPr="001513D6">
        <w:t>NO Z</w:t>
      </w:r>
      <w:r w:rsidR="00622B9B">
        <w:t xml:space="preserve"> </w:t>
      </w:r>
      <w:r w:rsidRPr="001513D6">
        <w:t>DOLO</w:t>
      </w:r>
      <w:r w:rsidRPr="001513D6">
        <w:rPr>
          <w:rFonts w:ascii="Cambria" w:hAnsi="Cambria" w:cs="Cambria"/>
        </w:rPr>
        <w:t>Č</w:t>
      </w:r>
      <w:r w:rsidRPr="001513D6">
        <w:t>ITVIJO KRITERIJEV ZA DOSEGANJE DOBREGA STANJA MORSKIH VODA IN OKOLJSKIH CILJEV NA PODRO</w:t>
      </w:r>
      <w:r w:rsidRPr="001513D6">
        <w:rPr>
          <w:rFonts w:ascii="Cambria" w:hAnsi="Cambria" w:cs="Cambria"/>
        </w:rPr>
        <w:t>Č</w:t>
      </w:r>
      <w:r w:rsidRPr="001513D6">
        <w:t>JU VARSTVA MORSKIH VODA</w:t>
      </w:r>
      <w:bookmarkEnd w:id="223"/>
      <w:bookmarkEnd w:id="224"/>
      <w:bookmarkEnd w:id="225"/>
    </w:p>
    <w:p w14:paraId="2F5CF8DF" w14:textId="77777777" w:rsidR="00360410" w:rsidRDefault="00360410">
      <w:pPr>
        <w:rPr>
          <w:rFonts w:cstheme="minorHAnsi"/>
          <w:szCs w:val="18"/>
        </w:rPr>
      </w:pPr>
    </w:p>
    <w:p w14:paraId="16F324EC" w14:textId="1C7AD57E" w:rsidR="00966B94" w:rsidRPr="001513D6" w:rsidRDefault="00F735D1">
      <w:pPr>
        <w:rPr>
          <w:rFonts w:cstheme="minorHAnsi"/>
          <w:szCs w:val="18"/>
        </w:rPr>
      </w:pPr>
      <w:r w:rsidRPr="001513D6">
        <w:rPr>
          <w:rFonts w:cstheme="minorHAnsi"/>
          <w:szCs w:val="18"/>
        </w:rPr>
        <w:t xml:space="preserve">V predmetnem poglavju so povzete vsebine posodobljene presoje stanja morskega okolja, kjer je ovrednoteno stanje morskega okolja na podlagi enajstih deskriptorjev kakovosti morskega okolja in podani kriteriji za doseganje dobrega stanja za vsak posamezen deskriptor kakovosti ter določeni okoljski cilji s katerimi se zasleduje izboljšanje stanja morskega okolja. </w:t>
      </w:r>
      <w:r w:rsidR="00966B94" w:rsidRPr="001513D6">
        <w:rPr>
          <w:rFonts w:cstheme="minorHAnsi"/>
          <w:szCs w:val="18"/>
        </w:rPr>
        <w:t xml:space="preserve">Podrobnejše vsebine so dostopne na povezavi </w:t>
      </w:r>
    </w:p>
    <w:p w14:paraId="08DC4103" w14:textId="77777777" w:rsidR="00966B94" w:rsidRPr="001513D6" w:rsidRDefault="00966B94">
      <w:pPr>
        <w:rPr>
          <w:rFonts w:cstheme="minorHAnsi"/>
          <w:szCs w:val="18"/>
        </w:rPr>
      </w:pPr>
      <w:r w:rsidRPr="001513D6">
        <w:rPr>
          <w:rStyle w:val="Hiperpovezava"/>
          <w:rFonts w:cstheme="minorHAnsi"/>
          <w:color w:val="auto"/>
          <w:szCs w:val="18"/>
        </w:rPr>
        <w:t>https://www.gov.si/assets/ministrstva/MOP/Dokumenti/Voda/NUMO/presoja_stanja_morskih_voda_2cikel.pdf</w:t>
      </w:r>
    </w:p>
    <w:p w14:paraId="04B6CA50" w14:textId="66D5F478" w:rsidR="00A03C2E" w:rsidRDefault="00A03C2E">
      <w:pPr>
        <w:spacing w:after="200" w:line="276" w:lineRule="auto"/>
        <w:jc w:val="left"/>
        <w:rPr>
          <w:rFonts w:cstheme="minorHAnsi"/>
          <w:b/>
          <w:szCs w:val="18"/>
        </w:rPr>
      </w:pPr>
    </w:p>
    <w:p w14:paraId="737C17B5" w14:textId="77777777" w:rsidR="00966B94" w:rsidRPr="001513D6" w:rsidRDefault="00966B94">
      <w:pPr>
        <w:pStyle w:val="NaslovIII"/>
      </w:pPr>
      <w:bookmarkStart w:id="226" w:name="_Toc81303737"/>
      <w:bookmarkStart w:id="227" w:name="_Toc81305939"/>
      <w:bookmarkStart w:id="228" w:name="_Toc90026885"/>
      <w:r w:rsidRPr="001513D6">
        <w:lastRenderedPageBreak/>
        <w:t>A. BIOTSKA RAZNOVRSTNOST (D1 v povezavi z D3, D4, D6 in D7)</w:t>
      </w:r>
      <w:bookmarkEnd w:id="226"/>
      <w:bookmarkEnd w:id="227"/>
      <w:bookmarkEnd w:id="228"/>
    </w:p>
    <w:p w14:paraId="3EF99EDD" w14:textId="77777777" w:rsidR="002B4129" w:rsidRDefault="002B4129">
      <w:pPr>
        <w:pStyle w:val="PodnaslovI"/>
      </w:pPr>
      <w:bookmarkStart w:id="229" w:name="_Toc81303738"/>
      <w:bookmarkStart w:id="230" w:name="_Toc81305940"/>
    </w:p>
    <w:p w14:paraId="5BDF87C1" w14:textId="39BDBC9D" w:rsidR="00930DAA" w:rsidRPr="001513D6" w:rsidRDefault="00253EAB">
      <w:pPr>
        <w:pStyle w:val="PodnaslovI"/>
      </w:pPr>
      <w:bookmarkStart w:id="231" w:name="_Toc90026886"/>
      <w:r w:rsidRPr="001513D6">
        <w:t>Ocena stanja</w:t>
      </w:r>
      <w:bookmarkEnd w:id="229"/>
      <w:bookmarkEnd w:id="230"/>
      <w:bookmarkEnd w:id="231"/>
    </w:p>
    <w:p w14:paraId="2967E63C" w14:textId="77777777" w:rsidR="00966B94" w:rsidRPr="001513D6" w:rsidRDefault="00966B94">
      <w:pPr>
        <w:rPr>
          <w:rFonts w:cstheme="minorHAnsi"/>
          <w:iCs/>
          <w:szCs w:val="18"/>
        </w:rPr>
      </w:pPr>
      <w:r w:rsidRPr="001513D6">
        <w:rPr>
          <w:rFonts w:cstheme="minorHAnsi"/>
          <w:szCs w:val="18"/>
        </w:rPr>
        <w:t xml:space="preserve">Biotska raznovrstnost je zelo kompleksen deskriptor in združuje deskriptorje: </w:t>
      </w:r>
      <w:r w:rsidRPr="001513D6">
        <w:rPr>
          <w:rFonts w:cstheme="minorHAnsi"/>
          <w:iCs/>
          <w:szCs w:val="18"/>
        </w:rPr>
        <w:t>biotska raznovrstnost (D1), ribji stalež – komercialne vrste rib in lupinarjev (D3), elementi prehranjevalnih spletov (D4), neporočenost morskega dna (D6) in hidrografske razmere (D7).</w:t>
      </w:r>
    </w:p>
    <w:p w14:paraId="11F84D96" w14:textId="77777777" w:rsidR="00966B94" w:rsidRPr="001513D6" w:rsidRDefault="00966B94">
      <w:pPr>
        <w:rPr>
          <w:rFonts w:cstheme="minorHAnsi"/>
          <w:szCs w:val="18"/>
        </w:rPr>
      </w:pPr>
    </w:p>
    <w:p w14:paraId="7DC53966" w14:textId="77777777" w:rsidR="00966B94" w:rsidRPr="001513D6" w:rsidRDefault="00966B94">
      <w:pPr>
        <w:rPr>
          <w:rFonts w:cstheme="minorHAnsi"/>
          <w:szCs w:val="18"/>
        </w:rPr>
      </w:pPr>
      <w:r w:rsidRPr="001513D6">
        <w:rPr>
          <w:rFonts w:cstheme="minorHAnsi"/>
          <w:szCs w:val="18"/>
        </w:rPr>
        <w:t>Na podlagi obstoječih podatkov in prvega vrednotenja stanja morskega okolja je za raven vrst v drugi presoji stanja na morsko okolje ocenjeno stanje morskega okolja kot dobro, vendar je stopnja zanesljivosti ocene nizka. Na ravni habitatov je bilo ugotovljeno, da je stanje bentoških habitatov dobro, medtem ko je stanje mediolitoralnih habitatov slabo, ker se ti habitati zaradi antropogenih posegov krčijo. Ocene stanja morskega okolja na ravni ekosistemov ni bilo mogoče pripraviti Celovite ocene stanja morskega okolja glede na stanje biotske raznovrstnosti zaradi pomanjkanja podatkov ni bilo mogoče podati.</w:t>
      </w:r>
    </w:p>
    <w:p w14:paraId="38AD19E9" w14:textId="1DE20227" w:rsidR="002B4129" w:rsidRDefault="002B4129">
      <w:pPr>
        <w:rPr>
          <w:rFonts w:cstheme="minorHAnsi"/>
          <w:b/>
          <w:szCs w:val="18"/>
        </w:rPr>
      </w:pPr>
    </w:p>
    <w:p w14:paraId="0279571B" w14:textId="77777777" w:rsidR="008C70C2" w:rsidRPr="001513D6" w:rsidRDefault="008C70C2">
      <w:pPr>
        <w:rPr>
          <w:rFonts w:cstheme="minorHAnsi"/>
          <w:b/>
          <w:szCs w:val="18"/>
        </w:rPr>
      </w:pPr>
    </w:p>
    <w:p w14:paraId="0616FEB3" w14:textId="77777777" w:rsidR="00930DAA" w:rsidRPr="001513D6" w:rsidRDefault="00930DAA">
      <w:pPr>
        <w:rPr>
          <w:rFonts w:cstheme="minorHAnsi"/>
          <w:i/>
          <w:iCs/>
          <w:szCs w:val="18"/>
          <w:u w:val="single"/>
        </w:rPr>
      </w:pPr>
      <w:r w:rsidRPr="001513D6">
        <w:rPr>
          <w:rFonts w:cstheme="minorHAnsi"/>
          <w:i/>
          <w:iCs/>
          <w:szCs w:val="18"/>
          <w:u w:val="single"/>
        </w:rPr>
        <w:t>Stopnja umrljivosti za posamezno vrsto zaradi nenamernega prilova (D1C1)</w:t>
      </w:r>
    </w:p>
    <w:p w14:paraId="3B35D053" w14:textId="77777777" w:rsidR="00930DAA" w:rsidRDefault="00930DAA">
      <w:pPr>
        <w:rPr>
          <w:rFonts w:cstheme="minorHAnsi"/>
          <w:iCs/>
          <w:szCs w:val="18"/>
        </w:rPr>
      </w:pPr>
      <w:r w:rsidRPr="001513D6">
        <w:rPr>
          <w:rFonts w:cstheme="minorHAnsi"/>
          <w:iCs/>
          <w:szCs w:val="18"/>
        </w:rPr>
        <w:t>Glede na rezultate presoje za merilo D1C1, določenih vrednosti pomembnih za presojo stanja za D1C1 in definicijo dobrega okoljskega stanja ugotavljamo, da ocene doseganja dobrega stanja za merilo D1C1 ni možno podati. Podane pa so posamezne ocene stanja za izbrana merila in vrste.</w:t>
      </w:r>
    </w:p>
    <w:p w14:paraId="1A85DBF1" w14:textId="77777777" w:rsidR="001C296E" w:rsidRPr="001513D6" w:rsidRDefault="001C296E">
      <w:pPr>
        <w:rPr>
          <w:rFonts w:cstheme="minorHAnsi"/>
          <w:iCs/>
          <w:szCs w:val="18"/>
        </w:rPr>
      </w:pPr>
    </w:p>
    <w:p w14:paraId="1C537396" w14:textId="60B01971" w:rsidR="00930DAA" w:rsidRPr="001513D6" w:rsidRDefault="00930DAA" w:rsidP="000451EC">
      <w:pPr>
        <w:pStyle w:val="Odstavekseznama"/>
        <w:numPr>
          <w:ilvl w:val="1"/>
          <w:numId w:val="9"/>
        </w:numPr>
      </w:pPr>
      <w:r w:rsidRPr="001513D6">
        <w:t xml:space="preserve">Skupina vrst: </w:t>
      </w:r>
      <w:r w:rsidRPr="00360410">
        <w:rPr>
          <w:u w:val="single"/>
        </w:rPr>
        <w:t xml:space="preserve">Pelagične ribe kontinentalne </w:t>
      </w:r>
      <w:r w:rsidR="00BC16BB" w:rsidRPr="00360410">
        <w:rPr>
          <w:u w:val="single"/>
        </w:rPr>
        <w:t>ravnice</w:t>
      </w:r>
    </w:p>
    <w:p w14:paraId="4885FC76" w14:textId="779DF09D" w:rsidR="00930DAA" w:rsidRDefault="00930DAA">
      <w:pPr>
        <w:ind w:left="1080"/>
        <w:rPr>
          <w:rFonts w:cstheme="minorHAnsi"/>
          <w:iCs/>
          <w:szCs w:val="18"/>
        </w:rPr>
      </w:pPr>
      <w:r w:rsidRPr="001513D6">
        <w:rPr>
          <w:rFonts w:cstheme="minorHAnsi"/>
          <w:iCs/>
          <w:szCs w:val="18"/>
        </w:rPr>
        <w:t>Glede na rezultate analize bistvenih lastnosti in značilnosti morskih voda, v pristojnosti R Slovenije, je razvidno, da primernih podatkov o smrtnosti in poškodbah pelagičnih vrst rib kontinentalne</w:t>
      </w:r>
      <w:r w:rsidR="00BC16BB">
        <w:rPr>
          <w:rFonts w:cstheme="minorHAnsi"/>
          <w:iCs/>
          <w:szCs w:val="18"/>
        </w:rPr>
        <w:t xml:space="preserve"> ravnice</w:t>
      </w:r>
      <w:r w:rsidRPr="001513D6">
        <w:rPr>
          <w:rFonts w:cstheme="minorHAnsi"/>
          <w:iCs/>
          <w:szCs w:val="18"/>
        </w:rPr>
        <w:t xml:space="preserve"> zaradi prilova, ni na razpolago. Posledično ocene skladno z merilom D1C1 ni možno podati.</w:t>
      </w:r>
    </w:p>
    <w:p w14:paraId="573312D5" w14:textId="77777777" w:rsidR="00D76C71" w:rsidRPr="001513D6" w:rsidRDefault="00D76C71">
      <w:pPr>
        <w:ind w:left="1080"/>
        <w:rPr>
          <w:rFonts w:cstheme="minorHAnsi"/>
          <w:iCs/>
          <w:szCs w:val="18"/>
        </w:rPr>
      </w:pPr>
    </w:p>
    <w:p w14:paraId="5D6658A8" w14:textId="77777777" w:rsidR="00930DAA" w:rsidRPr="001513D6" w:rsidRDefault="00930DAA" w:rsidP="000451EC">
      <w:pPr>
        <w:pStyle w:val="Odstavekseznama"/>
        <w:numPr>
          <w:ilvl w:val="1"/>
          <w:numId w:val="9"/>
        </w:numPr>
      </w:pPr>
      <w:r w:rsidRPr="001513D6">
        <w:t xml:space="preserve">Skupina vrst: </w:t>
      </w:r>
      <w:r w:rsidRPr="00360410">
        <w:rPr>
          <w:u w:val="single"/>
        </w:rPr>
        <w:t>Pridnene ribe kontinentalne ravnice</w:t>
      </w:r>
    </w:p>
    <w:p w14:paraId="3A6418B9" w14:textId="77777777" w:rsidR="00930DAA" w:rsidRPr="001513D6" w:rsidRDefault="00930DAA">
      <w:pPr>
        <w:ind w:left="372" w:firstLine="708"/>
        <w:rPr>
          <w:rFonts w:cstheme="minorHAnsi"/>
          <w:iCs/>
          <w:szCs w:val="18"/>
        </w:rPr>
      </w:pPr>
      <w:r w:rsidRPr="001513D6">
        <w:rPr>
          <w:rFonts w:cstheme="minorHAnsi"/>
          <w:iCs/>
          <w:szCs w:val="18"/>
        </w:rPr>
        <w:t>Glede na rezultate analize bistvenih lastnosti in značilnosti morskih voda, v pristojnosti R Slovenije, je</w:t>
      </w:r>
    </w:p>
    <w:p w14:paraId="2D153611" w14:textId="77777777" w:rsidR="00930DAA" w:rsidRDefault="00930DAA">
      <w:pPr>
        <w:ind w:left="1080"/>
        <w:rPr>
          <w:rFonts w:cstheme="minorHAnsi"/>
          <w:iCs/>
          <w:szCs w:val="18"/>
        </w:rPr>
      </w:pPr>
      <w:r w:rsidRPr="001513D6">
        <w:rPr>
          <w:rFonts w:cstheme="minorHAnsi"/>
          <w:iCs/>
          <w:szCs w:val="18"/>
        </w:rPr>
        <w:t>razvidno, da primernih podatkov o smrtnosti in poškodbah pridnenih vrst rib kontinentalnega ravnice zaradi prilova, ni na razpolago. Posledično ocene skladno z merilom D1C1 ni možno podati. Izjema so podatki za vrsti sardela in sardon, ki pa se obravnavata v okviru presoje deskriptorja kakovosti D3.</w:t>
      </w:r>
    </w:p>
    <w:p w14:paraId="21C8013F" w14:textId="77777777" w:rsidR="00D76C71" w:rsidRPr="001513D6" w:rsidRDefault="00D76C71">
      <w:pPr>
        <w:ind w:left="1080"/>
        <w:rPr>
          <w:rFonts w:cstheme="minorHAnsi"/>
          <w:iCs/>
          <w:szCs w:val="18"/>
        </w:rPr>
      </w:pPr>
    </w:p>
    <w:p w14:paraId="10E483EA" w14:textId="77777777" w:rsidR="00930DAA" w:rsidRPr="001513D6" w:rsidRDefault="00930DAA" w:rsidP="000451EC">
      <w:pPr>
        <w:pStyle w:val="Odstavekseznama"/>
        <w:numPr>
          <w:ilvl w:val="1"/>
          <w:numId w:val="9"/>
        </w:numPr>
      </w:pPr>
      <w:r w:rsidRPr="001513D6">
        <w:t xml:space="preserve">Skupina vrst: </w:t>
      </w:r>
      <w:r w:rsidRPr="00360410">
        <w:rPr>
          <w:u w:val="single"/>
        </w:rPr>
        <w:t>Obalne ribe</w:t>
      </w:r>
    </w:p>
    <w:p w14:paraId="29A55A10" w14:textId="77777777" w:rsidR="00930DAA" w:rsidRDefault="00930DAA">
      <w:pPr>
        <w:ind w:left="1080"/>
        <w:rPr>
          <w:rFonts w:cstheme="minorHAnsi"/>
          <w:iCs/>
          <w:szCs w:val="18"/>
        </w:rPr>
      </w:pPr>
      <w:r w:rsidRPr="001513D6">
        <w:rPr>
          <w:rFonts w:cstheme="minorHAnsi"/>
          <w:iCs/>
          <w:szCs w:val="18"/>
        </w:rPr>
        <w:t>Glede na rezultate analize bistvenih lastnosti in značilnosti morskih voda, v pristojnosti R Slovenije, je razvidno, da primernih podatkov o smrtnosti in poškodbah obalnih vrst rib zaradi prilova, ni na razpolago. Posledično ocene skladno z merilom D1C1 ni možno podati.</w:t>
      </w:r>
    </w:p>
    <w:p w14:paraId="477CD82D" w14:textId="77777777" w:rsidR="00D76C71" w:rsidRPr="001513D6" w:rsidRDefault="00D76C71">
      <w:pPr>
        <w:ind w:left="1080"/>
        <w:rPr>
          <w:rFonts w:cstheme="minorHAnsi"/>
          <w:iCs/>
          <w:szCs w:val="18"/>
        </w:rPr>
      </w:pPr>
    </w:p>
    <w:p w14:paraId="1B7E1150" w14:textId="77777777" w:rsidR="00930DAA" w:rsidRPr="001513D6" w:rsidRDefault="00930DAA" w:rsidP="000451EC">
      <w:pPr>
        <w:pStyle w:val="Odstavekseznama"/>
        <w:numPr>
          <w:ilvl w:val="1"/>
          <w:numId w:val="9"/>
        </w:numPr>
      </w:pPr>
      <w:r w:rsidRPr="001513D6">
        <w:t xml:space="preserve">Skupina vrst: </w:t>
      </w:r>
      <w:r w:rsidRPr="00360410">
        <w:rPr>
          <w:u w:val="single"/>
        </w:rPr>
        <w:t>Glavonožci</w:t>
      </w:r>
    </w:p>
    <w:p w14:paraId="4E6AF12B" w14:textId="77777777" w:rsidR="00930DAA" w:rsidRDefault="00930DAA">
      <w:pPr>
        <w:ind w:left="1080"/>
        <w:rPr>
          <w:rFonts w:cstheme="minorHAnsi"/>
          <w:iCs/>
          <w:szCs w:val="18"/>
        </w:rPr>
      </w:pPr>
      <w:r w:rsidRPr="001513D6">
        <w:rPr>
          <w:rFonts w:cstheme="minorHAnsi"/>
          <w:iCs/>
          <w:szCs w:val="18"/>
        </w:rPr>
        <w:t>Glede na rezultate analize bistvenih lastnosti in značilnosti morskih voda, v pristojnosti R Slovenije, se podaja strokovni opis poškodb in umrljivosti za vrste sipa (</w:t>
      </w:r>
      <w:r w:rsidRPr="001513D6">
        <w:rPr>
          <w:rFonts w:cstheme="minorHAnsi"/>
          <w:i/>
          <w:iCs/>
          <w:szCs w:val="18"/>
        </w:rPr>
        <w:t>Sepia officinalis</w:t>
      </w:r>
      <w:r w:rsidRPr="001513D6">
        <w:rPr>
          <w:rFonts w:cstheme="minorHAnsi"/>
          <w:iCs/>
          <w:szCs w:val="18"/>
        </w:rPr>
        <w:t>), pritlikavi lignenj (</w:t>
      </w:r>
      <w:r w:rsidRPr="001513D6">
        <w:rPr>
          <w:rFonts w:cstheme="minorHAnsi"/>
          <w:i/>
          <w:iCs/>
          <w:szCs w:val="18"/>
        </w:rPr>
        <w:t>Alloteuthis media</w:t>
      </w:r>
      <w:r w:rsidRPr="001513D6">
        <w:rPr>
          <w:rFonts w:cstheme="minorHAnsi"/>
          <w:iCs/>
          <w:szCs w:val="18"/>
        </w:rPr>
        <w:t>) in ligenj (</w:t>
      </w:r>
      <w:r w:rsidRPr="001513D6">
        <w:rPr>
          <w:rFonts w:cstheme="minorHAnsi"/>
          <w:i/>
          <w:iCs/>
          <w:szCs w:val="18"/>
        </w:rPr>
        <w:t>Loligo vulgaris</w:t>
      </w:r>
      <w:r w:rsidRPr="001513D6">
        <w:rPr>
          <w:rFonts w:cstheme="minorHAnsi"/>
          <w:iCs/>
          <w:szCs w:val="18"/>
        </w:rPr>
        <w:t>). Ocena skladno z merilom D1C1 ni možna. Iz podatkov iz obdobja 2012-2018 pa izhaja, da vrednosti zavržka za navedene vrste glavonožcev upadajo.</w:t>
      </w:r>
    </w:p>
    <w:p w14:paraId="77B2E6EB" w14:textId="77777777" w:rsidR="00D76C71" w:rsidRPr="001513D6" w:rsidRDefault="00D76C71">
      <w:pPr>
        <w:ind w:left="1080"/>
        <w:rPr>
          <w:rFonts w:cstheme="minorHAnsi"/>
          <w:iCs/>
          <w:szCs w:val="18"/>
        </w:rPr>
      </w:pPr>
    </w:p>
    <w:p w14:paraId="2551BF95" w14:textId="77777777" w:rsidR="00930DAA" w:rsidRPr="001513D6" w:rsidRDefault="00930DAA" w:rsidP="000451EC">
      <w:pPr>
        <w:pStyle w:val="Odstavekseznama"/>
        <w:numPr>
          <w:ilvl w:val="1"/>
          <w:numId w:val="9"/>
        </w:numPr>
      </w:pPr>
      <w:r w:rsidRPr="001513D6">
        <w:t xml:space="preserve">Skupina vrst: </w:t>
      </w:r>
      <w:r w:rsidRPr="00360410">
        <w:rPr>
          <w:u w:val="single"/>
        </w:rPr>
        <w:t>Morski sesalci</w:t>
      </w:r>
    </w:p>
    <w:p w14:paraId="4C2F747F" w14:textId="4714DD69" w:rsidR="00930DAA" w:rsidRDefault="00930DAA">
      <w:pPr>
        <w:ind w:left="1080"/>
        <w:rPr>
          <w:rFonts w:cstheme="minorHAnsi"/>
          <w:iCs/>
          <w:szCs w:val="18"/>
        </w:rPr>
      </w:pPr>
      <w:r w:rsidRPr="001513D6">
        <w:rPr>
          <w:rFonts w:cstheme="minorHAnsi"/>
          <w:iCs/>
          <w:szCs w:val="18"/>
        </w:rPr>
        <w:t>Glede na rezultate analize bistvenih lastnosti in značilnosti morskih voda, v pristojnosti R Slovenije, se podaja strokovni opis poškodb in umrljivosti le za vrsto velika pliskavka (</w:t>
      </w:r>
      <w:r w:rsidRPr="001513D6">
        <w:rPr>
          <w:rFonts w:cstheme="minorHAnsi"/>
          <w:i/>
          <w:iCs/>
          <w:szCs w:val="18"/>
        </w:rPr>
        <w:t>Tursiops truncatus</w:t>
      </w:r>
      <w:r w:rsidRPr="001513D6">
        <w:rPr>
          <w:rFonts w:cstheme="minorHAnsi"/>
          <w:iCs/>
          <w:szCs w:val="18"/>
        </w:rPr>
        <w:t>). Ocena skladno z merilom D1C1 ni možna. Podatki o stopnji umrljivosti za vrsto velika pliskavka (</w:t>
      </w:r>
      <w:r w:rsidRPr="001513D6">
        <w:rPr>
          <w:rFonts w:cstheme="minorHAnsi"/>
          <w:i/>
          <w:iCs/>
          <w:szCs w:val="18"/>
        </w:rPr>
        <w:t>Tursiops truncatus</w:t>
      </w:r>
      <w:r w:rsidRPr="001513D6">
        <w:rPr>
          <w:rFonts w:cstheme="minorHAnsi"/>
          <w:iCs/>
          <w:szCs w:val="18"/>
        </w:rPr>
        <w:t>) zaradi nenamernega prilova so skopi. In sicer, sta bila od leta 2002 opažena dva prilova vrste velika pliskavka (</w:t>
      </w:r>
      <w:r w:rsidRPr="001513D6">
        <w:rPr>
          <w:rFonts w:cstheme="minorHAnsi"/>
          <w:i/>
          <w:iCs/>
          <w:szCs w:val="18"/>
        </w:rPr>
        <w:t>Tursiops truncatus</w:t>
      </w:r>
      <w:r w:rsidRPr="001513D6">
        <w:rPr>
          <w:rFonts w:cstheme="minorHAnsi"/>
          <w:iCs/>
          <w:szCs w:val="18"/>
        </w:rPr>
        <w:t>), pri oceni velikosti populacije 74 osebkov. Primerjava doseganja dobrega stanja med prvim in drugim ciklom izvajanja Direktive 56/2008/ES, ni možna,</w:t>
      </w:r>
      <w:r w:rsidR="00710AC4">
        <w:rPr>
          <w:rFonts w:cstheme="minorHAnsi"/>
          <w:iCs/>
          <w:szCs w:val="18"/>
        </w:rPr>
        <w:t xml:space="preserve"> </w:t>
      </w:r>
      <w:r w:rsidRPr="001513D6">
        <w:rPr>
          <w:rFonts w:cstheme="minorHAnsi"/>
          <w:iCs/>
          <w:szCs w:val="18"/>
        </w:rPr>
        <w:t>saj v nobenem ciklu ni bilo podane ocene stanja doseganja dobrega stanja za merilo D1C1.</w:t>
      </w:r>
    </w:p>
    <w:p w14:paraId="5394FCE9" w14:textId="77777777" w:rsidR="00D76C71" w:rsidRPr="001513D6" w:rsidRDefault="00D76C71">
      <w:pPr>
        <w:ind w:left="1080"/>
        <w:rPr>
          <w:rFonts w:cstheme="minorHAnsi"/>
          <w:iCs/>
          <w:szCs w:val="18"/>
        </w:rPr>
      </w:pPr>
    </w:p>
    <w:p w14:paraId="15B74925" w14:textId="77777777" w:rsidR="00930DAA" w:rsidRPr="001513D6" w:rsidRDefault="00930DAA" w:rsidP="000451EC">
      <w:pPr>
        <w:pStyle w:val="Odstavekseznama"/>
        <w:numPr>
          <w:ilvl w:val="1"/>
          <w:numId w:val="9"/>
        </w:numPr>
      </w:pPr>
      <w:r w:rsidRPr="001513D6">
        <w:t xml:space="preserve">Skupina vrst: </w:t>
      </w:r>
      <w:r w:rsidRPr="00360410">
        <w:rPr>
          <w:u w:val="single"/>
        </w:rPr>
        <w:t>Plazilci</w:t>
      </w:r>
    </w:p>
    <w:p w14:paraId="337DC365" w14:textId="5C6101EE" w:rsidR="00930DAA" w:rsidRDefault="00495986">
      <w:pPr>
        <w:ind w:left="1080"/>
        <w:rPr>
          <w:rFonts w:cstheme="minorHAnsi"/>
          <w:iCs/>
          <w:szCs w:val="18"/>
        </w:rPr>
      </w:pPr>
      <w:r w:rsidRPr="00036058">
        <w:rPr>
          <w:rFonts w:cstheme="minorHAnsi"/>
          <w:iCs/>
          <w:szCs w:val="18"/>
        </w:rPr>
        <w:t>Glede na rezultate analize bistvenih lastnosti in značilnosti morskih voda, v pristojnosti R Slovenije, se podaja strokovni opis poškodb in umrljivosti le za vrsto glavata kareta (</w:t>
      </w:r>
      <w:r w:rsidRPr="00036058">
        <w:rPr>
          <w:rFonts w:cstheme="minorHAnsi"/>
          <w:i/>
          <w:iCs/>
          <w:szCs w:val="18"/>
        </w:rPr>
        <w:t>Caretta caretta</w:t>
      </w:r>
      <w:r w:rsidRPr="00036058">
        <w:rPr>
          <w:rFonts w:cstheme="minorHAnsi"/>
          <w:iCs/>
          <w:szCs w:val="18"/>
        </w:rPr>
        <w:t xml:space="preserve">). Ocena skladno z merilom D1C1 ni možna. </w:t>
      </w:r>
    </w:p>
    <w:p w14:paraId="7ABDC0F2" w14:textId="4AACEDA6" w:rsidR="00D76C71" w:rsidRDefault="00D76C71">
      <w:pPr>
        <w:ind w:left="1080"/>
        <w:rPr>
          <w:rFonts w:cstheme="minorHAnsi"/>
          <w:iCs/>
          <w:szCs w:val="18"/>
        </w:rPr>
      </w:pPr>
    </w:p>
    <w:p w14:paraId="5C9FFA26" w14:textId="77777777" w:rsidR="00930DAA" w:rsidRPr="001513D6" w:rsidRDefault="00930DAA" w:rsidP="000451EC">
      <w:pPr>
        <w:pStyle w:val="Odstavekseznama"/>
        <w:numPr>
          <w:ilvl w:val="1"/>
          <w:numId w:val="9"/>
        </w:numPr>
      </w:pPr>
      <w:r w:rsidRPr="001513D6">
        <w:t xml:space="preserve">Skupina vrst: </w:t>
      </w:r>
      <w:r w:rsidRPr="00360410">
        <w:rPr>
          <w:u w:val="single"/>
        </w:rPr>
        <w:t>Morske ptice</w:t>
      </w:r>
    </w:p>
    <w:p w14:paraId="004C75ED" w14:textId="77777777" w:rsidR="00930DAA" w:rsidRDefault="00930DAA">
      <w:pPr>
        <w:ind w:left="1080"/>
        <w:rPr>
          <w:rFonts w:cstheme="minorHAnsi"/>
          <w:iCs/>
          <w:szCs w:val="18"/>
        </w:rPr>
      </w:pPr>
      <w:r w:rsidRPr="001513D6">
        <w:rPr>
          <w:rFonts w:cstheme="minorHAnsi"/>
          <w:iCs/>
          <w:szCs w:val="18"/>
        </w:rPr>
        <w:lastRenderedPageBreak/>
        <w:t>Glede na rezultate analize bistvenih lastnosti in značilnosti morskih voda, v pristojnosti R Slovenije, je razvidno, da podatkov o smrtnosti in poškodbah morskih vrst ptic ni na razpolago. Posledično ocene skladno z merilom D1C1 ni možno podati</w:t>
      </w:r>
    </w:p>
    <w:p w14:paraId="186887E4" w14:textId="77777777" w:rsidR="0093261B" w:rsidRDefault="0093261B">
      <w:pPr>
        <w:ind w:left="1080"/>
        <w:rPr>
          <w:rFonts w:cstheme="minorHAnsi"/>
          <w:iCs/>
          <w:szCs w:val="18"/>
        </w:rPr>
      </w:pPr>
    </w:p>
    <w:p w14:paraId="7D31E82D" w14:textId="77777777" w:rsidR="0093261B" w:rsidRPr="001513D6" w:rsidRDefault="0093261B">
      <w:pPr>
        <w:ind w:left="1080"/>
        <w:rPr>
          <w:rFonts w:cstheme="minorHAnsi"/>
          <w:iCs/>
          <w:szCs w:val="18"/>
        </w:rPr>
      </w:pPr>
    </w:p>
    <w:p w14:paraId="7EA508F2" w14:textId="77777777" w:rsidR="00930DAA" w:rsidRPr="001513D6" w:rsidRDefault="00930DAA">
      <w:pPr>
        <w:rPr>
          <w:rFonts w:cstheme="minorHAnsi"/>
          <w:i/>
          <w:iCs/>
          <w:szCs w:val="18"/>
          <w:u w:val="single"/>
        </w:rPr>
      </w:pPr>
      <w:r w:rsidRPr="001513D6">
        <w:rPr>
          <w:rFonts w:cstheme="minorHAnsi"/>
          <w:i/>
          <w:iCs/>
          <w:szCs w:val="18"/>
          <w:u w:val="single"/>
        </w:rPr>
        <w:t>Antropogeni pritiski nimajo škodljivega vpliva na številčnost populacije vrst (D1C2)</w:t>
      </w:r>
    </w:p>
    <w:p w14:paraId="1C551CD5" w14:textId="77777777" w:rsidR="00930DAA" w:rsidRDefault="00930DAA">
      <w:pPr>
        <w:rPr>
          <w:rFonts w:cstheme="minorHAnsi"/>
          <w:iCs/>
          <w:szCs w:val="18"/>
        </w:rPr>
      </w:pPr>
      <w:r w:rsidRPr="001513D6">
        <w:rPr>
          <w:rFonts w:cstheme="minorHAnsi"/>
          <w:iCs/>
          <w:szCs w:val="18"/>
        </w:rPr>
        <w:t>Glede na rezultate presoje za merilo D1C2, določenih vrednosti pomembnih za presojo stanja za D1C2 in definicijo dobrega okoljskega stanja ugotavljamo, da ocene doseganja dobrega stanja za merilo D1C2 ni možno podati. Podane pa so posamezne ocene stanja za izbrana merila in vrste, ki so opisane v predhodnih poglavjih.</w:t>
      </w:r>
    </w:p>
    <w:p w14:paraId="083FE708" w14:textId="77777777" w:rsidR="001C296E" w:rsidRPr="001513D6" w:rsidRDefault="001C296E">
      <w:pPr>
        <w:rPr>
          <w:rFonts w:cstheme="minorHAnsi"/>
          <w:iCs/>
          <w:szCs w:val="18"/>
        </w:rPr>
      </w:pPr>
    </w:p>
    <w:p w14:paraId="168ED49B" w14:textId="753257F6" w:rsidR="00930DAA" w:rsidRPr="001513D6" w:rsidRDefault="00930DAA" w:rsidP="000451EC">
      <w:pPr>
        <w:pStyle w:val="Odstavekseznama"/>
        <w:numPr>
          <w:ilvl w:val="1"/>
          <w:numId w:val="9"/>
        </w:numPr>
      </w:pPr>
      <w:r w:rsidRPr="001513D6">
        <w:t xml:space="preserve">Skupina vrst: </w:t>
      </w:r>
      <w:r w:rsidRPr="00360410">
        <w:rPr>
          <w:u w:val="single"/>
        </w:rPr>
        <w:t xml:space="preserve">Pelagične ribe kontinentalne </w:t>
      </w:r>
      <w:r w:rsidR="00BC16BB" w:rsidRPr="00360410">
        <w:rPr>
          <w:u w:val="single"/>
        </w:rPr>
        <w:t>ravnice</w:t>
      </w:r>
    </w:p>
    <w:p w14:paraId="007F08B7" w14:textId="78934FFC" w:rsidR="00930DAA" w:rsidRDefault="00930DAA">
      <w:pPr>
        <w:ind w:left="1056"/>
        <w:rPr>
          <w:rFonts w:cstheme="minorHAnsi"/>
          <w:iCs/>
          <w:szCs w:val="18"/>
        </w:rPr>
      </w:pPr>
      <w:r w:rsidRPr="001513D6">
        <w:rPr>
          <w:rFonts w:cstheme="minorHAnsi"/>
          <w:iCs/>
          <w:szCs w:val="18"/>
        </w:rPr>
        <w:t xml:space="preserve">Glede na rezultate analize bistvenih lastnosti in značilnosti morskih voda, v pristojnosti R Slovenije, je razvidno, da primernih podatkov o škodljivih učinkih antropogenih pritiskov na pelagične ribe kontinentalne </w:t>
      </w:r>
      <w:r w:rsidR="00BC16BB">
        <w:rPr>
          <w:rFonts w:cstheme="minorHAnsi"/>
          <w:iCs/>
          <w:szCs w:val="18"/>
        </w:rPr>
        <w:t>ravnice</w:t>
      </w:r>
      <w:r w:rsidRPr="001513D6">
        <w:rPr>
          <w:rFonts w:cstheme="minorHAnsi"/>
          <w:iCs/>
          <w:szCs w:val="18"/>
        </w:rPr>
        <w:t>, ni na razpolago. Posledično ocene skladno z merilom D1C2 ni možno podati.</w:t>
      </w:r>
    </w:p>
    <w:p w14:paraId="247E161F" w14:textId="17DEC56A" w:rsidR="00385283" w:rsidRDefault="00385283">
      <w:pPr>
        <w:ind w:left="1056"/>
        <w:rPr>
          <w:rFonts w:cstheme="minorHAnsi"/>
          <w:iCs/>
          <w:szCs w:val="18"/>
        </w:rPr>
      </w:pPr>
    </w:p>
    <w:p w14:paraId="584835E5" w14:textId="77777777" w:rsidR="008C70C2" w:rsidRPr="001513D6" w:rsidRDefault="008C70C2">
      <w:pPr>
        <w:ind w:left="1056"/>
        <w:rPr>
          <w:rFonts w:cstheme="minorHAnsi"/>
          <w:iCs/>
          <w:szCs w:val="18"/>
        </w:rPr>
      </w:pPr>
    </w:p>
    <w:p w14:paraId="14235B3D" w14:textId="77777777" w:rsidR="00930DAA" w:rsidRPr="001513D6" w:rsidRDefault="00930DAA" w:rsidP="000451EC">
      <w:pPr>
        <w:pStyle w:val="Odstavekseznama"/>
        <w:numPr>
          <w:ilvl w:val="1"/>
          <w:numId w:val="9"/>
        </w:numPr>
      </w:pPr>
      <w:r w:rsidRPr="001513D6">
        <w:t xml:space="preserve">Skupina vrst: </w:t>
      </w:r>
      <w:r w:rsidRPr="00360410">
        <w:rPr>
          <w:u w:val="single"/>
        </w:rPr>
        <w:t>Pridnene ribe kontinentalne ravnice</w:t>
      </w:r>
    </w:p>
    <w:p w14:paraId="2B6FE613" w14:textId="77777777" w:rsidR="00930DAA" w:rsidRDefault="00930DAA">
      <w:pPr>
        <w:ind w:left="1056"/>
        <w:rPr>
          <w:rFonts w:cstheme="minorHAnsi"/>
          <w:iCs/>
          <w:szCs w:val="18"/>
        </w:rPr>
      </w:pPr>
      <w:r w:rsidRPr="001513D6">
        <w:rPr>
          <w:rFonts w:cstheme="minorHAnsi"/>
          <w:iCs/>
          <w:szCs w:val="18"/>
        </w:rPr>
        <w:t>Glede na rezultate analize bistvenih lastnosti in značilnosti morskih voda, v pristojnosti R Slovenije, je razvidno, da primernih podatkov o škodljivih učinkih antropogenih pritiskov na pridnene ribe kontinentalne ravnice, ni na razpolago. Posledično ocene skladno z merilom D1C2 ni možno podati.</w:t>
      </w:r>
    </w:p>
    <w:p w14:paraId="7EDA3DDA" w14:textId="77777777" w:rsidR="00385283" w:rsidRPr="001513D6" w:rsidRDefault="00385283">
      <w:pPr>
        <w:ind w:left="1056"/>
        <w:rPr>
          <w:rFonts w:cstheme="minorHAnsi"/>
          <w:iCs/>
          <w:szCs w:val="18"/>
        </w:rPr>
      </w:pPr>
    </w:p>
    <w:p w14:paraId="1583DFAD" w14:textId="77777777" w:rsidR="00930DAA" w:rsidRPr="001513D6" w:rsidRDefault="00930DAA" w:rsidP="000451EC">
      <w:pPr>
        <w:pStyle w:val="Odstavekseznama"/>
        <w:numPr>
          <w:ilvl w:val="1"/>
          <w:numId w:val="9"/>
        </w:numPr>
      </w:pPr>
      <w:r w:rsidRPr="001513D6">
        <w:t xml:space="preserve">Skupina vrst: </w:t>
      </w:r>
      <w:r w:rsidRPr="00360410">
        <w:rPr>
          <w:u w:val="single"/>
        </w:rPr>
        <w:t>Obalne ribe</w:t>
      </w:r>
    </w:p>
    <w:p w14:paraId="7F28BB4C" w14:textId="77777777" w:rsidR="00930DAA" w:rsidRDefault="00930DAA">
      <w:pPr>
        <w:ind w:left="1056"/>
        <w:rPr>
          <w:rFonts w:cstheme="minorHAnsi"/>
          <w:iCs/>
          <w:szCs w:val="18"/>
        </w:rPr>
      </w:pPr>
      <w:r w:rsidRPr="001513D6">
        <w:rPr>
          <w:rFonts w:cstheme="minorHAnsi"/>
          <w:iCs/>
          <w:szCs w:val="18"/>
        </w:rPr>
        <w:t>Sklep EK 2017/848 določa, da se mejne vrednosti oziroma vrednosti pomembne za presojo škodljivih učinkov antropogenih pritiskov na populacije vrst, določijo na ravni regije in podregije. Določitev le-teh še poteka oziroma se še ni pričela, zato celovita presoja še ni možna. Je pa bila podana vrednost, ki je pomembna za presojo obalne ribje združbe na nacionalni ravni, in sicer za ustnače (</w:t>
      </w:r>
      <w:r w:rsidRPr="001513D6">
        <w:rPr>
          <w:rFonts w:cstheme="minorHAnsi"/>
          <w:i/>
          <w:iCs/>
          <w:szCs w:val="18"/>
        </w:rPr>
        <w:t xml:space="preserve">Labrida). </w:t>
      </w:r>
      <w:r w:rsidRPr="001513D6">
        <w:rPr>
          <w:rFonts w:cstheme="minorHAnsi"/>
          <w:iCs/>
          <w:szCs w:val="18"/>
        </w:rPr>
        <w:t>Glede na rezultate analize bistvenih lastnosti in značilnosti morskih voda, v pristojnosti R Slovenije, je ugotovljeno, da je stanje te skupine rib po merilu D2C1 dobro, trend pa je stabilen.</w:t>
      </w:r>
    </w:p>
    <w:p w14:paraId="58A64F70" w14:textId="77777777" w:rsidR="00385283" w:rsidRPr="001513D6" w:rsidRDefault="00385283">
      <w:pPr>
        <w:ind w:left="1056"/>
        <w:rPr>
          <w:rFonts w:cstheme="minorHAnsi"/>
          <w:iCs/>
          <w:szCs w:val="18"/>
        </w:rPr>
      </w:pPr>
    </w:p>
    <w:p w14:paraId="7F426D33" w14:textId="77777777" w:rsidR="00930DAA" w:rsidRPr="001513D6" w:rsidRDefault="00930DAA" w:rsidP="000451EC">
      <w:pPr>
        <w:pStyle w:val="Odstavekseznama"/>
        <w:numPr>
          <w:ilvl w:val="1"/>
          <w:numId w:val="9"/>
        </w:numPr>
      </w:pPr>
      <w:r w:rsidRPr="001513D6">
        <w:t xml:space="preserve">Skupina vrst: </w:t>
      </w:r>
      <w:r w:rsidRPr="00360410">
        <w:rPr>
          <w:u w:val="single"/>
        </w:rPr>
        <w:t>Glavonožci</w:t>
      </w:r>
    </w:p>
    <w:p w14:paraId="326444D9" w14:textId="7D3435EC" w:rsidR="00930DAA" w:rsidRDefault="00930DAA">
      <w:pPr>
        <w:ind w:left="1056"/>
        <w:rPr>
          <w:rFonts w:cstheme="minorHAnsi"/>
          <w:iCs/>
          <w:szCs w:val="18"/>
        </w:rPr>
      </w:pPr>
      <w:r w:rsidRPr="001513D6">
        <w:rPr>
          <w:rFonts w:cstheme="minorHAnsi"/>
          <w:iCs/>
          <w:szCs w:val="18"/>
        </w:rPr>
        <w:t>Glede na rezultate analize bistvenih lastnosti in značilnosti morskih voda, v pristojnosti R Slovenije, se podaja strokovni opis učinkov antropogenih pritiskov na sipo (</w:t>
      </w:r>
      <w:r w:rsidRPr="001513D6">
        <w:rPr>
          <w:rFonts w:cstheme="minorHAnsi"/>
          <w:i/>
          <w:iCs/>
          <w:szCs w:val="18"/>
        </w:rPr>
        <w:t>Sepia officinalis</w:t>
      </w:r>
      <w:r w:rsidRPr="001513D6">
        <w:rPr>
          <w:rFonts w:cstheme="minorHAnsi"/>
          <w:iCs/>
          <w:szCs w:val="18"/>
        </w:rPr>
        <w:t>), pritlikavega lignja (</w:t>
      </w:r>
      <w:r w:rsidRPr="001513D6">
        <w:rPr>
          <w:rFonts w:cstheme="minorHAnsi"/>
          <w:i/>
          <w:iCs/>
          <w:szCs w:val="18"/>
        </w:rPr>
        <w:t>Alloteuthis media</w:t>
      </w:r>
      <w:r w:rsidRPr="001513D6">
        <w:rPr>
          <w:rFonts w:cstheme="minorHAnsi"/>
          <w:iCs/>
          <w:szCs w:val="18"/>
        </w:rPr>
        <w:t>) in lignja (</w:t>
      </w:r>
      <w:r w:rsidRPr="001513D6">
        <w:rPr>
          <w:rFonts w:cstheme="minorHAnsi"/>
          <w:i/>
          <w:iCs/>
          <w:szCs w:val="18"/>
        </w:rPr>
        <w:t>Loligo vulgaris</w:t>
      </w:r>
      <w:r w:rsidRPr="001513D6">
        <w:rPr>
          <w:rFonts w:cstheme="minorHAnsi"/>
          <w:iCs/>
          <w:szCs w:val="18"/>
        </w:rPr>
        <w:t>). Prav tako niso določene vrednosti pomembne za presojo po merilu D1CC2, zato ocena skladno z merilom D1C2 ni možna. V obdobju 2012-2018 se beleži negativen trend pri iztovoru navedenih vrst, in sicer za vrsto pritlikavi ligenj za skoraj 90</w:t>
      </w:r>
      <w:r w:rsidR="00710AC4">
        <w:rPr>
          <w:rFonts w:cstheme="minorHAnsi"/>
          <w:iCs/>
          <w:szCs w:val="18"/>
        </w:rPr>
        <w:t xml:space="preserve"> </w:t>
      </w:r>
      <w:r w:rsidRPr="001513D6">
        <w:rPr>
          <w:rFonts w:cstheme="minorHAnsi"/>
          <w:iCs/>
          <w:szCs w:val="18"/>
        </w:rPr>
        <w:t>% upad, vrsto ligenj za 30</w:t>
      </w:r>
      <w:r w:rsidR="00710AC4">
        <w:rPr>
          <w:rFonts w:cstheme="minorHAnsi"/>
          <w:iCs/>
          <w:szCs w:val="18"/>
        </w:rPr>
        <w:t xml:space="preserve"> </w:t>
      </w:r>
      <w:r w:rsidRPr="001513D6">
        <w:rPr>
          <w:rFonts w:cstheme="minorHAnsi"/>
          <w:iCs/>
          <w:szCs w:val="18"/>
        </w:rPr>
        <w:t>% in sipo 85</w:t>
      </w:r>
      <w:r w:rsidR="00710AC4">
        <w:rPr>
          <w:rFonts w:cstheme="minorHAnsi"/>
          <w:iCs/>
          <w:szCs w:val="18"/>
        </w:rPr>
        <w:t xml:space="preserve"> </w:t>
      </w:r>
      <w:r w:rsidRPr="001513D6">
        <w:rPr>
          <w:rFonts w:cstheme="minorHAnsi"/>
          <w:iCs/>
          <w:szCs w:val="18"/>
        </w:rPr>
        <w:t>% upad. Ob tem je potrebno poudariti, da so ti podatki glede na metodologijo podatki z nizko stopnjo zanesljivosti.</w:t>
      </w:r>
    </w:p>
    <w:p w14:paraId="4BB21478" w14:textId="77777777" w:rsidR="00385283" w:rsidRPr="001513D6" w:rsidRDefault="00385283">
      <w:pPr>
        <w:ind w:left="1056"/>
        <w:rPr>
          <w:rFonts w:cstheme="minorHAnsi"/>
          <w:iCs/>
          <w:szCs w:val="18"/>
        </w:rPr>
      </w:pPr>
    </w:p>
    <w:p w14:paraId="09C81F0E" w14:textId="77777777" w:rsidR="00930DAA" w:rsidRPr="001513D6" w:rsidRDefault="00930DAA" w:rsidP="000451EC">
      <w:pPr>
        <w:pStyle w:val="Odstavekseznama"/>
        <w:numPr>
          <w:ilvl w:val="1"/>
          <w:numId w:val="9"/>
        </w:numPr>
      </w:pPr>
      <w:r w:rsidRPr="001513D6">
        <w:t xml:space="preserve">Skupina vrst: </w:t>
      </w:r>
      <w:r w:rsidRPr="00360410">
        <w:rPr>
          <w:u w:val="single"/>
        </w:rPr>
        <w:t>Morski sesalci</w:t>
      </w:r>
    </w:p>
    <w:p w14:paraId="5D5C1F4C" w14:textId="77777777" w:rsidR="00930DAA" w:rsidRDefault="00930DAA">
      <w:pPr>
        <w:ind w:left="1056"/>
        <w:rPr>
          <w:rFonts w:cstheme="minorHAnsi"/>
          <w:iCs/>
          <w:szCs w:val="18"/>
        </w:rPr>
      </w:pPr>
      <w:r w:rsidRPr="001513D6">
        <w:rPr>
          <w:rFonts w:cstheme="minorHAnsi"/>
          <w:iCs/>
          <w:szCs w:val="18"/>
        </w:rPr>
        <w:t>Glede na rezultate analize bistvenih lastnosti in značilnosti morskih voda, v pristojnosti R Slovenije, se podaja strokovni opis antropogenih vplivov na vrsto velika pliskavka (</w:t>
      </w:r>
      <w:r w:rsidRPr="001513D6">
        <w:rPr>
          <w:rFonts w:cstheme="minorHAnsi"/>
          <w:i/>
          <w:iCs/>
          <w:szCs w:val="18"/>
        </w:rPr>
        <w:t>Tursiops truncatus</w:t>
      </w:r>
      <w:r w:rsidRPr="001513D6">
        <w:rPr>
          <w:rFonts w:cstheme="minorHAnsi"/>
          <w:iCs/>
          <w:szCs w:val="18"/>
        </w:rPr>
        <w:t>). Prav tako niso določene vrednosti pomembne za presojo po merilu D1C2, zato ocena skladno z merilom D1C2 ni možna. Kljub navedenemu lahko ugotovimo, da je bilo v obdobju 2013-2016 opaženih od 40 do 100 osebkov v Tržaškem zalivu, v letu 2017 pa je bilo identificiranih 127 osebkov (Genov s sod., 2015, 2018). Upoštevajoč kriterije IUCN (2001) lahko zaključimo, da je populacija vrste velika pliskavka v morskih vodah, v pristojnosti R Slovenije, ogrožena, saj število odraslih osebkov ne presega meje 250 osebkov. Vrsta je v slovenskem pravnem redu razglašena za ogroženo vrsto (Uradni list RS, št. 852/02).</w:t>
      </w:r>
    </w:p>
    <w:p w14:paraId="32297DD4" w14:textId="77777777" w:rsidR="00385283" w:rsidRPr="001513D6" w:rsidRDefault="00385283">
      <w:pPr>
        <w:ind w:left="1056"/>
        <w:rPr>
          <w:rFonts w:cstheme="minorHAnsi"/>
          <w:iCs/>
          <w:szCs w:val="18"/>
        </w:rPr>
      </w:pPr>
    </w:p>
    <w:p w14:paraId="7CCCF1F9" w14:textId="77777777" w:rsidR="00930DAA" w:rsidRPr="001513D6" w:rsidRDefault="00930DAA" w:rsidP="000451EC">
      <w:pPr>
        <w:pStyle w:val="Odstavekseznama"/>
        <w:numPr>
          <w:ilvl w:val="1"/>
          <w:numId w:val="9"/>
        </w:numPr>
      </w:pPr>
      <w:r w:rsidRPr="001513D6">
        <w:t xml:space="preserve">Skupina vrst: </w:t>
      </w:r>
      <w:r w:rsidRPr="00360410">
        <w:rPr>
          <w:u w:val="single"/>
        </w:rPr>
        <w:t>Plazilci</w:t>
      </w:r>
    </w:p>
    <w:p w14:paraId="5D6BD3FE" w14:textId="2AD99EF0" w:rsidR="00930DAA" w:rsidRDefault="00930DAA">
      <w:pPr>
        <w:ind w:left="1056"/>
        <w:rPr>
          <w:rFonts w:cstheme="minorHAnsi"/>
          <w:iCs/>
          <w:szCs w:val="18"/>
        </w:rPr>
      </w:pPr>
      <w:r w:rsidRPr="001513D6">
        <w:rPr>
          <w:rFonts w:cstheme="minorHAnsi"/>
          <w:iCs/>
          <w:szCs w:val="18"/>
        </w:rPr>
        <w:t>Glede na rezultate analize bistvenih lastnosti in značilnosti morskih voda, v pristojnosti R Slovenije, je razvidno, da vrsta glavata kareta (</w:t>
      </w:r>
      <w:r w:rsidRPr="001513D6">
        <w:rPr>
          <w:rFonts w:cstheme="minorHAnsi"/>
          <w:i/>
          <w:iCs/>
          <w:szCs w:val="18"/>
        </w:rPr>
        <w:t>Caretta caretta</w:t>
      </w:r>
      <w:r w:rsidRPr="001513D6">
        <w:rPr>
          <w:rFonts w:cstheme="minorHAnsi"/>
          <w:iCs/>
          <w:szCs w:val="18"/>
        </w:rPr>
        <w:t>), ki se pojavlja v morskih vodah, v pristojnosti R Slovenije, ne predstavlja pomembnega faktorja glede na pojavljanje te vrste v podregiji Jadransko morje (Fortuna s sod</w:t>
      </w:r>
      <w:r w:rsidR="00710AC4">
        <w:rPr>
          <w:rFonts w:cstheme="minorHAnsi"/>
          <w:iCs/>
          <w:szCs w:val="18"/>
        </w:rPr>
        <w:t>.</w:t>
      </w:r>
      <w:r w:rsidRPr="001513D6">
        <w:rPr>
          <w:rFonts w:cstheme="minorHAnsi"/>
          <w:iCs/>
          <w:szCs w:val="18"/>
        </w:rPr>
        <w:t>, 2018). Prav tako niso določene vrednosti pomembne za presojo po merilu D1C2. Skladno z ugotovitvami ocena skladno z merilom D1C2 ni podana. Primerjava doseganja dobrega stanja med prvim in drugim ciklom izvajanja Direktive 56/2008/ES, je pokazala, da v nobenem ciklu ni bilo možno podati skupne ocene stanja za merilo D1C2. Glede na posamezne ocene stanja za izbrane vrste za katere je bila ocena možna v obeh ciklih, pa se izkazuje, da se dobro stanje za vrsto navadna čigra, mala čigra in skupino vrst obalne ribe, ohranja.</w:t>
      </w:r>
    </w:p>
    <w:p w14:paraId="79B32B69" w14:textId="77777777" w:rsidR="008C70C2" w:rsidRDefault="008C70C2">
      <w:pPr>
        <w:ind w:left="1056"/>
        <w:rPr>
          <w:rFonts w:cstheme="minorHAnsi"/>
          <w:iCs/>
          <w:szCs w:val="18"/>
        </w:rPr>
      </w:pPr>
    </w:p>
    <w:p w14:paraId="6ECCBF69" w14:textId="77777777" w:rsidR="00930DAA" w:rsidRPr="001513D6" w:rsidRDefault="00930DAA" w:rsidP="000451EC">
      <w:pPr>
        <w:pStyle w:val="Odstavekseznama"/>
        <w:numPr>
          <w:ilvl w:val="1"/>
          <w:numId w:val="9"/>
        </w:numPr>
      </w:pPr>
      <w:r w:rsidRPr="001513D6">
        <w:t xml:space="preserve">Skupina vrst: </w:t>
      </w:r>
      <w:r w:rsidRPr="00360410">
        <w:rPr>
          <w:u w:val="single"/>
        </w:rPr>
        <w:t>Morske ptice</w:t>
      </w:r>
    </w:p>
    <w:p w14:paraId="3FD80187" w14:textId="77777777" w:rsidR="00930DAA" w:rsidRDefault="00930DAA">
      <w:pPr>
        <w:ind w:left="1056"/>
        <w:rPr>
          <w:rFonts w:cstheme="minorHAnsi"/>
          <w:iCs/>
          <w:szCs w:val="18"/>
        </w:rPr>
      </w:pPr>
      <w:r w:rsidRPr="001513D6">
        <w:rPr>
          <w:rFonts w:cstheme="minorHAnsi"/>
          <w:iCs/>
          <w:szCs w:val="18"/>
        </w:rPr>
        <w:t>Sklep EK 2017/848 določa, da se mejne vrednosti oziroma vrednosti pomembne za presojo škodljivih učinkov antropogenih pritiskov na populacije vrst, določijo na ravni regije in podregije. Določitev le-teh še poteka oziroma se še ni pričela, zato celovita presoja še ni možna.</w:t>
      </w:r>
    </w:p>
    <w:p w14:paraId="5CBF5E8D" w14:textId="77777777" w:rsidR="00385283" w:rsidRPr="001513D6" w:rsidRDefault="00385283">
      <w:pPr>
        <w:ind w:left="1056"/>
        <w:rPr>
          <w:rFonts w:cstheme="minorHAnsi"/>
          <w:iCs/>
          <w:szCs w:val="18"/>
        </w:rPr>
      </w:pPr>
    </w:p>
    <w:p w14:paraId="349B1E24" w14:textId="77777777" w:rsidR="00930DAA" w:rsidRPr="001513D6" w:rsidRDefault="00930DAA" w:rsidP="000451EC">
      <w:pPr>
        <w:pStyle w:val="Odstavekseznama"/>
        <w:numPr>
          <w:ilvl w:val="1"/>
          <w:numId w:val="9"/>
        </w:numPr>
      </w:pPr>
      <w:r w:rsidRPr="001513D6">
        <w:t>Vrsta navadna čigra (</w:t>
      </w:r>
      <w:r w:rsidRPr="00710AC4">
        <w:rPr>
          <w:i/>
        </w:rPr>
        <w:t>Sternula hirundo</w:t>
      </w:r>
      <w:r w:rsidRPr="001513D6">
        <w:t>)</w:t>
      </w:r>
    </w:p>
    <w:p w14:paraId="3DE01987" w14:textId="3A31EC96" w:rsidR="00930DAA" w:rsidRDefault="00930DAA">
      <w:pPr>
        <w:ind w:left="1056"/>
        <w:rPr>
          <w:rFonts w:cstheme="minorHAnsi"/>
          <w:iCs/>
          <w:szCs w:val="18"/>
        </w:rPr>
      </w:pPr>
      <w:r w:rsidRPr="001513D6">
        <w:rPr>
          <w:rFonts w:cstheme="minorHAnsi"/>
          <w:iCs/>
          <w:szCs w:val="18"/>
        </w:rPr>
        <w:t>Podatki, ki glede prisotnosti gnezdečih parov vrste navadna čigra (</w:t>
      </w:r>
      <w:r w:rsidRPr="001513D6">
        <w:rPr>
          <w:rFonts w:cstheme="minorHAnsi"/>
          <w:i/>
          <w:iCs/>
          <w:szCs w:val="18"/>
        </w:rPr>
        <w:t>Sternula hirundo</w:t>
      </w:r>
      <w:r w:rsidRPr="001513D6">
        <w:rPr>
          <w:rFonts w:cstheme="minorHAnsi"/>
          <w:iCs/>
          <w:szCs w:val="18"/>
        </w:rPr>
        <w:t>) nakazujejo, da se je število gnezdečih parov v letu 2018 glede na leto 2017 povečalo. V letu 2018 je na območju Sečoveljskih solin gnezdilo 64 parov (Škornik s sod.</w:t>
      </w:r>
      <w:r w:rsidR="00B42B48">
        <w:rPr>
          <w:rFonts w:cstheme="minorHAnsi"/>
          <w:iCs/>
          <w:szCs w:val="18"/>
        </w:rPr>
        <w:t>,</w:t>
      </w:r>
      <w:r w:rsidRPr="001513D6">
        <w:rPr>
          <w:rFonts w:cstheme="minorHAnsi"/>
          <w:iCs/>
          <w:szCs w:val="18"/>
        </w:rPr>
        <w:t xml:space="preserve"> 2018). Poleg tega je bil opažen trend naraščanja števil gnezdečih parov v obdobju 1983-2017 (Škornik s sod., 2018). Trend naraščanja števila gnezdečih parov je opažen tudi v Škocjanskem zatoku – 140 parov v letu 2017. Ob upoštevanju vrednosti za presojo stanja za vrsto navadna čigra (</w:t>
      </w:r>
      <w:r w:rsidRPr="001513D6">
        <w:rPr>
          <w:rFonts w:cstheme="minorHAnsi"/>
          <w:i/>
          <w:iCs/>
          <w:szCs w:val="18"/>
        </w:rPr>
        <w:t>Sternula hirundo</w:t>
      </w:r>
      <w:r w:rsidRPr="001513D6">
        <w:rPr>
          <w:rFonts w:cstheme="minorHAnsi"/>
          <w:iCs/>
          <w:szCs w:val="18"/>
        </w:rPr>
        <w:t>) ocenjujemo, da je stanje po merilu D2C1, dobro.</w:t>
      </w:r>
    </w:p>
    <w:p w14:paraId="594030B3" w14:textId="5B918EED" w:rsidR="00385283" w:rsidRDefault="00385283">
      <w:pPr>
        <w:ind w:left="1056"/>
        <w:rPr>
          <w:rFonts w:cstheme="minorHAnsi"/>
          <w:iCs/>
          <w:szCs w:val="18"/>
        </w:rPr>
      </w:pPr>
    </w:p>
    <w:p w14:paraId="7A24FEF3" w14:textId="05EA5CAE" w:rsidR="008C70C2" w:rsidRDefault="008C70C2">
      <w:pPr>
        <w:ind w:left="1056"/>
        <w:rPr>
          <w:rFonts w:cstheme="minorHAnsi"/>
          <w:iCs/>
          <w:szCs w:val="18"/>
        </w:rPr>
      </w:pPr>
    </w:p>
    <w:p w14:paraId="0AF22102" w14:textId="77777777" w:rsidR="008C70C2" w:rsidRPr="001513D6" w:rsidRDefault="008C70C2">
      <w:pPr>
        <w:ind w:left="1056"/>
        <w:rPr>
          <w:rFonts w:cstheme="minorHAnsi"/>
          <w:iCs/>
          <w:szCs w:val="18"/>
        </w:rPr>
      </w:pPr>
    </w:p>
    <w:p w14:paraId="0E992902" w14:textId="77777777" w:rsidR="00930DAA" w:rsidRPr="001513D6" w:rsidRDefault="00930DAA" w:rsidP="000451EC">
      <w:pPr>
        <w:pStyle w:val="Odstavekseznama"/>
        <w:numPr>
          <w:ilvl w:val="1"/>
          <w:numId w:val="9"/>
        </w:numPr>
      </w:pPr>
      <w:r w:rsidRPr="001513D6">
        <w:t>Vrsta mala čigra (</w:t>
      </w:r>
      <w:r w:rsidRPr="00710AC4">
        <w:rPr>
          <w:i/>
        </w:rPr>
        <w:t>Sternula albifrons</w:t>
      </w:r>
      <w:r w:rsidRPr="001513D6">
        <w:t>)</w:t>
      </w:r>
    </w:p>
    <w:p w14:paraId="24C6ED5F" w14:textId="77777777" w:rsidR="00930DAA" w:rsidRDefault="00930DAA">
      <w:pPr>
        <w:ind w:left="1056"/>
        <w:rPr>
          <w:rFonts w:cstheme="minorHAnsi"/>
          <w:iCs/>
          <w:szCs w:val="18"/>
        </w:rPr>
      </w:pPr>
      <w:r w:rsidRPr="001513D6">
        <w:rPr>
          <w:rFonts w:cstheme="minorHAnsi"/>
          <w:iCs/>
          <w:szCs w:val="18"/>
        </w:rPr>
        <w:t>Podatki, ki glede prisotnosti gnezdečih parov vrste mala čigra (</w:t>
      </w:r>
      <w:r w:rsidRPr="001513D6">
        <w:rPr>
          <w:rFonts w:cstheme="minorHAnsi"/>
          <w:i/>
          <w:iCs/>
          <w:szCs w:val="18"/>
        </w:rPr>
        <w:t>Sternula albifrons</w:t>
      </w:r>
      <w:r w:rsidRPr="001513D6">
        <w:rPr>
          <w:rFonts w:cstheme="minorHAnsi"/>
          <w:iCs/>
          <w:szCs w:val="18"/>
        </w:rPr>
        <w:t>) nakazujejo, da se je število gnezdečih parov v letu 2018 glede na pretekla leta povečalo. V letu 2018 je na območju Sečoveljskih solin gnezdilo 38 parov (Škornik, 2019). Poleg tega je bil opažen trend naraščanja števil gnezdečih parov v obdobju 1983-2017 (Škornik, 2019). Ob upoštevanju vrednosti za presojo stanja za vrsto mala čigra (</w:t>
      </w:r>
      <w:r w:rsidRPr="001513D6">
        <w:rPr>
          <w:rFonts w:cstheme="minorHAnsi"/>
          <w:i/>
          <w:iCs/>
          <w:szCs w:val="18"/>
        </w:rPr>
        <w:t>Sternula</w:t>
      </w:r>
      <w:r w:rsidRPr="001513D6">
        <w:rPr>
          <w:rFonts w:cstheme="minorHAnsi"/>
          <w:iCs/>
          <w:szCs w:val="18"/>
        </w:rPr>
        <w:t xml:space="preserve"> </w:t>
      </w:r>
      <w:r w:rsidRPr="001513D6">
        <w:rPr>
          <w:rFonts w:cstheme="minorHAnsi"/>
          <w:i/>
          <w:iCs/>
          <w:szCs w:val="18"/>
        </w:rPr>
        <w:t>albifrons</w:t>
      </w:r>
      <w:r w:rsidRPr="001513D6">
        <w:rPr>
          <w:rFonts w:cstheme="minorHAnsi"/>
          <w:iCs/>
          <w:szCs w:val="18"/>
        </w:rPr>
        <w:t xml:space="preserve">) ocenjujemo, da je stanje po merilu D2C1, dobro. </w:t>
      </w:r>
    </w:p>
    <w:p w14:paraId="7E8D1F76" w14:textId="77777777" w:rsidR="00385283" w:rsidRPr="001513D6" w:rsidRDefault="00385283">
      <w:pPr>
        <w:ind w:left="1056"/>
        <w:rPr>
          <w:rFonts w:cstheme="minorHAnsi"/>
          <w:iCs/>
          <w:szCs w:val="18"/>
        </w:rPr>
      </w:pPr>
    </w:p>
    <w:p w14:paraId="06FCFCCA" w14:textId="77777777" w:rsidR="00930DAA" w:rsidRPr="001513D6" w:rsidRDefault="00930DAA" w:rsidP="000451EC">
      <w:pPr>
        <w:pStyle w:val="Odstavekseznama"/>
        <w:numPr>
          <w:ilvl w:val="1"/>
          <w:numId w:val="9"/>
        </w:numPr>
      </w:pPr>
      <w:r w:rsidRPr="001513D6">
        <w:t>Vrsta sredozemski vranjek (</w:t>
      </w:r>
      <w:r w:rsidRPr="00710AC4">
        <w:rPr>
          <w:i/>
        </w:rPr>
        <w:t>Phalacrocorax aristotelius</w:t>
      </w:r>
      <w:r w:rsidRPr="001513D6">
        <w:t>)</w:t>
      </w:r>
    </w:p>
    <w:p w14:paraId="327A7BDE" w14:textId="77777777" w:rsidR="00930DAA" w:rsidRDefault="00930DAA">
      <w:pPr>
        <w:ind w:left="1056"/>
        <w:rPr>
          <w:rFonts w:cstheme="minorHAnsi"/>
          <w:iCs/>
          <w:szCs w:val="18"/>
        </w:rPr>
      </w:pPr>
      <w:r w:rsidRPr="001513D6">
        <w:rPr>
          <w:rFonts w:cstheme="minorHAnsi"/>
          <w:iCs/>
          <w:szCs w:val="18"/>
        </w:rPr>
        <w:t>Vrednosti za presojo stanja za vrsto sredozemski vranjek (</w:t>
      </w:r>
      <w:r w:rsidRPr="001513D6">
        <w:rPr>
          <w:rFonts w:cstheme="minorHAnsi"/>
          <w:i/>
          <w:iCs/>
          <w:szCs w:val="18"/>
        </w:rPr>
        <w:t>Phalacrocorax aristotelius</w:t>
      </w:r>
      <w:r w:rsidRPr="001513D6">
        <w:rPr>
          <w:rFonts w:cstheme="minorHAnsi"/>
          <w:iCs/>
          <w:szCs w:val="18"/>
        </w:rPr>
        <w:t>) še niso določene, zato ocena na podlagi merila D2C1 ni možna. Podajamo pa kratek opis pogostosti vrste v morskih vodah, v pristojnosti R Slovenije. Podatki o številu vrste sredozemski vranjek (</w:t>
      </w:r>
      <w:r w:rsidRPr="001513D6">
        <w:rPr>
          <w:rFonts w:cstheme="minorHAnsi"/>
          <w:i/>
          <w:iCs/>
          <w:szCs w:val="18"/>
        </w:rPr>
        <w:t>Phalacrocorax aristotelius</w:t>
      </w:r>
      <w:r w:rsidRPr="001513D6">
        <w:rPr>
          <w:rFonts w:cstheme="minorHAnsi"/>
          <w:iCs/>
          <w:szCs w:val="18"/>
        </w:rPr>
        <w:t>) na območju Sečoveljskih solin kažejo, da je le-to v upadu. Razlog upada je glede na ekologijo vrste povezan z gnezditvenim uspehom na otokih R Hrvaške. (Škornik, 2019).</w:t>
      </w:r>
    </w:p>
    <w:p w14:paraId="1FEECD1D" w14:textId="77777777" w:rsidR="00385283" w:rsidRPr="001513D6" w:rsidRDefault="00385283">
      <w:pPr>
        <w:ind w:left="1056"/>
        <w:rPr>
          <w:rFonts w:cstheme="minorHAnsi"/>
          <w:iCs/>
          <w:szCs w:val="18"/>
        </w:rPr>
      </w:pPr>
    </w:p>
    <w:p w14:paraId="273FA6BB" w14:textId="77777777" w:rsidR="00930DAA" w:rsidRPr="001513D6" w:rsidRDefault="00930DAA" w:rsidP="000451EC">
      <w:pPr>
        <w:pStyle w:val="Odstavekseznama"/>
        <w:numPr>
          <w:ilvl w:val="1"/>
          <w:numId w:val="9"/>
        </w:numPr>
      </w:pPr>
      <w:r w:rsidRPr="001513D6">
        <w:t>Vrsta rumenonogi galeb (</w:t>
      </w:r>
      <w:r w:rsidRPr="00710AC4">
        <w:rPr>
          <w:i/>
        </w:rPr>
        <w:t>Larus michahelis</w:t>
      </w:r>
      <w:r w:rsidRPr="001513D6">
        <w:t>)</w:t>
      </w:r>
    </w:p>
    <w:p w14:paraId="4FEC1B90" w14:textId="77777777" w:rsidR="00930DAA" w:rsidRDefault="00930DAA">
      <w:pPr>
        <w:ind w:left="1056"/>
        <w:rPr>
          <w:rFonts w:cstheme="minorHAnsi"/>
          <w:iCs/>
          <w:szCs w:val="18"/>
        </w:rPr>
      </w:pPr>
      <w:r w:rsidRPr="001513D6">
        <w:rPr>
          <w:rFonts w:cstheme="minorHAnsi"/>
          <w:iCs/>
          <w:szCs w:val="18"/>
        </w:rPr>
        <w:t>Vrednosti za presojo stanja za vrsto rumenonogi galeb (</w:t>
      </w:r>
      <w:r w:rsidRPr="001513D6">
        <w:rPr>
          <w:rFonts w:cstheme="minorHAnsi"/>
          <w:i/>
          <w:iCs/>
          <w:szCs w:val="18"/>
        </w:rPr>
        <w:t>Larus michahelis</w:t>
      </w:r>
      <w:r w:rsidRPr="001513D6">
        <w:rPr>
          <w:rFonts w:cstheme="minorHAnsi"/>
          <w:iCs/>
          <w:szCs w:val="18"/>
        </w:rPr>
        <w:t>) še niso določene, zato ocena na podlagi merila D2C1 ni možna. Podajamo pa kratek opis pogostosti vrste v morskih vodah, v pristojnosti R Slovenije. V obdobju 2005-2010 je številčnost gnezdeče populacije v Krajinskem parku Strunjan strmo padala, ko je leta 2010 dosegla minimum. Od leta 2010 naprej pa število gnezdečih parov rahlo narašča (Škornik, 2019).</w:t>
      </w:r>
    </w:p>
    <w:p w14:paraId="2FEA5607" w14:textId="77777777" w:rsidR="00385283" w:rsidRPr="001513D6" w:rsidRDefault="00385283">
      <w:pPr>
        <w:ind w:left="1056"/>
        <w:rPr>
          <w:rFonts w:cstheme="minorHAnsi"/>
          <w:iCs/>
          <w:szCs w:val="18"/>
        </w:rPr>
      </w:pPr>
    </w:p>
    <w:p w14:paraId="4BF327E7" w14:textId="77777777" w:rsidR="00930DAA" w:rsidRPr="001513D6" w:rsidRDefault="00930DAA" w:rsidP="000451EC">
      <w:pPr>
        <w:pStyle w:val="Odstavekseznama"/>
        <w:numPr>
          <w:ilvl w:val="1"/>
          <w:numId w:val="9"/>
        </w:numPr>
      </w:pPr>
      <w:r w:rsidRPr="001513D6">
        <w:t>Vrsta rečni galeb (</w:t>
      </w:r>
      <w:r w:rsidRPr="00710AC4">
        <w:rPr>
          <w:i/>
        </w:rPr>
        <w:t>Chroicocephalus ridibundus</w:t>
      </w:r>
      <w:r w:rsidRPr="001513D6">
        <w:t>)</w:t>
      </w:r>
    </w:p>
    <w:p w14:paraId="4A4EAF32" w14:textId="77777777" w:rsidR="00930DAA" w:rsidRDefault="00930DAA">
      <w:pPr>
        <w:ind w:left="1056"/>
        <w:rPr>
          <w:rFonts w:cstheme="minorHAnsi"/>
          <w:iCs/>
          <w:szCs w:val="18"/>
        </w:rPr>
      </w:pPr>
      <w:r w:rsidRPr="001513D6">
        <w:rPr>
          <w:rFonts w:cstheme="minorHAnsi"/>
          <w:iCs/>
          <w:szCs w:val="18"/>
        </w:rPr>
        <w:t>Vrednosti za presojo stanja za vrsto rečni galeb (</w:t>
      </w:r>
      <w:r w:rsidRPr="001513D6">
        <w:rPr>
          <w:rFonts w:cstheme="minorHAnsi"/>
          <w:i/>
          <w:iCs/>
          <w:szCs w:val="18"/>
        </w:rPr>
        <w:t>Chroicocephalus ridibundus</w:t>
      </w:r>
      <w:r w:rsidRPr="001513D6">
        <w:rPr>
          <w:rFonts w:cstheme="minorHAnsi"/>
          <w:iCs/>
          <w:szCs w:val="18"/>
        </w:rPr>
        <w:t>) še niso določene, zato ocean na podlagi merila D2C1 ni možna. Prav tako zaradi omejene serije podatkov, ni možno podati niti trendov.</w:t>
      </w:r>
    </w:p>
    <w:p w14:paraId="76223B0B" w14:textId="77777777" w:rsidR="00385283" w:rsidRPr="001513D6" w:rsidRDefault="00385283">
      <w:pPr>
        <w:ind w:left="1056"/>
        <w:rPr>
          <w:rFonts w:cstheme="minorHAnsi"/>
          <w:iCs/>
          <w:szCs w:val="18"/>
        </w:rPr>
      </w:pPr>
    </w:p>
    <w:p w14:paraId="1A3FFB0D" w14:textId="77777777" w:rsidR="00930DAA" w:rsidRPr="001513D6" w:rsidRDefault="00930DAA" w:rsidP="000451EC">
      <w:pPr>
        <w:pStyle w:val="Odstavekseznama"/>
        <w:numPr>
          <w:ilvl w:val="1"/>
          <w:numId w:val="9"/>
        </w:numPr>
      </w:pPr>
      <w:r w:rsidRPr="001513D6">
        <w:t>Vrsta veliki kormoran (</w:t>
      </w:r>
      <w:r w:rsidRPr="00710AC4">
        <w:rPr>
          <w:i/>
        </w:rPr>
        <w:t>Phalacrocorax carbo</w:t>
      </w:r>
      <w:r w:rsidRPr="001513D6">
        <w:t>)</w:t>
      </w:r>
    </w:p>
    <w:p w14:paraId="238EE47C" w14:textId="77777777" w:rsidR="00930DAA" w:rsidRDefault="00930DAA">
      <w:pPr>
        <w:ind w:left="1056"/>
        <w:rPr>
          <w:rFonts w:cstheme="minorHAnsi"/>
          <w:iCs/>
          <w:szCs w:val="18"/>
        </w:rPr>
      </w:pPr>
      <w:r w:rsidRPr="001513D6">
        <w:rPr>
          <w:rFonts w:cstheme="minorHAnsi"/>
          <w:iCs/>
          <w:szCs w:val="18"/>
        </w:rPr>
        <w:t>Vrednosti za presojo stanja za vrsto veliki kormoran (</w:t>
      </w:r>
      <w:r w:rsidRPr="001513D6">
        <w:rPr>
          <w:rFonts w:cstheme="minorHAnsi"/>
          <w:i/>
          <w:iCs/>
          <w:szCs w:val="18"/>
        </w:rPr>
        <w:t>Phalacrocorax carbo</w:t>
      </w:r>
      <w:r w:rsidRPr="001513D6">
        <w:rPr>
          <w:rFonts w:cstheme="minorHAnsi"/>
          <w:iCs/>
          <w:szCs w:val="18"/>
        </w:rPr>
        <w:t>) še niso določene, zato ocena na podlagi merila D2C1 ni možna. Prav tako zaradi omejene serije podatkov, ni možno podati niti trendov.</w:t>
      </w:r>
    </w:p>
    <w:p w14:paraId="3BE03CD1" w14:textId="77777777" w:rsidR="00385283" w:rsidRDefault="00385283">
      <w:pPr>
        <w:ind w:left="1056"/>
        <w:rPr>
          <w:rFonts w:cstheme="minorHAnsi"/>
          <w:iCs/>
          <w:szCs w:val="18"/>
        </w:rPr>
      </w:pPr>
    </w:p>
    <w:p w14:paraId="2489FA9D" w14:textId="77777777" w:rsidR="001C296E" w:rsidRPr="001513D6" w:rsidRDefault="001C296E">
      <w:pPr>
        <w:ind w:left="1056"/>
        <w:rPr>
          <w:rFonts w:cstheme="minorHAnsi"/>
          <w:iCs/>
          <w:szCs w:val="18"/>
        </w:rPr>
      </w:pPr>
    </w:p>
    <w:p w14:paraId="5C6026F6" w14:textId="77777777" w:rsidR="00930DAA" w:rsidRPr="001513D6" w:rsidRDefault="00930DAA">
      <w:pPr>
        <w:rPr>
          <w:rFonts w:cstheme="minorHAnsi"/>
          <w:i/>
          <w:iCs/>
          <w:szCs w:val="18"/>
          <w:u w:val="single"/>
        </w:rPr>
      </w:pPr>
      <w:r w:rsidRPr="001513D6">
        <w:rPr>
          <w:rFonts w:cstheme="minorHAnsi"/>
          <w:i/>
          <w:iCs/>
          <w:szCs w:val="18"/>
          <w:u w:val="single"/>
        </w:rPr>
        <w:t xml:space="preserve">Demografske značilnosti populacije skupin vrst rib in glavonožcev, ki se izkoriščajo za komercialne namene (D1C3) </w:t>
      </w:r>
    </w:p>
    <w:p w14:paraId="6FC3819B" w14:textId="77777777" w:rsidR="00930DAA" w:rsidRDefault="00930DAA">
      <w:pPr>
        <w:rPr>
          <w:rFonts w:cstheme="minorHAnsi"/>
          <w:iCs/>
          <w:szCs w:val="18"/>
        </w:rPr>
      </w:pPr>
      <w:r w:rsidRPr="001513D6">
        <w:rPr>
          <w:rFonts w:cstheme="minorHAnsi"/>
          <w:iCs/>
          <w:szCs w:val="18"/>
        </w:rPr>
        <w:t>Glede na rezultate presoje za merilo D1C3, določenih vrednosti pomembnih za presojo stanja za D1C3 in</w:t>
      </w:r>
      <w:r w:rsidRPr="001513D6">
        <w:rPr>
          <w:rFonts w:cstheme="minorHAnsi"/>
          <w:i/>
          <w:iCs/>
          <w:szCs w:val="18"/>
        </w:rPr>
        <w:t xml:space="preserve"> </w:t>
      </w:r>
      <w:r w:rsidRPr="001513D6">
        <w:rPr>
          <w:rFonts w:cstheme="minorHAnsi"/>
          <w:iCs/>
          <w:szCs w:val="18"/>
        </w:rPr>
        <w:t>definicijo dobrega okoljskega stanja ugotavljamo, da ocene doseganja dobrega stanja za merilo D1C3 ni</w:t>
      </w:r>
      <w:r w:rsidRPr="001513D6">
        <w:rPr>
          <w:rFonts w:cstheme="minorHAnsi"/>
          <w:i/>
          <w:iCs/>
          <w:szCs w:val="18"/>
        </w:rPr>
        <w:t xml:space="preserve"> </w:t>
      </w:r>
      <w:r w:rsidRPr="001513D6">
        <w:rPr>
          <w:rFonts w:cstheme="minorHAnsi"/>
          <w:iCs/>
          <w:szCs w:val="18"/>
        </w:rPr>
        <w:t>možno podati. Podane pa so posamezne ocene stanja za izbrana merila in vrste, ki so opisane v predhodnih</w:t>
      </w:r>
      <w:r w:rsidRPr="001513D6">
        <w:rPr>
          <w:rFonts w:cstheme="minorHAnsi"/>
          <w:i/>
          <w:iCs/>
          <w:szCs w:val="18"/>
        </w:rPr>
        <w:t xml:space="preserve"> </w:t>
      </w:r>
      <w:r w:rsidRPr="001513D6">
        <w:rPr>
          <w:rFonts w:cstheme="minorHAnsi"/>
          <w:iCs/>
          <w:szCs w:val="18"/>
        </w:rPr>
        <w:t>poglavjih.</w:t>
      </w:r>
    </w:p>
    <w:p w14:paraId="3A501A22" w14:textId="77777777" w:rsidR="001C296E" w:rsidRPr="001513D6" w:rsidRDefault="001C296E">
      <w:pPr>
        <w:rPr>
          <w:rFonts w:cstheme="minorHAnsi"/>
          <w:i/>
          <w:iCs/>
          <w:szCs w:val="18"/>
        </w:rPr>
      </w:pPr>
    </w:p>
    <w:p w14:paraId="2E0769E3" w14:textId="77777777" w:rsidR="00930DAA" w:rsidRPr="001513D6" w:rsidRDefault="00930DAA" w:rsidP="000451EC">
      <w:pPr>
        <w:pStyle w:val="Odstavekseznama"/>
        <w:numPr>
          <w:ilvl w:val="1"/>
          <w:numId w:val="9"/>
        </w:numPr>
      </w:pPr>
      <w:r w:rsidRPr="001513D6">
        <w:t xml:space="preserve">Skupina vrst: </w:t>
      </w:r>
      <w:r w:rsidRPr="00360410">
        <w:rPr>
          <w:u w:val="single"/>
        </w:rPr>
        <w:t>Ribe - gospodarsko pomembne vrste</w:t>
      </w:r>
    </w:p>
    <w:p w14:paraId="6D75F3A4" w14:textId="77777777" w:rsidR="00930DAA" w:rsidRDefault="00930DAA">
      <w:pPr>
        <w:ind w:left="708"/>
        <w:rPr>
          <w:rFonts w:cstheme="minorHAnsi"/>
          <w:i/>
          <w:iCs/>
          <w:szCs w:val="18"/>
        </w:rPr>
      </w:pPr>
      <w:r w:rsidRPr="001513D6">
        <w:rPr>
          <w:rFonts w:cstheme="minorHAnsi"/>
          <w:szCs w:val="18"/>
        </w:rPr>
        <w:t>Glede na rezultate analize bistvenih lastnosti in značilnosti morskih voda, v pristojnosti R Slovenije, je razvidno, da bi bilo potrebno oceno stanja za skupino vrst rib – gospodarsko pomembne ribe, podati na ravni regije ali podregije. Ker združevanja podatkov na ravni regije še ni bilo, ocene skladno z merilom D3C1 ni možno podati. Kljub temu pa ugotavljamo, da se je dolžina spolno zrelih osebkov sardona (</w:t>
      </w:r>
      <w:r w:rsidRPr="001513D6">
        <w:rPr>
          <w:rFonts w:cstheme="minorHAnsi"/>
          <w:i/>
          <w:szCs w:val="18"/>
        </w:rPr>
        <w:t xml:space="preserve">Engraulis </w:t>
      </w:r>
      <w:r w:rsidRPr="001513D6">
        <w:rPr>
          <w:rFonts w:cstheme="minorHAnsi"/>
          <w:i/>
          <w:szCs w:val="18"/>
        </w:rPr>
        <w:lastRenderedPageBreak/>
        <w:t>encrasicolous</w:t>
      </w:r>
      <w:r w:rsidRPr="001513D6">
        <w:rPr>
          <w:rFonts w:cstheme="minorHAnsi"/>
          <w:szCs w:val="18"/>
        </w:rPr>
        <w:t>) od leta 2011 do leta 2017 zmanjšala, ter dosegla najnižjo stopnjo leta 2017. Po drugi strani pa parameter 95. percentil za razporeditev vrste sardela (</w:t>
      </w:r>
      <w:r w:rsidRPr="001513D6">
        <w:rPr>
          <w:rFonts w:cstheme="minorHAnsi"/>
          <w:i/>
          <w:szCs w:val="18"/>
        </w:rPr>
        <w:t>Sardina pilchardus</w:t>
      </w:r>
      <w:r w:rsidRPr="001513D6">
        <w:rPr>
          <w:rFonts w:cstheme="minorHAnsi"/>
          <w:szCs w:val="18"/>
        </w:rPr>
        <w:t>) od leta 2011 do leta 2018 kaže na postopno povečanje dolžine spolno zrelih osebkov med leti 2015 in 2018. Primerjava doseganja dobrega stanja med prvim in drugim ciklom izvajanja Direktive 56/2008/ES, ni možna</w:t>
      </w:r>
      <w:r w:rsidRPr="001513D6">
        <w:rPr>
          <w:rFonts w:cstheme="minorHAnsi"/>
          <w:iCs/>
          <w:szCs w:val="18"/>
        </w:rPr>
        <w:t>,</w:t>
      </w:r>
      <w:r w:rsidRPr="001513D6">
        <w:rPr>
          <w:rFonts w:cstheme="minorHAnsi"/>
          <w:i/>
          <w:iCs/>
          <w:szCs w:val="18"/>
        </w:rPr>
        <w:t xml:space="preserve"> </w:t>
      </w:r>
    </w:p>
    <w:p w14:paraId="6110D409" w14:textId="77777777" w:rsidR="001C296E" w:rsidRPr="001513D6" w:rsidRDefault="001C296E">
      <w:pPr>
        <w:ind w:left="708"/>
        <w:rPr>
          <w:rFonts w:cstheme="minorHAnsi"/>
          <w:szCs w:val="18"/>
        </w:rPr>
      </w:pPr>
    </w:p>
    <w:p w14:paraId="5DA3480A" w14:textId="77777777" w:rsidR="00930DAA" w:rsidRPr="001513D6" w:rsidRDefault="00930DAA" w:rsidP="000451EC">
      <w:pPr>
        <w:pStyle w:val="Odstavekseznama"/>
        <w:numPr>
          <w:ilvl w:val="1"/>
          <w:numId w:val="9"/>
        </w:numPr>
      </w:pPr>
      <w:r w:rsidRPr="001513D6">
        <w:t xml:space="preserve">Skupina vrst: </w:t>
      </w:r>
      <w:r w:rsidRPr="00360410">
        <w:rPr>
          <w:u w:val="single"/>
        </w:rPr>
        <w:t>Glavonožci – gospodarsko pomembne vrste</w:t>
      </w:r>
    </w:p>
    <w:p w14:paraId="5C0FA19D" w14:textId="77777777" w:rsidR="00930DAA" w:rsidRDefault="00930DAA">
      <w:pPr>
        <w:ind w:left="1080"/>
        <w:rPr>
          <w:rFonts w:cstheme="minorHAnsi"/>
          <w:szCs w:val="18"/>
        </w:rPr>
      </w:pPr>
      <w:r w:rsidRPr="001513D6">
        <w:rPr>
          <w:rFonts w:cstheme="minorHAnsi"/>
          <w:szCs w:val="18"/>
        </w:rPr>
        <w:t>Glede na rezultate analize bistvenih lastnosti in značilnosti morskih voda, v pristojnosti R Slovenije, na razpolago ni podatkov, na podlagi katerih bi lahko po</w:t>
      </w:r>
      <w:r w:rsidR="00BF799B">
        <w:rPr>
          <w:rFonts w:cstheme="minorHAnsi"/>
          <w:szCs w:val="18"/>
        </w:rPr>
        <w:t>a</w:t>
      </w:r>
      <w:r w:rsidRPr="001513D6">
        <w:rPr>
          <w:rFonts w:cstheme="minorHAnsi"/>
          <w:szCs w:val="18"/>
        </w:rPr>
        <w:t>dli oceno skladno z merilom D1C3.</w:t>
      </w:r>
    </w:p>
    <w:p w14:paraId="5EB7F926" w14:textId="77777777" w:rsidR="001C296E" w:rsidRDefault="001C296E">
      <w:pPr>
        <w:ind w:left="1080"/>
        <w:rPr>
          <w:rFonts w:cstheme="minorHAnsi"/>
          <w:szCs w:val="18"/>
        </w:rPr>
      </w:pPr>
    </w:p>
    <w:p w14:paraId="52DDFCF9" w14:textId="77777777" w:rsidR="001C296E" w:rsidRPr="001513D6" w:rsidRDefault="001C296E">
      <w:pPr>
        <w:ind w:left="1080"/>
        <w:rPr>
          <w:rFonts w:cstheme="minorHAnsi"/>
          <w:szCs w:val="18"/>
        </w:rPr>
      </w:pPr>
    </w:p>
    <w:p w14:paraId="293EB1F4" w14:textId="77777777" w:rsidR="00930DAA" w:rsidRPr="001513D6" w:rsidRDefault="00930DAA">
      <w:pPr>
        <w:rPr>
          <w:rFonts w:cstheme="minorHAnsi"/>
          <w:i/>
          <w:iCs/>
          <w:szCs w:val="18"/>
          <w:u w:val="single"/>
        </w:rPr>
      </w:pPr>
      <w:r w:rsidRPr="001513D6">
        <w:rPr>
          <w:rFonts w:cstheme="minorHAnsi"/>
          <w:i/>
          <w:iCs/>
          <w:szCs w:val="18"/>
          <w:u w:val="single"/>
        </w:rPr>
        <w:t>Območje razširjenosti vrst iz seznama Direktive 92/43/EGS (Habitatna direktiva) ter drugih vrst, če je smiselno (D1C4)</w:t>
      </w:r>
    </w:p>
    <w:p w14:paraId="653D9AC8" w14:textId="77777777" w:rsidR="00930DAA" w:rsidRDefault="00930DAA">
      <w:pPr>
        <w:rPr>
          <w:rFonts w:cstheme="minorHAnsi"/>
          <w:iCs/>
          <w:szCs w:val="18"/>
        </w:rPr>
      </w:pPr>
      <w:r w:rsidRPr="001513D6">
        <w:rPr>
          <w:rFonts w:cstheme="minorHAnsi"/>
          <w:iCs/>
          <w:szCs w:val="18"/>
        </w:rPr>
        <w:t>Glede na rezultate presoje za merilo D1C4, določenih vrednosti pomembnih za presojo stanja za D1C4 in definicijo dobrega okoljskega stanja ugotavljamo, da ocene doseganja dobrega stanja za merilo D1C4 ni možno podati. Podane pa so posamezne ocene stanja za izbrana merila in vrste, ki so opisane v predhodnih poglavjih.</w:t>
      </w:r>
    </w:p>
    <w:p w14:paraId="0767CCE4" w14:textId="77777777" w:rsidR="001C296E" w:rsidRPr="001513D6" w:rsidRDefault="001C296E">
      <w:pPr>
        <w:rPr>
          <w:rFonts w:cstheme="minorHAnsi"/>
          <w:iCs/>
          <w:szCs w:val="18"/>
        </w:rPr>
      </w:pPr>
    </w:p>
    <w:p w14:paraId="342BFF53" w14:textId="77777777" w:rsidR="00930DAA" w:rsidRPr="001513D6" w:rsidRDefault="00930DAA" w:rsidP="000451EC">
      <w:pPr>
        <w:pStyle w:val="Odstavekseznama"/>
        <w:numPr>
          <w:ilvl w:val="1"/>
          <w:numId w:val="9"/>
        </w:numPr>
      </w:pPr>
      <w:r w:rsidRPr="001513D6">
        <w:t xml:space="preserve">Skupina vrst: </w:t>
      </w:r>
      <w:r w:rsidRPr="00360410">
        <w:rPr>
          <w:u w:val="single"/>
        </w:rPr>
        <w:t>Plazilci</w:t>
      </w:r>
    </w:p>
    <w:p w14:paraId="16EEEB59" w14:textId="743839CD" w:rsidR="00930DAA" w:rsidRDefault="00930DAA">
      <w:pPr>
        <w:ind w:left="1068" w:firstLine="12"/>
        <w:rPr>
          <w:rFonts w:cstheme="minorHAnsi"/>
          <w:iCs/>
          <w:szCs w:val="18"/>
        </w:rPr>
      </w:pPr>
      <w:r w:rsidRPr="001513D6">
        <w:rPr>
          <w:rFonts w:cstheme="minorHAnsi"/>
          <w:iCs/>
          <w:szCs w:val="18"/>
        </w:rPr>
        <w:t>Glede na Sklep 848/2017 in na rezultate analize bistvenih lastnosti in značilnosti morskih voda, v pristojnosti R Slovenije, je razvidno, da bi bilo oceno stanja za skupino plazilci potrebno podati na ravni regije ali podregije. Na ravni podregije in regije vrednosti za presojo stanja plazilcev, to je karete (</w:t>
      </w:r>
      <w:r w:rsidRPr="001513D6">
        <w:rPr>
          <w:rFonts w:cstheme="minorHAnsi"/>
          <w:i/>
          <w:iCs/>
          <w:szCs w:val="18"/>
        </w:rPr>
        <w:t>Caretta caretta</w:t>
      </w:r>
      <w:r w:rsidRPr="001513D6">
        <w:rPr>
          <w:rFonts w:cstheme="minorHAnsi"/>
          <w:iCs/>
          <w:szCs w:val="18"/>
        </w:rPr>
        <w:t>) glede na obseg habitata še niso določene. Posledično ocene skladno z merilom D1C4 ni možno podati. Podajamo tudi navedbo, da morske vode v pristojnosti R Slovenije, po zadnjih raziskavah (Fortuna s sod.</w:t>
      </w:r>
      <w:r w:rsidR="00B42B48">
        <w:rPr>
          <w:rFonts w:cstheme="minorHAnsi"/>
          <w:iCs/>
          <w:szCs w:val="18"/>
        </w:rPr>
        <w:t>,</w:t>
      </w:r>
      <w:r w:rsidRPr="001513D6">
        <w:rPr>
          <w:rFonts w:cstheme="minorHAnsi"/>
          <w:iCs/>
          <w:szCs w:val="18"/>
        </w:rPr>
        <w:t xml:space="preserve"> 2018) zaradi manjšega obsega, ne predstavljajo pomemben del habitata glede na obseg in ekologijo podregije Jadransko morje.</w:t>
      </w:r>
    </w:p>
    <w:p w14:paraId="66C760CA" w14:textId="77777777" w:rsidR="001C296E" w:rsidRPr="001513D6" w:rsidRDefault="001C296E">
      <w:pPr>
        <w:ind w:left="1068" w:firstLine="12"/>
        <w:rPr>
          <w:rFonts w:cstheme="minorHAnsi"/>
          <w:iCs/>
          <w:szCs w:val="18"/>
        </w:rPr>
      </w:pPr>
    </w:p>
    <w:p w14:paraId="09D90CB6" w14:textId="77777777" w:rsidR="00930DAA" w:rsidRPr="001513D6" w:rsidRDefault="00930DAA" w:rsidP="000451EC">
      <w:pPr>
        <w:pStyle w:val="Odstavekseznama"/>
        <w:numPr>
          <w:ilvl w:val="1"/>
          <w:numId w:val="9"/>
        </w:numPr>
      </w:pPr>
      <w:r w:rsidRPr="001513D6">
        <w:t xml:space="preserve">Skupina vrst: </w:t>
      </w:r>
      <w:r w:rsidRPr="00360410">
        <w:rPr>
          <w:u w:val="single"/>
        </w:rPr>
        <w:t>Morski sesalci</w:t>
      </w:r>
    </w:p>
    <w:p w14:paraId="66C96819" w14:textId="77777777" w:rsidR="00930DAA" w:rsidRDefault="00930DAA">
      <w:pPr>
        <w:ind w:left="1080"/>
        <w:rPr>
          <w:rFonts w:cstheme="minorHAnsi"/>
          <w:iCs/>
          <w:szCs w:val="18"/>
        </w:rPr>
      </w:pPr>
      <w:r w:rsidRPr="001513D6">
        <w:rPr>
          <w:rFonts w:cstheme="minorHAnsi"/>
          <w:iCs/>
          <w:szCs w:val="18"/>
        </w:rPr>
        <w:t>Glede na Sklep 848/2017 in na rezultate analize bistvenih lastnosti in značilnosti morskih voda, v pristojnosti R Slovenije, je razvidno, da bi bilo oceno stanja za skupino morski sesalci potrebno podati na ravni regije ali podregije. Na ravni podregije in regije vrednosti za presojo stanja morskih sesalcev glede na obseg habitata še niso določene. Posledično ocene skladno z merilom D1C4 ni možno podati. Kljub temu pa ni zanemarljivo dejstvo, da je območje regije Jadransko morje, kamor se uvrščajo tudi morske vode, v pristojnosti R Slovenije, razglašeno za pomembno območje za morske sesalce (IMMA), saj le to predstavlja ustrezen habitat z vidika prehranjevanja in razmnoževanja.</w:t>
      </w:r>
    </w:p>
    <w:p w14:paraId="57AB79F2" w14:textId="77777777" w:rsidR="001C296E" w:rsidRDefault="001C296E">
      <w:pPr>
        <w:ind w:left="1080"/>
        <w:rPr>
          <w:rFonts w:cstheme="minorHAnsi"/>
          <w:iCs/>
          <w:szCs w:val="18"/>
        </w:rPr>
      </w:pPr>
    </w:p>
    <w:p w14:paraId="68722436" w14:textId="77777777" w:rsidR="001C296E" w:rsidRPr="001513D6" w:rsidRDefault="001C296E">
      <w:pPr>
        <w:ind w:left="1080"/>
        <w:rPr>
          <w:rFonts w:cstheme="minorHAnsi"/>
          <w:iCs/>
          <w:szCs w:val="18"/>
        </w:rPr>
      </w:pPr>
    </w:p>
    <w:p w14:paraId="7DE409A6" w14:textId="77777777" w:rsidR="00930DAA" w:rsidRPr="001513D6" w:rsidRDefault="00930DAA">
      <w:pPr>
        <w:rPr>
          <w:rFonts w:cstheme="minorHAnsi"/>
          <w:i/>
          <w:szCs w:val="18"/>
          <w:u w:val="single"/>
        </w:rPr>
      </w:pPr>
      <w:r w:rsidRPr="001513D6">
        <w:rPr>
          <w:rFonts w:cstheme="minorHAnsi"/>
          <w:i/>
          <w:szCs w:val="18"/>
          <w:u w:val="single"/>
        </w:rPr>
        <w:t>Obseg habitata za vrste iz seznama Direktive 92/43EGS (Habitatna direktiva) ter drugih vrst, če je smiselno (D1C5)</w:t>
      </w:r>
    </w:p>
    <w:p w14:paraId="305323EF" w14:textId="77777777" w:rsidR="00930DAA" w:rsidRDefault="00930DAA">
      <w:pPr>
        <w:rPr>
          <w:rFonts w:cstheme="minorHAnsi"/>
          <w:iCs/>
          <w:szCs w:val="18"/>
        </w:rPr>
      </w:pPr>
      <w:r w:rsidRPr="001513D6">
        <w:rPr>
          <w:rFonts w:cstheme="minorHAnsi"/>
          <w:iCs/>
          <w:szCs w:val="18"/>
        </w:rPr>
        <w:t>Glede na rezultate presoje za merilo D1C5, določenih vrednosti pomembnih za presojo stanja za D1C5 in definicijo dobrega okoljskega stanja ugotavljamo, da ocene doseganja dobrega stanja za merilo D1C5 ni možno podati. Podane pa so posamezne ocene stanja za izbrana merila in vrste, ki so opisane v prehodnih poglavjih.</w:t>
      </w:r>
    </w:p>
    <w:p w14:paraId="009660C5" w14:textId="77777777" w:rsidR="001C296E" w:rsidRPr="001513D6" w:rsidRDefault="001C296E">
      <w:pPr>
        <w:rPr>
          <w:rFonts w:cstheme="minorHAnsi"/>
          <w:iCs/>
          <w:szCs w:val="18"/>
        </w:rPr>
      </w:pPr>
    </w:p>
    <w:p w14:paraId="240B09FC" w14:textId="77777777" w:rsidR="00930DAA" w:rsidRPr="001513D6" w:rsidRDefault="00930DAA" w:rsidP="000451EC">
      <w:pPr>
        <w:pStyle w:val="Odstavekseznama"/>
        <w:numPr>
          <w:ilvl w:val="1"/>
          <w:numId w:val="9"/>
        </w:numPr>
      </w:pPr>
      <w:r w:rsidRPr="001513D6">
        <w:t xml:space="preserve">Skupina vrst: </w:t>
      </w:r>
      <w:r w:rsidRPr="00360410">
        <w:rPr>
          <w:u w:val="single"/>
        </w:rPr>
        <w:t>Plazilci</w:t>
      </w:r>
    </w:p>
    <w:p w14:paraId="568AC6AA" w14:textId="2AB3F209" w:rsidR="00930DAA" w:rsidRDefault="00930DAA">
      <w:pPr>
        <w:ind w:left="1080"/>
        <w:rPr>
          <w:rFonts w:cstheme="minorHAnsi"/>
          <w:iCs/>
          <w:szCs w:val="18"/>
        </w:rPr>
      </w:pPr>
      <w:r w:rsidRPr="001513D6">
        <w:rPr>
          <w:rFonts w:cstheme="minorHAnsi"/>
          <w:iCs/>
          <w:szCs w:val="18"/>
        </w:rPr>
        <w:t>Glede na Sklep 848/2017 in na rezultate analize bistvenih lastnosti in značilnosti morskih voda, v pristojnosti R Slovenije, je razvidno, da bi bilo oceno stanja za skupino plazilci potrebno podati na ravni regije ali podregije. Na ravni podregije in regije vrednosti za presojo stanja plazilcev, to je karete (</w:t>
      </w:r>
      <w:r w:rsidRPr="001513D6">
        <w:rPr>
          <w:rFonts w:cstheme="minorHAnsi"/>
          <w:i/>
          <w:iCs/>
          <w:szCs w:val="18"/>
        </w:rPr>
        <w:t>Caretta caretta</w:t>
      </w:r>
      <w:r w:rsidRPr="001513D6">
        <w:rPr>
          <w:rFonts w:cstheme="minorHAnsi"/>
          <w:iCs/>
          <w:szCs w:val="18"/>
        </w:rPr>
        <w:t>) glede na obseg habitata še niso določene. Posledično ocene skladno z merilom D1C5 ni možno podati. Podajamo tudi navedbo, da morske vode v pristojnosti R Slovenije, po zadnjih raziskavah (Fortuna s sod.</w:t>
      </w:r>
      <w:r w:rsidR="00B42B48">
        <w:rPr>
          <w:rFonts w:cstheme="minorHAnsi"/>
          <w:iCs/>
          <w:szCs w:val="18"/>
        </w:rPr>
        <w:t>,</w:t>
      </w:r>
      <w:r w:rsidRPr="001513D6">
        <w:rPr>
          <w:rFonts w:cstheme="minorHAnsi"/>
          <w:iCs/>
          <w:szCs w:val="18"/>
        </w:rPr>
        <w:t xml:space="preserve"> 2018) zaradi manjšega obsega, ne predstavljajo pomemben del habitata glede na obseg in ekologijo podregije Jadransko morje. Kljub temu so razmere v morskih vodah, v pristojnosti R Slovenije takšne, da bi lahko predstavljale pomemben habitat za zaščito vrste glavata kareta (</w:t>
      </w:r>
      <w:r w:rsidRPr="001513D6">
        <w:rPr>
          <w:rFonts w:cstheme="minorHAnsi"/>
          <w:i/>
          <w:iCs/>
          <w:szCs w:val="18"/>
        </w:rPr>
        <w:t>Caretta caretta</w:t>
      </w:r>
      <w:r w:rsidRPr="001513D6">
        <w:rPr>
          <w:rFonts w:cstheme="minorHAnsi"/>
          <w:iCs/>
          <w:szCs w:val="18"/>
        </w:rPr>
        <w:t>), kar izhaja iz projekta NETCET (Fortuna s sod., 2015).</w:t>
      </w:r>
    </w:p>
    <w:p w14:paraId="24F43CFE" w14:textId="77777777" w:rsidR="001C296E" w:rsidRPr="001513D6" w:rsidRDefault="001C296E">
      <w:pPr>
        <w:ind w:left="1080"/>
        <w:rPr>
          <w:rFonts w:cstheme="minorHAnsi"/>
          <w:iCs/>
          <w:szCs w:val="18"/>
        </w:rPr>
      </w:pPr>
    </w:p>
    <w:p w14:paraId="48D4942B" w14:textId="77777777" w:rsidR="00930DAA" w:rsidRPr="001513D6" w:rsidRDefault="00930DAA" w:rsidP="000451EC">
      <w:pPr>
        <w:pStyle w:val="Odstavekseznama"/>
        <w:numPr>
          <w:ilvl w:val="1"/>
          <w:numId w:val="9"/>
        </w:numPr>
      </w:pPr>
      <w:r w:rsidRPr="001513D6">
        <w:t xml:space="preserve">Skupina vrst: </w:t>
      </w:r>
      <w:r w:rsidRPr="00360410">
        <w:rPr>
          <w:u w:val="single"/>
        </w:rPr>
        <w:t>Morski sesalci</w:t>
      </w:r>
    </w:p>
    <w:p w14:paraId="1E4522CB" w14:textId="77777777" w:rsidR="00930DAA" w:rsidRPr="001513D6" w:rsidRDefault="00930DAA">
      <w:pPr>
        <w:ind w:left="1080"/>
        <w:rPr>
          <w:rFonts w:cstheme="minorHAnsi"/>
          <w:iCs/>
          <w:szCs w:val="18"/>
        </w:rPr>
      </w:pPr>
      <w:r w:rsidRPr="001513D6">
        <w:rPr>
          <w:rFonts w:cstheme="minorHAnsi"/>
          <w:iCs/>
          <w:szCs w:val="18"/>
        </w:rPr>
        <w:t xml:space="preserve">Glede na Sklep 848/2017 in na rezultate analize bistvenih lastnosti in značilnosti morskih voda, v pristojnosti R Slovenije, je razvidno, da bi bilo oceno stanja za skupino morski sesalci potrebno podati na ravni regije ali podregije. Na ravni podregije in regije vrednosti za presojo stanja morskih sesalcev glede na obseg habitata še niso določene. Posledično ocene skladno z merilom D1C5 ni možno podati. Kljub temu pa ni zanemarljivo dejstvo, da je območje regije Jadransko morje, kamor se uvrščajo tudi morske vode, v pristojnosti R Slovenije, razglašeno za pomembno območje za morske sesalce (IMMA), saj le to predstavlja ustrezen habitat z vidika prehranjevanja in razmnoževanja. V morskih vodah, v </w:t>
      </w:r>
      <w:r w:rsidRPr="001513D6">
        <w:rPr>
          <w:rFonts w:cstheme="minorHAnsi"/>
          <w:iCs/>
          <w:szCs w:val="18"/>
        </w:rPr>
        <w:lastRenderedPageBreak/>
        <w:t>pristojnosti R Slovenije, je bila povprečna velikost območja gibanja samic navadne pliskavke 357,6 km</w:t>
      </w:r>
      <w:r w:rsidRPr="00710AC4">
        <w:rPr>
          <w:rFonts w:cstheme="minorHAnsi"/>
          <w:iCs/>
          <w:szCs w:val="18"/>
          <w:vertAlign w:val="superscript"/>
        </w:rPr>
        <w:t>2</w:t>
      </w:r>
      <w:r w:rsidRPr="001513D6">
        <w:rPr>
          <w:rFonts w:cstheme="minorHAnsi"/>
          <w:iCs/>
          <w:szCs w:val="18"/>
        </w:rPr>
        <w:t>, samcev pa 285,4 km</w:t>
      </w:r>
      <w:r w:rsidRPr="00710AC4">
        <w:rPr>
          <w:rFonts w:cstheme="minorHAnsi"/>
          <w:iCs/>
          <w:szCs w:val="18"/>
          <w:vertAlign w:val="superscript"/>
        </w:rPr>
        <w:t>2</w:t>
      </w:r>
      <w:r w:rsidRPr="001513D6">
        <w:rPr>
          <w:rFonts w:cstheme="minorHAnsi"/>
          <w:iCs/>
          <w:szCs w:val="18"/>
        </w:rPr>
        <w:t xml:space="preserve"> (Klančnik s sod., 2018).</w:t>
      </w:r>
    </w:p>
    <w:p w14:paraId="7F66FEEB" w14:textId="77777777" w:rsidR="00A03C2E" w:rsidRDefault="00A03C2E">
      <w:pPr>
        <w:pStyle w:val="PodnaslovI"/>
      </w:pPr>
      <w:bookmarkStart w:id="232" w:name="_Toc81303739"/>
      <w:bookmarkStart w:id="233" w:name="_Toc81305941"/>
    </w:p>
    <w:p w14:paraId="7AC58D37" w14:textId="4006511C" w:rsidR="00930DAA" w:rsidRPr="001513D6" w:rsidRDefault="00930DAA">
      <w:pPr>
        <w:pStyle w:val="PodnaslovI"/>
      </w:pPr>
      <w:bookmarkStart w:id="234" w:name="_Toc90026887"/>
      <w:r w:rsidRPr="001513D6">
        <w:t>Kriteriji za doseganje dobrega stanja</w:t>
      </w:r>
      <w:r w:rsidR="006A6AA5" w:rsidRPr="001513D6">
        <w:t xml:space="preserve"> (GES):</w:t>
      </w:r>
      <w:bookmarkEnd w:id="232"/>
      <w:bookmarkEnd w:id="233"/>
      <w:bookmarkEnd w:id="234"/>
    </w:p>
    <w:p w14:paraId="07C7753D" w14:textId="77777777" w:rsidR="00930DAA" w:rsidRDefault="006A6AA5" w:rsidP="000451EC">
      <w:pPr>
        <w:pStyle w:val="Odstavekseznama"/>
        <w:numPr>
          <w:ilvl w:val="0"/>
          <w:numId w:val="8"/>
        </w:numPr>
      </w:pPr>
      <w:r w:rsidRPr="001C296E">
        <w:t xml:space="preserve">GES za </w:t>
      </w:r>
      <w:r w:rsidR="00930DAA" w:rsidRPr="001C296E">
        <w:t>D1-Biotska raznovrstnost_Skupina vrst Morske Ptice, D1-Biotska raznovrstnost_Skupina vrst Plazilci, D1-Biotska raznovrstnost_Skupina vrst Morski sesalci, D1-Biotska raznovrstnost_Skupina vrst Glavonožci, D1-Biotska raznovrstnost_Skupina vrst Ribe</w:t>
      </w:r>
      <w:r w:rsidRPr="001513D6">
        <w:t>:</w:t>
      </w:r>
      <w:r w:rsidR="00622B9B">
        <w:t xml:space="preserve"> </w:t>
      </w:r>
      <w:r w:rsidR="00930DAA" w:rsidRPr="001513D6">
        <w:t>Dobro okoljsko stanje v povezavi z deskriptorjem kakovosti Biotska raznovrstnost (D1) - skupine vrst ptic, plazilcev, sesalcev, rib in glavonožcev je doseženo, kadar: (1) je stopnja umrljivosti za posamezno vrsto zaradi nenamernega prilova pod ravnmi, ki ogrožajo vrste, tako da je njihova dolgoročna sposobnost preživetja zagotovljena, (2) antropogeni pritiski nimajo škodljivega vpliva na številčnost populacije vrst rib, tako da je njihova dolgoročna sposobnost preživetja zagotovljena, (3) so demografske značilnosti populacij rib in glavonožcev, ki se izkoriščajo v komercialne namene, značilne za zdravo populacijo, (4) je območje razširjenosti vrst v skladu s prevladujočimi fiziografskimi, geografskimi in podnebnimi razmerami, (5) ima habitat vrst potreben obseg in razmere, ki podpirajo različne faze življenjskega cikla vrst.</w:t>
      </w:r>
    </w:p>
    <w:p w14:paraId="09E95B30" w14:textId="77777777" w:rsidR="001C296E" w:rsidRPr="001C296E" w:rsidRDefault="001C296E">
      <w:pPr>
        <w:ind w:left="360"/>
        <w:rPr>
          <w:rFonts w:cstheme="minorHAnsi"/>
          <w:iCs/>
          <w:szCs w:val="18"/>
        </w:rPr>
      </w:pPr>
    </w:p>
    <w:p w14:paraId="585BF27D" w14:textId="77777777" w:rsidR="00930DAA" w:rsidRPr="001513D6" w:rsidRDefault="00930DAA" w:rsidP="000451EC">
      <w:pPr>
        <w:pStyle w:val="Odstavekseznama"/>
        <w:numPr>
          <w:ilvl w:val="0"/>
          <w:numId w:val="8"/>
        </w:numPr>
      </w:pPr>
      <w:r w:rsidRPr="001C296E">
        <w:rPr>
          <w:i/>
        </w:rPr>
        <w:t>G</w:t>
      </w:r>
      <w:r w:rsidR="001C296E" w:rsidRPr="001C296E">
        <w:rPr>
          <w:i/>
        </w:rPr>
        <w:t>ES za</w:t>
      </w:r>
      <w:r w:rsidRPr="001C296E">
        <w:rPr>
          <w:i/>
        </w:rPr>
        <w:t xml:space="preserve"> D1-Biotska raznovrstnost Pelagični habitatni tipi</w:t>
      </w:r>
      <w:r w:rsidR="006A6AA5" w:rsidRPr="001513D6">
        <w:t xml:space="preserve">: </w:t>
      </w:r>
      <w:r w:rsidRPr="001513D6">
        <w:t>Dobro okoljsko stanje pelagičnega habitatnega tipa je doseženo, ko fizikalne, kemijske in hidrološke razmere v vodnem stolpcu omogočajo nemoten razvoj pelagičnih združb in vrst, ki za življenjski cikel potrebujejo dostop do pelagičnega habitatnega tipa. Omogočeno pa mora biti tudi nemoteno gibanje vodnih mas in organizmov. Dobro stanje morskega okolja za pelagične habitatne tipe v povezavi z deskriptorjem kakovosti Biotska raznovrstnost (D1), je doseženo, ko so dosežene vrednosti, ki so pomembne za presojo stanja (v kolikor so na razpolago), ki so določene v predhodnih poglavjih za relevantne elemente in parametre. Te vrednosti hkrati predstavljajo tudi okoljske cilje. V kolikor vrednosti za oceno doseganja dobrega stanja niso na razpolago se poda strokovna ocena dosegama dobrega stanja morskega okolja.</w:t>
      </w:r>
    </w:p>
    <w:p w14:paraId="300737D0" w14:textId="77777777" w:rsidR="002B4129" w:rsidRPr="001513D6" w:rsidRDefault="002B4129">
      <w:pPr>
        <w:rPr>
          <w:rFonts w:cstheme="minorHAnsi"/>
          <w:iCs/>
          <w:szCs w:val="18"/>
        </w:rPr>
      </w:pPr>
    </w:p>
    <w:p w14:paraId="7776F5AD" w14:textId="77777777" w:rsidR="006A6AA5" w:rsidRPr="001513D6" w:rsidRDefault="006A6AA5">
      <w:pPr>
        <w:pStyle w:val="PodnaslovI"/>
      </w:pPr>
      <w:bookmarkStart w:id="235" w:name="_Toc81303740"/>
      <w:bookmarkStart w:id="236" w:name="_Toc81305942"/>
      <w:bookmarkStart w:id="237" w:name="_Toc90026888"/>
      <w:r w:rsidRPr="001513D6">
        <w:t>Okoljski cilji za doseganje dobrega stanja:</w:t>
      </w:r>
      <w:bookmarkEnd w:id="235"/>
      <w:bookmarkEnd w:id="236"/>
      <w:bookmarkEnd w:id="237"/>
      <w:r w:rsidRPr="001513D6">
        <w:t xml:space="preserve"> </w:t>
      </w:r>
    </w:p>
    <w:p w14:paraId="29BBDB52" w14:textId="77777777" w:rsidR="00930DAA" w:rsidRDefault="00930DAA" w:rsidP="000451EC">
      <w:pPr>
        <w:pStyle w:val="Odstavekseznama"/>
        <w:numPr>
          <w:ilvl w:val="0"/>
          <w:numId w:val="8"/>
        </w:numPr>
      </w:pPr>
      <w:r w:rsidRPr="001513D6">
        <w:t xml:space="preserve">D1C1-D1C5: 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w:t>
      </w:r>
    </w:p>
    <w:p w14:paraId="26D99ACE" w14:textId="77777777" w:rsidR="001C296E" w:rsidRPr="001513D6" w:rsidRDefault="001C296E" w:rsidP="000451EC">
      <w:pPr>
        <w:pStyle w:val="Odstavekseznama"/>
      </w:pPr>
    </w:p>
    <w:p w14:paraId="0514854A" w14:textId="77777777" w:rsidR="00930DAA" w:rsidRDefault="00930DAA" w:rsidP="000451EC">
      <w:pPr>
        <w:pStyle w:val="Odstavekseznama"/>
        <w:numPr>
          <w:ilvl w:val="0"/>
          <w:numId w:val="8"/>
        </w:numPr>
      </w:pPr>
      <w:r w:rsidRPr="001513D6">
        <w:t>D1C6: Ohraniti dobro stanje pelagičnega habitatnega tipa. V povezavi s tem je potrebno dosegati tudi cilje določene za merila D5C1, D5C2, D5C4. Nadgraditi metodologijo presoje stanja pelagičnih habitatnih tipov, saj ima trenutno vrednotenje stanja pelagičnih habitatnih tipov nizko zanesljivost.</w:t>
      </w:r>
    </w:p>
    <w:p w14:paraId="7F4A210D" w14:textId="77777777" w:rsidR="001C296E" w:rsidRPr="001C296E" w:rsidRDefault="001C296E">
      <w:pPr>
        <w:rPr>
          <w:rFonts w:cstheme="minorHAnsi"/>
          <w:iCs/>
          <w:szCs w:val="18"/>
        </w:rPr>
      </w:pPr>
    </w:p>
    <w:p w14:paraId="59E2E044" w14:textId="77777777" w:rsidR="006A6AA5" w:rsidRPr="001513D6" w:rsidRDefault="006A6AA5">
      <w:pPr>
        <w:rPr>
          <w:rFonts w:cstheme="minorHAnsi"/>
          <w:iCs/>
          <w:szCs w:val="18"/>
        </w:rPr>
      </w:pPr>
    </w:p>
    <w:p w14:paraId="6FC263F2" w14:textId="77777777" w:rsidR="006A6AA5" w:rsidRPr="001513D6" w:rsidRDefault="006A6AA5">
      <w:pPr>
        <w:pStyle w:val="NaslovIII"/>
      </w:pPr>
      <w:bookmarkStart w:id="238" w:name="_Toc81303741"/>
      <w:bookmarkStart w:id="239" w:name="_Toc81305943"/>
      <w:bookmarkStart w:id="240" w:name="_Toc90026889"/>
      <w:r w:rsidRPr="001513D6">
        <w:t>B. TUJERODNE VRSTE ORGANIZMOV (D2)</w:t>
      </w:r>
      <w:bookmarkEnd w:id="238"/>
      <w:bookmarkEnd w:id="239"/>
      <w:bookmarkEnd w:id="240"/>
    </w:p>
    <w:p w14:paraId="0F81338D" w14:textId="77777777" w:rsidR="006A6AA5" w:rsidRPr="001513D6" w:rsidRDefault="006A6AA5">
      <w:pPr>
        <w:rPr>
          <w:rFonts w:cstheme="minorHAnsi"/>
          <w:szCs w:val="18"/>
        </w:rPr>
      </w:pPr>
    </w:p>
    <w:p w14:paraId="6AA36CC8" w14:textId="77777777" w:rsidR="006F0EA2" w:rsidRPr="001513D6" w:rsidRDefault="00253EAB">
      <w:pPr>
        <w:pStyle w:val="PodnaslovI"/>
      </w:pPr>
      <w:bookmarkStart w:id="241" w:name="_Toc81303742"/>
      <w:bookmarkStart w:id="242" w:name="_Toc81305944"/>
      <w:bookmarkStart w:id="243" w:name="_Toc90026890"/>
      <w:r w:rsidRPr="001513D6">
        <w:t>Ocena stanja</w:t>
      </w:r>
      <w:bookmarkEnd w:id="241"/>
      <w:bookmarkEnd w:id="242"/>
      <w:bookmarkEnd w:id="243"/>
    </w:p>
    <w:p w14:paraId="4B0E027D" w14:textId="59E2C8E1" w:rsidR="00253EAB" w:rsidRDefault="00253EAB" w:rsidP="00342E1F">
      <w:pPr>
        <w:rPr>
          <w:rFonts w:cstheme="minorHAnsi"/>
          <w:szCs w:val="18"/>
        </w:rPr>
      </w:pPr>
      <w:r w:rsidRPr="001513D6">
        <w:rPr>
          <w:rFonts w:cstheme="minorHAnsi"/>
          <w:szCs w:val="18"/>
        </w:rPr>
        <w:t xml:space="preserve">Neavtohtone rastlinske in živalske vrste se vnašajo v </w:t>
      </w:r>
      <w:r w:rsidR="00251A4D">
        <w:rPr>
          <w:rFonts w:cstheme="minorHAnsi"/>
          <w:szCs w:val="18"/>
        </w:rPr>
        <w:t xml:space="preserve">morske vode, v pristojnosti R Slovenije, </w:t>
      </w:r>
      <w:r w:rsidRPr="001513D6">
        <w:rPr>
          <w:rFonts w:cstheme="minorHAnsi"/>
          <w:szCs w:val="18"/>
        </w:rPr>
        <w:t xml:space="preserve">pretežno s pomorskim prometom preko izpustov balastnih voda in </w:t>
      </w:r>
      <w:r w:rsidR="000140E9">
        <w:rPr>
          <w:rFonts w:cstheme="minorHAnsi"/>
          <w:szCs w:val="18"/>
        </w:rPr>
        <w:t>v manjši meri</w:t>
      </w:r>
      <w:r w:rsidR="000140E9" w:rsidRPr="001513D6">
        <w:rPr>
          <w:rFonts w:cstheme="minorHAnsi"/>
          <w:szCs w:val="18"/>
        </w:rPr>
        <w:t xml:space="preserve"> </w:t>
      </w:r>
      <w:r w:rsidRPr="001513D6">
        <w:rPr>
          <w:rFonts w:cstheme="minorHAnsi"/>
          <w:szCs w:val="18"/>
        </w:rPr>
        <w:t xml:space="preserve">tudi z </w:t>
      </w:r>
      <w:r w:rsidR="000140E9">
        <w:rPr>
          <w:rFonts w:cstheme="minorHAnsi"/>
          <w:szCs w:val="18"/>
        </w:rPr>
        <w:t>morsko akvakulturo</w:t>
      </w:r>
      <w:r w:rsidRPr="001513D6">
        <w:rPr>
          <w:rFonts w:cstheme="minorHAnsi"/>
          <w:szCs w:val="18"/>
        </w:rPr>
        <w:t xml:space="preserve"> te</w:t>
      </w:r>
      <w:r w:rsidR="00F80914">
        <w:rPr>
          <w:rFonts w:cstheme="minorHAnsi"/>
          <w:szCs w:val="18"/>
        </w:rPr>
        <w:t>r drugimi dejavnostmi na morju.</w:t>
      </w:r>
    </w:p>
    <w:p w14:paraId="73824C53" w14:textId="77777777" w:rsidR="00F80914" w:rsidRPr="001513D6" w:rsidRDefault="00F80914">
      <w:pPr>
        <w:rPr>
          <w:rFonts w:cstheme="minorHAnsi"/>
          <w:iCs/>
          <w:szCs w:val="18"/>
        </w:rPr>
      </w:pPr>
    </w:p>
    <w:p w14:paraId="68B700F7" w14:textId="77777777" w:rsidR="00253EAB" w:rsidRPr="001513D6" w:rsidRDefault="00253EAB">
      <w:pPr>
        <w:rPr>
          <w:rFonts w:cstheme="minorHAnsi"/>
          <w:iCs/>
          <w:szCs w:val="18"/>
        </w:rPr>
      </w:pPr>
      <w:r w:rsidRPr="001513D6">
        <w:rPr>
          <w:rFonts w:cstheme="minorHAnsi"/>
          <w:iCs/>
          <w:szCs w:val="18"/>
        </w:rPr>
        <w:t>Dobro stanje morskega okolja glede neavtohtonih vrst, ki so posledica človekovega delovanja, je doseženo, ko so le te na ravneh, ki ne škodujejo ekosistemom. Za spremljanje stanja neavtohtonih vrst, ki so posledica človekovih dejavnosti so bila določena tri merila:</w:t>
      </w:r>
    </w:p>
    <w:p w14:paraId="4FACE476" w14:textId="77777777" w:rsidR="00253EAB" w:rsidRPr="00F80914" w:rsidRDefault="00253EAB" w:rsidP="000451EC">
      <w:pPr>
        <w:pStyle w:val="Odstavekseznama"/>
        <w:numPr>
          <w:ilvl w:val="0"/>
          <w:numId w:val="13"/>
        </w:numPr>
      </w:pPr>
      <w:r w:rsidRPr="00F80914">
        <w:t>D2C1 - število na novo vnesenih neavtohtonih vrst v naravo, ki so posledica človekovega delovanja.</w:t>
      </w:r>
    </w:p>
    <w:p w14:paraId="36C56FD0" w14:textId="77777777" w:rsidR="00253EAB" w:rsidRPr="00F80914" w:rsidRDefault="00253EAB" w:rsidP="000451EC">
      <w:pPr>
        <w:pStyle w:val="Odstavekseznama"/>
        <w:numPr>
          <w:ilvl w:val="0"/>
          <w:numId w:val="13"/>
        </w:numPr>
      </w:pPr>
      <w:r w:rsidRPr="00F80914">
        <w:t>D2C2 - številčnost in prostorska porazdelitev naseljenih neavtohtonih vrst, zlasti invazivnih, ki imajo škodljiv učinek na vrste in EUNIS2 habitatne tipe.</w:t>
      </w:r>
    </w:p>
    <w:p w14:paraId="4F5F5C72" w14:textId="77777777" w:rsidR="00253EAB" w:rsidRPr="00F80914" w:rsidRDefault="00253EAB" w:rsidP="000451EC">
      <w:pPr>
        <w:pStyle w:val="Odstavekseznama"/>
        <w:numPr>
          <w:ilvl w:val="0"/>
          <w:numId w:val="13"/>
        </w:numPr>
      </w:pPr>
      <w:r w:rsidRPr="00F80914">
        <w:t>D2C3 - delež skupine vrst ali prostorskega obsega EUNIS2 habitatnega tipa, ki je posledica škodljivega vpliva neavtohtonih vrst, zlasti invazivnih.</w:t>
      </w:r>
    </w:p>
    <w:p w14:paraId="186A721C" w14:textId="77777777" w:rsidR="001C296E" w:rsidRPr="001513D6" w:rsidRDefault="001C296E">
      <w:pPr>
        <w:rPr>
          <w:rFonts w:cstheme="minorHAnsi"/>
          <w:iCs/>
          <w:szCs w:val="18"/>
        </w:rPr>
      </w:pPr>
    </w:p>
    <w:p w14:paraId="46A856D7" w14:textId="77777777" w:rsidR="00253EAB" w:rsidRDefault="00253EAB">
      <w:pPr>
        <w:rPr>
          <w:rFonts w:cstheme="minorHAnsi"/>
          <w:iCs/>
          <w:szCs w:val="18"/>
        </w:rPr>
      </w:pPr>
      <w:r w:rsidRPr="001513D6">
        <w:rPr>
          <w:rFonts w:cstheme="minorHAnsi"/>
          <w:iCs/>
          <w:szCs w:val="18"/>
        </w:rPr>
        <w:t xml:space="preserve">Za spremljanje </w:t>
      </w:r>
      <w:r w:rsidRPr="001513D6">
        <w:rPr>
          <w:rFonts w:cstheme="minorHAnsi"/>
          <w:bCs/>
          <w:iCs/>
          <w:szCs w:val="18"/>
        </w:rPr>
        <w:t>števila na novo vnesenih neavtohtonih vrst</w:t>
      </w:r>
      <w:r w:rsidRPr="001513D6">
        <w:rPr>
          <w:rFonts w:cstheme="minorHAnsi"/>
          <w:iCs/>
          <w:szCs w:val="18"/>
        </w:rPr>
        <w:t xml:space="preserve"> je predvideno, da se mejne vrednosti določi na nivoju podregije in regije. V času izvajanja drugega cikla ODMS usklajenih mejnih vrednosti na regionalni/podregionalni ravni še ni bilo, zato je bila presoja izvedena le kot strokovna ocena. Bolj sistematično zbiranje podatkov o vrstni pestrosti neavtohtonih vrst se je začelo izvajati šele v obdobju od 2018 do 2021, medtem ko so bila spremljanja v obdobju pred 2018 le naključne narave. V Sloveniji je bilo do sedaj odkritih 46 tujerodnih vrst organizmov, od tega kar 24 novih vrst po letu 2018. Število odkritih tujerodnih vrst eksponentno narašča od leta 1980. Vrstna pestrost </w:t>
      </w:r>
      <w:r w:rsidRPr="001513D6">
        <w:rPr>
          <w:rFonts w:cstheme="minorHAnsi"/>
          <w:iCs/>
          <w:szCs w:val="18"/>
        </w:rPr>
        <w:lastRenderedPageBreak/>
        <w:t xml:space="preserve">neavtohtonih vrst v času od začetne presoje iz prvega cikla implementacije ODMS in posodobljeno začetno presojo iz drugega cikla se je znatno povečala, zato je aktualno okoljsko stanje glede neavtohtonih vrst, ki so posledica človekovih dejavnosti ocenjeno kot </w:t>
      </w:r>
      <w:r w:rsidRPr="001513D6">
        <w:rPr>
          <w:rFonts w:cstheme="minorHAnsi"/>
          <w:bCs/>
          <w:iCs/>
          <w:szCs w:val="18"/>
        </w:rPr>
        <w:t>slabo</w:t>
      </w:r>
      <w:r w:rsidRPr="001513D6">
        <w:rPr>
          <w:rFonts w:cstheme="minorHAnsi"/>
          <w:iCs/>
          <w:szCs w:val="18"/>
        </w:rPr>
        <w:t xml:space="preserve">. </w:t>
      </w:r>
    </w:p>
    <w:p w14:paraId="43185890" w14:textId="77777777" w:rsidR="001244C7" w:rsidRPr="001513D6" w:rsidRDefault="001244C7">
      <w:pPr>
        <w:rPr>
          <w:rFonts w:cstheme="minorHAnsi"/>
          <w:iCs/>
          <w:szCs w:val="18"/>
        </w:rPr>
      </w:pPr>
    </w:p>
    <w:p w14:paraId="180A59B7" w14:textId="77777777" w:rsidR="00253EAB" w:rsidRDefault="00253EAB">
      <w:pPr>
        <w:rPr>
          <w:rFonts w:cstheme="minorHAnsi"/>
          <w:iCs/>
          <w:szCs w:val="18"/>
        </w:rPr>
      </w:pPr>
      <w:r w:rsidRPr="001513D6">
        <w:rPr>
          <w:rFonts w:cstheme="minorHAnsi"/>
          <w:iCs/>
          <w:szCs w:val="18"/>
        </w:rPr>
        <w:t xml:space="preserve">Prav tako se do leta 2018 ni natančno spremljalo </w:t>
      </w:r>
      <w:r w:rsidRPr="001513D6">
        <w:rPr>
          <w:rFonts w:cstheme="minorHAnsi"/>
          <w:bCs/>
          <w:iCs/>
          <w:szCs w:val="18"/>
        </w:rPr>
        <w:t>številčnosti in prostorske porazdelitve naseljenih neavtohtonih vrst</w:t>
      </w:r>
      <w:r w:rsidRPr="001513D6">
        <w:rPr>
          <w:rFonts w:cstheme="minorHAnsi"/>
          <w:iCs/>
          <w:szCs w:val="18"/>
        </w:rPr>
        <w:t>. Tako je bilo med letoma 2018 in 2019, pri prvem natančnejšem spremljanju neavtohtonih vrst, ugotovljeno, da se le štiri izmed neavtohtonih vrst (</w:t>
      </w:r>
      <w:r w:rsidRPr="001513D6">
        <w:rPr>
          <w:rFonts w:cstheme="minorHAnsi"/>
          <w:i/>
          <w:szCs w:val="18"/>
        </w:rPr>
        <w:t>Amphibalanus amphitrite</w:t>
      </w:r>
      <w:r w:rsidRPr="001513D6">
        <w:rPr>
          <w:rFonts w:cstheme="minorHAnsi"/>
          <w:iCs/>
          <w:szCs w:val="18"/>
        </w:rPr>
        <w:t xml:space="preserve">, </w:t>
      </w:r>
      <w:r w:rsidRPr="001513D6">
        <w:rPr>
          <w:rFonts w:cstheme="minorHAnsi"/>
          <w:i/>
          <w:szCs w:val="18"/>
        </w:rPr>
        <w:t>Balanus trigonus</w:t>
      </w:r>
      <w:r w:rsidRPr="001513D6">
        <w:rPr>
          <w:rFonts w:cstheme="minorHAnsi"/>
          <w:iCs/>
          <w:szCs w:val="18"/>
        </w:rPr>
        <w:t xml:space="preserve">, </w:t>
      </w:r>
      <w:r w:rsidRPr="001513D6">
        <w:rPr>
          <w:rFonts w:cstheme="minorHAnsi"/>
          <w:i/>
          <w:szCs w:val="18"/>
        </w:rPr>
        <w:t>Callinectes sapidus</w:t>
      </w:r>
      <w:r w:rsidRPr="001513D6">
        <w:rPr>
          <w:rFonts w:cstheme="minorHAnsi"/>
          <w:iCs/>
          <w:szCs w:val="18"/>
        </w:rPr>
        <w:t xml:space="preserve">, </w:t>
      </w:r>
      <w:r w:rsidRPr="001513D6">
        <w:rPr>
          <w:rFonts w:cstheme="minorHAnsi"/>
          <w:i/>
          <w:szCs w:val="18"/>
        </w:rPr>
        <w:t>Stiliger fuscovittatus</w:t>
      </w:r>
      <w:r w:rsidRPr="001513D6">
        <w:rPr>
          <w:rFonts w:cstheme="minorHAnsi"/>
          <w:iCs/>
          <w:szCs w:val="18"/>
        </w:rPr>
        <w:t xml:space="preserve">) nahajajo omejeno, zgolj na eni lokaciji, preostale pa se večinoma pojavljajo masovno na mnogih lokacijah. Toda kljub masovnemu pojavljanju večjega deleža neavtohtonih vrst je bilo ugotovljeno, da le te, vključno z invazivnimi vrstami, še ne povzročajo vidnih ekoloških in ekonomskih posledic, zato je bilo stanje ocenjeno kot </w:t>
      </w:r>
      <w:r w:rsidRPr="001513D6">
        <w:rPr>
          <w:rFonts w:cstheme="minorHAnsi"/>
          <w:bCs/>
          <w:iCs/>
          <w:szCs w:val="18"/>
        </w:rPr>
        <w:t>dobro</w:t>
      </w:r>
      <w:r w:rsidRPr="001513D6">
        <w:rPr>
          <w:rFonts w:cstheme="minorHAnsi"/>
          <w:iCs/>
          <w:szCs w:val="18"/>
        </w:rPr>
        <w:t xml:space="preserve">. </w:t>
      </w:r>
    </w:p>
    <w:p w14:paraId="60208D4E" w14:textId="77777777" w:rsidR="001244C7" w:rsidRPr="001513D6" w:rsidRDefault="001244C7">
      <w:pPr>
        <w:rPr>
          <w:rFonts w:cstheme="minorHAnsi"/>
          <w:iCs/>
          <w:szCs w:val="18"/>
        </w:rPr>
      </w:pPr>
    </w:p>
    <w:p w14:paraId="5BD9E2A5" w14:textId="77777777" w:rsidR="00253EAB" w:rsidRPr="001513D6" w:rsidRDefault="00253EAB">
      <w:pPr>
        <w:rPr>
          <w:rFonts w:cstheme="minorHAnsi"/>
          <w:iCs/>
          <w:szCs w:val="18"/>
        </w:rPr>
      </w:pPr>
      <w:r w:rsidRPr="001513D6">
        <w:rPr>
          <w:rFonts w:cstheme="minorHAnsi"/>
          <w:iCs/>
          <w:szCs w:val="18"/>
        </w:rPr>
        <w:t xml:space="preserve">Do sedaj je bil opažen le en primer škodljivega delovanja neavtohotnih vrst, to je preraščanje gojenih školjk klapavic z vrsto plaščarja </w:t>
      </w:r>
      <w:r w:rsidRPr="001513D6">
        <w:rPr>
          <w:rFonts w:cstheme="minorHAnsi"/>
          <w:i/>
          <w:szCs w:val="18"/>
        </w:rPr>
        <w:t>Clavellina oblonga</w:t>
      </w:r>
      <w:r w:rsidRPr="001513D6">
        <w:rPr>
          <w:rFonts w:cstheme="minorHAnsi"/>
          <w:iCs/>
          <w:szCs w:val="18"/>
        </w:rPr>
        <w:t xml:space="preserve"> na Hrvaški strani Sečoveljskega zaliva, katerega razsežnosti še ni bilo mogoče določiti. Prav tako ni bilo mogoče oceniti ali bo masovno pojavljanje japonske ostrige (</w:t>
      </w:r>
      <w:r w:rsidRPr="001513D6">
        <w:rPr>
          <w:rFonts w:cstheme="minorHAnsi"/>
          <w:i/>
          <w:szCs w:val="18"/>
        </w:rPr>
        <w:t>Magallana gigas</w:t>
      </w:r>
      <w:r w:rsidRPr="001513D6">
        <w:rPr>
          <w:rFonts w:cstheme="minorHAnsi"/>
          <w:iCs/>
          <w:szCs w:val="18"/>
        </w:rPr>
        <w:t xml:space="preserve">), na skalnatih področjih in umetnih strukturah imelo v prihodnje negativne ali pozitivne posledice na že sicer diverzitetno revne habitate. </w:t>
      </w:r>
    </w:p>
    <w:p w14:paraId="50D8B0B4" w14:textId="77777777" w:rsidR="000F4653" w:rsidRPr="001513D6" w:rsidRDefault="000F4653">
      <w:pPr>
        <w:autoSpaceDE w:val="0"/>
        <w:autoSpaceDN w:val="0"/>
        <w:adjustRightInd w:val="0"/>
        <w:rPr>
          <w:rFonts w:cstheme="minorHAnsi"/>
          <w:iCs/>
          <w:szCs w:val="18"/>
        </w:rPr>
      </w:pPr>
    </w:p>
    <w:p w14:paraId="23FFBE49" w14:textId="77777777" w:rsidR="000F4653" w:rsidRPr="001513D6" w:rsidRDefault="00253EAB">
      <w:pPr>
        <w:autoSpaceDE w:val="0"/>
        <w:autoSpaceDN w:val="0"/>
        <w:adjustRightInd w:val="0"/>
        <w:rPr>
          <w:rFonts w:cstheme="minorHAnsi"/>
          <w:szCs w:val="18"/>
        </w:rPr>
      </w:pPr>
      <w:r w:rsidRPr="001513D6">
        <w:rPr>
          <w:rFonts w:cstheme="minorHAnsi"/>
          <w:iCs/>
          <w:szCs w:val="18"/>
        </w:rPr>
        <w:t xml:space="preserve">Iz podatkov dostopnih do leta 2019 so bili v zadnji posodobljeni začetni presoji stanja preračunani </w:t>
      </w:r>
      <w:r w:rsidRPr="001513D6">
        <w:rPr>
          <w:rFonts w:cstheme="minorHAnsi"/>
          <w:bCs/>
          <w:iCs/>
          <w:szCs w:val="18"/>
        </w:rPr>
        <w:t>deleži tujerodnih invazivnih vrst</w:t>
      </w:r>
      <w:r w:rsidRPr="001513D6">
        <w:rPr>
          <w:rFonts w:cstheme="minorHAnsi"/>
          <w:iCs/>
          <w:szCs w:val="18"/>
        </w:rPr>
        <w:t xml:space="preserve"> glede na vse tujerodne vrste znotraj posamezne skupine živali za merilo D2C3. Delež invazivnih rakov je znašal 9% in delež invazivnih mehkužcev 25%. </w:t>
      </w:r>
      <w:r w:rsidR="00F762FC" w:rsidRPr="001513D6">
        <w:rPr>
          <w:rFonts w:cstheme="minorHAnsi"/>
          <w:iCs/>
          <w:szCs w:val="18"/>
        </w:rPr>
        <w:t xml:space="preserve">Ker mejne vrednosti za omenjeno merilo še niso znane in morajo biti določene na podregionalni ali regionalni ravneh, </w:t>
      </w:r>
      <w:r w:rsidR="00F762FC" w:rsidRPr="001513D6">
        <w:rPr>
          <w:rFonts w:cstheme="minorHAnsi"/>
          <w:bCs/>
          <w:iCs/>
          <w:szCs w:val="18"/>
        </w:rPr>
        <w:t>presoja za to merilo ni bila mogoča</w:t>
      </w:r>
      <w:r w:rsidR="00F762FC" w:rsidRPr="001513D6">
        <w:rPr>
          <w:rFonts w:cstheme="minorHAnsi"/>
          <w:iCs/>
          <w:szCs w:val="18"/>
        </w:rPr>
        <w:t xml:space="preserve">. </w:t>
      </w:r>
      <w:r w:rsidR="000F4653" w:rsidRPr="001513D6">
        <w:rPr>
          <w:rFonts w:cstheme="minorHAnsi"/>
          <w:iCs/>
          <w:szCs w:val="18"/>
        </w:rPr>
        <w:t xml:space="preserve">V presoji drugega cikla ODMS je bilo ocenjeno, da za merilo D2C1 dobro stanje morskih voda, v pristojnosti R Slovenije ni doseženo, za merilo D2C2 je dobro stanje doseženo, medtem ko ocene za merilo D2C3 ni bilo mogoče podati. Zaradi manjkajoče ocene za merilo D2C3 tudi ni bilo mogoče podati skupne ocene stanja za deskriptor kakovosti </w:t>
      </w:r>
      <w:r w:rsidR="000F4653" w:rsidRPr="001513D6">
        <w:rPr>
          <w:rFonts w:cstheme="minorHAnsi"/>
          <w:i/>
          <w:szCs w:val="18"/>
        </w:rPr>
        <w:t>Neavtohtone vrste, ki so posledica človekovih dejavnosti</w:t>
      </w:r>
      <w:r w:rsidR="000F4653" w:rsidRPr="001513D6">
        <w:rPr>
          <w:rFonts w:cstheme="minorHAnsi"/>
          <w:iCs/>
          <w:szCs w:val="18"/>
        </w:rPr>
        <w:t>. Za omenjeni deskriptor prav tako, ni bilo podane ocene doseganja dobrega stanja v prvem ciklu izvajanja ODMS, zato primerjava med cikloma ni mogoča</w:t>
      </w:r>
    </w:p>
    <w:p w14:paraId="2533C8A5" w14:textId="601D136F" w:rsidR="006F0EA2" w:rsidRDefault="006F0EA2">
      <w:pPr>
        <w:rPr>
          <w:rFonts w:cstheme="minorHAnsi"/>
          <w:b/>
          <w:szCs w:val="18"/>
        </w:rPr>
      </w:pPr>
    </w:p>
    <w:p w14:paraId="4EA5186A" w14:textId="77777777" w:rsidR="006F0EA2" w:rsidRPr="001513D6" w:rsidRDefault="006F0EA2">
      <w:pPr>
        <w:pStyle w:val="PodnaslovI"/>
      </w:pPr>
      <w:bookmarkStart w:id="244" w:name="_Toc81303743"/>
      <w:bookmarkStart w:id="245" w:name="_Toc81305945"/>
      <w:bookmarkStart w:id="246" w:name="_Toc90026891"/>
      <w:r w:rsidRPr="001513D6">
        <w:t>Kriteriji za doseganje dobrega stanja (GES):</w:t>
      </w:r>
      <w:bookmarkEnd w:id="244"/>
      <w:bookmarkEnd w:id="245"/>
      <w:bookmarkEnd w:id="246"/>
    </w:p>
    <w:p w14:paraId="2EA6765F" w14:textId="77777777" w:rsidR="00253EAB" w:rsidRPr="001513D6" w:rsidRDefault="006F0EA2" w:rsidP="000451EC">
      <w:pPr>
        <w:pStyle w:val="Odstavekseznama"/>
        <w:numPr>
          <w:ilvl w:val="0"/>
          <w:numId w:val="8"/>
        </w:numPr>
      </w:pPr>
      <w:r w:rsidRPr="001513D6">
        <w:t>GES za D</w:t>
      </w:r>
      <w:r w:rsidR="00130893" w:rsidRPr="001513D6">
        <w:t>2</w:t>
      </w:r>
      <w:r w:rsidRPr="001513D6">
        <w:t>:</w:t>
      </w:r>
      <w:r w:rsidR="00130893" w:rsidRPr="001513D6">
        <w:t xml:space="preserve"> Dobro stanje morskega okolja glede neavtohtonih vrst, ki so posledica človekovega delovanja, je doseženo, ko so le te na ravneh, ki ne škodujejo ekosistemom.</w:t>
      </w:r>
      <w:r w:rsidRPr="001513D6">
        <w:t>.</w:t>
      </w:r>
      <w:r w:rsidR="00253EAB" w:rsidRPr="001513D6">
        <w:t xml:space="preserve"> Dobro stanje morskega okolja glede na deskriptor kakovosti </w:t>
      </w:r>
      <w:r w:rsidR="00253EAB" w:rsidRPr="001513D6">
        <w:rPr>
          <w:i/>
        </w:rPr>
        <w:t>Neavtohtone vrste, ki so posledica človekovih dejavnosti</w:t>
      </w:r>
      <w:r w:rsidR="00253EAB" w:rsidRPr="001513D6">
        <w:t>, je doseženo, ko prisotnost tujerodnih vrst ne škoduje ekosistemu, in sicer: je število na novo vnesenih tujerodnih vrst v naravo, ki so posledica človekovega delovanja za posamezno obdobje presoje, merjeno od referenčnega, zmanjšano na najmanjšo možno mero (merilo D2C1); je številčnost in prostorska porazdelitev naseljenih tujerodnih vrst, zlasti invazivnih, ki imajo znatno škodljiv učinek na vrste in habitatne tipe EUNIS2, omejena (merilo D2C2); in je delež vrst ali prostorskega obsega habitatnega tipa EUNIS2, ki je posledica škodljivega vpliva tujerodni vrst, zlasti invazivnih, zanemarljiv (merilo D2C3).</w:t>
      </w:r>
    </w:p>
    <w:p w14:paraId="4317E883" w14:textId="2FD13772" w:rsidR="006F0EA2" w:rsidRDefault="006F0EA2">
      <w:pPr>
        <w:rPr>
          <w:rFonts w:cstheme="minorHAnsi"/>
          <w:b/>
          <w:iCs/>
          <w:szCs w:val="18"/>
        </w:rPr>
      </w:pPr>
    </w:p>
    <w:p w14:paraId="073FC6CE" w14:textId="77777777" w:rsidR="006F0EA2" w:rsidRPr="001513D6" w:rsidRDefault="006F0EA2">
      <w:pPr>
        <w:pStyle w:val="PodnaslovI"/>
      </w:pPr>
      <w:bookmarkStart w:id="247" w:name="_Toc81303744"/>
      <w:bookmarkStart w:id="248" w:name="_Toc81305946"/>
      <w:bookmarkStart w:id="249" w:name="_Toc90026892"/>
      <w:r w:rsidRPr="001513D6">
        <w:t>Okoljski cilji za doseganje dobrega stanja:</w:t>
      </w:r>
      <w:bookmarkEnd w:id="247"/>
      <w:bookmarkEnd w:id="248"/>
      <w:bookmarkEnd w:id="249"/>
      <w:r w:rsidRPr="001513D6">
        <w:t xml:space="preserve"> </w:t>
      </w:r>
    </w:p>
    <w:p w14:paraId="34BA7ED0" w14:textId="77777777" w:rsidR="00130893" w:rsidRPr="001513D6" w:rsidRDefault="00130893" w:rsidP="000451EC">
      <w:pPr>
        <w:pStyle w:val="Odstavekseznama"/>
        <w:numPr>
          <w:ilvl w:val="0"/>
          <w:numId w:val="8"/>
        </w:numPr>
        <w:rPr>
          <w:i/>
        </w:rPr>
      </w:pPr>
      <w:r w:rsidRPr="001513D6">
        <w:t>D2C1 – D2C3: Vzpostavitev sistema za nadzor vektorjev in poti vnosa ter za hitro ukrepanje, kjer je to primerno. Vzpostavitev monitoring območij, ki so z vidika naselitve tujerodnih vrst najbolj izpostavljena. Vzpostavitev nadzora nad že uveljavljenimi tujerodnimi vrstami v regiji, ki imajo velik invazivni potencial in ukrepanje ob zaznavanju njihovih vplivov na okolje.</w:t>
      </w:r>
    </w:p>
    <w:p w14:paraId="719FD151" w14:textId="77777777" w:rsidR="006A6AA5" w:rsidRDefault="006A6AA5">
      <w:pPr>
        <w:rPr>
          <w:rFonts w:cstheme="minorHAnsi"/>
          <w:iCs/>
          <w:szCs w:val="18"/>
        </w:rPr>
      </w:pPr>
    </w:p>
    <w:p w14:paraId="1B2E15E0" w14:textId="77777777" w:rsidR="00FB1448" w:rsidRPr="001513D6" w:rsidRDefault="00FB1448">
      <w:pPr>
        <w:rPr>
          <w:rFonts w:cstheme="minorHAnsi"/>
          <w:iCs/>
          <w:szCs w:val="18"/>
        </w:rPr>
      </w:pPr>
    </w:p>
    <w:p w14:paraId="5209F92E" w14:textId="77777777" w:rsidR="006A6AA5" w:rsidRPr="001513D6" w:rsidRDefault="006A6AA5">
      <w:pPr>
        <w:pStyle w:val="NaslovIII"/>
      </w:pPr>
      <w:bookmarkStart w:id="250" w:name="_Toc81303745"/>
      <w:bookmarkStart w:id="251" w:name="_Toc81305947"/>
      <w:bookmarkStart w:id="252" w:name="_Toc90026893"/>
      <w:r w:rsidRPr="001513D6">
        <w:t>C. KOMERCIALNE VRSTE RIB IN LUPINARJEV</w:t>
      </w:r>
      <w:r w:rsidR="0012451A" w:rsidRPr="001513D6">
        <w:t xml:space="preserve"> (D3)</w:t>
      </w:r>
      <w:bookmarkEnd w:id="250"/>
      <w:bookmarkEnd w:id="251"/>
      <w:bookmarkEnd w:id="252"/>
    </w:p>
    <w:p w14:paraId="63A94C80" w14:textId="77777777" w:rsidR="006A6AA5" w:rsidRPr="001513D6" w:rsidRDefault="006A6AA5">
      <w:pPr>
        <w:rPr>
          <w:rFonts w:cstheme="minorHAnsi"/>
          <w:b/>
          <w:szCs w:val="18"/>
        </w:rPr>
      </w:pPr>
    </w:p>
    <w:p w14:paraId="70E8AED4" w14:textId="77777777" w:rsidR="006A6AA5" w:rsidRPr="001513D6" w:rsidRDefault="00253EAB">
      <w:pPr>
        <w:pStyle w:val="PodnaslovI"/>
      </w:pPr>
      <w:bookmarkStart w:id="253" w:name="_Toc81303746"/>
      <w:bookmarkStart w:id="254" w:name="_Toc81305948"/>
      <w:bookmarkStart w:id="255" w:name="_Toc90026894"/>
      <w:r w:rsidRPr="001513D6">
        <w:t>Ocena</w:t>
      </w:r>
      <w:r w:rsidR="006A6AA5" w:rsidRPr="001513D6">
        <w:t xml:space="preserve"> stanja</w:t>
      </w:r>
      <w:bookmarkEnd w:id="253"/>
      <w:bookmarkEnd w:id="254"/>
      <w:bookmarkEnd w:id="255"/>
    </w:p>
    <w:p w14:paraId="2987DD2C" w14:textId="387BCB07" w:rsidR="000F6D2E" w:rsidRPr="001513D6" w:rsidRDefault="000F6D2E">
      <w:pPr>
        <w:autoSpaceDE w:val="0"/>
        <w:autoSpaceDN w:val="0"/>
        <w:adjustRightInd w:val="0"/>
        <w:rPr>
          <w:rFonts w:cstheme="minorHAnsi"/>
          <w:szCs w:val="18"/>
        </w:rPr>
      </w:pPr>
      <w:r w:rsidRPr="001513D6">
        <w:rPr>
          <w:rFonts w:cstheme="minorHAnsi"/>
          <w:szCs w:val="18"/>
        </w:rPr>
        <w:t>Presoja stanja populacije vseh rib in lupinarjev, ki se izkoriščajo v komercialne namene (D3) poteka na podlagi treh meril (D3C1, D3C2, D3C3), ocene stanja za D3 so podane po posameznih merilih. Morske vode v pristojnosti R Slovenije se uvrščajo v ribolovno območje GSA17, ki je del podregije Jadransko morje. Države članice določijo seznam vrst, ki se izkoriščajo v komercialne namene in so relevantne za ocenjevanje stanja na podlagi meril na vsakem območju presoje, z regionalnim ali podregionalnim sodelovanjem. Za morske vode</w:t>
      </w:r>
      <w:r w:rsidR="00316AB7">
        <w:rPr>
          <w:rFonts w:cstheme="minorHAnsi"/>
          <w:szCs w:val="18"/>
        </w:rPr>
        <w:t>,</w:t>
      </w:r>
      <w:r w:rsidRPr="001513D6">
        <w:rPr>
          <w:rFonts w:cstheme="minorHAnsi"/>
          <w:szCs w:val="18"/>
        </w:rPr>
        <w:t xml:space="preserve"> v pristojnosti R Slovenije</w:t>
      </w:r>
      <w:r w:rsidR="00316AB7">
        <w:rPr>
          <w:rFonts w:cstheme="minorHAnsi"/>
          <w:szCs w:val="18"/>
        </w:rPr>
        <w:t>,</w:t>
      </w:r>
      <w:r w:rsidRPr="001513D6">
        <w:rPr>
          <w:rFonts w:cstheme="minorHAnsi"/>
          <w:szCs w:val="18"/>
        </w:rPr>
        <w:t xml:space="preserve"> sta relevantni le vrsti sardela </w:t>
      </w:r>
      <w:r w:rsidRPr="00710AC4">
        <w:t>(</w:t>
      </w:r>
      <w:r w:rsidRPr="00710AC4">
        <w:rPr>
          <w:i/>
        </w:rPr>
        <w:t>Sardina pilchardus</w:t>
      </w:r>
      <w:r w:rsidRPr="00710AC4">
        <w:t>) in sardon (</w:t>
      </w:r>
      <w:r w:rsidRPr="00710AC4">
        <w:rPr>
          <w:i/>
        </w:rPr>
        <w:t>Engraulis encrasicolus</w:t>
      </w:r>
      <w:r w:rsidRPr="00710AC4">
        <w:t>)</w:t>
      </w:r>
      <w:r w:rsidR="003848BA">
        <w:rPr>
          <w:rFonts w:cstheme="minorHAnsi"/>
          <w:szCs w:val="18"/>
        </w:rPr>
        <w:t xml:space="preserve"> ter nekatere pridnene vrste</w:t>
      </w:r>
      <w:r w:rsidRPr="001513D6">
        <w:rPr>
          <w:rFonts w:cstheme="minorHAnsi"/>
          <w:szCs w:val="18"/>
        </w:rPr>
        <w:t>.</w:t>
      </w:r>
    </w:p>
    <w:p w14:paraId="5C3CB906" w14:textId="468C713A" w:rsidR="006A6AA5" w:rsidRDefault="006A6AA5">
      <w:pPr>
        <w:rPr>
          <w:rFonts w:cstheme="minorHAnsi"/>
          <w:b/>
          <w:szCs w:val="18"/>
        </w:rPr>
      </w:pPr>
    </w:p>
    <w:p w14:paraId="2093056E" w14:textId="77777777" w:rsidR="000F6D2E" w:rsidRPr="001513D6" w:rsidRDefault="000F6D2E">
      <w:pPr>
        <w:autoSpaceDE w:val="0"/>
        <w:autoSpaceDN w:val="0"/>
        <w:adjustRightInd w:val="0"/>
        <w:rPr>
          <w:rFonts w:cstheme="minorHAnsi"/>
          <w:i/>
          <w:szCs w:val="18"/>
          <w:u w:val="single"/>
        </w:rPr>
      </w:pPr>
      <w:r w:rsidRPr="001513D6">
        <w:rPr>
          <w:rFonts w:cstheme="minorHAnsi"/>
          <w:i/>
          <w:szCs w:val="18"/>
          <w:u w:val="single"/>
        </w:rPr>
        <w:t>Stopnja ribolovne umrljivosti vrst, ki se izkoriščajo v komercialne namene (D3C1)</w:t>
      </w:r>
    </w:p>
    <w:p w14:paraId="4344162A" w14:textId="77777777" w:rsidR="000F6D2E" w:rsidRDefault="000F6D2E">
      <w:pPr>
        <w:autoSpaceDE w:val="0"/>
        <w:autoSpaceDN w:val="0"/>
        <w:adjustRightInd w:val="0"/>
        <w:rPr>
          <w:rFonts w:cstheme="minorHAnsi"/>
          <w:szCs w:val="18"/>
        </w:rPr>
      </w:pPr>
      <w:r w:rsidRPr="001513D6">
        <w:rPr>
          <w:rFonts w:cstheme="minorHAnsi"/>
          <w:szCs w:val="18"/>
        </w:rPr>
        <w:lastRenderedPageBreak/>
        <w:t xml:space="preserve">Upoštevajoč ciljne vrednosti, ki jih na ravni regije določa Generalna komisija za ribištvo v Sredozemlju GFCM, je ocenjeno, da je stanje glede na stopnjo ribolovne umrljivosti za vrsti sardela in sardon v ribolovnem območju GSA17 slabo. </w:t>
      </w:r>
    </w:p>
    <w:p w14:paraId="261334DB" w14:textId="77777777" w:rsidR="00F80914" w:rsidRPr="001513D6" w:rsidRDefault="00F80914">
      <w:pPr>
        <w:autoSpaceDE w:val="0"/>
        <w:autoSpaceDN w:val="0"/>
        <w:adjustRightInd w:val="0"/>
        <w:rPr>
          <w:rFonts w:cstheme="minorHAnsi"/>
          <w:szCs w:val="18"/>
        </w:rPr>
      </w:pPr>
    </w:p>
    <w:p w14:paraId="49DF891A" w14:textId="77777777" w:rsidR="000F6D2E" w:rsidRDefault="00F762FC" w:rsidP="00541C8F">
      <w:r w:rsidRPr="00541C8F">
        <w:t xml:space="preserve">V prvem ciklu implementacije ODMS je bilo stanje morskega okolja glede na staleže gospodarsko pomembnih vrst ocenjeno kot slabo. </w:t>
      </w:r>
      <w:r w:rsidR="000F6D2E" w:rsidRPr="00541C8F">
        <w:t>Ugotovljeno je bilo, da je stalež morskega lista (</w:t>
      </w:r>
      <w:r w:rsidR="000F6D2E" w:rsidRPr="00710AC4">
        <w:rPr>
          <w:i/>
        </w:rPr>
        <w:t>Solea solea</w:t>
      </w:r>
      <w:r w:rsidR="000F6D2E" w:rsidRPr="00541C8F">
        <w:t>) v prelovu, stalež sardele (</w:t>
      </w:r>
      <w:r w:rsidR="000F6D2E" w:rsidRPr="00710AC4">
        <w:rPr>
          <w:i/>
        </w:rPr>
        <w:t>Sardina pilchardus</w:t>
      </w:r>
      <w:r w:rsidR="000F6D2E" w:rsidRPr="00541C8F">
        <w:t>) in sardona (</w:t>
      </w:r>
      <w:r w:rsidR="000F6D2E" w:rsidRPr="00710AC4">
        <w:rPr>
          <w:i/>
        </w:rPr>
        <w:t>Engraulis encrasicolus</w:t>
      </w:r>
      <w:r w:rsidR="000F6D2E" w:rsidRPr="00541C8F">
        <w:t>) pa v celoti izkoriščen.</w:t>
      </w:r>
      <w:r w:rsidR="000F6D2E" w:rsidRPr="001513D6">
        <w:rPr>
          <w:rStyle w:val="fontstyle01"/>
          <w:rFonts w:asciiTheme="minorHAnsi" w:hAnsiTheme="minorHAnsi" w:cstheme="minorHAnsi"/>
          <w:color w:val="auto"/>
          <w:sz w:val="18"/>
          <w:szCs w:val="18"/>
        </w:rPr>
        <w:t xml:space="preserve"> </w:t>
      </w:r>
      <w:r w:rsidR="000F6D2E" w:rsidRPr="001513D6">
        <w:t>Primerjava stanja med prvim in drugim ciklom izvajanja Direktive 56/2008/ES, kaže da ni prišlo do izboljšanja stanja, saj je v obeh ciklih za merilo D3C1 določeno slabo stanje v podregiji Jadransko morje oziroma v ribolovnem območju GSA17.</w:t>
      </w:r>
    </w:p>
    <w:p w14:paraId="1F9B9898" w14:textId="77777777" w:rsidR="00F80914" w:rsidRDefault="00F80914">
      <w:pPr>
        <w:autoSpaceDE w:val="0"/>
        <w:autoSpaceDN w:val="0"/>
        <w:adjustRightInd w:val="0"/>
        <w:rPr>
          <w:rStyle w:val="fontstyle01"/>
          <w:rFonts w:asciiTheme="minorHAnsi" w:hAnsiTheme="minorHAnsi" w:cstheme="minorHAnsi"/>
          <w:color w:val="auto"/>
          <w:sz w:val="18"/>
          <w:szCs w:val="18"/>
        </w:rPr>
      </w:pPr>
    </w:p>
    <w:p w14:paraId="2F39B325" w14:textId="77777777" w:rsidR="000F6D2E" w:rsidRPr="001513D6" w:rsidRDefault="000F6D2E">
      <w:pPr>
        <w:autoSpaceDE w:val="0"/>
        <w:autoSpaceDN w:val="0"/>
        <w:adjustRightInd w:val="0"/>
        <w:rPr>
          <w:rFonts w:cstheme="minorHAnsi"/>
          <w:i/>
          <w:iCs/>
          <w:szCs w:val="18"/>
          <w:u w:val="single"/>
        </w:rPr>
      </w:pPr>
      <w:r w:rsidRPr="001513D6">
        <w:rPr>
          <w:rFonts w:cstheme="minorHAnsi"/>
          <w:i/>
          <w:iCs/>
          <w:szCs w:val="18"/>
          <w:u w:val="single"/>
        </w:rPr>
        <w:t>Biomasa drstitvenega staleža populacije vrst, ki se izkoriščajo v komercialne namene (D3C2)</w:t>
      </w:r>
    </w:p>
    <w:p w14:paraId="539A678F" w14:textId="77777777" w:rsidR="000F6D2E" w:rsidRDefault="000F6D2E">
      <w:pPr>
        <w:autoSpaceDE w:val="0"/>
        <w:autoSpaceDN w:val="0"/>
        <w:adjustRightInd w:val="0"/>
        <w:rPr>
          <w:rFonts w:cstheme="minorHAnsi"/>
          <w:szCs w:val="18"/>
        </w:rPr>
      </w:pPr>
      <w:r w:rsidRPr="001513D6">
        <w:rPr>
          <w:rFonts w:cstheme="minorHAnsi"/>
          <w:szCs w:val="18"/>
        </w:rPr>
        <w:t xml:space="preserve">Glede na doseganje vrednosti, ki so pomembne za presojo stanja po merilu D3C2, je stanje glede na stopnjo biomase drstitvenega staleža populacije vrst za sardelo in sardona v regiji Sredozemsko morje slabo. Primerjava doseganja dobrega stanja med prvim in drugim ciklom izvajanja Direktive 56/2008/ES, ni možna, saj v prvem ciklu za biomaso drstitvenega staleža, ni bilo možno podati ocene. </w:t>
      </w:r>
    </w:p>
    <w:p w14:paraId="6583BFF9" w14:textId="77777777" w:rsidR="00F80914" w:rsidRPr="001513D6" w:rsidRDefault="00F80914">
      <w:pPr>
        <w:autoSpaceDE w:val="0"/>
        <w:autoSpaceDN w:val="0"/>
        <w:adjustRightInd w:val="0"/>
        <w:rPr>
          <w:rFonts w:cstheme="minorHAnsi"/>
          <w:szCs w:val="18"/>
        </w:rPr>
      </w:pPr>
    </w:p>
    <w:p w14:paraId="0A68AA4C" w14:textId="77777777" w:rsidR="000F6D2E" w:rsidRPr="001513D6" w:rsidRDefault="000F6D2E">
      <w:pPr>
        <w:autoSpaceDE w:val="0"/>
        <w:autoSpaceDN w:val="0"/>
        <w:adjustRightInd w:val="0"/>
        <w:rPr>
          <w:rFonts w:cstheme="minorHAnsi"/>
          <w:i/>
          <w:iCs/>
          <w:szCs w:val="18"/>
          <w:u w:val="single"/>
        </w:rPr>
      </w:pPr>
      <w:r w:rsidRPr="001513D6">
        <w:rPr>
          <w:rFonts w:cstheme="minorHAnsi"/>
          <w:i/>
          <w:iCs/>
          <w:szCs w:val="18"/>
          <w:u w:val="single"/>
        </w:rPr>
        <w:t>Razporeditev glede na starost in velikost osebkov populacije vrst, ki se izkoriščajo v komercialne namene (D3C3)</w:t>
      </w:r>
    </w:p>
    <w:p w14:paraId="6C59DC3B" w14:textId="77777777" w:rsidR="000F6D2E" w:rsidRDefault="000F6D2E">
      <w:pPr>
        <w:autoSpaceDE w:val="0"/>
        <w:autoSpaceDN w:val="0"/>
        <w:adjustRightInd w:val="0"/>
        <w:rPr>
          <w:rFonts w:cstheme="minorHAnsi"/>
          <w:szCs w:val="18"/>
        </w:rPr>
      </w:pPr>
      <w:r w:rsidRPr="001513D6">
        <w:rPr>
          <w:rFonts w:cstheme="minorHAnsi"/>
          <w:szCs w:val="18"/>
        </w:rPr>
        <w:t>Glede na rezultate presoje glede doseganja vrednosti, ki so pomembne za presojo stanja ocenjujemo, da stanja glede na razporeditev glede na starost in velikost osebkov populacije vrst, ni možno določiti. Primerjava doseganja dobrega stanja med prvim in drugim ciklom izvajanja Direktive 56/2008/ES ni možna, saj so merila iz prvega cikla le delno skladna z drugim ciklom. Poleg tega v nobenem ciklu ni bilo možno predeliti stanja glede na parametre meril.</w:t>
      </w:r>
    </w:p>
    <w:p w14:paraId="4E62AD3B" w14:textId="77777777" w:rsidR="00F80914" w:rsidRPr="001513D6" w:rsidRDefault="00F80914">
      <w:pPr>
        <w:autoSpaceDE w:val="0"/>
        <w:autoSpaceDN w:val="0"/>
        <w:adjustRightInd w:val="0"/>
        <w:rPr>
          <w:rFonts w:cstheme="minorHAnsi"/>
          <w:szCs w:val="18"/>
        </w:rPr>
      </w:pPr>
    </w:p>
    <w:p w14:paraId="3A9C9C8E" w14:textId="77777777" w:rsidR="000F6D2E" w:rsidRPr="001513D6" w:rsidRDefault="000F6D2E">
      <w:pPr>
        <w:autoSpaceDE w:val="0"/>
        <w:autoSpaceDN w:val="0"/>
        <w:adjustRightInd w:val="0"/>
        <w:rPr>
          <w:rFonts w:cstheme="minorHAnsi"/>
          <w:i/>
          <w:iCs/>
          <w:szCs w:val="18"/>
          <w:u w:val="single"/>
        </w:rPr>
      </w:pPr>
      <w:r w:rsidRPr="001513D6">
        <w:rPr>
          <w:rFonts w:cstheme="minorHAnsi"/>
          <w:i/>
          <w:iCs/>
          <w:szCs w:val="18"/>
          <w:u w:val="single"/>
        </w:rPr>
        <w:t>Skupna ocena doseganja dobrega stanja (GES)</w:t>
      </w:r>
    </w:p>
    <w:p w14:paraId="252ED18C" w14:textId="77777777" w:rsidR="000F6D2E" w:rsidRDefault="000F6D2E">
      <w:pPr>
        <w:autoSpaceDE w:val="0"/>
        <w:autoSpaceDN w:val="0"/>
        <w:adjustRightInd w:val="0"/>
        <w:rPr>
          <w:rFonts w:cstheme="minorHAnsi"/>
          <w:szCs w:val="18"/>
        </w:rPr>
      </w:pPr>
      <w:r w:rsidRPr="001513D6">
        <w:rPr>
          <w:rFonts w:cstheme="minorHAnsi"/>
          <w:szCs w:val="18"/>
        </w:rPr>
        <w:t>Skupne ocene doseganja dobrega stanja glede deskriptorja kakovosti Populacije vseh rib in lupinarjev, ki se izkoriščajo v komercialne namene (D3) ni možno določiti, saj za merilo D3C3 ni bilo možno določiti stanja. Ocena je podana le za merili D3C1 in D3C2.</w:t>
      </w:r>
    </w:p>
    <w:p w14:paraId="1029B929" w14:textId="77777777" w:rsidR="00F80914" w:rsidRPr="001513D6" w:rsidRDefault="00F80914">
      <w:pPr>
        <w:autoSpaceDE w:val="0"/>
        <w:autoSpaceDN w:val="0"/>
        <w:adjustRightInd w:val="0"/>
        <w:rPr>
          <w:rFonts w:cstheme="minorHAnsi"/>
          <w:szCs w:val="18"/>
        </w:rPr>
      </w:pPr>
    </w:p>
    <w:p w14:paraId="2BB11072" w14:textId="77777777" w:rsidR="000F6D2E" w:rsidRPr="001513D6" w:rsidRDefault="000F6D2E">
      <w:pPr>
        <w:autoSpaceDE w:val="0"/>
        <w:autoSpaceDN w:val="0"/>
        <w:adjustRightInd w:val="0"/>
        <w:rPr>
          <w:rFonts w:cstheme="minorHAnsi"/>
          <w:szCs w:val="18"/>
        </w:rPr>
      </w:pPr>
      <w:r w:rsidRPr="001513D6">
        <w:rPr>
          <w:rFonts w:cstheme="minorHAnsi"/>
          <w:szCs w:val="18"/>
        </w:rPr>
        <w:t xml:space="preserve">Skupna ocena doseganja dobrega stanja v prvem ciklu izvajanja Direktive 56/2008/ES ni bila določena, zato primerjava med cikloma ni možna. </w:t>
      </w:r>
    </w:p>
    <w:p w14:paraId="42D0A1E2" w14:textId="46A1BD01" w:rsidR="006A6AA5" w:rsidRDefault="006A6AA5">
      <w:pPr>
        <w:rPr>
          <w:rFonts w:cstheme="minorHAnsi"/>
          <w:b/>
          <w:szCs w:val="18"/>
        </w:rPr>
      </w:pPr>
    </w:p>
    <w:p w14:paraId="58DF24FB" w14:textId="77777777" w:rsidR="006A6AA5" w:rsidRPr="001513D6" w:rsidRDefault="006A6AA5">
      <w:pPr>
        <w:pStyle w:val="PodnaslovI"/>
      </w:pPr>
      <w:bookmarkStart w:id="256" w:name="_Toc81303747"/>
      <w:bookmarkStart w:id="257" w:name="_Toc81305949"/>
      <w:bookmarkStart w:id="258" w:name="_Toc90026895"/>
      <w:r w:rsidRPr="001513D6">
        <w:t>Kriteriji za doseganje dobrega stanja (GES):</w:t>
      </w:r>
      <w:bookmarkEnd w:id="256"/>
      <w:bookmarkEnd w:id="257"/>
      <w:bookmarkEnd w:id="258"/>
    </w:p>
    <w:p w14:paraId="039A8EC6" w14:textId="77777777" w:rsidR="000F6D2E" w:rsidRPr="001513D6" w:rsidRDefault="000F6D2E" w:rsidP="000451EC">
      <w:pPr>
        <w:pStyle w:val="Odstavekseznama"/>
        <w:numPr>
          <w:ilvl w:val="0"/>
          <w:numId w:val="8"/>
        </w:numPr>
      </w:pPr>
      <w:r w:rsidRPr="001513D6">
        <w:t>GES za D3: Dobro stanje morskega okolja glede na deskriptor kakovosti Populacije rib in lupinarjev, ki se izkoriščajo v komercialne namene (D3) je doseženo, ko so populacije le-teh znotraj varnih bioloških meja in imajo takšno razporeditev starosti in velikosti populacije, ki je značilna za zdrav stalež na širšem območju podregije oziroma regije.</w:t>
      </w:r>
    </w:p>
    <w:p w14:paraId="5B63F062" w14:textId="18D90027" w:rsidR="00F80914" w:rsidRDefault="00F80914">
      <w:pPr>
        <w:rPr>
          <w:rFonts w:cstheme="minorHAnsi"/>
          <w:b/>
          <w:iCs/>
          <w:szCs w:val="18"/>
        </w:rPr>
      </w:pPr>
    </w:p>
    <w:p w14:paraId="2409D11F" w14:textId="77777777" w:rsidR="006A6AA5" w:rsidRPr="001513D6" w:rsidRDefault="006A6AA5">
      <w:pPr>
        <w:pStyle w:val="PodnaslovI"/>
      </w:pPr>
      <w:bookmarkStart w:id="259" w:name="_Toc81303748"/>
      <w:bookmarkStart w:id="260" w:name="_Toc81305950"/>
      <w:bookmarkStart w:id="261" w:name="_Toc90026896"/>
      <w:r w:rsidRPr="001513D6">
        <w:t>Okoljski cilji za doseganje dobrega stanja:</w:t>
      </w:r>
      <w:bookmarkEnd w:id="259"/>
      <w:bookmarkEnd w:id="260"/>
      <w:bookmarkEnd w:id="261"/>
      <w:r w:rsidRPr="001513D6">
        <w:t xml:space="preserve"> </w:t>
      </w:r>
    </w:p>
    <w:p w14:paraId="27A84CDC" w14:textId="77777777" w:rsidR="000F6D2E" w:rsidRPr="001513D6" w:rsidRDefault="000F6D2E" w:rsidP="000451EC">
      <w:pPr>
        <w:pStyle w:val="Odstavekseznama"/>
        <w:numPr>
          <w:ilvl w:val="0"/>
          <w:numId w:val="8"/>
        </w:numPr>
      </w:pPr>
      <w:r w:rsidRPr="001513D6">
        <w:t>D3C1 - D3C3: Potrebno je zmanjšati smrtnost staležev v regiji in podregiji zaradi komercialnega ribolova na raven, ki bo zagotovila trajnostno uporabo. Potrebno je zmanjšanje ribolovnega napora za vse vrste, za katere se ugotovi (na podlagi raziskav) oziroma je ugotovljeno, da imajo zmanjšano sposobnost razmnoževanja ali sestavo populacije glede na starost in velikost, in sicer na ravni regije in podregije.</w:t>
      </w:r>
    </w:p>
    <w:p w14:paraId="7E99490B" w14:textId="77777777" w:rsidR="006A6AA5" w:rsidRDefault="006A6AA5">
      <w:pPr>
        <w:rPr>
          <w:rFonts w:cstheme="minorHAnsi"/>
          <w:b/>
          <w:szCs w:val="18"/>
        </w:rPr>
      </w:pPr>
    </w:p>
    <w:p w14:paraId="599422E1" w14:textId="77777777" w:rsidR="00F80914" w:rsidRPr="001513D6" w:rsidRDefault="00F80914">
      <w:pPr>
        <w:rPr>
          <w:rFonts w:cstheme="minorHAnsi"/>
          <w:b/>
          <w:szCs w:val="18"/>
        </w:rPr>
      </w:pPr>
    </w:p>
    <w:p w14:paraId="230B038E" w14:textId="77777777" w:rsidR="0012451A" w:rsidRPr="001513D6" w:rsidRDefault="0012451A">
      <w:pPr>
        <w:pStyle w:val="NaslovIII"/>
      </w:pPr>
      <w:bookmarkStart w:id="262" w:name="_Toc81303749"/>
      <w:bookmarkStart w:id="263" w:name="_Toc81305951"/>
      <w:bookmarkStart w:id="264" w:name="_Toc90026897"/>
      <w:r w:rsidRPr="001513D6">
        <w:t>D. EKOSISTEMI, VKLJUČNO S PREHRANJEVALNIMI VERIGAMI (D4)</w:t>
      </w:r>
      <w:bookmarkEnd w:id="262"/>
      <w:bookmarkEnd w:id="263"/>
      <w:bookmarkEnd w:id="264"/>
    </w:p>
    <w:p w14:paraId="7894350D" w14:textId="77777777" w:rsidR="0012451A" w:rsidRPr="001513D6" w:rsidRDefault="0012451A">
      <w:pPr>
        <w:rPr>
          <w:rFonts w:cstheme="minorHAnsi"/>
          <w:b/>
          <w:iCs/>
          <w:szCs w:val="18"/>
        </w:rPr>
      </w:pPr>
    </w:p>
    <w:p w14:paraId="68C42516" w14:textId="77777777" w:rsidR="0012451A" w:rsidRPr="001513D6" w:rsidRDefault="00253EAB">
      <w:pPr>
        <w:pStyle w:val="PodnaslovI"/>
      </w:pPr>
      <w:bookmarkStart w:id="265" w:name="_Toc81303750"/>
      <w:bookmarkStart w:id="266" w:name="_Toc81305952"/>
      <w:bookmarkStart w:id="267" w:name="_Toc90026898"/>
      <w:r w:rsidRPr="001513D6">
        <w:t>Ocena stanja</w:t>
      </w:r>
      <w:bookmarkEnd w:id="265"/>
      <w:bookmarkEnd w:id="266"/>
      <w:bookmarkEnd w:id="267"/>
    </w:p>
    <w:p w14:paraId="47CFB673" w14:textId="77777777" w:rsidR="00523E64" w:rsidRPr="001513D6" w:rsidRDefault="00523E64">
      <w:pPr>
        <w:rPr>
          <w:rFonts w:cstheme="minorHAnsi"/>
          <w:szCs w:val="18"/>
        </w:rPr>
      </w:pPr>
      <w:r w:rsidRPr="001513D6">
        <w:rPr>
          <w:rFonts w:cstheme="minorHAnsi"/>
          <w:szCs w:val="18"/>
        </w:rPr>
        <w:t xml:space="preserve">Za dobro delovanje morskega ekosistema je pomembno ustrezno razmerje med produkcijo na različnih ravneh prehranjevalnih cehov. V ta namen se po Sklepu EK 2017/848 v okviru ODMS spremlja </w:t>
      </w:r>
      <w:r w:rsidRPr="001513D6">
        <w:rPr>
          <w:rFonts w:cstheme="minorHAnsi"/>
          <w:i/>
          <w:szCs w:val="18"/>
        </w:rPr>
        <w:t>raznolikost prehranjevalnih cehov</w:t>
      </w:r>
      <w:r w:rsidRPr="001513D6">
        <w:rPr>
          <w:rFonts w:cstheme="minorHAnsi"/>
          <w:szCs w:val="18"/>
        </w:rPr>
        <w:t xml:space="preserve"> (D4C1) in </w:t>
      </w:r>
      <w:r w:rsidRPr="001513D6">
        <w:rPr>
          <w:rFonts w:cstheme="minorHAnsi"/>
          <w:i/>
          <w:szCs w:val="18"/>
        </w:rPr>
        <w:t>ravnovesje celotne številčnosti med prehranjevalnimi cehi</w:t>
      </w:r>
      <w:r w:rsidRPr="001513D6">
        <w:rPr>
          <w:rFonts w:cstheme="minorHAnsi"/>
          <w:szCs w:val="18"/>
        </w:rPr>
        <w:t xml:space="preserve"> (D4C2). Sklep med drugim določa, da se mejne vrednosti oz. vrednosti za presojo raznolikosti prehranjevalnih cehov ter za presojo ravnovesja celotne številčnosti med prehranjevalnimi cehi določijo z regionalnim/subregionalnim pristopom. Določitev le-teh na regionalni/subregionalni ravni še poteka oz. se še ni pričela, zato presoja glede nanje še ni mogoča. Na podlagi Sklepa EK 2017/848 so bili za presojo stanja za deskriptor D4 izbrani trije prehranjevalni cehi, in sicer:</w:t>
      </w:r>
    </w:p>
    <w:p w14:paraId="0697447B" w14:textId="77777777" w:rsidR="00523E64" w:rsidRPr="001513D6" w:rsidRDefault="00523E64" w:rsidP="000451EC">
      <w:pPr>
        <w:pStyle w:val="Odstavekseznama"/>
        <w:numPr>
          <w:ilvl w:val="0"/>
          <w:numId w:val="4"/>
        </w:numPr>
        <w:rPr>
          <w:b/>
        </w:rPr>
      </w:pPr>
      <w:r w:rsidRPr="001513D6">
        <w:t>Prvi prehranjevalni ceh: Primarni proizvajalci – fitoplankton,</w:t>
      </w:r>
    </w:p>
    <w:p w14:paraId="742AC8F8" w14:textId="77777777" w:rsidR="00523E64" w:rsidRPr="001513D6" w:rsidRDefault="00523E64" w:rsidP="000451EC">
      <w:pPr>
        <w:pStyle w:val="Odstavekseznama"/>
        <w:numPr>
          <w:ilvl w:val="0"/>
          <w:numId w:val="4"/>
        </w:numPr>
        <w:rPr>
          <w:b/>
        </w:rPr>
      </w:pPr>
      <w:r w:rsidRPr="001513D6">
        <w:t>Drugi prehranjevalni ceh: Sekundarni proizvajalci – zooplankton,</w:t>
      </w:r>
    </w:p>
    <w:p w14:paraId="286CCB54" w14:textId="77777777" w:rsidR="00523E64" w:rsidRPr="001513D6" w:rsidRDefault="00523E64" w:rsidP="000451EC">
      <w:pPr>
        <w:pStyle w:val="Odstavekseznama"/>
        <w:numPr>
          <w:ilvl w:val="0"/>
          <w:numId w:val="4"/>
        </w:numPr>
        <w:rPr>
          <w:b/>
        </w:rPr>
      </w:pPr>
      <w:r w:rsidRPr="001513D6">
        <w:t>Tretji prehranjevalni ceh: Plenilci na vrhu prehranjevalne verige – nekton: ceh plenilcev rib, ceh plenilcev mehkužcev, ceh plenilcev rakov.</w:t>
      </w:r>
    </w:p>
    <w:p w14:paraId="3DAD0E75" w14:textId="77777777" w:rsidR="00523E64" w:rsidRPr="001513D6" w:rsidRDefault="00523E64">
      <w:pPr>
        <w:rPr>
          <w:rFonts w:cstheme="minorHAnsi"/>
          <w:szCs w:val="18"/>
        </w:rPr>
      </w:pPr>
      <w:r w:rsidRPr="001513D6">
        <w:rPr>
          <w:rFonts w:cstheme="minorHAnsi"/>
          <w:szCs w:val="18"/>
        </w:rPr>
        <w:lastRenderedPageBreak/>
        <w:t xml:space="preserve">Metodologije za presojo stanja glede na posamezne prehranjevalne cehe so še v razvoju, zaradi česar ocene glede na njih še ni možno podati. Edina metodologija, ki je na razpolago, je metodologija za oceno stanja biomase fitoplanktonske združbe – parameter koncentracije klorofila </w:t>
      </w:r>
      <w:r w:rsidRPr="001513D6">
        <w:rPr>
          <w:rFonts w:cstheme="minorHAnsi"/>
          <w:i/>
          <w:szCs w:val="18"/>
        </w:rPr>
        <w:t>a</w:t>
      </w:r>
      <w:r w:rsidRPr="001513D6">
        <w:rPr>
          <w:rFonts w:cstheme="minorHAnsi"/>
          <w:szCs w:val="18"/>
        </w:rPr>
        <w:t>, sicer razvita za presojo stanja morskih voda za deskriptor kakovosti Evtrofikacija, ki jo povzroči človek in njeni škodljivi vplivi (D5), zaradi česar za oceno stanja po merilu D4C1 ni najbolj ustrezna.</w:t>
      </w:r>
    </w:p>
    <w:p w14:paraId="33106829" w14:textId="19CA4F85" w:rsidR="0012451A" w:rsidRDefault="0012451A">
      <w:pPr>
        <w:rPr>
          <w:rFonts w:cstheme="minorHAnsi"/>
          <w:b/>
          <w:szCs w:val="18"/>
        </w:rPr>
      </w:pPr>
    </w:p>
    <w:p w14:paraId="1778B594" w14:textId="77777777" w:rsidR="0012451A" w:rsidRPr="001513D6" w:rsidRDefault="0012451A">
      <w:pPr>
        <w:pStyle w:val="PodnaslovI"/>
      </w:pPr>
      <w:bookmarkStart w:id="268" w:name="_Toc81303751"/>
      <w:bookmarkStart w:id="269" w:name="_Toc81305953"/>
      <w:bookmarkStart w:id="270" w:name="_Toc90026899"/>
      <w:r w:rsidRPr="001513D6">
        <w:t>Kriteriji za doseganje dobrega stanja (GES):</w:t>
      </w:r>
      <w:bookmarkEnd w:id="268"/>
      <w:bookmarkEnd w:id="269"/>
      <w:bookmarkEnd w:id="270"/>
    </w:p>
    <w:p w14:paraId="0CDAA996" w14:textId="5F15FD2F" w:rsidR="00523E64" w:rsidRPr="001513D6" w:rsidRDefault="00710AC4" w:rsidP="000451EC">
      <w:pPr>
        <w:pStyle w:val="Odstavekseznama"/>
        <w:numPr>
          <w:ilvl w:val="0"/>
          <w:numId w:val="8"/>
        </w:numPr>
      </w:pPr>
      <w:r>
        <w:t>GES</w:t>
      </w:r>
      <w:r w:rsidR="00523E64" w:rsidRPr="001513D6">
        <w:t xml:space="preserve"> za D4: Dobro stanje morskega okolja glede na deskriptor kakovosti D4 je doseženo, ko je v izbranem ekosistemu doseženo ustrezno razmerje med produkcijo na različnih ravneh prehranjevalnih cehov. Glede na rezultate presoje glede doseganja vrednosti, ki so pomembne za presojo stanja, in definicijo dobrega okoljskega stanja, je bilo zaključeno, da ocene doseganja dobrega stanja za merili D4C1 in D4C2 ni možno podati. Prav tako za merili D4C1 in D4C2 ni možno podati primerjav doseganja dobrega stanja med prvim in drugim ciklom izvajanja Direktive 56/2008/ES, saj v nobenem ciklu ni bilo podane ocene stanja doseganja dobrega stanja za oba merila.</w:t>
      </w:r>
    </w:p>
    <w:p w14:paraId="3BA8A986" w14:textId="52F223B6" w:rsidR="0012451A" w:rsidRDefault="0012451A">
      <w:pPr>
        <w:rPr>
          <w:rFonts w:cstheme="minorHAnsi"/>
          <w:b/>
          <w:iCs/>
          <w:szCs w:val="18"/>
        </w:rPr>
      </w:pPr>
    </w:p>
    <w:p w14:paraId="507C3ED6" w14:textId="77777777" w:rsidR="0012451A" w:rsidRPr="001513D6" w:rsidRDefault="0012451A">
      <w:pPr>
        <w:pStyle w:val="PodnaslovI"/>
      </w:pPr>
      <w:bookmarkStart w:id="271" w:name="_Toc81303752"/>
      <w:bookmarkStart w:id="272" w:name="_Toc81305954"/>
      <w:bookmarkStart w:id="273" w:name="_Toc90026900"/>
      <w:r w:rsidRPr="001513D6">
        <w:t>Okoljski cilji za doseganje dobrega stanja:</w:t>
      </w:r>
      <w:bookmarkEnd w:id="271"/>
      <w:bookmarkEnd w:id="272"/>
      <w:bookmarkEnd w:id="273"/>
      <w:r w:rsidRPr="001513D6">
        <w:t xml:space="preserve"> </w:t>
      </w:r>
    </w:p>
    <w:p w14:paraId="49838AAF" w14:textId="77777777" w:rsidR="006F0EA2" w:rsidRPr="00F80914" w:rsidRDefault="006F0EA2" w:rsidP="000451EC">
      <w:pPr>
        <w:pStyle w:val="Odstavekseznama"/>
        <w:numPr>
          <w:ilvl w:val="0"/>
          <w:numId w:val="8"/>
        </w:numPr>
        <w:rPr>
          <w:b/>
        </w:rPr>
      </w:pPr>
      <w:r w:rsidRPr="001513D6">
        <w:t>D4C1 – D4C2: Razvoj in uskladitev metod za oceno stanja glede na deskriptor kakovosti Elementi prehranjevalnih spletov (D4), vključno z določitvijo vrednosti, pomembnih za presojo.</w:t>
      </w:r>
    </w:p>
    <w:p w14:paraId="566C277A" w14:textId="77777777" w:rsidR="00F80914" w:rsidRPr="001513D6" w:rsidRDefault="00F80914" w:rsidP="000451EC">
      <w:pPr>
        <w:pStyle w:val="Odstavekseznama"/>
      </w:pPr>
    </w:p>
    <w:p w14:paraId="0E334D3D" w14:textId="4E0335F0" w:rsidR="0012451A" w:rsidRDefault="0012451A" w:rsidP="000451EC">
      <w:pPr>
        <w:pStyle w:val="Odstavekseznama"/>
      </w:pPr>
    </w:p>
    <w:p w14:paraId="6C390F67" w14:textId="1FF9222F" w:rsidR="008C70C2" w:rsidRDefault="008C70C2" w:rsidP="000451EC">
      <w:pPr>
        <w:pStyle w:val="Odstavekseznama"/>
      </w:pPr>
    </w:p>
    <w:p w14:paraId="33A134E0" w14:textId="1E479762" w:rsidR="008C70C2" w:rsidRDefault="008C70C2" w:rsidP="000451EC">
      <w:pPr>
        <w:pStyle w:val="Odstavekseznama"/>
      </w:pPr>
    </w:p>
    <w:p w14:paraId="3B87480B" w14:textId="77777777" w:rsidR="008C70C2" w:rsidRPr="001513D6" w:rsidRDefault="008C70C2" w:rsidP="000451EC">
      <w:pPr>
        <w:pStyle w:val="Odstavekseznama"/>
      </w:pPr>
    </w:p>
    <w:p w14:paraId="6126CF6F" w14:textId="77777777" w:rsidR="006F0EA2" w:rsidRPr="001513D6" w:rsidRDefault="006F0EA2">
      <w:pPr>
        <w:pStyle w:val="NaslovIII"/>
      </w:pPr>
      <w:bookmarkStart w:id="274" w:name="_Toc81303753"/>
      <w:bookmarkStart w:id="275" w:name="_Toc81305955"/>
      <w:bookmarkStart w:id="276" w:name="_Toc90026901"/>
      <w:r w:rsidRPr="001513D6">
        <w:t>E. EVTROFIKACIJA, KI JO POVZROČIJO ANTROPOGENE DEJAVNOSTI (D5)</w:t>
      </w:r>
      <w:bookmarkEnd w:id="274"/>
      <w:bookmarkEnd w:id="275"/>
      <w:bookmarkEnd w:id="276"/>
    </w:p>
    <w:p w14:paraId="28F0D0F5" w14:textId="77777777" w:rsidR="006F0EA2" w:rsidRPr="001513D6" w:rsidRDefault="006F0EA2">
      <w:pPr>
        <w:rPr>
          <w:rFonts w:cstheme="minorHAnsi"/>
          <w:b/>
          <w:iCs/>
          <w:szCs w:val="18"/>
        </w:rPr>
      </w:pPr>
    </w:p>
    <w:p w14:paraId="398D159B" w14:textId="77777777" w:rsidR="006F0EA2" w:rsidRPr="001513D6" w:rsidRDefault="00253EAB">
      <w:pPr>
        <w:pStyle w:val="PodnaslovI"/>
      </w:pPr>
      <w:bookmarkStart w:id="277" w:name="_Toc81303754"/>
      <w:bookmarkStart w:id="278" w:name="_Toc81305956"/>
      <w:bookmarkStart w:id="279" w:name="_Toc90026902"/>
      <w:r w:rsidRPr="001513D6">
        <w:t>Ocena stanja</w:t>
      </w:r>
      <w:bookmarkEnd w:id="277"/>
      <w:bookmarkEnd w:id="278"/>
      <w:bookmarkEnd w:id="279"/>
    </w:p>
    <w:p w14:paraId="7482A389" w14:textId="467403BE" w:rsidR="00253EAB" w:rsidRPr="001513D6" w:rsidRDefault="00253EAB">
      <w:pPr>
        <w:rPr>
          <w:rFonts w:cstheme="minorHAnsi"/>
          <w:iCs/>
          <w:szCs w:val="18"/>
        </w:rPr>
      </w:pPr>
      <w:r w:rsidRPr="001513D6">
        <w:rPr>
          <w:rFonts w:cstheme="minorHAnsi"/>
          <w:iCs/>
          <w:szCs w:val="18"/>
        </w:rPr>
        <w:t>V morsko okolje, predvsem z dejavnostmi na kopnem, z rekami in odpadnimi vodami vstopajo hranila, ki spodbujajo proces evtrofikacije in tako poslabšujejo ekološko stanje morskih voda. Tako je bilo v Sklepu komisije (EU) 2017/848 opredeljeno, da je dobro stanje morskega okolja glede na obogatitev s hranili (t</w:t>
      </w:r>
      <w:r w:rsidR="00710AC4">
        <w:rPr>
          <w:rFonts w:cstheme="minorHAnsi"/>
          <w:iCs/>
          <w:szCs w:val="18"/>
        </w:rPr>
        <w:t xml:space="preserve">. </w:t>
      </w:r>
      <w:r w:rsidRPr="001513D6">
        <w:rPr>
          <w:rFonts w:cstheme="minorHAnsi"/>
          <w:iCs/>
          <w:szCs w:val="18"/>
        </w:rPr>
        <w:t>j. evtrofikacija) doseženo, kadar so evtrofikacija zaradi dejavnosti človeka ter njeni škodljivi učinki, kot so upad biotske raznovrstnosti, degradacija ekosistemov, škodljiva cvetenja alg in pomanjkanje kisika v spodnjih plasteh voda, minimalni.</w:t>
      </w:r>
    </w:p>
    <w:p w14:paraId="52C8C2DE" w14:textId="77777777" w:rsidR="00F80914" w:rsidRDefault="00F80914">
      <w:pPr>
        <w:rPr>
          <w:rFonts w:cstheme="minorHAnsi"/>
          <w:iCs/>
          <w:szCs w:val="18"/>
        </w:rPr>
      </w:pPr>
    </w:p>
    <w:p w14:paraId="7AE8A17A" w14:textId="77777777" w:rsidR="00253EAB" w:rsidRPr="001513D6" w:rsidRDefault="00253EAB">
      <w:pPr>
        <w:rPr>
          <w:rFonts w:cstheme="minorHAnsi"/>
          <w:iCs/>
          <w:szCs w:val="18"/>
        </w:rPr>
      </w:pPr>
      <w:r w:rsidRPr="001513D6">
        <w:rPr>
          <w:rFonts w:cstheme="minorHAnsi"/>
          <w:iCs/>
          <w:szCs w:val="18"/>
        </w:rPr>
        <w:t xml:space="preserve">Dobro okoljsko stanje se spremlja s štirimi merili: </w:t>
      </w:r>
    </w:p>
    <w:p w14:paraId="4987B590" w14:textId="77777777" w:rsidR="00253EAB" w:rsidRPr="001513D6" w:rsidRDefault="00253EAB" w:rsidP="000451EC">
      <w:pPr>
        <w:pStyle w:val="Odstavekseznama"/>
        <w:numPr>
          <w:ilvl w:val="0"/>
          <w:numId w:val="14"/>
        </w:numPr>
        <w:rPr>
          <w:b/>
        </w:rPr>
      </w:pPr>
      <w:r w:rsidRPr="001513D6">
        <w:t xml:space="preserve">D5C1 – koncentracija hranilnih snovi, </w:t>
      </w:r>
    </w:p>
    <w:p w14:paraId="764D330B" w14:textId="77777777" w:rsidR="00253EAB" w:rsidRPr="001513D6" w:rsidRDefault="00253EAB" w:rsidP="000451EC">
      <w:pPr>
        <w:pStyle w:val="Odstavekseznama"/>
        <w:numPr>
          <w:ilvl w:val="0"/>
          <w:numId w:val="14"/>
        </w:numPr>
        <w:rPr>
          <w:b/>
        </w:rPr>
      </w:pPr>
      <w:r w:rsidRPr="001513D6">
        <w:t xml:space="preserve">D5C2 – koncentracija klorofila, </w:t>
      </w:r>
    </w:p>
    <w:p w14:paraId="0AAC361E" w14:textId="77777777" w:rsidR="00253EAB" w:rsidRPr="001513D6" w:rsidRDefault="00253EAB" w:rsidP="000451EC">
      <w:pPr>
        <w:pStyle w:val="Odstavekseznama"/>
        <w:numPr>
          <w:ilvl w:val="0"/>
          <w:numId w:val="14"/>
        </w:numPr>
        <w:rPr>
          <w:b/>
        </w:rPr>
      </w:pPr>
      <w:r w:rsidRPr="001513D6">
        <w:t xml:space="preserve">D5C4 – prosojnost v vodnem stolpcu in </w:t>
      </w:r>
    </w:p>
    <w:p w14:paraId="0BA4DFF6" w14:textId="77777777" w:rsidR="00253EAB" w:rsidRPr="00F80914" w:rsidRDefault="00253EAB" w:rsidP="000451EC">
      <w:pPr>
        <w:pStyle w:val="Odstavekseznama"/>
        <w:numPr>
          <w:ilvl w:val="0"/>
          <w:numId w:val="14"/>
        </w:numPr>
        <w:rPr>
          <w:b/>
        </w:rPr>
      </w:pPr>
      <w:r w:rsidRPr="001513D6">
        <w:t xml:space="preserve">D5C5 – koncentracija raztopljenega kisika. </w:t>
      </w:r>
    </w:p>
    <w:p w14:paraId="4F30A9A5" w14:textId="77777777" w:rsidR="00F80914" w:rsidRPr="00F80914" w:rsidRDefault="00F80914">
      <w:pPr>
        <w:ind w:left="360"/>
        <w:rPr>
          <w:rFonts w:cstheme="minorHAnsi"/>
          <w:b/>
          <w:iCs/>
          <w:szCs w:val="18"/>
        </w:rPr>
      </w:pPr>
    </w:p>
    <w:p w14:paraId="18E91182" w14:textId="77777777" w:rsidR="00253EAB" w:rsidRDefault="00253EAB">
      <w:pPr>
        <w:rPr>
          <w:rFonts w:cstheme="minorHAnsi"/>
          <w:iCs/>
          <w:szCs w:val="18"/>
        </w:rPr>
      </w:pPr>
      <w:r w:rsidRPr="001513D6">
        <w:rPr>
          <w:rFonts w:cstheme="minorHAnsi"/>
          <w:iCs/>
          <w:szCs w:val="18"/>
        </w:rPr>
        <w:t>Med izvajanjem prvega cikla ODMS so se v obalnih in teritorialnih morskih vodah, ki so v pristojnosti R Slovenije, spremljale koncentracije hranilnih snovi (nitrata, celotnega fosforja, ortofosfata), koncentracije klorofila a in raztopljenega kisika ter bistrost vode. Medtem ko se v prvem ciklu izvajanja ODMS še niso spremljali deleži hranilnih snovi, številčnost oportunističnih makroalg, spremembe vrst v rastlinski sestavi ter številčnost večletnih morskih alg in trav, za katere je razvoj metodologije še v teku.</w:t>
      </w:r>
    </w:p>
    <w:p w14:paraId="405177A7" w14:textId="77777777" w:rsidR="00F80914" w:rsidRPr="001513D6" w:rsidRDefault="00F80914">
      <w:pPr>
        <w:rPr>
          <w:rFonts w:cstheme="minorHAnsi"/>
          <w:iCs/>
          <w:szCs w:val="18"/>
        </w:rPr>
      </w:pPr>
    </w:p>
    <w:p w14:paraId="106809D4" w14:textId="04F831E8" w:rsidR="00253EAB" w:rsidRDefault="00253EAB" w:rsidP="00E33767">
      <w:r w:rsidRPr="001513D6">
        <w:t xml:space="preserve">Vrednotenje ekološkega stanja morskega okolja za element meril </w:t>
      </w:r>
      <w:r w:rsidRPr="001513D6">
        <w:rPr>
          <w:bCs/>
        </w:rPr>
        <w:t>koncentracije hranilnih snovi</w:t>
      </w:r>
      <w:r w:rsidRPr="001513D6">
        <w:t xml:space="preserve"> je skladno z Direktivo Evropskega parlamenta in Sveta 2000/60/ES o določitvi okvira za ukrepe Skupnosti na področju vodne politike, bilo podano za nitrate, ortofosfat in celokupni fosfor, medtem ko je bilo za raztopljeni anorganski dušik (DIN) in celokupni dušik podano stanje opisno s trendi. Koncentracije hranil so se vsakoletno merile od leta 2007 – 2016. V letu 2014 so bile presežene mejne vrednosti koncentracij nitratov na štirih vodnih telesih in v letu 2015 na enem vodnem telesu. Prav tako so bile na enem vodnem telesu presežene koncentracije celokupnega fosforja.</w:t>
      </w:r>
      <w:r w:rsidR="00B83782">
        <w:t xml:space="preserve"> Izračun</w:t>
      </w:r>
      <w:r w:rsidR="002F63BD">
        <w:t>i</w:t>
      </w:r>
      <w:r w:rsidR="00B83782">
        <w:t xml:space="preserve"> </w:t>
      </w:r>
      <w:r w:rsidR="002F63BD">
        <w:t>in ocene stanja so</w:t>
      </w:r>
      <w:r w:rsidR="00B83782">
        <w:t xml:space="preserve"> bil</w:t>
      </w:r>
      <w:r w:rsidR="002F63BD">
        <w:t>e</w:t>
      </w:r>
      <w:r w:rsidR="00B83782">
        <w:t xml:space="preserve"> narejen</w:t>
      </w:r>
      <w:r w:rsidR="002F63BD">
        <w:t>e</w:t>
      </w:r>
      <w:r w:rsidR="00B83782">
        <w:t xml:space="preserve"> v skladu z Metodologijo vrednotenja ekološkega stanja obalnega morja na podlagi splošnih fizikalno-kemijskih elementov kakovosti (MOP, 2017).</w:t>
      </w:r>
      <w:r w:rsidR="00B83782" w:rsidRPr="00B83782">
        <w:rPr>
          <w:rFonts w:ascii="Segoe UI" w:hAnsi="Segoe UI" w:cs="Segoe UI"/>
          <w:color w:val="000000"/>
        </w:rPr>
        <w:t xml:space="preserve"> </w:t>
      </w:r>
      <w:r w:rsidR="00B83782" w:rsidRPr="00B83782">
        <w:t>Vrednotenje stanja na podlagi hranil v sk</w:t>
      </w:r>
      <w:r w:rsidR="00B83782">
        <w:t>lopu nacionalnega monitoringa ekološkega stanja</w:t>
      </w:r>
      <w:r w:rsidR="00B83782" w:rsidRPr="00B83782">
        <w:t xml:space="preserve"> </w:t>
      </w:r>
      <w:r w:rsidR="002F63BD">
        <w:t>poteka od leta</w:t>
      </w:r>
      <w:r w:rsidR="00B83782" w:rsidRPr="00B83782">
        <w:t xml:space="preserve"> 2015</w:t>
      </w:r>
      <w:r w:rsidR="002F63BD">
        <w:t xml:space="preserve"> dalje</w:t>
      </w:r>
      <w:r w:rsidR="00B83782">
        <w:t>.</w:t>
      </w:r>
      <w:r w:rsidRPr="001513D6">
        <w:t xml:space="preserve"> V obdobju 2007-2016 so koncentracije vseh treh obravnavanih ključnih hranil nihale, zaradi česar ni bilo mogoče določiti statistično značilnih trendov. Ekološko stanje vseh vodnih teles (VT) obalnih in teritorialnih morskih voda, v pristojnosti R Slovenije, v obravnavanem obdobju izvajanja drugega cikla ODMS, je bilo ocenjeno kot dobro ali zelo dobro, razen za močno preoblikovano vodno telo (MPVT) Škocjanski zatok, kjer bi bilo stanje, če bi ga ocenili z merili za naravna vodna telesa, zmerno. Koncentracije raztopljenega anorganskega dušika so v obdobju izvajanja prvega cikla ODMS nihala, zato ni bilo mogoče določiti statistično </w:t>
      </w:r>
      <w:r w:rsidRPr="001513D6">
        <w:lastRenderedPageBreak/>
        <w:t xml:space="preserve">značilnih trendov, medtem ko so se koncentracije celokupnega dušika z leti zmanjševale in je bil opazen značilen trend upadanja v treh izmed šestih vodnih teles morja. Glede na celokupne rezultate je bilo ocenjeno </w:t>
      </w:r>
      <w:r w:rsidRPr="001513D6">
        <w:rPr>
          <w:bCs/>
        </w:rPr>
        <w:t>dobro</w:t>
      </w:r>
      <w:r w:rsidRPr="001513D6">
        <w:t xml:space="preserve"> stanje obalnih in teritorialnih morskih voda, v pristojnosti R Slovenije, za koncentracije hranilnih snovi v obdobju 2011-2016.</w:t>
      </w:r>
    </w:p>
    <w:p w14:paraId="409F491A" w14:textId="77777777" w:rsidR="00E33767" w:rsidRDefault="00E33767" w:rsidP="00E33767"/>
    <w:p w14:paraId="7AF581BF" w14:textId="77777777" w:rsidR="00253EAB" w:rsidRDefault="00253EAB">
      <w:pPr>
        <w:rPr>
          <w:rFonts w:cstheme="minorHAnsi"/>
          <w:iCs/>
          <w:szCs w:val="18"/>
        </w:rPr>
      </w:pPr>
      <w:r w:rsidRPr="001513D6">
        <w:rPr>
          <w:rFonts w:cstheme="minorHAnsi"/>
          <w:bCs/>
          <w:iCs/>
          <w:szCs w:val="18"/>
        </w:rPr>
        <w:t xml:space="preserve">Koncentracije klorofila </w:t>
      </w:r>
      <w:r w:rsidRPr="001513D6">
        <w:rPr>
          <w:rFonts w:cstheme="minorHAnsi"/>
          <w:bCs/>
          <w:i/>
          <w:iCs/>
          <w:szCs w:val="18"/>
        </w:rPr>
        <w:t>a</w:t>
      </w:r>
      <w:r w:rsidRPr="001513D6">
        <w:rPr>
          <w:rFonts w:cstheme="minorHAnsi"/>
          <w:iCs/>
          <w:szCs w:val="18"/>
        </w:rPr>
        <w:t xml:space="preserve"> so bile določene skladno z Metodologijo vrednotenja ekološkega stanja obalnega morja na podlagi fitoplanktona. V obdobju izvajanja prvega cikla ODMS (2011-2016) so se meritve klorofila a izvajale na vseh šestih vodnih telesih, pri čemer na nobenem izmed vodnih teles ni bila nikdar presežena meja za dobro ekološko stanje za klorofil a. Na enem izmed vodnih teles je bil opazen statistično značilen naraščajoči trend za koncentracijo klorofila a, medtem ko so na preostalih koncentracije nihale in posledično trenda ni bilo mogoče določiti. V vseh vodnih telesih obalnih in teritorialnih morskih vodah, v pristojnosti R Slovenije, je bilo ovrednoteno dobro ali zelo dobro ekološko stanje glede na modul trofičnosti. Skupna ocena za koncentracije klorofila </w:t>
      </w:r>
      <w:r w:rsidRPr="001B79FF">
        <w:rPr>
          <w:rFonts w:cstheme="minorHAnsi"/>
          <w:i/>
          <w:iCs/>
          <w:szCs w:val="18"/>
        </w:rPr>
        <w:t>a</w:t>
      </w:r>
      <w:r w:rsidRPr="001513D6">
        <w:rPr>
          <w:rFonts w:cstheme="minorHAnsi"/>
          <w:iCs/>
          <w:szCs w:val="18"/>
        </w:rPr>
        <w:t xml:space="preserve">, je </w:t>
      </w:r>
      <w:r w:rsidRPr="001513D6">
        <w:rPr>
          <w:rFonts w:cstheme="minorHAnsi"/>
          <w:bCs/>
          <w:iCs/>
          <w:szCs w:val="18"/>
        </w:rPr>
        <w:t>dobro</w:t>
      </w:r>
      <w:r w:rsidRPr="001513D6">
        <w:rPr>
          <w:rFonts w:cstheme="minorHAnsi"/>
          <w:iCs/>
          <w:szCs w:val="18"/>
        </w:rPr>
        <w:t xml:space="preserve"> ekološko stanje obalnih in teritorialnih morskih voda, v pristojnosti R Slovenije v obdobju 2011 – 2016. </w:t>
      </w:r>
    </w:p>
    <w:p w14:paraId="377F654A" w14:textId="77777777" w:rsidR="00F80914" w:rsidRPr="001513D6" w:rsidRDefault="00F80914">
      <w:pPr>
        <w:rPr>
          <w:rFonts w:cstheme="minorHAnsi"/>
          <w:iCs/>
          <w:szCs w:val="18"/>
        </w:rPr>
      </w:pPr>
    </w:p>
    <w:p w14:paraId="2D5D9DD4" w14:textId="6090432C" w:rsidR="00253EAB" w:rsidRDefault="00253EAB">
      <w:pPr>
        <w:rPr>
          <w:rFonts w:cstheme="minorHAnsi"/>
          <w:iCs/>
          <w:szCs w:val="18"/>
        </w:rPr>
      </w:pPr>
      <w:r w:rsidRPr="001513D6">
        <w:rPr>
          <w:rFonts w:cstheme="minorHAnsi"/>
          <w:iCs/>
          <w:szCs w:val="18"/>
        </w:rPr>
        <w:t xml:space="preserve">Za kazalnik </w:t>
      </w:r>
      <w:r w:rsidRPr="001513D6">
        <w:rPr>
          <w:rFonts w:cstheme="minorHAnsi"/>
          <w:bCs/>
          <w:iCs/>
          <w:szCs w:val="18"/>
        </w:rPr>
        <w:t>prosojnost morske vode</w:t>
      </w:r>
      <w:r w:rsidRPr="001513D6">
        <w:rPr>
          <w:rFonts w:cstheme="minorHAnsi"/>
          <w:iCs/>
          <w:szCs w:val="18"/>
        </w:rPr>
        <w:t xml:space="preserve">, se je v letih 2011 – 2015 merila Seccijeva globina. Toda, ker so morske vode, v pristojnosti R Slovenije, razmeroma nizke, zaradi česar je prosojnost močno odvisna od resuspenzije sedimentnih delcev in ne kaže realno fitoplanktonsko biomaso, ta parameter ni najbolj primeren za interpretacijo stanja in razvrščanje v razrede ekološkega stanja. Prosojnost je bila večja na globljih merilnih postajah in nižja na plitvejših merilnih postajah. Tako so bile mejne vrednosti </w:t>
      </w:r>
      <w:r w:rsidR="005C5B1F">
        <w:rPr>
          <w:rFonts w:cstheme="minorHAnsi"/>
          <w:iCs/>
          <w:szCs w:val="18"/>
        </w:rPr>
        <w:t xml:space="preserve">(določene na podlagi strokovnih predlogov Francé in sod. (2011)) </w:t>
      </w:r>
      <w:r w:rsidRPr="001513D6">
        <w:rPr>
          <w:rFonts w:cstheme="minorHAnsi"/>
          <w:iCs/>
          <w:szCs w:val="18"/>
        </w:rPr>
        <w:t xml:space="preserve">za dobro ekološko stanje za prosojnost presežene v letih 2012 – 2015 v Koprskem zalivu in v letu 2015 v Piranskem zalivu. V Koprskem zalivu na stanje prosojnosti vpliva predvsem pomorski promet v </w:t>
      </w:r>
      <w:r w:rsidR="004F04EC">
        <w:rPr>
          <w:rFonts w:cstheme="minorHAnsi"/>
          <w:iCs/>
          <w:szCs w:val="18"/>
        </w:rPr>
        <w:t>koprskem tovornem pristanišču</w:t>
      </w:r>
      <w:r w:rsidRPr="001513D6">
        <w:rPr>
          <w:rFonts w:cstheme="minorHAnsi"/>
          <w:iCs/>
          <w:szCs w:val="18"/>
        </w:rPr>
        <w:t xml:space="preserve">. Od leta 2011 – 2015 je v Koprskem zalivu prisoten padajoči trend v prosojnosti, kar pomeni, da se stanje postopoma še poslabšuje. Na preostalih vodnih telesih je bilo stanje ocenjeno kot dobro ali zelo dobro, vrednosti pa so nihale in trenda ni bilo mogoče določiti. Glede na rezultate presoje je bilo ocenjeno </w:t>
      </w:r>
      <w:r w:rsidRPr="001B79FF">
        <w:rPr>
          <w:rFonts w:cstheme="minorHAnsi"/>
          <w:bCs/>
          <w:iCs/>
          <w:szCs w:val="18"/>
        </w:rPr>
        <w:t>dobro</w:t>
      </w:r>
      <w:r w:rsidRPr="001513D6">
        <w:rPr>
          <w:rFonts w:cstheme="minorHAnsi"/>
          <w:iCs/>
          <w:szCs w:val="18"/>
        </w:rPr>
        <w:t xml:space="preserve"> stanje obalnih in teritorialnih voda za prosojnost morske vode, ki so v pristojnosti R Slovenije, za obdobje 2011 – 2016. </w:t>
      </w:r>
    </w:p>
    <w:p w14:paraId="7B7C8E9A" w14:textId="77777777" w:rsidR="00F80914" w:rsidRPr="001513D6" w:rsidRDefault="00F80914">
      <w:pPr>
        <w:rPr>
          <w:rFonts w:cstheme="minorHAnsi"/>
          <w:iCs/>
          <w:szCs w:val="18"/>
        </w:rPr>
      </w:pPr>
    </w:p>
    <w:p w14:paraId="747799CF" w14:textId="77777777" w:rsidR="00253EAB" w:rsidRPr="001513D6" w:rsidRDefault="00253EAB">
      <w:pPr>
        <w:rPr>
          <w:rFonts w:cstheme="minorHAnsi"/>
          <w:iCs/>
          <w:szCs w:val="18"/>
        </w:rPr>
      </w:pPr>
      <w:r w:rsidRPr="001513D6">
        <w:rPr>
          <w:rFonts w:cstheme="minorHAnsi"/>
          <w:iCs/>
          <w:szCs w:val="18"/>
        </w:rPr>
        <w:t xml:space="preserve">Metodologija za vrednotenje stanja morja glede na </w:t>
      </w:r>
      <w:r w:rsidRPr="001513D6">
        <w:rPr>
          <w:rFonts w:cstheme="minorHAnsi"/>
          <w:bCs/>
          <w:iCs/>
          <w:szCs w:val="18"/>
        </w:rPr>
        <w:t>kisikove razmere</w:t>
      </w:r>
      <w:r w:rsidRPr="001513D6">
        <w:rPr>
          <w:rFonts w:cstheme="minorHAnsi"/>
          <w:iCs/>
          <w:szCs w:val="18"/>
        </w:rPr>
        <w:t xml:space="preserve"> je še v razvoju. V prvem ciklu izvajanja ODMS so se izvajale meritve koncentracij kisika v pridnenem sloju vodnih teles obalnih in teritorialnih morskih voda, v pristojnosti R Slovenije, v obdobju 2011 – 2015. Le te so bile primerjane z mejo za hipoksijo. V vseh vodnih telesih v celotnem obdobju izvajanja meritev, je bilo stanje ocenjeno kot </w:t>
      </w:r>
      <w:r w:rsidRPr="001513D6">
        <w:rPr>
          <w:rFonts w:cstheme="minorHAnsi"/>
          <w:bCs/>
          <w:iCs/>
          <w:szCs w:val="18"/>
        </w:rPr>
        <w:t>dobro</w:t>
      </w:r>
      <w:r w:rsidRPr="001513D6">
        <w:rPr>
          <w:rFonts w:cstheme="minorHAnsi"/>
          <w:iCs/>
          <w:szCs w:val="18"/>
        </w:rPr>
        <w:t>. Na štirih vodnih telesih je bil opazen statistično značilen trend padanja koncentracij raztopljenega kisika, toda vrednosti se niso bistveno razlikovale od povprečnih letnih koncentracij kisika. Za koncentracije raztopljenega kisika je bila podana končna ocena dobrega stanja morskega okolja za obalne in teritorialne vode v pristojnosti R Slovenije, za obdobje 2011-2016.</w:t>
      </w:r>
      <w:r w:rsidR="00622B9B">
        <w:rPr>
          <w:rFonts w:cstheme="minorHAnsi"/>
          <w:iCs/>
          <w:szCs w:val="18"/>
        </w:rPr>
        <w:t xml:space="preserve"> </w:t>
      </w:r>
    </w:p>
    <w:p w14:paraId="2B54A1BF" w14:textId="77777777" w:rsidR="006F0EA2" w:rsidRPr="001513D6" w:rsidRDefault="006F0EA2">
      <w:pPr>
        <w:rPr>
          <w:rFonts w:cstheme="minorHAnsi"/>
          <w:b/>
          <w:szCs w:val="18"/>
        </w:rPr>
      </w:pPr>
    </w:p>
    <w:p w14:paraId="68CDE67D" w14:textId="77777777" w:rsidR="006F0EA2" w:rsidRPr="001513D6" w:rsidRDefault="006F0EA2">
      <w:pPr>
        <w:pStyle w:val="PodnaslovI"/>
      </w:pPr>
      <w:bookmarkStart w:id="280" w:name="_Toc81303755"/>
      <w:bookmarkStart w:id="281" w:name="_Toc81305957"/>
      <w:bookmarkStart w:id="282" w:name="_Toc90026903"/>
      <w:r w:rsidRPr="001513D6">
        <w:t>Kriteriji za doseganje dobrega stanja (GES):</w:t>
      </w:r>
      <w:bookmarkEnd w:id="280"/>
      <w:bookmarkEnd w:id="281"/>
      <w:bookmarkEnd w:id="282"/>
    </w:p>
    <w:p w14:paraId="3E103BE7" w14:textId="77777777" w:rsidR="006F0EA2" w:rsidRPr="001513D6" w:rsidRDefault="006F0EA2" w:rsidP="000451EC">
      <w:pPr>
        <w:pStyle w:val="Odstavekseznama"/>
        <w:numPr>
          <w:ilvl w:val="0"/>
          <w:numId w:val="8"/>
        </w:numPr>
      </w:pPr>
      <w:r w:rsidRPr="001513D6">
        <w:t>GES za D5: Dobro stanje morskega okolja glede na evtrofikacijo, ki jo povzroči človek in njene negativne učinke, je doseženo, ko so škodljivi učinki, ki jih povzroči evtrofikacija (npr. upad biotske raznovrstnosti, degradacija ekosistemov, škodljiva cvetenja alg in pomanjkanje kisika v spodnjih plasteh), minimalni. Dobro stanje morskega okolja za evtrofikacijo, ki jo povzroči človek z dejavnostmi, je doseženo, ko so dosežene vrednosti, ki so pomembne za presojo stanja, ki so določene v prehodnih poglavjih za relevantne elemente in parametre. Te vrednosti hkrati predstavljajo tudi okoljske cilje.</w:t>
      </w:r>
    </w:p>
    <w:p w14:paraId="0FD6D560" w14:textId="77777777" w:rsidR="006F0EA2" w:rsidRPr="001513D6" w:rsidRDefault="006F0EA2" w:rsidP="000451EC">
      <w:pPr>
        <w:pStyle w:val="Odstavekseznama"/>
      </w:pPr>
    </w:p>
    <w:p w14:paraId="3FC49027" w14:textId="77777777" w:rsidR="006F0EA2" w:rsidRPr="001513D6" w:rsidRDefault="006F0EA2">
      <w:pPr>
        <w:pStyle w:val="PodnaslovI"/>
      </w:pPr>
      <w:bookmarkStart w:id="283" w:name="_Toc81303756"/>
      <w:bookmarkStart w:id="284" w:name="_Toc81305958"/>
      <w:bookmarkStart w:id="285" w:name="_Toc90026904"/>
      <w:r w:rsidRPr="001513D6">
        <w:t>Okoljski cilji za doseganje dobrega stanja:</w:t>
      </w:r>
      <w:bookmarkEnd w:id="283"/>
      <w:bookmarkEnd w:id="284"/>
      <w:bookmarkEnd w:id="285"/>
      <w:r w:rsidRPr="001513D6">
        <w:t xml:space="preserve"> </w:t>
      </w:r>
    </w:p>
    <w:p w14:paraId="72DAFE8F" w14:textId="77777777" w:rsidR="00F80914" w:rsidRDefault="006F0EA2" w:rsidP="000451EC">
      <w:pPr>
        <w:pStyle w:val="Odstavekseznama"/>
        <w:numPr>
          <w:ilvl w:val="0"/>
          <w:numId w:val="8"/>
        </w:numPr>
      </w:pPr>
      <w:r w:rsidRPr="001513D6">
        <w:t>D5C1: 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B79FF">
        <w:rPr>
          <w:vertAlign w:val="subscript"/>
        </w:rPr>
        <w:t>3</w:t>
      </w:r>
      <w:r w:rsidRPr="001513D6">
        <w:t>) 35,0 μg/L; celokupni fosfor (TP) 13,0 μg/L; ortofosfat (PO</w:t>
      </w:r>
      <w:r w:rsidRPr="001B79FF">
        <w:rPr>
          <w:vertAlign w:val="subscript"/>
        </w:rPr>
        <w:t>4</w:t>
      </w:r>
      <w:r w:rsidRPr="001513D6">
        <w:t>) 4,6 μg/L.</w:t>
      </w:r>
    </w:p>
    <w:p w14:paraId="56649E59" w14:textId="77777777" w:rsidR="006F0EA2" w:rsidRPr="001513D6" w:rsidRDefault="006F0EA2" w:rsidP="000451EC">
      <w:pPr>
        <w:pStyle w:val="Odstavekseznama"/>
      </w:pPr>
      <w:r w:rsidRPr="001513D6">
        <w:t xml:space="preserve"> </w:t>
      </w:r>
    </w:p>
    <w:p w14:paraId="6D1B9379" w14:textId="77777777" w:rsidR="006F0EA2" w:rsidRDefault="006F0EA2" w:rsidP="000451EC">
      <w:pPr>
        <w:pStyle w:val="Odstavekseznama"/>
        <w:numPr>
          <w:ilvl w:val="0"/>
          <w:numId w:val="8"/>
        </w:numPr>
      </w:pPr>
      <w:r w:rsidRPr="001513D6">
        <w:t xml:space="preserve">D5C2: V vodnem stolpcu se ohranja stanje, kjer ne prihaja do prekomernega cvetenja fitoplanktona in je sestava fitoplanktonske združbe značilna za antropogeno razmeroma neobremenjeno okolje. Obstoječe dobro stanje glede na koncentracije klorofila </w:t>
      </w:r>
      <w:r w:rsidRPr="00710AC4">
        <w:rPr>
          <w:i/>
        </w:rPr>
        <w:t>a</w:t>
      </w:r>
      <w:r w:rsidRPr="001513D6">
        <w:t xml:space="preserve"> se ohranja. Koncentracije klorofila a v površinskem sloju morske vode ne presegajo mejne vrednosti za dobro stanje, ki je bila določena z interkalibracijo na ravni </w:t>
      </w:r>
      <w:r w:rsidR="005C5B1F">
        <w:t>s</w:t>
      </w:r>
      <w:r w:rsidRPr="001513D6">
        <w:t>redozemsk</w:t>
      </w:r>
      <w:r w:rsidR="005C5B1F">
        <w:t>e</w:t>
      </w:r>
      <w:r w:rsidRPr="001513D6">
        <w:t xml:space="preserve"> </w:t>
      </w:r>
      <w:r w:rsidR="005C5B1F">
        <w:t xml:space="preserve">interkalibracijske skupine za tip IIA Adriatic </w:t>
      </w:r>
      <w:r w:rsidRPr="001513D6">
        <w:t xml:space="preserve">: 1,5 μg/L. </w:t>
      </w:r>
    </w:p>
    <w:p w14:paraId="55F56C50" w14:textId="77777777" w:rsidR="00AF4C68" w:rsidRPr="00AF4C68" w:rsidRDefault="00AF4C68">
      <w:pPr>
        <w:rPr>
          <w:rFonts w:cstheme="minorHAnsi"/>
          <w:iCs/>
          <w:szCs w:val="18"/>
        </w:rPr>
      </w:pPr>
    </w:p>
    <w:p w14:paraId="43490D82" w14:textId="549E32D1" w:rsidR="006F0EA2" w:rsidRDefault="006F0EA2" w:rsidP="000451EC">
      <w:pPr>
        <w:pStyle w:val="Odstavekseznama"/>
        <w:numPr>
          <w:ilvl w:val="0"/>
          <w:numId w:val="8"/>
        </w:numPr>
      </w:pPr>
      <w:r w:rsidRPr="001513D6">
        <w:t xml:space="preserve">D5C4: Trenutno dobro stanje prosojnosti se ohranja ob upoštevanju specifičnih razmer morskih voda, v pristojnosti R Slovenije. Letne povprečne vrednosti prosojnosti ne presegajo okvirne mejne vrednosti za prosojnost, ki je bila </w:t>
      </w:r>
      <w:r w:rsidR="00836A79">
        <w:t xml:space="preserve">predlagana </w:t>
      </w:r>
      <w:r w:rsidRPr="001513D6">
        <w:t xml:space="preserve">na nacionalni ravni: 6,1 m. </w:t>
      </w:r>
    </w:p>
    <w:p w14:paraId="649802E6" w14:textId="77777777" w:rsidR="00F80914" w:rsidRPr="001513D6" w:rsidRDefault="00F80914" w:rsidP="000451EC">
      <w:pPr>
        <w:pStyle w:val="Odstavekseznama"/>
      </w:pPr>
    </w:p>
    <w:p w14:paraId="36B4271E" w14:textId="7684CA17" w:rsidR="006F0EA2" w:rsidRDefault="006F0EA2" w:rsidP="000451EC">
      <w:pPr>
        <w:pStyle w:val="Odstavekseznama"/>
        <w:numPr>
          <w:ilvl w:val="0"/>
          <w:numId w:val="8"/>
        </w:numPr>
      </w:pPr>
      <w:r w:rsidRPr="001513D6">
        <w:lastRenderedPageBreak/>
        <w:t>D5C5: Koncentracije raztopljenega kisika pri dnu morajo biti primerne za preživetje pridnene favne. Epizode pomanjkanja kisika (hipoksije) v pridnenem sloju vodnega stolpca morajo biti časovno in prostorsko tako omejene, da ne povzročajo pomora pridnenih organizmov in trajne škode na morskem dnu. Do popolnega pomanjkanja kisika pri dnu (anoksij) ne sme prihajati. Obstoječe dobro stanje se ohranja. Koncentracije raztopljenega kisika pri dnu ne smejo biti nižje od 2 mg/L, kar je meja za hipoksijo.</w:t>
      </w:r>
    </w:p>
    <w:p w14:paraId="5F49BD2E" w14:textId="0730900C" w:rsidR="00E33767" w:rsidRDefault="00E33767" w:rsidP="00E33767"/>
    <w:p w14:paraId="6D12BF6C" w14:textId="77777777" w:rsidR="00E33767" w:rsidRDefault="00E33767" w:rsidP="00E33767"/>
    <w:p w14:paraId="75234798" w14:textId="77777777" w:rsidR="00130893" w:rsidRPr="001513D6" w:rsidRDefault="00130893">
      <w:pPr>
        <w:pStyle w:val="NaslovIII"/>
      </w:pPr>
      <w:bookmarkStart w:id="286" w:name="_Toc81303757"/>
      <w:bookmarkStart w:id="287" w:name="_Toc81305959"/>
      <w:bookmarkStart w:id="288" w:name="_Toc90026905"/>
      <w:r w:rsidRPr="001513D6">
        <w:t>F. NEOPOREČNOST MORSKEGA DNA (POŠKODBE BENTOŠKIH HABITATOV) (D6)</w:t>
      </w:r>
      <w:bookmarkEnd w:id="286"/>
      <w:bookmarkEnd w:id="287"/>
      <w:bookmarkEnd w:id="288"/>
    </w:p>
    <w:p w14:paraId="657E85AE" w14:textId="77777777" w:rsidR="00130893" w:rsidRPr="001513D6" w:rsidRDefault="00130893">
      <w:pPr>
        <w:rPr>
          <w:rFonts w:cstheme="minorHAnsi"/>
          <w:b/>
          <w:iCs/>
          <w:szCs w:val="18"/>
        </w:rPr>
      </w:pPr>
    </w:p>
    <w:p w14:paraId="41DB60F7" w14:textId="77777777" w:rsidR="00130893" w:rsidRPr="001513D6" w:rsidRDefault="00253EAB">
      <w:pPr>
        <w:pStyle w:val="PodnaslovI"/>
      </w:pPr>
      <w:bookmarkStart w:id="289" w:name="_Toc81303758"/>
      <w:bookmarkStart w:id="290" w:name="_Toc81305960"/>
      <w:bookmarkStart w:id="291" w:name="_Toc90026906"/>
      <w:r w:rsidRPr="001513D6">
        <w:t>Ocena</w:t>
      </w:r>
      <w:r w:rsidR="00130893" w:rsidRPr="001513D6">
        <w:t xml:space="preserve"> sta</w:t>
      </w:r>
      <w:r w:rsidR="005E1209" w:rsidRPr="001513D6">
        <w:t>nja</w:t>
      </w:r>
      <w:bookmarkEnd w:id="289"/>
      <w:bookmarkEnd w:id="290"/>
      <w:bookmarkEnd w:id="291"/>
      <w:r w:rsidR="005E1209" w:rsidRPr="001513D6">
        <w:t xml:space="preserve"> </w:t>
      </w:r>
    </w:p>
    <w:p w14:paraId="1823CE22" w14:textId="54105743" w:rsidR="006F2CB0" w:rsidRPr="001513D6" w:rsidRDefault="00130893">
      <w:pPr>
        <w:rPr>
          <w:rFonts w:cstheme="minorHAnsi"/>
          <w:bCs/>
          <w:iCs/>
          <w:szCs w:val="18"/>
        </w:rPr>
      </w:pPr>
      <w:r w:rsidRPr="001513D6">
        <w:rPr>
          <w:rFonts w:cstheme="minorHAnsi"/>
          <w:bCs/>
          <w:iCs/>
          <w:szCs w:val="18"/>
        </w:rPr>
        <w:t>Površina fizičnih izgub morskega dna v morskih vodah, v pristojnosti R Slovenije, znaša 5,59 km</w:t>
      </w:r>
      <w:r w:rsidRPr="001513D6">
        <w:rPr>
          <w:rFonts w:cstheme="minorHAnsi"/>
          <w:bCs/>
          <w:iCs/>
          <w:szCs w:val="18"/>
          <w:vertAlign w:val="superscript"/>
        </w:rPr>
        <w:t>2</w:t>
      </w:r>
      <w:r w:rsidRPr="001513D6">
        <w:rPr>
          <w:rFonts w:cstheme="minorHAnsi"/>
          <w:bCs/>
          <w:iCs/>
          <w:szCs w:val="18"/>
        </w:rPr>
        <w:t xml:space="preserve"> oziroma 2,61 %. Največ izgub morskega dna se pripisuje pridobivanju zemljišč (2.92 km</w:t>
      </w:r>
      <w:r w:rsidRPr="001513D6">
        <w:rPr>
          <w:rFonts w:cstheme="minorHAnsi"/>
          <w:bCs/>
          <w:iCs/>
          <w:szCs w:val="18"/>
          <w:vertAlign w:val="superscript"/>
        </w:rPr>
        <w:t>2</w:t>
      </w:r>
      <w:r w:rsidRPr="001513D6">
        <w:rPr>
          <w:rFonts w:cstheme="minorHAnsi"/>
          <w:bCs/>
          <w:iCs/>
          <w:szCs w:val="18"/>
        </w:rPr>
        <w:t xml:space="preserve">), še posebej zaradi izgradnje in širjenja </w:t>
      </w:r>
      <w:r w:rsidR="004F04EC">
        <w:rPr>
          <w:rFonts w:cstheme="minorHAnsi"/>
          <w:bCs/>
          <w:iCs/>
          <w:szCs w:val="18"/>
        </w:rPr>
        <w:t>koprskega tovornega pristanišča</w:t>
      </w:r>
      <w:r w:rsidRPr="001513D6">
        <w:rPr>
          <w:rFonts w:cstheme="minorHAnsi"/>
          <w:bCs/>
          <w:iCs/>
          <w:szCs w:val="18"/>
        </w:rPr>
        <w:t>. Ter, da znaša površina fizičnih motenj morskega dna v morskih vodah, v pristojnosti R Slovenije, 203,95 km</w:t>
      </w:r>
      <w:r w:rsidRPr="001513D6">
        <w:rPr>
          <w:rFonts w:cstheme="minorHAnsi"/>
          <w:bCs/>
          <w:iCs/>
          <w:szCs w:val="18"/>
          <w:vertAlign w:val="superscript"/>
        </w:rPr>
        <w:t>2</w:t>
      </w:r>
      <w:r w:rsidRPr="001513D6">
        <w:rPr>
          <w:rFonts w:cstheme="minorHAnsi"/>
          <w:bCs/>
          <w:iCs/>
          <w:szCs w:val="18"/>
        </w:rPr>
        <w:t xml:space="preserve"> oziroma 95,47 %. Nadalje je analiza prostorskih razporeditev in obsega fizičnih motenj, ki imajo vpliv na bentoške habitatne tipe (EUNIS2) pokazala, da je pod največjim pritiskom cirkalitoral, saj se izvajajo dejavnosti, ki povzročajo pritiske kar na 97 % območja. Območje izvajanja dejavnosti, ki povzročajo fizične motnje, je veliko tudi v infralitoralu in znaša približno 50 %.</w:t>
      </w:r>
      <w:r w:rsidR="006F2CB0" w:rsidRPr="001513D6">
        <w:rPr>
          <w:rFonts w:cstheme="minorHAnsi"/>
          <w:bCs/>
          <w:iCs/>
          <w:szCs w:val="18"/>
        </w:rPr>
        <w:t xml:space="preserve"> Presoja je tudi pokazala, da </w:t>
      </w:r>
      <w:r w:rsidRPr="001513D6">
        <w:rPr>
          <w:rFonts w:cstheme="minorHAnsi"/>
          <w:bCs/>
          <w:iCs/>
          <w:szCs w:val="18"/>
        </w:rPr>
        <w:t xml:space="preserve">je umetno preoblikovane obale 44 km od 53,41 km, in da je v relativno naravnem stanju nekaj manj kot 9,5 km obale oziroma manj kot 18 % (Lipej s sod., 2018). </w:t>
      </w:r>
      <w:r w:rsidR="006F2CB0" w:rsidRPr="001513D6">
        <w:rPr>
          <w:rFonts w:cstheme="minorHAnsi"/>
          <w:bCs/>
          <w:iCs/>
          <w:szCs w:val="18"/>
        </w:rPr>
        <w:t>(op. n</w:t>
      </w:r>
      <w:r w:rsidRPr="001513D6">
        <w:rPr>
          <w:rFonts w:cstheme="minorHAnsi"/>
          <w:bCs/>
          <w:iCs/>
          <w:szCs w:val="18"/>
        </w:rPr>
        <w:t xml:space="preserve">avedena ocena izgube bentoških habitatnih tipov upošteva le kopalno infrastrukturo, medtem ko pridobivanja zemljišč zaradi nepoznavanja izvorne batimetrije in razporeditve bentoških habitatnih tipov na zasutih </w:t>
      </w:r>
      <w:r w:rsidR="006F2CB0" w:rsidRPr="001513D6">
        <w:rPr>
          <w:rFonts w:cstheme="minorHAnsi"/>
          <w:bCs/>
          <w:iCs/>
          <w:szCs w:val="18"/>
        </w:rPr>
        <w:t xml:space="preserve">območjih ni bilo možno oceniti). </w:t>
      </w:r>
    </w:p>
    <w:p w14:paraId="30A79F22" w14:textId="77777777" w:rsidR="006F2CB0" w:rsidRPr="001513D6" w:rsidRDefault="006F2CB0">
      <w:pPr>
        <w:rPr>
          <w:rFonts w:cstheme="minorHAnsi"/>
          <w:bCs/>
          <w:iCs/>
          <w:szCs w:val="18"/>
        </w:rPr>
      </w:pPr>
    </w:p>
    <w:p w14:paraId="29909858" w14:textId="77777777" w:rsidR="00130893" w:rsidRPr="001513D6" w:rsidRDefault="006F2CB0">
      <w:pPr>
        <w:rPr>
          <w:rFonts w:cstheme="minorHAnsi"/>
          <w:bCs/>
          <w:iCs/>
          <w:szCs w:val="18"/>
        </w:rPr>
      </w:pPr>
      <w:r w:rsidRPr="001513D6">
        <w:rPr>
          <w:rFonts w:cstheme="minorHAnsi"/>
          <w:bCs/>
          <w:iCs/>
          <w:szCs w:val="18"/>
        </w:rPr>
        <w:t>Nadalje je bilo ugotovljeno, da s</w:t>
      </w:r>
      <w:r w:rsidR="00130893" w:rsidRPr="001513D6">
        <w:rPr>
          <w:rFonts w:cstheme="minorHAnsi"/>
          <w:bCs/>
          <w:iCs/>
          <w:szCs w:val="18"/>
        </w:rPr>
        <w:t>o izgube bentoških habitatnih tipov v mediolit</w:t>
      </w:r>
      <w:r w:rsidRPr="001513D6">
        <w:rPr>
          <w:rFonts w:cstheme="minorHAnsi"/>
          <w:bCs/>
          <w:iCs/>
          <w:szCs w:val="18"/>
        </w:rPr>
        <w:t>oralu obsežne in da so bentoški</w:t>
      </w:r>
      <w:r w:rsidR="00130893" w:rsidRPr="001513D6">
        <w:rPr>
          <w:rFonts w:cstheme="minorHAnsi"/>
          <w:bCs/>
          <w:iCs/>
          <w:szCs w:val="18"/>
        </w:rPr>
        <w:t xml:space="preserve"> habitatni tipi </w:t>
      </w:r>
      <w:r w:rsidRPr="001513D6">
        <w:rPr>
          <w:rFonts w:cstheme="minorHAnsi"/>
          <w:bCs/>
          <w:iCs/>
          <w:szCs w:val="18"/>
        </w:rPr>
        <w:t xml:space="preserve">v mediolitoralu v slabem stanju. </w:t>
      </w:r>
      <w:r w:rsidR="00130893" w:rsidRPr="001513D6">
        <w:rPr>
          <w:rFonts w:cstheme="minorHAnsi"/>
          <w:bCs/>
          <w:iCs/>
          <w:szCs w:val="18"/>
        </w:rPr>
        <w:t>Po drugi strani so izgube bentoških habitatnih tipov v cirkalitoralu majhne, in se ocenjuje da so le-ti v dobrem stanju. Stanja bentoških habitatnih tipov v infralitoralu zaradi že omenjenih omejitev, ni možno oceniti.</w:t>
      </w:r>
    </w:p>
    <w:p w14:paraId="2B313C44" w14:textId="77777777" w:rsidR="006F2CB0" w:rsidRPr="001513D6" w:rsidRDefault="006F2CB0">
      <w:pPr>
        <w:rPr>
          <w:rFonts w:cstheme="minorHAnsi"/>
          <w:bCs/>
          <w:iCs/>
          <w:szCs w:val="18"/>
        </w:rPr>
      </w:pPr>
    </w:p>
    <w:p w14:paraId="1AE1BD72" w14:textId="77777777" w:rsidR="00130893" w:rsidRPr="001513D6" w:rsidRDefault="00130893">
      <w:pPr>
        <w:rPr>
          <w:rFonts w:cstheme="minorHAnsi"/>
          <w:bCs/>
          <w:iCs/>
          <w:szCs w:val="18"/>
        </w:rPr>
      </w:pPr>
      <w:r w:rsidRPr="001513D6">
        <w:rPr>
          <w:rFonts w:cstheme="minorHAnsi"/>
          <w:bCs/>
          <w:iCs/>
          <w:szCs w:val="18"/>
        </w:rPr>
        <w:t>Za določitev obsega škodljivih učinkov zaradi antropogenih pritiskov na stanje bentoških habitatnih tipov (MA1, MA3, MA4, MA5, MA6, MB1, MB5, MB6, MC2, MC3, MC5, MC6), vključno s spremembo njegove biotske in abiotske strukture in funkcij je bila podana presoja za tri habitatne tipe:</w:t>
      </w:r>
    </w:p>
    <w:p w14:paraId="612D6F7E" w14:textId="77777777" w:rsidR="00AF4C68" w:rsidRDefault="00AF4C68">
      <w:pPr>
        <w:rPr>
          <w:rFonts w:cstheme="minorHAnsi"/>
          <w:bCs/>
          <w:iCs/>
          <w:szCs w:val="18"/>
          <w:u w:val="single"/>
        </w:rPr>
      </w:pPr>
    </w:p>
    <w:p w14:paraId="271B0DA4" w14:textId="77777777" w:rsidR="00130893" w:rsidRPr="001513D6" w:rsidRDefault="00130893">
      <w:pPr>
        <w:rPr>
          <w:rFonts w:cstheme="minorHAnsi"/>
          <w:bCs/>
          <w:iCs/>
          <w:szCs w:val="18"/>
          <w:u w:val="single"/>
        </w:rPr>
      </w:pPr>
      <w:r w:rsidRPr="001513D6">
        <w:rPr>
          <w:rFonts w:cstheme="minorHAnsi"/>
          <w:bCs/>
          <w:iCs/>
          <w:szCs w:val="18"/>
          <w:u w:val="single"/>
        </w:rPr>
        <w:t>Bentoški nevretenčarji premičnega sedimentnega dna na globini 7-9 m</w:t>
      </w:r>
    </w:p>
    <w:p w14:paraId="53E71063" w14:textId="77777777" w:rsidR="00130893" w:rsidRPr="005830CD" w:rsidRDefault="00130893">
      <w:pPr>
        <w:rPr>
          <w:rFonts w:cstheme="minorHAnsi"/>
          <w:bCs/>
          <w:iCs/>
          <w:szCs w:val="18"/>
        </w:rPr>
      </w:pPr>
      <w:r w:rsidRPr="001513D6">
        <w:rPr>
          <w:rFonts w:cstheme="minorHAnsi"/>
          <w:bCs/>
          <w:iCs/>
          <w:szCs w:val="18"/>
        </w:rPr>
        <w:t xml:space="preserve">Podatki monitoringa v letih 2013, </w:t>
      </w:r>
      <w:r w:rsidRPr="00DF4401">
        <w:rPr>
          <w:rFonts w:cstheme="minorHAnsi"/>
          <w:bCs/>
          <w:iCs/>
          <w:szCs w:val="18"/>
        </w:rPr>
        <w:t xml:space="preserve">2017 in 2018, ki je potekal skladno z Direktivo 60/2000/ES so pokazali, da je ekološko stanje </w:t>
      </w:r>
      <w:r w:rsidRPr="005830CD">
        <w:rPr>
          <w:rFonts w:cstheme="minorHAnsi"/>
          <w:bCs/>
          <w:iCs/>
          <w:szCs w:val="18"/>
        </w:rPr>
        <w:t>morskih voda na podlagi tega biološkega elementa dobro.</w:t>
      </w:r>
    </w:p>
    <w:p w14:paraId="626C8E90" w14:textId="77777777" w:rsidR="00A40431" w:rsidRPr="0030761A" w:rsidRDefault="00A40431">
      <w:pPr>
        <w:rPr>
          <w:rFonts w:cstheme="minorHAnsi"/>
          <w:bCs/>
          <w:iCs/>
          <w:szCs w:val="18"/>
        </w:rPr>
      </w:pPr>
    </w:p>
    <w:p w14:paraId="79A61A07" w14:textId="77777777" w:rsidR="00130893" w:rsidRPr="00FE07A6" w:rsidRDefault="00130893">
      <w:pPr>
        <w:rPr>
          <w:rFonts w:cstheme="minorHAnsi"/>
          <w:bCs/>
          <w:iCs/>
          <w:szCs w:val="18"/>
          <w:u w:val="single"/>
        </w:rPr>
      </w:pPr>
      <w:r w:rsidRPr="00FE07A6">
        <w:rPr>
          <w:rFonts w:cstheme="minorHAnsi"/>
          <w:bCs/>
          <w:iCs/>
          <w:szCs w:val="18"/>
          <w:u w:val="single"/>
        </w:rPr>
        <w:t>Makrobentoške alge</w:t>
      </w:r>
    </w:p>
    <w:p w14:paraId="74417813" w14:textId="77777777" w:rsidR="00CA1516" w:rsidRPr="00DF4401" w:rsidRDefault="00DC79A1">
      <w:pPr>
        <w:rPr>
          <w:rFonts w:cstheme="minorHAnsi"/>
          <w:bCs/>
          <w:iCs/>
          <w:szCs w:val="18"/>
        </w:rPr>
      </w:pPr>
      <w:r w:rsidRPr="00DF4401">
        <w:rPr>
          <w:rFonts w:cstheme="minorHAnsi"/>
          <w:bCs/>
          <w:iCs/>
          <w:szCs w:val="18"/>
        </w:rPr>
        <w:t>Podatki monitoringa izvedenega v letih 201</w:t>
      </w:r>
      <w:r w:rsidR="00DE4216" w:rsidRPr="00DF4401">
        <w:rPr>
          <w:rFonts w:cstheme="minorHAnsi"/>
          <w:bCs/>
          <w:iCs/>
          <w:szCs w:val="18"/>
        </w:rPr>
        <w:t>3</w:t>
      </w:r>
      <w:r w:rsidRPr="00DF4401">
        <w:rPr>
          <w:rFonts w:cstheme="minorHAnsi"/>
          <w:bCs/>
          <w:iCs/>
          <w:szCs w:val="18"/>
        </w:rPr>
        <w:t xml:space="preserve"> in 2017, ki je potekal skladno z Direktivo 60/2000/ES, so pokazali, da je ekološko stanje vodnih teles morskih voda dobro ali zelo dobro</w:t>
      </w:r>
      <w:r w:rsidR="00CA1516" w:rsidRPr="00DF4401">
        <w:rPr>
          <w:rFonts w:cstheme="minorHAnsi"/>
          <w:bCs/>
          <w:iCs/>
          <w:szCs w:val="18"/>
        </w:rPr>
        <w:t>, z izjemo vodnih teles SI5VT3 in SI5VT5</w:t>
      </w:r>
      <w:r w:rsidRPr="00DF4401">
        <w:rPr>
          <w:rFonts w:cstheme="minorHAnsi"/>
          <w:bCs/>
          <w:iCs/>
          <w:szCs w:val="18"/>
        </w:rPr>
        <w:t xml:space="preserve">. </w:t>
      </w:r>
      <w:r w:rsidR="00CA1516" w:rsidRPr="00DF4401">
        <w:rPr>
          <w:rFonts w:cstheme="minorHAnsi"/>
          <w:bCs/>
          <w:iCs/>
          <w:szCs w:val="18"/>
        </w:rPr>
        <w:t xml:space="preserve">Gre </w:t>
      </w:r>
      <w:r w:rsidR="002F63BD" w:rsidRPr="00DF4401">
        <w:rPr>
          <w:rFonts w:cstheme="minorHAnsi"/>
          <w:bCs/>
          <w:iCs/>
          <w:szCs w:val="18"/>
        </w:rPr>
        <w:t>za letne ocene</w:t>
      </w:r>
      <w:r w:rsidR="00CA1516" w:rsidRPr="00DF4401">
        <w:rPr>
          <w:rFonts w:cstheme="minorHAnsi"/>
          <w:bCs/>
          <w:iCs/>
          <w:szCs w:val="18"/>
        </w:rPr>
        <w:t>, ki pri ocenjevanju stanja MPVT (v tem primeru Morje Koprski zaliv (SI5VT3)) privzema</w:t>
      </w:r>
      <w:r w:rsidR="002F63BD" w:rsidRPr="00DF4401">
        <w:rPr>
          <w:rFonts w:cstheme="minorHAnsi"/>
          <w:bCs/>
          <w:iCs/>
          <w:szCs w:val="18"/>
        </w:rPr>
        <w:t>jo</w:t>
      </w:r>
      <w:r w:rsidR="00CA1516" w:rsidRPr="00DF4401">
        <w:rPr>
          <w:rFonts w:cstheme="minorHAnsi"/>
          <w:bCs/>
          <w:iCs/>
          <w:szCs w:val="18"/>
        </w:rPr>
        <w:t xml:space="preserve"> kriterije za določanje stanja naravnih vodnih teles. </w:t>
      </w:r>
      <w:r w:rsidR="002F63BD" w:rsidRPr="00DF4401">
        <w:rPr>
          <w:rFonts w:cstheme="minorHAnsi"/>
          <w:bCs/>
          <w:iCs/>
          <w:szCs w:val="18"/>
        </w:rPr>
        <w:t>O</w:t>
      </w:r>
      <w:r w:rsidR="00D332F0" w:rsidRPr="00DF4401">
        <w:rPr>
          <w:rFonts w:cstheme="minorHAnsi"/>
          <w:bCs/>
          <w:iCs/>
          <w:szCs w:val="18"/>
        </w:rPr>
        <w:t>cene</w:t>
      </w:r>
      <w:r w:rsidR="002F63BD" w:rsidRPr="00DF4401">
        <w:rPr>
          <w:rFonts w:cstheme="minorHAnsi"/>
          <w:bCs/>
          <w:iCs/>
          <w:szCs w:val="18"/>
        </w:rPr>
        <w:t xml:space="preserve"> </w:t>
      </w:r>
      <w:r w:rsidR="00D332F0" w:rsidRPr="00DF4401">
        <w:rPr>
          <w:rFonts w:cstheme="minorHAnsi"/>
          <w:bCs/>
          <w:iCs/>
          <w:szCs w:val="18"/>
        </w:rPr>
        <w:t>stanja v daljšem časovnem obdobju pa stanja MPVT ne upoštevajo, saj kriteriji zanje še niso določeni. Stanje za obdobje</w:t>
      </w:r>
      <w:r w:rsidR="002F63BD" w:rsidRPr="00DF4401">
        <w:rPr>
          <w:rFonts w:cstheme="minorHAnsi"/>
          <w:bCs/>
          <w:iCs/>
          <w:szCs w:val="18"/>
        </w:rPr>
        <w:t xml:space="preserve"> od 2009 do 2013</w:t>
      </w:r>
      <w:r w:rsidR="00D332F0" w:rsidRPr="00DF4401">
        <w:rPr>
          <w:rFonts w:cstheme="minorHAnsi"/>
          <w:bCs/>
          <w:iCs/>
          <w:szCs w:val="18"/>
        </w:rPr>
        <w:t xml:space="preserve">, ocenjeno za potrebe priprave NUVII, je bilo glede na </w:t>
      </w:r>
      <w:r w:rsidR="002F63BD" w:rsidRPr="00DF4401">
        <w:rPr>
          <w:rFonts w:cstheme="minorHAnsi"/>
          <w:bCs/>
          <w:iCs/>
          <w:szCs w:val="18"/>
        </w:rPr>
        <w:t xml:space="preserve">biološki element </w:t>
      </w:r>
      <w:r w:rsidR="00D332F0" w:rsidRPr="00DF4401">
        <w:rPr>
          <w:rFonts w:cstheme="minorHAnsi"/>
          <w:bCs/>
          <w:iCs/>
          <w:szCs w:val="18"/>
        </w:rPr>
        <w:t>kakovosti</w:t>
      </w:r>
      <w:r w:rsidR="002F63BD" w:rsidRPr="00DF4401">
        <w:rPr>
          <w:rFonts w:cstheme="minorHAnsi"/>
          <w:bCs/>
          <w:iCs/>
          <w:szCs w:val="18"/>
        </w:rPr>
        <w:t xml:space="preserve"> makroalge </w:t>
      </w:r>
      <w:r w:rsidR="00D332F0" w:rsidRPr="00DF4401">
        <w:rPr>
          <w:rFonts w:cstheme="minorHAnsi"/>
          <w:bCs/>
          <w:iCs/>
          <w:szCs w:val="18"/>
        </w:rPr>
        <w:t>določeno kot dobro</w:t>
      </w:r>
      <w:r w:rsidR="001906CA" w:rsidRPr="00DF4401">
        <w:rPr>
          <w:rFonts w:cstheme="minorHAnsi"/>
          <w:bCs/>
          <w:iCs/>
          <w:szCs w:val="18"/>
        </w:rPr>
        <w:t xml:space="preserve">. Ocene za večletno obdobje imajo podano tudi stopnjo zanesljivosti in na splošno veljajo za bolj zanesljive v primerjavi z letnimi ocenami. </w:t>
      </w:r>
    </w:p>
    <w:p w14:paraId="0EA862B9" w14:textId="77777777" w:rsidR="00AF4C68" w:rsidRPr="00DF4401" w:rsidRDefault="00AF4C68">
      <w:pPr>
        <w:rPr>
          <w:rFonts w:cstheme="minorHAnsi"/>
          <w:bCs/>
          <w:iCs/>
          <w:szCs w:val="18"/>
        </w:rPr>
      </w:pPr>
    </w:p>
    <w:p w14:paraId="6CE00362" w14:textId="77777777" w:rsidR="00130893" w:rsidRPr="001513D6" w:rsidRDefault="00130893">
      <w:pPr>
        <w:rPr>
          <w:rFonts w:cstheme="minorHAnsi"/>
          <w:bCs/>
          <w:iCs/>
          <w:szCs w:val="18"/>
          <w:u w:val="single"/>
        </w:rPr>
      </w:pPr>
      <w:r w:rsidRPr="001513D6">
        <w:rPr>
          <w:rFonts w:cstheme="minorHAnsi"/>
          <w:bCs/>
          <w:iCs/>
          <w:szCs w:val="18"/>
          <w:u w:val="single"/>
        </w:rPr>
        <w:t>Morski travnik pozejdonke (</w:t>
      </w:r>
      <w:r w:rsidRPr="001513D6">
        <w:rPr>
          <w:rFonts w:cstheme="minorHAnsi"/>
          <w:bCs/>
          <w:i/>
          <w:iCs/>
          <w:szCs w:val="18"/>
          <w:u w:val="single"/>
        </w:rPr>
        <w:t>Posidonia oceanica</w:t>
      </w:r>
      <w:r w:rsidRPr="001513D6">
        <w:rPr>
          <w:rFonts w:cstheme="minorHAnsi"/>
          <w:bCs/>
          <w:iCs/>
          <w:szCs w:val="18"/>
          <w:u w:val="single"/>
        </w:rPr>
        <w:t>)</w:t>
      </w:r>
    </w:p>
    <w:p w14:paraId="68EEBEEF" w14:textId="77777777" w:rsidR="00130893" w:rsidRPr="00DF4401" w:rsidRDefault="00130893">
      <w:pPr>
        <w:rPr>
          <w:rFonts w:cstheme="minorHAnsi"/>
          <w:bCs/>
          <w:iCs/>
          <w:szCs w:val="18"/>
        </w:rPr>
      </w:pPr>
      <w:r w:rsidRPr="001513D6">
        <w:rPr>
          <w:rFonts w:cstheme="minorHAnsi"/>
          <w:bCs/>
          <w:iCs/>
          <w:szCs w:val="18"/>
        </w:rPr>
        <w:t>Podatki monitoringa v letih 2006, 2016 in 2018 so pokazali, da je morski travnik pozejdonke (</w:t>
      </w:r>
      <w:r w:rsidRPr="001513D6">
        <w:rPr>
          <w:rFonts w:cstheme="minorHAnsi"/>
          <w:bCs/>
          <w:i/>
          <w:iCs/>
          <w:szCs w:val="18"/>
        </w:rPr>
        <w:t>Posidonia oceanica</w:t>
      </w:r>
      <w:r w:rsidRPr="001513D6">
        <w:rPr>
          <w:rFonts w:cstheme="minorHAnsi"/>
          <w:bCs/>
          <w:iCs/>
          <w:szCs w:val="18"/>
        </w:rPr>
        <w:t xml:space="preserve">) v dobrem </w:t>
      </w:r>
      <w:r w:rsidRPr="00DF4401">
        <w:rPr>
          <w:rFonts w:cstheme="minorHAnsi"/>
          <w:bCs/>
          <w:iCs/>
          <w:szCs w:val="18"/>
        </w:rPr>
        <w:t>stanju.</w:t>
      </w:r>
    </w:p>
    <w:p w14:paraId="2A1FCC3D" w14:textId="77777777" w:rsidR="00DC79A1" w:rsidRPr="005830CD" w:rsidRDefault="00DC79A1">
      <w:pPr>
        <w:rPr>
          <w:rFonts w:cstheme="minorHAnsi"/>
          <w:bCs/>
          <w:iCs/>
          <w:szCs w:val="18"/>
        </w:rPr>
      </w:pPr>
    </w:p>
    <w:p w14:paraId="20EB0BD7" w14:textId="77777777" w:rsidR="00130893" w:rsidRPr="001513D6" w:rsidRDefault="00130893">
      <w:pPr>
        <w:rPr>
          <w:rFonts w:cstheme="minorHAnsi"/>
          <w:bCs/>
          <w:iCs/>
          <w:szCs w:val="18"/>
        </w:rPr>
      </w:pPr>
      <w:r w:rsidRPr="001513D6">
        <w:rPr>
          <w:rFonts w:cstheme="minorHAnsi"/>
          <w:bCs/>
          <w:iCs/>
          <w:szCs w:val="18"/>
        </w:rPr>
        <w:t>Za ostale habitatne tipe kazalniki za spremljanje škodljivih učinkov antropogenih pritiskov še niso razviti.</w:t>
      </w:r>
    </w:p>
    <w:p w14:paraId="7431FC1D" w14:textId="41E20D64" w:rsidR="00130893" w:rsidRDefault="00130893">
      <w:pPr>
        <w:rPr>
          <w:rFonts w:cstheme="minorHAnsi"/>
          <w:b/>
          <w:szCs w:val="18"/>
        </w:rPr>
      </w:pPr>
    </w:p>
    <w:p w14:paraId="3CA1C98A" w14:textId="77777777" w:rsidR="00130893" w:rsidRPr="001513D6" w:rsidRDefault="00130893">
      <w:pPr>
        <w:pStyle w:val="PodnaslovI"/>
      </w:pPr>
      <w:bookmarkStart w:id="292" w:name="_Toc81303759"/>
      <w:bookmarkStart w:id="293" w:name="_Toc81305961"/>
      <w:bookmarkStart w:id="294" w:name="_Toc90026907"/>
      <w:r w:rsidRPr="001513D6">
        <w:t>Kriteriji za doseganje dobrega stanja (GES):</w:t>
      </w:r>
      <w:bookmarkEnd w:id="292"/>
      <w:bookmarkEnd w:id="293"/>
      <w:bookmarkEnd w:id="294"/>
    </w:p>
    <w:p w14:paraId="25BD8747" w14:textId="77777777" w:rsidR="005E1209" w:rsidRPr="001513D6" w:rsidRDefault="00130893" w:rsidP="000451EC">
      <w:pPr>
        <w:pStyle w:val="Odstavekseznama"/>
        <w:numPr>
          <w:ilvl w:val="0"/>
          <w:numId w:val="8"/>
        </w:numPr>
        <w:rPr>
          <w:bCs/>
          <w:iCs/>
        </w:rPr>
      </w:pPr>
      <w:r w:rsidRPr="001513D6">
        <w:t>GES za D</w:t>
      </w:r>
      <w:r w:rsidR="005E1209" w:rsidRPr="001513D6">
        <w:t>6</w:t>
      </w:r>
      <w:r w:rsidRPr="001513D6">
        <w:t xml:space="preserve">: </w:t>
      </w:r>
    </w:p>
    <w:p w14:paraId="72FB87F4" w14:textId="77777777" w:rsidR="005E1209" w:rsidRPr="001513D6" w:rsidRDefault="005E1209" w:rsidP="000451EC">
      <w:pPr>
        <w:pStyle w:val="Odstavekseznama"/>
        <w:numPr>
          <w:ilvl w:val="1"/>
          <w:numId w:val="9"/>
        </w:numPr>
      </w:pPr>
      <w:r w:rsidRPr="001513D6">
        <w:t xml:space="preserve">Dobro stanje morskega okolja glede na deskriptor kakovosti Neoporečnost morskega dna (D6) je doseženo, ko je stanje morskega dna na ravni, ki zagotavlja zaščito strukture in funkcije ekosistemov, ter preprečuje škodljive vplive zlasti na bentoške ekosisteme (D6C1, D6C2, D6C3) in </w:t>
      </w:r>
    </w:p>
    <w:p w14:paraId="0B96B522" w14:textId="06CAEE44" w:rsidR="00130893" w:rsidRDefault="005E1209" w:rsidP="00E33767">
      <w:pPr>
        <w:pStyle w:val="Odstavekseznama"/>
        <w:numPr>
          <w:ilvl w:val="1"/>
          <w:numId w:val="9"/>
        </w:numPr>
      </w:pPr>
      <w:r w:rsidRPr="001513D6">
        <w:lastRenderedPageBreak/>
        <w:t>Dobro stanje morskega okolja glede na stanje bentoških habitatnih tipov (D1) je doseženo, ko je njihova kakovost, prisotnost, razporeditev v skladu s prevladujočimi fiziografskimi, geografskimi in podnebnimi razmerami (D6C4, D6C5).</w:t>
      </w:r>
    </w:p>
    <w:p w14:paraId="68AEDA4D" w14:textId="77777777" w:rsidR="00360410" w:rsidRDefault="00360410">
      <w:pPr>
        <w:pStyle w:val="PodnaslovI"/>
      </w:pPr>
      <w:bookmarkStart w:id="295" w:name="_Toc81303760"/>
      <w:bookmarkStart w:id="296" w:name="_Toc81305962"/>
    </w:p>
    <w:p w14:paraId="2FAF84D0" w14:textId="597D44E6" w:rsidR="00130893" w:rsidRPr="001513D6" w:rsidRDefault="00130893">
      <w:pPr>
        <w:pStyle w:val="PodnaslovI"/>
      </w:pPr>
      <w:bookmarkStart w:id="297" w:name="_Toc90026908"/>
      <w:r w:rsidRPr="001513D6">
        <w:t>Okoljski cilji za doseganje dobrega stanja:</w:t>
      </w:r>
      <w:bookmarkEnd w:id="295"/>
      <w:bookmarkEnd w:id="296"/>
      <w:bookmarkEnd w:id="297"/>
      <w:r w:rsidRPr="001513D6">
        <w:t xml:space="preserve"> </w:t>
      </w:r>
    </w:p>
    <w:p w14:paraId="7B86E086" w14:textId="77777777" w:rsidR="005E1209" w:rsidRPr="001513D6" w:rsidRDefault="005E1209">
      <w:pPr>
        <w:numPr>
          <w:ilvl w:val="0"/>
          <w:numId w:val="8"/>
        </w:numPr>
        <w:rPr>
          <w:rFonts w:cstheme="minorHAnsi"/>
          <w:iCs/>
          <w:szCs w:val="18"/>
        </w:rPr>
      </w:pPr>
      <w:r w:rsidRPr="001513D6">
        <w:rPr>
          <w:rFonts w:cstheme="minorHAnsi"/>
          <w:iCs/>
          <w:szCs w:val="18"/>
        </w:rPr>
        <w:t>D6C1 – D6C3: Preprečitev dodatne izgube bentoških habitatnih tipov v mediolitoralu in infralitoralu. Ohranitev dobrega stanja bentoških habitatov v cirkalitoralu (tudi cilji za D6C4). Preprečevanje slabšanja stanja bentoških habitatnih tipov zaradi škodljivih učinkov antropogenih pritiskov (tudi cilj zaD6C5).</w:t>
      </w:r>
    </w:p>
    <w:p w14:paraId="00606108" w14:textId="77777777" w:rsidR="005E1209" w:rsidRPr="001513D6" w:rsidRDefault="005E1209">
      <w:pPr>
        <w:numPr>
          <w:ilvl w:val="0"/>
          <w:numId w:val="8"/>
        </w:numPr>
        <w:rPr>
          <w:rFonts w:cstheme="minorHAnsi"/>
          <w:szCs w:val="18"/>
        </w:rPr>
      </w:pPr>
      <w:r w:rsidRPr="001513D6">
        <w:rPr>
          <w:rFonts w:cstheme="minorHAnsi"/>
          <w:szCs w:val="18"/>
        </w:rPr>
        <w:t>D6</w:t>
      </w:r>
      <w:r w:rsidRPr="001513D6">
        <w:rPr>
          <w:rFonts w:cstheme="minorHAnsi"/>
          <w:szCs w:val="18"/>
          <w:lang w:val="en-GB"/>
        </w:rPr>
        <w:t>C</w:t>
      </w:r>
      <w:r w:rsidRPr="001513D6">
        <w:rPr>
          <w:rFonts w:cstheme="minorHAnsi"/>
          <w:szCs w:val="18"/>
        </w:rPr>
        <w:t>4</w:t>
      </w:r>
      <w:r w:rsidRPr="001513D6">
        <w:rPr>
          <w:rFonts w:cstheme="minorHAnsi"/>
          <w:szCs w:val="18"/>
          <w:lang w:val="en-GB"/>
        </w:rPr>
        <w:t>:</w:t>
      </w:r>
      <w:r w:rsidRPr="001513D6">
        <w:rPr>
          <w:rFonts w:cstheme="minorHAnsi"/>
          <w:szCs w:val="18"/>
        </w:rPr>
        <w:t xml:space="preserve"> Preprečitev dodatne izgube bentoških habitatnih tipov v mediolitoralu in infralitoralu. Ohranitev dobrega stanja bentoških habitatov v cirkalitoralu.</w:t>
      </w:r>
    </w:p>
    <w:p w14:paraId="0C771633" w14:textId="77777777" w:rsidR="005E1209" w:rsidRPr="001513D6" w:rsidRDefault="005E1209">
      <w:pPr>
        <w:numPr>
          <w:ilvl w:val="0"/>
          <w:numId w:val="8"/>
        </w:numPr>
        <w:rPr>
          <w:rFonts w:cstheme="minorHAnsi"/>
          <w:szCs w:val="18"/>
        </w:rPr>
      </w:pPr>
      <w:r w:rsidRPr="001513D6">
        <w:rPr>
          <w:rFonts w:cstheme="minorHAnsi"/>
          <w:szCs w:val="18"/>
        </w:rPr>
        <w:t xml:space="preserve">D6C5: Preprečevanje slabšanja stanja bentoških habitatnih tipov zaradi škodljivih učinkov antropogenih pritiskov. </w:t>
      </w:r>
    </w:p>
    <w:p w14:paraId="4F9B4F09" w14:textId="77777777" w:rsidR="007041CE" w:rsidRDefault="007041CE">
      <w:pPr>
        <w:ind w:left="720"/>
        <w:rPr>
          <w:rFonts w:cstheme="minorHAnsi"/>
          <w:szCs w:val="18"/>
        </w:rPr>
      </w:pPr>
    </w:p>
    <w:p w14:paraId="1433F071" w14:textId="77777777" w:rsidR="00AF4C68" w:rsidRPr="001513D6" w:rsidRDefault="00AF4C68">
      <w:pPr>
        <w:ind w:left="720"/>
        <w:rPr>
          <w:rFonts w:cstheme="minorHAnsi"/>
          <w:szCs w:val="18"/>
        </w:rPr>
      </w:pPr>
    </w:p>
    <w:p w14:paraId="279BE3FD" w14:textId="77777777" w:rsidR="005E1209" w:rsidRPr="001513D6" w:rsidRDefault="005E1209">
      <w:pPr>
        <w:pStyle w:val="NaslovIII"/>
      </w:pPr>
      <w:bookmarkStart w:id="298" w:name="_Toc81303761"/>
      <w:bookmarkStart w:id="299" w:name="_Toc81305963"/>
      <w:bookmarkStart w:id="300" w:name="_Toc90026909"/>
      <w:r w:rsidRPr="001513D6">
        <w:t xml:space="preserve">G. </w:t>
      </w:r>
      <w:r w:rsidR="005F5197" w:rsidRPr="001513D6">
        <w:t>HIDROGRAFSKE RAZMERE (D7</w:t>
      </w:r>
      <w:r w:rsidRPr="001513D6">
        <w:t>)</w:t>
      </w:r>
      <w:bookmarkEnd w:id="298"/>
      <w:bookmarkEnd w:id="299"/>
      <w:bookmarkEnd w:id="300"/>
    </w:p>
    <w:p w14:paraId="22861896" w14:textId="77777777" w:rsidR="005E1209" w:rsidRPr="001513D6" w:rsidRDefault="005E1209">
      <w:pPr>
        <w:rPr>
          <w:rFonts w:cstheme="minorHAnsi"/>
          <w:b/>
          <w:iCs/>
          <w:szCs w:val="18"/>
        </w:rPr>
      </w:pPr>
    </w:p>
    <w:p w14:paraId="0D69E466" w14:textId="77777777" w:rsidR="005E1209" w:rsidRPr="001513D6" w:rsidRDefault="00253EAB">
      <w:pPr>
        <w:pStyle w:val="PodnaslovI"/>
      </w:pPr>
      <w:bookmarkStart w:id="301" w:name="_Toc81303762"/>
      <w:bookmarkStart w:id="302" w:name="_Toc81305964"/>
      <w:bookmarkStart w:id="303" w:name="_Toc90026910"/>
      <w:r w:rsidRPr="001513D6">
        <w:t>Ocena</w:t>
      </w:r>
      <w:r w:rsidR="005E1209" w:rsidRPr="001513D6">
        <w:t xml:space="preserve"> stanja</w:t>
      </w:r>
      <w:bookmarkEnd w:id="301"/>
      <w:bookmarkEnd w:id="302"/>
      <w:bookmarkEnd w:id="303"/>
      <w:r w:rsidR="005E1209" w:rsidRPr="001513D6">
        <w:t xml:space="preserve"> </w:t>
      </w:r>
    </w:p>
    <w:p w14:paraId="326BCF7C" w14:textId="6801A20F" w:rsidR="005F5197" w:rsidRDefault="005F5197">
      <w:pPr>
        <w:autoSpaceDE w:val="0"/>
        <w:rPr>
          <w:rFonts w:cstheme="minorHAnsi"/>
          <w:szCs w:val="18"/>
        </w:rPr>
      </w:pPr>
      <w:r w:rsidRPr="001513D6">
        <w:rPr>
          <w:rFonts w:cstheme="minorHAnsi"/>
          <w:szCs w:val="18"/>
        </w:rPr>
        <w:t>Za D7C1 je v morskih vodah, v pristojnosti R Slovenije, je bolj smiselno podati delež hidrografsko spremenjene ali nespremenjene obalne črte, saj dlje od obale ni trajnih objektov, ki bi vplivali na hidrografske razmere. Ugotovljeno je, da je nespremenjenih 11 odsekov obale v skupni dolžini 10.657 m, kar predstavlja le 22,8 % obale, če je skupna dolžina obale 46,7 km (opomba; dolžina odsekov je bila izdelana na osnovi supralitoralne črte). Ostali del obale je spremenjen, več kot 81 %. Mejne vrednosti oziroma vrednosti za presojo merila D7C1 niso potrebne, je pa potrebno opredeliti obseg hidrografsko spremenjenega območja presoje v km</w:t>
      </w:r>
      <w:r w:rsidRPr="00020317">
        <w:rPr>
          <w:rFonts w:cstheme="minorHAnsi"/>
          <w:szCs w:val="18"/>
          <w:vertAlign w:val="superscript"/>
        </w:rPr>
        <w:t>2</w:t>
      </w:r>
      <w:r w:rsidRPr="001513D6">
        <w:rPr>
          <w:rFonts w:cstheme="minorHAnsi"/>
          <w:szCs w:val="18"/>
        </w:rPr>
        <w:t>. Primerjava med prvim in drugim ciklom Direktive 56/2008/ES za D7C1 ni možna, saj je presoja v drugem ciklu izvedena na drugačen način.</w:t>
      </w:r>
    </w:p>
    <w:p w14:paraId="6D0384E3" w14:textId="77777777" w:rsidR="00AF4C68" w:rsidRPr="001513D6" w:rsidRDefault="00AF4C68">
      <w:pPr>
        <w:autoSpaceDE w:val="0"/>
        <w:rPr>
          <w:rFonts w:cstheme="minorHAnsi"/>
          <w:szCs w:val="18"/>
        </w:rPr>
      </w:pPr>
    </w:p>
    <w:p w14:paraId="3B0DE530" w14:textId="04B9E088" w:rsidR="005F5197" w:rsidRPr="001513D6" w:rsidRDefault="005F5197">
      <w:pPr>
        <w:autoSpaceDE w:val="0"/>
        <w:rPr>
          <w:rFonts w:cstheme="minorHAnsi"/>
          <w:szCs w:val="18"/>
        </w:rPr>
      </w:pPr>
      <w:r w:rsidRPr="001513D6">
        <w:rPr>
          <w:rFonts w:cstheme="minorHAnsi"/>
          <w:szCs w:val="18"/>
        </w:rPr>
        <w:t>Presoja za D7C2 - prostorski obseg vsakega bentoškega habitatnega tipa (EUNIS2), prizadetega zaradi trajne spremembe hidrografskih razmer ni mogoča, saj ni podatkov če in kateri bentoški habitati so bili spremenjeni zaradi hidrografski razmer. Posledično ni možno oceniti</w:t>
      </w:r>
      <w:r w:rsidR="00523A3A">
        <w:rPr>
          <w:rFonts w:cstheme="minorHAnsi"/>
          <w:szCs w:val="18"/>
        </w:rPr>
        <w:t>,</w:t>
      </w:r>
      <w:r w:rsidRPr="001513D6">
        <w:rPr>
          <w:rFonts w:cstheme="minorHAnsi"/>
          <w:szCs w:val="18"/>
        </w:rPr>
        <w:t xml:space="preserve"> v kakšnem stanju je morsko okolje glede na merilo D7C2. Primerjava med prvim in drugim ciklom Direktive 56/2008/ES ni možna, saj je presoja v drugem ciklu izvedena na drugačen način.</w:t>
      </w:r>
    </w:p>
    <w:p w14:paraId="1F1E2B7F" w14:textId="77777777" w:rsidR="005F5197" w:rsidRPr="001513D6" w:rsidRDefault="005F5197">
      <w:pPr>
        <w:autoSpaceDE w:val="0"/>
        <w:rPr>
          <w:rFonts w:cstheme="minorHAnsi"/>
          <w:szCs w:val="18"/>
        </w:rPr>
      </w:pPr>
    </w:p>
    <w:p w14:paraId="63775E6F" w14:textId="430262AA" w:rsidR="005F5197" w:rsidRPr="001513D6" w:rsidRDefault="005F5197">
      <w:pPr>
        <w:autoSpaceDE w:val="0"/>
        <w:rPr>
          <w:rFonts w:cstheme="minorHAnsi"/>
          <w:szCs w:val="18"/>
        </w:rPr>
      </w:pPr>
      <w:r w:rsidRPr="001513D6">
        <w:rPr>
          <w:rFonts w:cstheme="minorHAnsi"/>
          <w:szCs w:val="18"/>
        </w:rPr>
        <w:t>Skupne ocene za doseganje dobrega stanja za deskriptor D7 (Hidrografske razmere) ni možnopodati, saj za merilo D7C2 ni bilo možno podati presoje, ker niso bile določene mejne vrednosti, poleg</w:t>
      </w:r>
      <w:r w:rsidR="00541C8F">
        <w:rPr>
          <w:rFonts w:cstheme="minorHAnsi"/>
          <w:szCs w:val="18"/>
        </w:rPr>
        <w:t xml:space="preserve"> </w:t>
      </w:r>
      <w:r w:rsidRPr="001513D6">
        <w:rPr>
          <w:rFonts w:cstheme="minorHAnsi"/>
          <w:szCs w:val="18"/>
        </w:rPr>
        <w:t>tega ni bilo podatka</w:t>
      </w:r>
      <w:r w:rsidR="00523A3A">
        <w:rPr>
          <w:rFonts w:cstheme="minorHAnsi"/>
          <w:szCs w:val="18"/>
        </w:rPr>
        <w:t>,</w:t>
      </w:r>
      <w:r w:rsidRPr="001513D6">
        <w:rPr>
          <w:rFonts w:cstheme="minorHAnsi"/>
          <w:szCs w:val="18"/>
        </w:rPr>
        <w:t xml:space="preserve"> kateri bentoški habitatni tipi so pod negativnim vplivom hidrografskih razmer. Merilo D7C1 je izhodišče za presojo po merilu D7C2. </w:t>
      </w:r>
    </w:p>
    <w:p w14:paraId="756EA41C" w14:textId="77777777" w:rsidR="005F5197" w:rsidRPr="001513D6" w:rsidRDefault="005F5197">
      <w:pPr>
        <w:autoSpaceDE w:val="0"/>
        <w:rPr>
          <w:rFonts w:cstheme="minorHAnsi"/>
          <w:szCs w:val="18"/>
        </w:rPr>
      </w:pPr>
    </w:p>
    <w:p w14:paraId="309AB392" w14:textId="77777777" w:rsidR="005E1209" w:rsidRPr="001513D6" w:rsidRDefault="005F5197">
      <w:pPr>
        <w:rPr>
          <w:rFonts w:cstheme="minorHAnsi"/>
          <w:szCs w:val="18"/>
        </w:rPr>
      </w:pPr>
      <w:r w:rsidRPr="001513D6">
        <w:rPr>
          <w:rFonts w:cstheme="minorHAnsi"/>
          <w:szCs w:val="18"/>
        </w:rPr>
        <w:t>Skupna ocena doseganja dobrega stanja za D7 v prvem ciklu izvajanja Direktive 56/2008/ES ni bila podana, zato primerjava med cikloma ni možna. Primerjava med prvim in drugim ciklom Direktive 56/2008/ES ni možna, saj je bila presoja v drugem ciklu izvedena na drugačen način</w:t>
      </w:r>
    </w:p>
    <w:p w14:paraId="39E7A302" w14:textId="660CE751" w:rsidR="005F5197" w:rsidRDefault="005F5197">
      <w:pPr>
        <w:rPr>
          <w:rFonts w:cstheme="minorHAnsi"/>
          <w:b/>
          <w:szCs w:val="18"/>
        </w:rPr>
      </w:pPr>
    </w:p>
    <w:p w14:paraId="06655BB2" w14:textId="77777777" w:rsidR="005E1209" w:rsidRPr="001513D6" w:rsidRDefault="005E1209">
      <w:pPr>
        <w:pStyle w:val="PodnaslovI"/>
      </w:pPr>
      <w:bookmarkStart w:id="304" w:name="_Toc81303763"/>
      <w:bookmarkStart w:id="305" w:name="_Toc81305965"/>
      <w:bookmarkStart w:id="306" w:name="_Toc90026911"/>
      <w:r w:rsidRPr="001513D6">
        <w:t>Kriteriji za doseganje dobrega stanja (GES):</w:t>
      </w:r>
      <w:bookmarkEnd w:id="304"/>
      <w:bookmarkEnd w:id="305"/>
      <w:bookmarkEnd w:id="306"/>
    </w:p>
    <w:p w14:paraId="797B7894" w14:textId="77777777" w:rsidR="005E1209" w:rsidRPr="001513D6" w:rsidRDefault="005E1209" w:rsidP="000451EC">
      <w:pPr>
        <w:pStyle w:val="Odstavekseznama"/>
        <w:numPr>
          <w:ilvl w:val="0"/>
          <w:numId w:val="8"/>
        </w:numPr>
      </w:pPr>
      <w:r w:rsidRPr="001513D6">
        <w:t>GES za D</w:t>
      </w:r>
      <w:r w:rsidR="005F5197" w:rsidRPr="001513D6">
        <w:t>7</w:t>
      </w:r>
      <w:r w:rsidRPr="001513D6">
        <w:t xml:space="preserve">: </w:t>
      </w:r>
      <w:r w:rsidR="005F5197" w:rsidRPr="001513D6">
        <w:t>Dobro stanje morskega okolja glede na deskriptor kakovosti Hidrografske razmere (D7) je doseženo, ko trajna sprememba hidrografskih razmer ne škoduje morskim ekosistemom</w:t>
      </w:r>
    </w:p>
    <w:p w14:paraId="0681278F" w14:textId="77777777" w:rsidR="00541C8F" w:rsidRPr="001513D6" w:rsidRDefault="00541C8F" w:rsidP="000451EC">
      <w:pPr>
        <w:pStyle w:val="Odstavekseznama"/>
      </w:pPr>
    </w:p>
    <w:p w14:paraId="3F50825D" w14:textId="77777777" w:rsidR="005E1209" w:rsidRPr="001513D6" w:rsidRDefault="005E1209">
      <w:pPr>
        <w:pStyle w:val="PodnaslovI"/>
      </w:pPr>
      <w:bookmarkStart w:id="307" w:name="_Toc81303764"/>
      <w:bookmarkStart w:id="308" w:name="_Toc81305966"/>
      <w:bookmarkStart w:id="309" w:name="_Toc90026912"/>
      <w:r w:rsidRPr="001513D6">
        <w:t>Okoljski cilji za doseganje dobrega stanja:</w:t>
      </w:r>
      <w:bookmarkEnd w:id="307"/>
      <w:bookmarkEnd w:id="308"/>
      <w:bookmarkEnd w:id="309"/>
      <w:r w:rsidRPr="001513D6">
        <w:t xml:space="preserve"> </w:t>
      </w:r>
    </w:p>
    <w:p w14:paraId="0EA600DB" w14:textId="77777777" w:rsidR="005F5197" w:rsidRPr="001513D6" w:rsidRDefault="005F5197" w:rsidP="000451EC">
      <w:pPr>
        <w:pStyle w:val="Odstavekseznama"/>
        <w:numPr>
          <w:ilvl w:val="0"/>
          <w:numId w:val="8"/>
        </w:numPr>
      </w:pPr>
      <w:r w:rsidRPr="001513D6">
        <w:t>D7C1-D7C2: Cilji so skladni in enaki kot so cilji navedeni za deskriptorje kakovosti D1 (Biotska raznovrstnost), D4 (Prehranjevalni spleti) in D6 (</w:t>
      </w:r>
      <w:r w:rsidR="00F762FC" w:rsidRPr="001513D6">
        <w:t>Neoporečnost</w:t>
      </w:r>
      <w:r w:rsidRPr="001513D6">
        <w:t xml:space="preserve"> morskega dna). Cilji po posameznih deskriptorjih so navedeni v poglavjih, ki te deskriptorje obravnavajo (D1, D4, D6).</w:t>
      </w:r>
    </w:p>
    <w:p w14:paraId="117B8796" w14:textId="77777777" w:rsidR="005E1209" w:rsidRDefault="005E1209">
      <w:pPr>
        <w:rPr>
          <w:rFonts w:cstheme="minorHAnsi"/>
          <w:szCs w:val="18"/>
        </w:rPr>
      </w:pPr>
    </w:p>
    <w:p w14:paraId="4B0D378B" w14:textId="77777777" w:rsidR="00AF4C68" w:rsidRPr="001513D6" w:rsidRDefault="00AF4C68">
      <w:pPr>
        <w:rPr>
          <w:rFonts w:cstheme="minorHAnsi"/>
          <w:szCs w:val="18"/>
        </w:rPr>
      </w:pPr>
    </w:p>
    <w:p w14:paraId="5518B639" w14:textId="77777777" w:rsidR="005F5197" w:rsidRPr="001513D6" w:rsidRDefault="005F5197">
      <w:pPr>
        <w:pStyle w:val="NaslovIII"/>
      </w:pPr>
      <w:bookmarkStart w:id="310" w:name="_Toc81303765"/>
      <w:bookmarkStart w:id="311" w:name="_Toc81305967"/>
      <w:bookmarkStart w:id="312" w:name="_Toc90026913"/>
      <w:r w:rsidRPr="001513D6">
        <w:t>H. ONESNAŽEVALA V MORSKEM OKOLJU (D8)</w:t>
      </w:r>
      <w:bookmarkEnd w:id="310"/>
      <w:bookmarkEnd w:id="311"/>
      <w:bookmarkEnd w:id="312"/>
    </w:p>
    <w:p w14:paraId="301383AC" w14:textId="77777777" w:rsidR="005F5197" w:rsidRPr="001513D6" w:rsidRDefault="005F5197">
      <w:pPr>
        <w:rPr>
          <w:rFonts w:cstheme="minorHAnsi"/>
          <w:b/>
          <w:iCs/>
          <w:szCs w:val="18"/>
        </w:rPr>
      </w:pPr>
    </w:p>
    <w:p w14:paraId="77AF2497" w14:textId="77777777" w:rsidR="005F5197" w:rsidRPr="001513D6" w:rsidRDefault="0041034F">
      <w:pPr>
        <w:pStyle w:val="PodnaslovI"/>
      </w:pPr>
      <w:bookmarkStart w:id="313" w:name="_Toc81303766"/>
      <w:bookmarkStart w:id="314" w:name="_Toc81305968"/>
      <w:bookmarkStart w:id="315" w:name="_Toc90026914"/>
      <w:r w:rsidRPr="001513D6">
        <w:t>Ocena</w:t>
      </w:r>
      <w:r w:rsidR="005F5197" w:rsidRPr="001513D6">
        <w:t xml:space="preserve"> stanja</w:t>
      </w:r>
      <w:bookmarkEnd w:id="313"/>
      <w:bookmarkEnd w:id="314"/>
      <w:bookmarkEnd w:id="315"/>
      <w:r w:rsidR="005F5197" w:rsidRPr="001513D6">
        <w:t xml:space="preserve"> </w:t>
      </w:r>
    </w:p>
    <w:p w14:paraId="151B9D29" w14:textId="77777777" w:rsidR="00607F35" w:rsidRDefault="00607F35">
      <w:pPr>
        <w:rPr>
          <w:rFonts w:cstheme="minorHAnsi"/>
          <w:iCs/>
          <w:szCs w:val="18"/>
        </w:rPr>
      </w:pPr>
      <w:r w:rsidRPr="001513D6">
        <w:rPr>
          <w:rFonts w:cstheme="minorHAnsi"/>
          <w:iCs/>
          <w:szCs w:val="18"/>
        </w:rPr>
        <w:t>V morsko okolje vstopajo različna kemijska onesnaževala, bodisi iz dejavnosti na morju, bodisi iz dejavnosti na kopnem in z rekami vstopijo v morje. Mnoga onesnaževala se kopičijo v sedimentih (težke kovine), kot vezana na sedimentne delce. V skladu s Sklepom komisije (EU) 2017/848 morajo biti koncentracije onesnaževal na ravneh, ki ne povzročajo onesnaženosti. Seznam onesnaževal za spremljanje in njihovih mejnih vrednosti je bil pripravljen na podlagi Direktive 2000/60/ES.</w:t>
      </w:r>
    </w:p>
    <w:p w14:paraId="5F68DB60" w14:textId="77777777" w:rsidR="00AF4C68" w:rsidRPr="001513D6" w:rsidRDefault="00AF4C68">
      <w:pPr>
        <w:rPr>
          <w:rFonts w:cstheme="minorHAnsi"/>
          <w:iCs/>
          <w:szCs w:val="18"/>
        </w:rPr>
      </w:pPr>
    </w:p>
    <w:p w14:paraId="54B4D587" w14:textId="77777777" w:rsidR="00607F35" w:rsidRPr="001513D6" w:rsidRDefault="00607F35">
      <w:pPr>
        <w:rPr>
          <w:rFonts w:cstheme="minorHAnsi"/>
          <w:iCs/>
          <w:szCs w:val="18"/>
        </w:rPr>
      </w:pPr>
      <w:r w:rsidRPr="001513D6">
        <w:rPr>
          <w:rFonts w:cstheme="minorHAnsi"/>
          <w:iCs/>
          <w:szCs w:val="18"/>
        </w:rPr>
        <w:t xml:space="preserve">Dobro okoljsko stanje za onesnaževala v morju se v drugem ciklu ODMS vrednoti z dvema meriloma: </w:t>
      </w:r>
    </w:p>
    <w:p w14:paraId="38708C36" w14:textId="77777777" w:rsidR="00607F35" w:rsidRPr="001513D6" w:rsidRDefault="00607F35" w:rsidP="000451EC">
      <w:pPr>
        <w:pStyle w:val="Odstavekseznama"/>
        <w:numPr>
          <w:ilvl w:val="0"/>
          <w:numId w:val="15"/>
        </w:numPr>
        <w:rPr>
          <w:b/>
        </w:rPr>
      </w:pPr>
      <w:r w:rsidRPr="001513D6">
        <w:t>D8C1 - koncentracije onesnaževal,</w:t>
      </w:r>
    </w:p>
    <w:p w14:paraId="50BFCA3C" w14:textId="77777777" w:rsidR="00607F35" w:rsidRPr="00AF4C68" w:rsidRDefault="00607F35" w:rsidP="000451EC">
      <w:pPr>
        <w:pStyle w:val="Odstavekseznama"/>
        <w:numPr>
          <w:ilvl w:val="0"/>
          <w:numId w:val="15"/>
        </w:numPr>
        <w:rPr>
          <w:b/>
        </w:rPr>
      </w:pPr>
      <w:r w:rsidRPr="001513D6">
        <w:t xml:space="preserve">D8C3 - znatno akutno onesnaženje. </w:t>
      </w:r>
    </w:p>
    <w:p w14:paraId="68BE38BC" w14:textId="77777777" w:rsidR="00AF4C68" w:rsidRPr="001513D6" w:rsidRDefault="00AF4C68" w:rsidP="000451EC">
      <w:pPr>
        <w:pStyle w:val="Odstavekseznama"/>
      </w:pPr>
    </w:p>
    <w:p w14:paraId="64937570" w14:textId="77777777" w:rsidR="00607F35" w:rsidRPr="001513D6" w:rsidRDefault="00607F35">
      <w:pPr>
        <w:rPr>
          <w:rFonts w:cstheme="minorHAnsi"/>
          <w:iCs/>
          <w:szCs w:val="18"/>
        </w:rPr>
      </w:pPr>
      <w:r w:rsidRPr="001513D6">
        <w:rPr>
          <w:rFonts w:cstheme="minorHAnsi"/>
          <w:iCs/>
          <w:szCs w:val="18"/>
        </w:rPr>
        <w:t>V morskih vodah, ki so v pristojnosti R Slovenije, so se med izvajanjem drugega cikla ODMS v vodi spremljale prednostno nevarne snovi (skupaj 25) in posebna onesnaževala (skupaj 13) opredeljena v Uredbi o stanju površinskih voda (Uradni list RS, št. 14/09, 98/10, 96/13 in 24/16). 8. člen Uredbe o stanju površinskih voda opredeljuje, da vodno telo dosega dobro kemijsko stanje, če:</w:t>
      </w:r>
    </w:p>
    <w:p w14:paraId="080D2E2C" w14:textId="77777777" w:rsidR="00607F35" w:rsidRPr="001513D6" w:rsidRDefault="00607F35" w:rsidP="000451EC">
      <w:pPr>
        <w:pStyle w:val="Odstavekseznama"/>
        <w:numPr>
          <w:ilvl w:val="0"/>
          <w:numId w:val="16"/>
        </w:numPr>
        <w:rPr>
          <w:b/>
        </w:rPr>
      </w:pPr>
      <w:r w:rsidRPr="001513D6">
        <w:t>letna povprečna vrednost koncentracije onesnaževala ne presega letnega povprečja določenega z okoljskim standardom kakovosti (LP-OSK),</w:t>
      </w:r>
    </w:p>
    <w:p w14:paraId="7CB0F159" w14:textId="77777777" w:rsidR="00607F35" w:rsidRPr="001513D6" w:rsidRDefault="00607F35" w:rsidP="000451EC">
      <w:pPr>
        <w:pStyle w:val="Odstavekseznama"/>
        <w:numPr>
          <w:ilvl w:val="0"/>
          <w:numId w:val="16"/>
        </w:numPr>
        <w:rPr>
          <w:b/>
        </w:rPr>
      </w:pPr>
      <w:r w:rsidRPr="001513D6">
        <w:t>največja izmerjena vrednost koncentracije onesnaževala ne presega največje dovoljene koncentracije opredeljene z okoljskim standardom kakovosti (NDK-OSK),</w:t>
      </w:r>
    </w:p>
    <w:p w14:paraId="2B27D958" w14:textId="77777777" w:rsidR="00607F35" w:rsidRPr="00AF4C68" w:rsidRDefault="00607F35" w:rsidP="000451EC">
      <w:pPr>
        <w:pStyle w:val="Odstavekseznama"/>
        <w:numPr>
          <w:ilvl w:val="0"/>
          <w:numId w:val="16"/>
        </w:numPr>
        <w:rPr>
          <w:b/>
        </w:rPr>
      </w:pPr>
      <w:r w:rsidRPr="001513D6">
        <w:t>vrednost koncentracije onesnaževala, izmerjena v organizmih, ne presega OSK za organizme.</w:t>
      </w:r>
    </w:p>
    <w:p w14:paraId="32C9E21B" w14:textId="77777777" w:rsidR="00AF4C68" w:rsidRPr="00AF4C68" w:rsidRDefault="00AF4C68">
      <w:pPr>
        <w:ind w:left="360"/>
        <w:rPr>
          <w:rFonts w:cstheme="minorHAnsi"/>
          <w:b/>
          <w:iCs/>
          <w:szCs w:val="18"/>
        </w:rPr>
      </w:pPr>
    </w:p>
    <w:p w14:paraId="05F3F72F" w14:textId="77777777" w:rsidR="00607F35" w:rsidRDefault="00607F35">
      <w:pPr>
        <w:rPr>
          <w:rFonts w:cstheme="minorHAnsi"/>
          <w:iCs/>
          <w:szCs w:val="18"/>
        </w:rPr>
      </w:pPr>
      <w:r w:rsidRPr="001513D6">
        <w:rPr>
          <w:rFonts w:cstheme="minorHAnsi"/>
          <w:bCs/>
          <w:iCs/>
          <w:szCs w:val="18"/>
        </w:rPr>
        <w:t>Koncentracije onesnaževal</w:t>
      </w:r>
      <w:r w:rsidRPr="001513D6">
        <w:rPr>
          <w:rFonts w:cstheme="minorHAnsi"/>
          <w:iCs/>
          <w:szCs w:val="18"/>
        </w:rPr>
        <w:t xml:space="preserve"> so se med izvajanjem prvega cikla ODMS izvajale v vodi in sedimentih. Koncentracije onesnaževal v vodi iz skupine posebnih onesnaževal, niso presegale dovoljenih letnih povprečnih vrednosti in so bile v več primerih celo pod mejo detekcije. </w:t>
      </w:r>
      <w:r w:rsidR="00C13948" w:rsidRPr="001513D6">
        <w:rPr>
          <w:rFonts w:cstheme="minorHAnsi"/>
          <w:iCs/>
          <w:szCs w:val="18"/>
        </w:rPr>
        <w:t xml:space="preserve">Pri onesnaževalih iz kategorije prednostno nevarnih snovi, pa so tributilkositrove spojine (TBT) pri vseh meritvah presegale okoljski standard kakovosti. </w:t>
      </w:r>
      <w:r w:rsidRPr="001513D6">
        <w:rPr>
          <w:rFonts w:cstheme="minorHAnsi"/>
          <w:iCs/>
          <w:szCs w:val="18"/>
        </w:rPr>
        <w:t>Meritve TBT so se izvedle le v letih 2011 in 2014, zato trenda ni bilo mogoče določiti.</w:t>
      </w:r>
      <w:r w:rsidR="00AD1CBC">
        <w:rPr>
          <w:rFonts w:cstheme="minorHAnsi"/>
          <w:iCs/>
          <w:szCs w:val="18"/>
        </w:rPr>
        <w:t xml:space="preserve"> V obdobju po izdelavi posodobljene presoje stanja morskega okolja sicer meritve koncentracij TBT v vzorcih vode kažejo na izboljšanje stanja, saj mejne vrednosti </w:t>
      </w:r>
      <w:r w:rsidR="00995950">
        <w:rPr>
          <w:rFonts w:cstheme="minorHAnsi"/>
          <w:iCs/>
          <w:szCs w:val="18"/>
        </w:rPr>
        <w:t>določene za TBT v vzorcih morske vode niso presežene.</w:t>
      </w:r>
      <w:r w:rsidRPr="001513D6">
        <w:rPr>
          <w:rFonts w:cstheme="minorHAnsi"/>
          <w:iCs/>
          <w:szCs w:val="18"/>
        </w:rPr>
        <w:t xml:space="preserve"> </w:t>
      </w:r>
    </w:p>
    <w:p w14:paraId="7B5E8396" w14:textId="77777777" w:rsidR="00AF4C68" w:rsidRPr="001513D6" w:rsidRDefault="00AF4C68">
      <w:pPr>
        <w:rPr>
          <w:rFonts w:cstheme="minorHAnsi"/>
          <w:iCs/>
          <w:szCs w:val="18"/>
        </w:rPr>
      </w:pPr>
    </w:p>
    <w:p w14:paraId="73EB1690" w14:textId="77777777" w:rsidR="00607F35" w:rsidRDefault="00607F35">
      <w:pPr>
        <w:rPr>
          <w:rFonts w:cstheme="minorHAnsi"/>
          <w:iCs/>
          <w:szCs w:val="18"/>
        </w:rPr>
      </w:pPr>
      <w:r w:rsidRPr="001513D6">
        <w:rPr>
          <w:rFonts w:cstheme="minorHAnsi"/>
          <w:iCs/>
          <w:szCs w:val="18"/>
        </w:rPr>
        <w:t xml:space="preserve">Med izvajanjem prvega cikla ODMS so se v sedimentih od leta 2011 - 2016 spremljale težke kovine (svinec, kadmij in živo srebro) ter od leta 2014 – 2016 tudi onesnaževala iz skupine policikličnih aromatskih ogljikovodikov (naftalen, antracen, fluoranten, benzo(a)piren, benzo(g,h,i)perilen, indeno(1,2,3-c,d)piren). Izmed vseh so koncentracije živega srebra presegle ERL vrednosti (območje koncentracij, ki redko škodljivo vplivajo na organizme) na vseh vzorčnih mestih, ter pri enem izmed vzorčenj na enem vzorčnem mestu tudi benzo(a)piren. </w:t>
      </w:r>
      <w:r w:rsidR="00995950">
        <w:rPr>
          <w:rFonts w:cstheme="minorHAnsi"/>
          <w:iCs/>
          <w:szCs w:val="18"/>
        </w:rPr>
        <w:t>Ker za onesnaževala v sedimentu Uredba o stanju površinskih voda nima predpisanih mejnih vrednosti, so se za presojo stanja uporabile vrednosti, določene v okviru konvencije OSPAR oz. ameriških standardov US-EPA.</w:t>
      </w:r>
    </w:p>
    <w:p w14:paraId="1CCD82EF" w14:textId="77777777" w:rsidR="00AF4C68" w:rsidRPr="001513D6" w:rsidRDefault="00AF4C68">
      <w:pPr>
        <w:rPr>
          <w:rFonts w:cstheme="minorHAnsi"/>
          <w:iCs/>
          <w:szCs w:val="18"/>
        </w:rPr>
      </w:pPr>
    </w:p>
    <w:p w14:paraId="1324BE9A" w14:textId="77777777" w:rsidR="00607F35" w:rsidRDefault="00607F35">
      <w:pPr>
        <w:rPr>
          <w:rFonts w:cstheme="minorHAnsi"/>
          <w:iCs/>
          <w:szCs w:val="18"/>
        </w:rPr>
      </w:pPr>
      <w:r w:rsidRPr="001513D6">
        <w:rPr>
          <w:rFonts w:cstheme="minorHAnsi"/>
          <w:iCs/>
          <w:szCs w:val="18"/>
        </w:rPr>
        <w:t xml:space="preserve">Zaradi preseženega okoljskega standarda kakovosti (OSK) TBT tako v obalnih kot teritorialnih morskih vodah, v pristojnosti R Slovenije, ter preseženih ERL vrednosti živega srebra in benzo(a)pirena v sedimentih, je bilo stanje ocenjeno kot </w:t>
      </w:r>
      <w:r w:rsidRPr="001513D6">
        <w:rPr>
          <w:rFonts w:cstheme="minorHAnsi"/>
          <w:bCs/>
          <w:iCs/>
          <w:szCs w:val="18"/>
        </w:rPr>
        <w:t>slabo</w:t>
      </w:r>
      <w:r w:rsidRPr="001513D6">
        <w:rPr>
          <w:rFonts w:cstheme="minorHAnsi"/>
          <w:iCs/>
          <w:szCs w:val="18"/>
        </w:rPr>
        <w:t>. Trend onesnaževal naj bi bil padajoč, toda z nizko stopnjo zanesljivosti. Stanje za to merilo je tako ostalo enako, kot je bilo ob začetni presoji.</w:t>
      </w:r>
      <w:r w:rsidR="00B34936">
        <w:rPr>
          <w:rFonts w:cstheme="minorHAnsi"/>
          <w:iCs/>
          <w:szCs w:val="18"/>
        </w:rPr>
        <w:t xml:space="preserve"> V obdoju po izdelani posodobljeni začetni presoji stanja morskega okolja rezultati analiz vsebnosti TBT v vodi kažejo izboljšanje stanja, saj je TBT v vzorcih morske vode ne presegajo mejnih vrednosti in ustrezajo dobremu stanju. </w:t>
      </w:r>
    </w:p>
    <w:p w14:paraId="03B0E122" w14:textId="77777777" w:rsidR="00AF4C68" w:rsidRPr="001513D6" w:rsidRDefault="00AF4C68">
      <w:pPr>
        <w:rPr>
          <w:rFonts w:cstheme="minorHAnsi"/>
          <w:iCs/>
          <w:szCs w:val="18"/>
        </w:rPr>
      </w:pPr>
    </w:p>
    <w:p w14:paraId="33B977E5" w14:textId="77777777" w:rsidR="00607F35" w:rsidRDefault="00607F35">
      <w:pPr>
        <w:rPr>
          <w:rFonts w:cstheme="minorHAnsi"/>
          <w:iCs/>
          <w:szCs w:val="18"/>
        </w:rPr>
      </w:pPr>
      <w:r w:rsidRPr="001513D6">
        <w:rPr>
          <w:rFonts w:cstheme="minorHAnsi"/>
          <w:iCs/>
          <w:szCs w:val="18"/>
        </w:rPr>
        <w:t>V začetni presoji so poleg koncentracij onesnaževal vrednotili tudi biološke učinke glede na splošni stres v klapavicah, trajne poškodbe dednine in sintezo metalotioneinov. Omejeni rezultati so pokazali na dobro stanje. V prihodnosti je potrebno nadgraditi znanje o bioloških učinkih, da bo možno postaviti mejne vrednosti za opredelitev učinkov onesnaženja na regionalnem nivoju. Cilj dobrega stanja okolja je, da onesnaževala ne povzročajo škodljivih učinkov na zdravje morskih organizmov (spremembe v fizioloških procesih, motnje razmnoževanja itd.).</w:t>
      </w:r>
    </w:p>
    <w:p w14:paraId="6D395BEA" w14:textId="77777777" w:rsidR="00AF4C68" w:rsidRPr="001513D6" w:rsidRDefault="00AF4C68">
      <w:pPr>
        <w:rPr>
          <w:rFonts w:cstheme="minorHAnsi"/>
          <w:iCs/>
          <w:szCs w:val="18"/>
        </w:rPr>
      </w:pPr>
    </w:p>
    <w:p w14:paraId="4C880409" w14:textId="12A1A8E9" w:rsidR="00607F35" w:rsidRPr="001513D6" w:rsidRDefault="00607F35" w:rsidP="00AC6296">
      <w:pPr>
        <w:rPr>
          <w:rFonts w:cstheme="minorHAnsi"/>
          <w:iCs/>
          <w:szCs w:val="18"/>
        </w:rPr>
      </w:pPr>
      <w:r w:rsidRPr="001513D6">
        <w:rPr>
          <w:rFonts w:cstheme="minorHAnsi"/>
          <w:iCs/>
          <w:szCs w:val="18"/>
        </w:rPr>
        <w:t xml:space="preserve">Severno Jadransko morje je zaradi številčnega pomorskega prometa zelo izpostavljeno nesrečam na morju. </w:t>
      </w:r>
      <w:r w:rsidR="00DF1CF6" w:rsidRPr="001513D6">
        <w:rPr>
          <w:rFonts w:cstheme="minorHAnsi"/>
          <w:iCs/>
          <w:szCs w:val="18"/>
        </w:rPr>
        <w:t xml:space="preserve">Še posebno je </w:t>
      </w:r>
      <w:r w:rsidR="00DF1CF6">
        <w:rPr>
          <w:rFonts w:cstheme="minorHAnsi"/>
          <w:iCs/>
          <w:szCs w:val="18"/>
        </w:rPr>
        <w:t>problematičen</w:t>
      </w:r>
      <w:r w:rsidR="00DF1CF6" w:rsidRPr="001513D6">
        <w:rPr>
          <w:rFonts w:cstheme="minorHAnsi"/>
          <w:iCs/>
          <w:szCs w:val="18"/>
        </w:rPr>
        <w:t xml:space="preserve"> promet z nafto, naftnimi derivati in drugimi nevarnimi snovi. </w:t>
      </w:r>
      <w:r w:rsidR="00AC6296">
        <w:rPr>
          <w:rFonts w:cstheme="minorHAnsi"/>
          <w:iCs/>
          <w:szCs w:val="18"/>
        </w:rPr>
        <w:t>Doslej v morskih vodah, v pristojnosti R Slovenije, še ni bilo večjega akutnega onesnaženja z razlitjem naftnih derivartov ali drugih nevarnih snovi (&lt; 7</w:t>
      </w:r>
      <w:r w:rsidR="00D553AA">
        <w:rPr>
          <w:rFonts w:cstheme="minorHAnsi"/>
          <w:iCs/>
          <w:szCs w:val="18"/>
        </w:rPr>
        <w:t xml:space="preserve"> </w:t>
      </w:r>
      <w:r w:rsidR="00AC6296">
        <w:rPr>
          <w:rFonts w:cstheme="minorHAnsi"/>
          <w:iCs/>
          <w:szCs w:val="18"/>
        </w:rPr>
        <w:t>t)</w:t>
      </w:r>
      <w:r w:rsidR="00DF1CF6">
        <w:rPr>
          <w:rFonts w:cstheme="minorHAnsi"/>
          <w:iCs/>
          <w:szCs w:val="18"/>
        </w:rPr>
        <w:t>, kar se spremlja v okviru merila D8C3. Največji delež domnevnih onesnaženj z naftnimi derivati oz. z raznimi snovmi je bilo v tem obd</w:t>
      </w:r>
      <w:r w:rsidR="00D553AA">
        <w:rPr>
          <w:rFonts w:cstheme="minorHAnsi"/>
          <w:iCs/>
          <w:szCs w:val="18"/>
        </w:rPr>
        <w:t>obju zabeleženih v letu 2007. V</w:t>
      </w:r>
      <w:r w:rsidRPr="001513D6">
        <w:rPr>
          <w:rFonts w:cstheme="minorHAnsi"/>
          <w:iCs/>
          <w:szCs w:val="18"/>
        </w:rPr>
        <w:t xml:space="preserve"> obdobju od 2011 – 2015 je </w:t>
      </w:r>
      <w:r w:rsidR="00B8716D">
        <w:rPr>
          <w:rFonts w:cstheme="minorHAnsi"/>
          <w:iCs/>
          <w:szCs w:val="18"/>
        </w:rPr>
        <w:t>S</w:t>
      </w:r>
      <w:r w:rsidR="006C2F94">
        <w:rPr>
          <w:rFonts w:cstheme="minorHAnsi"/>
          <w:iCs/>
          <w:szCs w:val="18"/>
        </w:rPr>
        <w:t>lužba</w:t>
      </w:r>
      <w:r w:rsidR="00B8716D">
        <w:rPr>
          <w:rFonts w:cstheme="minorHAnsi"/>
          <w:iCs/>
          <w:szCs w:val="18"/>
        </w:rPr>
        <w:t xml:space="preserve"> za varovanje obalnega morja (SVOM) obravnaval</w:t>
      </w:r>
      <w:r w:rsidR="006C2F94">
        <w:rPr>
          <w:rFonts w:cstheme="minorHAnsi"/>
          <w:iCs/>
          <w:szCs w:val="18"/>
        </w:rPr>
        <w:t xml:space="preserve">a </w:t>
      </w:r>
      <w:r w:rsidRPr="001513D6">
        <w:rPr>
          <w:rFonts w:cstheme="minorHAnsi"/>
          <w:iCs/>
          <w:szCs w:val="18"/>
        </w:rPr>
        <w:t>v povprečju pet domnevnih onesnaženj s tovrstnimi snovmi na leto</w:t>
      </w:r>
      <w:r w:rsidR="00B8716D">
        <w:rPr>
          <w:rFonts w:cstheme="minorHAnsi"/>
          <w:iCs/>
          <w:szCs w:val="18"/>
        </w:rPr>
        <w:t xml:space="preserve"> in približno 21 drugih dogodkov letno</w:t>
      </w:r>
      <w:r w:rsidRPr="001513D6">
        <w:rPr>
          <w:rFonts w:cstheme="minorHAnsi"/>
          <w:iCs/>
          <w:szCs w:val="18"/>
        </w:rPr>
        <w:t>. Ta onesnaženja niso bila uvrščena v kategorijo znatnih akutnih onesnaženj (&gt; 7</w:t>
      </w:r>
      <w:r w:rsidR="00D553AA">
        <w:rPr>
          <w:rFonts w:cstheme="minorHAnsi"/>
          <w:iCs/>
          <w:szCs w:val="18"/>
        </w:rPr>
        <w:t xml:space="preserve"> </w:t>
      </w:r>
      <w:r w:rsidRPr="001513D6">
        <w:rPr>
          <w:rFonts w:cstheme="minorHAnsi"/>
          <w:iCs/>
          <w:szCs w:val="18"/>
        </w:rPr>
        <w:t xml:space="preserve">t), ampak je šlo za manjša operativna onesnaženja. Znatnih akutnih onesnaženj v Sloveniji še ni bilo. Stanje je v primerjavi z začetno presojo tako ostalo nespremenjeno in je ocenjeno kot </w:t>
      </w:r>
      <w:r w:rsidRPr="001513D6">
        <w:rPr>
          <w:rFonts w:cstheme="minorHAnsi"/>
          <w:bCs/>
          <w:iCs/>
          <w:szCs w:val="18"/>
        </w:rPr>
        <w:t>dobro</w:t>
      </w:r>
      <w:r w:rsidRPr="001513D6">
        <w:rPr>
          <w:rFonts w:cstheme="minorHAnsi"/>
          <w:iCs/>
          <w:szCs w:val="18"/>
        </w:rPr>
        <w:t xml:space="preserve">. </w:t>
      </w:r>
    </w:p>
    <w:p w14:paraId="190FB9FE" w14:textId="77777777" w:rsidR="00607F35" w:rsidRPr="001513D6" w:rsidRDefault="00607F35">
      <w:pPr>
        <w:rPr>
          <w:rFonts w:cstheme="minorHAnsi"/>
          <w:iCs/>
          <w:szCs w:val="18"/>
        </w:rPr>
      </w:pPr>
    </w:p>
    <w:p w14:paraId="0B5F0E42" w14:textId="77777777" w:rsidR="00607F35" w:rsidRPr="001513D6" w:rsidRDefault="00607F35">
      <w:pPr>
        <w:rPr>
          <w:rFonts w:cstheme="minorHAnsi"/>
          <w:szCs w:val="18"/>
        </w:rPr>
      </w:pPr>
      <w:r w:rsidRPr="001513D6">
        <w:rPr>
          <w:rFonts w:cstheme="minorHAnsi"/>
          <w:szCs w:val="18"/>
        </w:rPr>
        <w:t>Zaradi slabega okoljskega stanja v koncentracijah onesnaževal, dobro okoljsko stanje v presoji drugega cikla izvajanja ODMS ni bilo doseženo. Skupna ocena doseganja dobrega stanja v začetni presoji izvajanja ODMS ni bila podana, zato primerjava med presojama ni bila mogoča.</w:t>
      </w:r>
    </w:p>
    <w:p w14:paraId="3913062D" w14:textId="77777777" w:rsidR="00541C8F" w:rsidRDefault="00541C8F">
      <w:pPr>
        <w:rPr>
          <w:rFonts w:cstheme="minorHAnsi"/>
          <w:b/>
          <w:szCs w:val="18"/>
        </w:rPr>
      </w:pPr>
    </w:p>
    <w:p w14:paraId="593C523E" w14:textId="77777777" w:rsidR="005F5197" w:rsidRPr="001513D6" w:rsidRDefault="005F5197">
      <w:pPr>
        <w:pStyle w:val="PodnaslovI"/>
      </w:pPr>
      <w:bookmarkStart w:id="316" w:name="_Toc81303767"/>
      <w:bookmarkStart w:id="317" w:name="_Toc81305969"/>
      <w:bookmarkStart w:id="318" w:name="_Toc90026915"/>
      <w:r w:rsidRPr="001513D6">
        <w:lastRenderedPageBreak/>
        <w:t>Kriteriji za doseganje dobrega stanja (GES):</w:t>
      </w:r>
      <w:bookmarkEnd w:id="316"/>
      <w:bookmarkEnd w:id="317"/>
      <w:bookmarkEnd w:id="318"/>
    </w:p>
    <w:p w14:paraId="7A2C018A" w14:textId="77777777" w:rsidR="00607F35" w:rsidRPr="001513D6" w:rsidRDefault="005F5197" w:rsidP="000451EC">
      <w:pPr>
        <w:pStyle w:val="Odstavekseznama"/>
        <w:numPr>
          <w:ilvl w:val="0"/>
          <w:numId w:val="8"/>
        </w:numPr>
      </w:pPr>
      <w:r w:rsidRPr="001513D6">
        <w:t>GES za D</w:t>
      </w:r>
      <w:r w:rsidR="00607F35" w:rsidRPr="001513D6">
        <w:t>8</w:t>
      </w:r>
      <w:r w:rsidRPr="001513D6">
        <w:t xml:space="preserve">: </w:t>
      </w:r>
      <w:r w:rsidR="00607F35" w:rsidRPr="001513D6">
        <w:t>Dobro stanje morskega okolja je doseženo takrat, kadar so koncentracije onesnaževal v morju na taki ravni, da ne povzročajo škodljivih vplivov na organizmih, populacijah, združbah ali ekosistemih. Dobro stanje morskega okolja za onesnaženost z onesnaževali je doseženo, ko so dosežene mejne vrednosti, ki predstavljajo hkrati tudi cilje.</w:t>
      </w:r>
    </w:p>
    <w:p w14:paraId="2BFDBA57" w14:textId="77777777" w:rsidR="00541C8F" w:rsidRPr="001513D6" w:rsidRDefault="00541C8F" w:rsidP="000451EC">
      <w:pPr>
        <w:pStyle w:val="Odstavekseznama"/>
      </w:pPr>
    </w:p>
    <w:p w14:paraId="201A410E" w14:textId="77777777" w:rsidR="005F5197" w:rsidRPr="001513D6" w:rsidRDefault="005F5197">
      <w:pPr>
        <w:pStyle w:val="PodnaslovI"/>
      </w:pPr>
      <w:bookmarkStart w:id="319" w:name="_Toc81303768"/>
      <w:bookmarkStart w:id="320" w:name="_Toc81305970"/>
      <w:bookmarkStart w:id="321" w:name="_Toc90026916"/>
      <w:r w:rsidRPr="001513D6">
        <w:t>Okoljski cilji za doseganje dobrega stanja:</w:t>
      </w:r>
      <w:bookmarkEnd w:id="319"/>
      <w:bookmarkEnd w:id="320"/>
      <w:bookmarkEnd w:id="321"/>
      <w:r w:rsidRPr="001513D6">
        <w:t xml:space="preserve"> </w:t>
      </w:r>
    </w:p>
    <w:p w14:paraId="2A3E7F11" w14:textId="77777777" w:rsidR="00607F35" w:rsidRPr="001513D6" w:rsidRDefault="00607F35" w:rsidP="000451EC">
      <w:pPr>
        <w:pStyle w:val="Odstavekseznama"/>
        <w:numPr>
          <w:ilvl w:val="0"/>
          <w:numId w:val="8"/>
        </w:numPr>
        <w:rPr>
          <w:b/>
        </w:rPr>
      </w:pPr>
      <w:r w:rsidRPr="001513D6">
        <w:t>D8C1: Ohranjanje dobrega stanja, kjer je to že doseženo, in izboljšanje stanja, kjer je stanje slabo, glede na koncentracije onesnaževal v vodi, sedimentu in organizmih. Koncentracije onesnaževal so v skladu s predpisanimi mejnimi vrednostmi v okviru Direktive o določitvi okvira za ukrepe Skupnosti na področju vodne politike</w:t>
      </w:r>
      <w:r w:rsidRPr="001513D6" w:rsidDel="00EF35D8">
        <w:t xml:space="preserve"> </w:t>
      </w:r>
      <w:r w:rsidRPr="001513D6">
        <w:t>in Direktive o okoljskih standardih na področju vodne politike (Direktiva 2000/60/ES, Direktiva 2008/105/ES) oziroma Uredbe o stanju površinskih voda (Uradni list RS, št. 14/09, 98/10, 96/13 in 24/16).</w:t>
      </w:r>
    </w:p>
    <w:p w14:paraId="3A9D85DE" w14:textId="1063498F" w:rsidR="00607F35" w:rsidRPr="001513D6" w:rsidRDefault="00607F35" w:rsidP="000451EC">
      <w:pPr>
        <w:pStyle w:val="Odstavekseznama"/>
        <w:numPr>
          <w:ilvl w:val="0"/>
          <w:numId w:val="8"/>
        </w:numPr>
      </w:pPr>
      <w:r w:rsidRPr="001513D6">
        <w:t>D8C3: Ohranjanje stanja brez znatnih akutnih onesnaženj na morju, večjih od 7</w:t>
      </w:r>
      <w:r w:rsidR="00973AA0">
        <w:t xml:space="preserve"> </w:t>
      </w:r>
      <w:r w:rsidRPr="001513D6">
        <w:t>t.</w:t>
      </w:r>
    </w:p>
    <w:p w14:paraId="4825758E" w14:textId="77777777" w:rsidR="00607F35" w:rsidRPr="001513D6" w:rsidRDefault="00607F35">
      <w:pPr>
        <w:rPr>
          <w:rFonts w:cstheme="minorHAnsi"/>
          <w:iCs/>
          <w:szCs w:val="18"/>
        </w:rPr>
      </w:pPr>
    </w:p>
    <w:p w14:paraId="601BB59B" w14:textId="77777777" w:rsidR="00607F35" w:rsidRPr="001513D6" w:rsidRDefault="00607F35">
      <w:pPr>
        <w:rPr>
          <w:rFonts w:cstheme="minorHAnsi"/>
          <w:iCs/>
          <w:szCs w:val="18"/>
        </w:rPr>
      </w:pPr>
    </w:p>
    <w:p w14:paraId="2212E02A" w14:textId="77777777" w:rsidR="00607F35" w:rsidRPr="001513D6" w:rsidRDefault="00607F35">
      <w:pPr>
        <w:pStyle w:val="NaslovIII"/>
      </w:pPr>
      <w:bookmarkStart w:id="322" w:name="_Toc81303769"/>
      <w:bookmarkStart w:id="323" w:name="_Toc81305971"/>
      <w:bookmarkStart w:id="324" w:name="_Toc90026917"/>
      <w:r w:rsidRPr="001513D6">
        <w:t>I. ONESNAŽEVALA V MORSKIH ORGANIZMIH NAMENJENI PREHRANI LJUDI (D9)</w:t>
      </w:r>
      <w:bookmarkEnd w:id="322"/>
      <w:bookmarkEnd w:id="323"/>
      <w:bookmarkEnd w:id="324"/>
    </w:p>
    <w:p w14:paraId="492E7177" w14:textId="77777777" w:rsidR="00607F35" w:rsidRPr="001513D6" w:rsidRDefault="00607F35">
      <w:pPr>
        <w:rPr>
          <w:rFonts w:cstheme="minorHAnsi"/>
          <w:b/>
          <w:iCs/>
          <w:szCs w:val="18"/>
        </w:rPr>
      </w:pPr>
    </w:p>
    <w:p w14:paraId="15C3C3A4" w14:textId="77777777" w:rsidR="00607F35" w:rsidRPr="001513D6" w:rsidRDefault="0041034F">
      <w:pPr>
        <w:pStyle w:val="PodnaslovI"/>
      </w:pPr>
      <w:bookmarkStart w:id="325" w:name="_Toc81303770"/>
      <w:bookmarkStart w:id="326" w:name="_Toc81305972"/>
      <w:bookmarkStart w:id="327" w:name="_Toc90026918"/>
      <w:r w:rsidRPr="001513D6">
        <w:t>Ocena</w:t>
      </w:r>
      <w:r w:rsidR="00607F35" w:rsidRPr="001513D6">
        <w:t xml:space="preserve"> stanja</w:t>
      </w:r>
      <w:bookmarkEnd w:id="325"/>
      <w:bookmarkEnd w:id="326"/>
      <w:bookmarkEnd w:id="327"/>
      <w:r w:rsidR="00607F35" w:rsidRPr="001513D6">
        <w:t xml:space="preserve"> </w:t>
      </w:r>
    </w:p>
    <w:p w14:paraId="12352327" w14:textId="77777777" w:rsidR="00607F35" w:rsidRDefault="00607F35">
      <w:pPr>
        <w:rPr>
          <w:rFonts w:cstheme="minorHAnsi"/>
          <w:iCs/>
          <w:szCs w:val="18"/>
        </w:rPr>
      </w:pPr>
      <w:r w:rsidRPr="001513D6">
        <w:rPr>
          <w:rFonts w:cstheme="minorHAnsi"/>
          <w:iCs/>
          <w:szCs w:val="18"/>
        </w:rPr>
        <w:t xml:space="preserve">Morski organizmi so zaradi onesnaženja okolja izpostavljeni različnim kemijskim onesnaževalom, ki se kopičijo v njihovih tkivih. Velik del morskih organizmov predstavlja pomemben vir hrane za človeka, zato izvajanje morske direktive vključuje spremljanje koncentracij kemijskih onesnaževal v užitnih tkivih školjk klapavic in sardel (merilo D9C1), ki so ulovljene ali nabrane na prostem. Koncentracije onesnaževal ne smejo presegati določenih mejnih vrednosti za posamezna onesnaževala, navedena v Uredbi Komisije (ES) št. 1881/2006 in Uredbi Komisije (ES) št. 1259/2011 (razen v izjemnih primerih, kot npr. Skandinavske dežele). </w:t>
      </w:r>
    </w:p>
    <w:p w14:paraId="1B9247F7" w14:textId="77777777" w:rsidR="00AF4C68" w:rsidRPr="001513D6" w:rsidRDefault="00AF4C68">
      <w:pPr>
        <w:rPr>
          <w:rFonts w:cstheme="minorHAnsi"/>
          <w:iCs/>
          <w:szCs w:val="18"/>
        </w:rPr>
      </w:pPr>
    </w:p>
    <w:p w14:paraId="55DF9C6E" w14:textId="77777777" w:rsidR="00607F35" w:rsidRDefault="00607F35">
      <w:pPr>
        <w:rPr>
          <w:rFonts w:cstheme="minorHAnsi"/>
          <w:iCs/>
          <w:szCs w:val="18"/>
        </w:rPr>
      </w:pPr>
      <w:r w:rsidRPr="001513D6">
        <w:rPr>
          <w:rFonts w:cstheme="minorHAnsi"/>
          <w:iCs/>
          <w:szCs w:val="18"/>
        </w:rPr>
        <w:t>Kemijska onesnaževala v morskih organizmih, ki se uporabljajo za prehrano ljudi, se v obdobju izvajanja prvega cikla ODMS v Sloveniji še niso sistemsko spremljala. Največ meritev se je izvajalo na školjkah klapavicah (</w:t>
      </w:r>
      <w:r w:rsidRPr="001513D6">
        <w:rPr>
          <w:rFonts w:cstheme="minorHAnsi"/>
          <w:i/>
          <w:szCs w:val="18"/>
        </w:rPr>
        <w:t>Mytilus galloprovincialis</w:t>
      </w:r>
      <w:r w:rsidRPr="001513D6">
        <w:rPr>
          <w:rFonts w:cstheme="minorHAnsi"/>
          <w:iCs/>
          <w:szCs w:val="18"/>
        </w:rPr>
        <w:t xml:space="preserve">), medtem ko jih je bilo na ribah le malo. Med ribami so se meritve izvajale na sardelah. Med kemijskimi onesnaževali so se spremljale težke kovine, in sicer kadmij, svinec in živo srebro, in nekatere spojine iz skupine obstojnih organskih onesnaževal, torej policiklični aromatski ogljikovodiki (PAO) in dioksini ter dioksinom podobni PCBs (PCDD, PCDF). Meritve kemijskih onesnaževal so se izvajale v celotnem tkivu školjk in v mišičnini sardel. </w:t>
      </w:r>
    </w:p>
    <w:p w14:paraId="7E810FA8" w14:textId="77777777" w:rsidR="00AF4C68" w:rsidRPr="001513D6" w:rsidRDefault="00AF4C68">
      <w:pPr>
        <w:rPr>
          <w:rFonts w:cstheme="minorHAnsi"/>
          <w:iCs/>
          <w:szCs w:val="18"/>
        </w:rPr>
      </w:pPr>
    </w:p>
    <w:p w14:paraId="3842AF38" w14:textId="77777777" w:rsidR="00607F35" w:rsidRDefault="00607F35">
      <w:pPr>
        <w:rPr>
          <w:rFonts w:cstheme="minorHAnsi"/>
          <w:iCs/>
          <w:szCs w:val="18"/>
        </w:rPr>
      </w:pPr>
      <w:r w:rsidRPr="001513D6">
        <w:rPr>
          <w:rFonts w:cstheme="minorHAnsi"/>
          <w:iCs/>
          <w:szCs w:val="18"/>
        </w:rPr>
        <w:t xml:space="preserve">Meritve težkih kovin v školjkah so se izvajale kontinuirno od leta 2011 do leta 2018 na treh do šestih lokacijah, v ribah sardelah pa le po enkrat v letih 2016 in 2018 (opomba: pri posodobljeni presoji so bili uporabljeni podatki do l. 2018). Koncentracije kadmija, svinca in živega srebra, so bile v vseh vzorcih pod mejnimi vrednostmi. </w:t>
      </w:r>
    </w:p>
    <w:p w14:paraId="7148D5AD" w14:textId="77777777" w:rsidR="00AF4C68" w:rsidRPr="001513D6" w:rsidRDefault="00AF4C68">
      <w:pPr>
        <w:rPr>
          <w:rFonts w:cstheme="minorHAnsi"/>
          <w:iCs/>
          <w:szCs w:val="18"/>
        </w:rPr>
      </w:pPr>
    </w:p>
    <w:p w14:paraId="123A41FD" w14:textId="77777777" w:rsidR="00607F35" w:rsidRDefault="00607F35">
      <w:pPr>
        <w:rPr>
          <w:rFonts w:cstheme="minorHAnsi"/>
          <w:iCs/>
          <w:szCs w:val="18"/>
        </w:rPr>
      </w:pPr>
      <w:r w:rsidRPr="001513D6">
        <w:rPr>
          <w:rFonts w:cstheme="minorHAnsi"/>
          <w:iCs/>
          <w:szCs w:val="18"/>
        </w:rPr>
        <w:t>Dioksini ter dioksinom podobni PCB-ji so bili spremljani le dvakrat v ribah sardelah (v letih 2016 in 2018) ter enkrat v školjkah klapavicah (leta 2018). Vrednosti so bile za vse oblike dioksionov pod dovoljeno mejno vrednostjo.</w:t>
      </w:r>
    </w:p>
    <w:p w14:paraId="60024F5D" w14:textId="77777777" w:rsidR="00AF4C68" w:rsidRPr="001513D6" w:rsidRDefault="00AF4C68">
      <w:pPr>
        <w:rPr>
          <w:rFonts w:cstheme="minorHAnsi"/>
          <w:iCs/>
          <w:szCs w:val="18"/>
        </w:rPr>
      </w:pPr>
    </w:p>
    <w:p w14:paraId="53AB956D" w14:textId="77777777" w:rsidR="00607F35" w:rsidRPr="001513D6" w:rsidRDefault="00607F35">
      <w:pPr>
        <w:rPr>
          <w:rFonts w:cstheme="minorHAnsi"/>
          <w:iCs/>
          <w:szCs w:val="18"/>
        </w:rPr>
      </w:pPr>
      <w:r w:rsidRPr="001513D6">
        <w:rPr>
          <w:rFonts w:cstheme="minorHAnsi"/>
          <w:iCs/>
          <w:szCs w:val="18"/>
        </w:rPr>
        <w:t xml:space="preserve">Policiklični aromatski ogljikovodiki so se redno spremljali v tkivu školjk med leti 2013 do 2018, medtem ko so bile meritve le teh na ribah sardelah opravljene le enkrat v letu 2016. Spremljani so bili sledeči policiklični aromatski ogljikovodiki: naftalen, acenaftilen, acenaften, fluoren, fenantren, antracen, fluoranten, piren, benzo(a)antracen, krizen, benzo(b)fluoranten, benzo(k)fluoranten, benzo(a)piren, benzo(g,h,i)perilen, dibenzo(a,h)antracen, indeno(1,2,3-c,d)piren. V školjkah so mejo 2 µg/kg v posameznih vzorcih presegli naftalen, fenantren, fluoranten in piren. Pri ribah pa dovoljena mejna vrednost ni bila presežena za nobeno spojino. </w:t>
      </w:r>
    </w:p>
    <w:p w14:paraId="78904CFD" w14:textId="77777777" w:rsidR="00607F35" w:rsidRPr="001513D6" w:rsidRDefault="00607F35">
      <w:pPr>
        <w:rPr>
          <w:rFonts w:cstheme="minorHAnsi"/>
          <w:iCs/>
          <w:szCs w:val="18"/>
        </w:rPr>
      </w:pPr>
    </w:p>
    <w:p w14:paraId="52E6704F" w14:textId="77777777" w:rsidR="00607F35" w:rsidRPr="001513D6" w:rsidRDefault="00607F35">
      <w:pPr>
        <w:rPr>
          <w:rFonts w:cstheme="minorHAnsi"/>
          <w:iCs/>
          <w:szCs w:val="18"/>
        </w:rPr>
      </w:pPr>
      <w:r w:rsidRPr="001513D6">
        <w:rPr>
          <w:rFonts w:cstheme="minorHAnsi"/>
          <w:iCs/>
          <w:szCs w:val="18"/>
        </w:rPr>
        <w:t xml:space="preserve">Na podlagi rezultatov uporabljenih v posodobljeni presoji, je bilo zaključeno, da je stanje okolja tako obalnih kot teritorialnih morskih voda, v pristojnosti R Slovenije, za </w:t>
      </w:r>
      <w:r w:rsidRPr="001513D6">
        <w:rPr>
          <w:rFonts w:cstheme="minorHAnsi"/>
          <w:bCs/>
          <w:iCs/>
          <w:szCs w:val="18"/>
        </w:rPr>
        <w:t>koncentracije onesnaževal v užitnih tkivih klapavic in sardel</w:t>
      </w:r>
      <w:r w:rsidRPr="001513D6">
        <w:rPr>
          <w:rFonts w:cstheme="minorHAnsi"/>
          <w:iCs/>
          <w:szCs w:val="18"/>
        </w:rPr>
        <w:t xml:space="preserve">, </w:t>
      </w:r>
      <w:r w:rsidRPr="001513D6">
        <w:rPr>
          <w:rFonts w:cstheme="minorHAnsi"/>
          <w:bCs/>
          <w:iCs/>
          <w:szCs w:val="18"/>
        </w:rPr>
        <w:t>dobro</w:t>
      </w:r>
      <w:r w:rsidRPr="001513D6">
        <w:rPr>
          <w:rFonts w:cstheme="minorHAnsi"/>
          <w:iCs/>
          <w:szCs w:val="18"/>
        </w:rPr>
        <w:t>. Zanesljivost ocene je nizka, predvsem zaradi majhnega števila opravljenih analiz pri ribah in nekontinuiranega zbiranja podatkov, zaradi česar tudi ni bilo mogoče določiti trenda. Stanje okolja za deskriptor kakovosti 9 je bilo ocenjeno kot dobro tudi v začetni presoji prvega cikla izvajanja ODMS.</w:t>
      </w:r>
    </w:p>
    <w:p w14:paraId="46C6D4B1" w14:textId="77777777" w:rsidR="00541C8F" w:rsidRPr="001513D6" w:rsidRDefault="00541C8F">
      <w:pPr>
        <w:rPr>
          <w:rFonts w:cstheme="minorHAnsi"/>
          <w:b/>
          <w:szCs w:val="18"/>
        </w:rPr>
      </w:pPr>
    </w:p>
    <w:p w14:paraId="646FE475" w14:textId="77777777" w:rsidR="00607F35" w:rsidRPr="001513D6" w:rsidRDefault="00607F35">
      <w:pPr>
        <w:pStyle w:val="PodnaslovI"/>
      </w:pPr>
      <w:bookmarkStart w:id="328" w:name="_Toc81303771"/>
      <w:bookmarkStart w:id="329" w:name="_Toc81305973"/>
      <w:bookmarkStart w:id="330" w:name="_Toc90026919"/>
      <w:r w:rsidRPr="001513D6">
        <w:t>Kriteriji za doseganje dobrega stanja (GES):</w:t>
      </w:r>
      <w:bookmarkEnd w:id="328"/>
      <w:bookmarkEnd w:id="329"/>
      <w:bookmarkEnd w:id="330"/>
    </w:p>
    <w:p w14:paraId="339C5750" w14:textId="77777777" w:rsidR="00607F35" w:rsidRPr="001513D6" w:rsidRDefault="00607F35" w:rsidP="000451EC">
      <w:pPr>
        <w:pStyle w:val="Odstavekseznama"/>
        <w:numPr>
          <w:ilvl w:val="0"/>
          <w:numId w:val="8"/>
        </w:numPr>
      </w:pPr>
      <w:r w:rsidRPr="001513D6">
        <w:t xml:space="preserve">GES za D9: Dobro stanje morskega okolja glede na deskriptor kakovosti </w:t>
      </w:r>
      <w:r w:rsidRPr="001513D6">
        <w:rPr>
          <w:i/>
        </w:rPr>
        <w:t>Onesnaževala v ribah in drugi morski hrani (D9)</w:t>
      </w:r>
      <w:r w:rsidRPr="001513D6">
        <w:t xml:space="preserve"> je doseženo, ko koncentracije onesnaževal, ne presegajo mejnih vrednosti določenih z zakonodajo. </w:t>
      </w:r>
    </w:p>
    <w:p w14:paraId="78220099" w14:textId="77777777" w:rsidR="00541C8F" w:rsidRPr="001513D6" w:rsidRDefault="00541C8F">
      <w:pPr>
        <w:rPr>
          <w:rFonts w:cstheme="minorHAnsi"/>
          <w:szCs w:val="18"/>
        </w:rPr>
      </w:pPr>
    </w:p>
    <w:p w14:paraId="7C482FDB" w14:textId="77777777" w:rsidR="00607F35" w:rsidRPr="001513D6" w:rsidRDefault="00607F35">
      <w:pPr>
        <w:pStyle w:val="PodnaslovI"/>
      </w:pPr>
      <w:bookmarkStart w:id="331" w:name="_Toc81303772"/>
      <w:bookmarkStart w:id="332" w:name="_Toc81305974"/>
      <w:bookmarkStart w:id="333" w:name="_Toc90026920"/>
      <w:r w:rsidRPr="001513D6">
        <w:t>Okoljski cilji za doseganje dobrega stanja:</w:t>
      </w:r>
      <w:bookmarkEnd w:id="331"/>
      <w:bookmarkEnd w:id="332"/>
      <w:bookmarkEnd w:id="333"/>
      <w:r w:rsidRPr="001513D6">
        <w:t xml:space="preserve"> </w:t>
      </w:r>
    </w:p>
    <w:p w14:paraId="7860E488" w14:textId="77777777" w:rsidR="00607F35" w:rsidRPr="001513D6" w:rsidRDefault="00607F35" w:rsidP="000451EC">
      <w:pPr>
        <w:pStyle w:val="Odstavekseznama"/>
        <w:numPr>
          <w:ilvl w:val="0"/>
          <w:numId w:val="8"/>
        </w:numPr>
      </w:pPr>
      <w:r w:rsidRPr="001513D6">
        <w:lastRenderedPageBreak/>
        <w:t>D9C1: Ohranjanje dobrega stanja na način, da vrednosti koncentracij onesnaževal v ribah in morski hrani ne presežejo določenih mejnih vrednosti z zakonodajo. Nadgraditi monitoring koncentracij onesnaževal v morskih organizmih ulovljenih v morskih vodah, v pristojnosti R Slovenije.</w:t>
      </w:r>
    </w:p>
    <w:p w14:paraId="382C3EE7" w14:textId="7237A514" w:rsidR="00A03C2E" w:rsidRDefault="00A03C2E" w:rsidP="00E33767">
      <w:pPr>
        <w:spacing w:line="276" w:lineRule="auto"/>
        <w:jc w:val="left"/>
        <w:rPr>
          <w:rFonts w:cstheme="minorHAnsi"/>
          <w:iCs/>
          <w:szCs w:val="18"/>
        </w:rPr>
      </w:pPr>
    </w:p>
    <w:p w14:paraId="5BC4EAFF" w14:textId="77777777" w:rsidR="00E33767" w:rsidRDefault="00E33767" w:rsidP="00E33767">
      <w:pPr>
        <w:spacing w:line="276" w:lineRule="auto"/>
        <w:jc w:val="left"/>
        <w:rPr>
          <w:rFonts w:cstheme="minorHAnsi"/>
          <w:iCs/>
          <w:szCs w:val="18"/>
        </w:rPr>
      </w:pPr>
    </w:p>
    <w:p w14:paraId="09A0FAAD" w14:textId="77777777" w:rsidR="00607F35" w:rsidRPr="001513D6" w:rsidRDefault="00607F35">
      <w:pPr>
        <w:pStyle w:val="NaslovIII"/>
      </w:pPr>
      <w:bookmarkStart w:id="334" w:name="_Toc81303773"/>
      <w:bookmarkStart w:id="335" w:name="_Toc81305975"/>
      <w:bookmarkStart w:id="336" w:name="_Toc90026921"/>
      <w:r w:rsidRPr="001513D6">
        <w:t>J. MORSKI ODPADKI (D10)</w:t>
      </w:r>
      <w:bookmarkEnd w:id="334"/>
      <w:bookmarkEnd w:id="335"/>
      <w:bookmarkEnd w:id="336"/>
    </w:p>
    <w:p w14:paraId="7FBD6AAD" w14:textId="77777777" w:rsidR="00607F35" w:rsidRPr="001513D6" w:rsidRDefault="00607F35">
      <w:pPr>
        <w:rPr>
          <w:rFonts w:cstheme="minorHAnsi"/>
          <w:b/>
          <w:iCs/>
          <w:szCs w:val="18"/>
        </w:rPr>
      </w:pPr>
    </w:p>
    <w:p w14:paraId="20B27905" w14:textId="77777777" w:rsidR="00607F35" w:rsidRPr="001513D6" w:rsidRDefault="0041034F">
      <w:pPr>
        <w:pStyle w:val="PodnaslovI"/>
      </w:pPr>
      <w:bookmarkStart w:id="337" w:name="_Toc81303774"/>
      <w:bookmarkStart w:id="338" w:name="_Toc81305976"/>
      <w:bookmarkStart w:id="339" w:name="_Toc90026922"/>
      <w:r w:rsidRPr="001513D6">
        <w:t>Ocena</w:t>
      </w:r>
      <w:r w:rsidR="00607F35" w:rsidRPr="001513D6">
        <w:t xml:space="preserve"> stanja</w:t>
      </w:r>
      <w:bookmarkEnd w:id="337"/>
      <w:bookmarkEnd w:id="338"/>
      <w:bookmarkEnd w:id="339"/>
      <w:r w:rsidR="00607F35" w:rsidRPr="001513D6">
        <w:t xml:space="preserve"> </w:t>
      </w:r>
    </w:p>
    <w:p w14:paraId="79D96631" w14:textId="0BB3A539" w:rsidR="0041034F" w:rsidRPr="001513D6" w:rsidRDefault="0041034F">
      <w:pPr>
        <w:rPr>
          <w:rFonts w:cstheme="minorHAnsi"/>
          <w:iCs/>
          <w:szCs w:val="18"/>
        </w:rPr>
      </w:pPr>
      <w:r w:rsidRPr="001513D6">
        <w:rPr>
          <w:rFonts w:cstheme="minorHAnsi"/>
          <w:iCs/>
          <w:szCs w:val="18"/>
        </w:rPr>
        <w:t xml:space="preserve">V 2. ciklu izvajanja morske direktive so se analize odpadkov (makro- in mikroodpadkov) v morskem okolju, ki je v pristojnosti R Slovenije, izvajale na morski obali, v površinski plasti vodnega stolpca in na morskem dnu. Posodobljena presoja stanja v drugem ciklu izvajanja ODMS je obsegala primarna merila D10C1 in D10C2 (sestava, količina in prostorska razporeditev makro- in mikroodpadkov) določena v Sklepu Komisije EU 2017/848. Podatki so se zbirali v okviru aktivnosti znotraj projekta DeFishGear (v letih 2014 in 2015) in pilotnih monitoringih (v letu 2017) ter, v primeru makroodpadkov na obali, tudi v okviru vsakoletnih čistilnih akcij »Čista obala« in aplikacije </w:t>
      </w:r>
      <w:r w:rsidR="00973AA0">
        <w:rPr>
          <w:rFonts w:cstheme="minorHAnsi"/>
          <w:iCs/>
          <w:szCs w:val="18"/>
        </w:rPr>
        <w:t>»</w:t>
      </w:r>
      <w:r w:rsidRPr="001513D6">
        <w:rPr>
          <w:rFonts w:cstheme="minorHAnsi"/>
          <w:iCs/>
          <w:szCs w:val="18"/>
        </w:rPr>
        <w:t>MarineLitterWatch</w:t>
      </w:r>
      <w:r w:rsidR="00973AA0">
        <w:rPr>
          <w:rFonts w:cstheme="minorHAnsi"/>
          <w:iCs/>
          <w:szCs w:val="18"/>
        </w:rPr>
        <w:t>«</w:t>
      </w:r>
      <w:r w:rsidRPr="001513D6">
        <w:rPr>
          <w:rFonts w:cstheme="minorHAnsi"/>
          <w:iCs/>
          <w:szCs w:val="18"/>
        </w:rPr>
        <w:t>.</w:t>
      </w:r>
    </w:p>
    <w:p w14:paraId="24325A8B" w14:textId="77777777" w:rsidR="0041034F" w:rsidRPr="001513D6" w:rsidRDefault="0041034F">
      <w:pPr>
        <w:rPr>
          <w:rFonts w:cstheme="minorHAnsi"/>
          <w:iCs/>
          <w:szCs w:val="18"/>
          <w:u w:val="single"/>
        </w:rPr>
      </w:pPr>
    </w:p>
    <w:p w14:paraId="3AC839F9" w14:textId="77777777" w:rsidR="0041034F" w:rsidRPr="001513D6" w:rsidRDefault="0041034F">
      <w:pPr>
        <w:rPr>
          <w:rFonts w:cstheme="minorHAnsi"/>
          <w:iCs/>
          <w:szCs w:val="18"/>
          <w:u w:val="single"/>
        </w:rPr>
      </w:pPr>
      <w:r w:rsidRPr="001513D6">
        <w:rPr>
          <w:rFonts w:cstheme="minorHAnsi"/>
          <w:iCs/>
          <w:szCs w:val="18"/>
          <w:u w:val="single"/>
        </w:rPr>
        <w:t>Makroodpadki</w:t>
      </w:r>
    </w:p>
    <w:p w14:paraId="2E64D721" w14:textId="52661F83" w:rsidR="0041034F" w:rsidRPr="001513D6" w:rsidRDefault="0041034F">
      <w:pPr>
        <w:rPr>
          <w:rFonts w:cstheme="minorHAnsi"/>
          <w:iCs/>
          <w:szCs w:val="18"/>
        </w:rPr>
      </w:pPr>
      <w:r w:rsidRPr="001513D6">
        <w:rPr>
          <w:rFonts w:cstheme="minorHAnsi"/>
          <w:iCs/>
          <w:szCs w:val="18"/>
        </w:rPr>
        <w:t>V prvem ciklu izvajanja ODMS, je R Slovenija poročala o sestavi, količinah in prostorski razporeditvi makroodpadkov na obali in v površinski plasti vodnega stolpca morja, medtem ko makroodpadki na morskem dnu še niso bili poročani. V drugem ciklu izvajanja ODMS so bili makroodpadki na morskem dnu prvič obravnavani. Med izvajanjem drugega cikla ODMS se je v letih 2014 - 2017 makroodpadke na obali spremljalo na štirih lokacijah (Debeli rtič, Bele skale, Strunjan in Piran-Fiesa), makroodpadke v površinski plasti vodnega stolpca na štirih transektih razporejenih od Piranskega zaliva do Koprskega zaliva ter makroodpadke na morskem dnu v sodelovanju z MEDITS programom, kjer so bili transekti vlečenja pridnene mreže po trije na vzorčenje znotraj Tržaškega zaliva. V vseh obravnavanih morskih okoljih (obala, morska površina in morsko dno) so prevladovali odpadki iz umetnih polimernih materialov. Na obali so se med najpogostejšimi odpadki pojavljali cigaretni ogorki in filtri, koščki stekla in keramike, koščki stiropora, nerazpoznavni koščki plastike, nakupovalne vrečke in palčke za čiščenje ušes. Kategorije plastičnih odpadkov na morski površini in morskem dnu so bile zelo raznolike. Povprečni koncentraciji (pridobljeni izmed vseh podatkov, zbranih med leti 2014 – 2017) odpadkov na obali in na morskem dnu sta bili pod predlagano izhodiščno vrednostjo za Sredozemsko morje, medtem ko je povprečna koncentracija odpadkov v površinski plasti vodnega stolpca morja presegla predlagano izhodiščno vrednost za Sredozemsko morje. Najbolj onesnažena lokacija na morski obali je bila Strunjan, najmanj pa Piran</w:t>
      </w:r>
      <w:r w:rsidR="00B42B48">
        <w:rPr>
          <w:rFonts w:cstheme="minorHAnsi"/>
          <w:iCs/>
          <w:szCs w:val="18"/>
        </w:rPr>
        <w:t xml:space="preserve"> </w:t>
      </w:r>
      <w:r w:rsidRPr="001513D6">
        <w:rPr>
          <w:rFonts w:cstheme="minorHAnsi"/>
          <w:iCs/>
          <w:szCs w:val="18"/>
        </w:rPr>
        <w:t>-</w:t>
      </w:r>
      <w:r w:rsidR="00B42B48">
        <w:rPr>
          <w:rFonts w:cstheme="minorHAnsi"/>
          <w:iCs/>
          <w:szCs w:val="18"/>
        </w:rPr>
        <w:t xml:space="preserve"> </w:t>
      </w:r>
      <w:r w:rsidRPr="001513D6">
        <w:rPr>
          <w:rFonts w:cstheme="minorHAnsi"/>
          <w:iCs/>
          <w:szCs w:val="18"/>
        </w:rPr>
        <w:t xml:space="preserve">Fiesa. V površinski plasti vodnega stolpca so bili odpadki večinoma bolj ali manj enakomerno razporejeni. Pri posameznih vzorčenjih je izstopala le lokacija v Koprskem zalivu. Na morskem dnu pa je bila opažena razlika v količinah odpadkov v obalnih predelih (spremljanje odpadkov s potapljači) in odprtim morjem, pri čemer so bile količine odpadkov višje v obalnih predelih. Primerjava rezultatov, ki jih je R Slovenija poročala v prvem ciklu izvajanja ODMS z rezultati drugega cikla, kažejo na naraščajoči trend v koncentracijah odpadkov na morski obali in v površinski plasti vodnega stolpca. Primerjava rezultatov o odpadkih na morskem dnu ni bila mogoča, saj kot že povedano R Slovenija v prvem ciklu ni poročala o odpadkih na morskem dnu. </w:t>
      </w:r>
    </w:p>
    <w:p w14:paraId="6D9DE660" w14:textId="77777777" w:rsidR="0041034F" w:rsidRPr="001513D6" w:rsidRDefault="0041034F">
      <w:pPr>
        <w:rPr>
          <w:rFonts w:cstheme="minorHAnsi"/>
          <w:iCs/>
          <w:szCs w:val="18"/>
        </w:rPr>
      </w:pPr>
    </w:p>
    <w:p w14:paraId="5D9BE576" w14:textId="77777777" w:rsidR="0041034F" w:rsidRPr="001513D6" w:rsidRDefault="0041034F">
      <w:pPr>
        <w:rPr>
          <w:rFonts w:cstheme="minorHAnsi"/>
          <w:iCs/>
          <w:szCs w:val="18"/>
          <w:u w:val="single"/>
        </w:rPr>
      </w:pPr>
      <w:r w:rsidRPr="001513D6">
        <w:rPr>
          <w:rFonts w:cstheme="minorHAnsi"/>
          <w:iCs/>
          <w:szCs w:val="18"/>
          <w:u w:val="single"/>
        </w:rPr>
        <w:t xml:space="preserve">Mikroodpadki </w:t>
      </w:r>
    </w:p>
    <w:p w14:paraId="40BED1FC" w14:textId="33BD1350" w:rsidR="0041034F" w:rsidRDefault="0041034F">
      <w:pPr>
        <w:rPr>
          <w:rFonts w:cstheme="minorHAnsi"/>
          <w:iCs/>
          <w:szCs w:val="18"/>
        </w:rPr>
      </w:pPr>
      <w:r w:rsidRPr="001513D6">
        <w:rPr>
          <w:rFonts w:cstheme="minorHAnsi"/>
          <w:iCs/>
          <w:szCs w:val="18"/>
        </w:rPr>
        <w:t xml:space="preserve">R Slovenija je v prvem ciklu izvajanja ODMS, poročala o sestavi, količinah in prostorski razporeditvi mikroodpadkov v površinski plasti vodnega stolpca morja, medtem ko je bilo stanje mikroodpadkov na morski obali in morskem dnu prvič poročano v presoji drugega cikla izvajanja ODMS. Mikroodpadke na morski obali se je prvič spremljalo v letih 2014 in 2015 v okviru projekta DeFishGear na lokaciji Lazaret. Na morski površini so bili mikroodpadki spremljani že v prvem ciklu izvajanja ODMS, v drugem ciklu pa je bila v okviru projekta DeFishGear le posodobljena metodologija. Vzorčenja se je izvajalo na štirih transektih, razporejenih od Piranskega do Koprskega zaliva. Mikroodpadke na morskem dnu se je prvič obravnavalo šele v letu 2017 v okviru izvajanja pilotnega monitoringa. V vseh obravnavanih morskih okoljih (obala, morska površina in morsko dno) so prevladovali mikroodpadki v obliki vlaken, ki </w:t>
      </w:r>
      <w:r w:rsidR="00BF799B">
        <w:rPr>
          <w:rFonts w:cstheme="minorHAnsi"/>
          <w:iCs/>
          <w:szCs w:val="18"/>
        </w:rPr>
        <w:t>nastanejo s pranjem oblačil in</w:t>
      </w:r>
      <w:r w:rsidR="00BF799B" w:rsidRPr="001513D6">
        <w:rPr>
          <w:rFonts w:cstheme="minorHAnsi"/>
          <w:iCs/>
          <w:szCs w:val="18"/>
        </w:rPr>
        <w:t xml:space="preserve"> </w:t>
      </w:r>
      <w:r w:rsidRPr="001513D6">
        <w:rPr>
          <w:rFonts w:cstheme="minorHAnsi"/>
          <w:iCs/>
          <w:szCs w:val="18"/>
        </w:rPr>
        <w:t>v morje vstopijo z izpusti komunalnih čistilnih naprav</w:t>
      </w:r>
      <w:r w:rsidR="00BF799B">
        <w:rPr>
          <w:rFonts w:cstheme="minorHAnsi"/>
          <w:iCs/>
          <w:szCs w:val="18"/>
        </w:rPr>
        <w:t>.</w:t>
      </w:r>
      <w:r w:rsidRPr="001513D6">
        <w:rPr>
          <w:rFonts w:cstheme="minorHAnsi"/>
          <w:iCs/>
          <w:szCs w:val="18"/>
        </w:rPr>
        <w:t xml:space="preserve"> Povprečne koncentracije mikroodpadkov na morski površini so bile v letih 2014 in 2017 znotraj predlaganih izhodiščnih vrednosti za Sredozemsko morje, medtem ko so jih močno presegle v letu 2015. Najverjetneje je bil vzrok v vremenskih pogojih in tokovanju na dan vzorčenja. Presoja za mikroodpadke na morski obali in morskem dnu v drugem ciklu še ni bila mogoča, saj še niso bile določene mejne vrednosti na regionalnem nivoju. Na morski obali tudi ni bilo mogoče opraviti analize prostorske razporeditve odpadkov, saj so bili podani rezultati le iz ene lokacije, medtem ko so bile višje koncentracije mikroodpadkov, tako na morskem dnu kot na morski površini, zaznane v bližini rta Madona. Vzrok je najverjetneje v tokovanju. Primerjava rezultatov poročanih v prvem ciklu izvajanja ODMS z rezultati drugega cikla, kažejo na naraščajoči trend v koncentracijah mikroodpadkov v površinski plasti vodnega stolpca. Primerjava za rezultate mikroodpadkov na morski obali in morskem dnu pa ni bila mogoča, ker R Slovenija v prvem ciklu še ni poročala rezultatov o mikroodpadkih iz omenjenih dveh morskih okolij. </w:t>
      </w:r>
    </w:p>
    <w:p w14:paraId="738A7C85" w14:textId="77777777" w:rsidR="00AF4C68" w:rsidRPr="001513D6" w:rsidRDefault="00AF4C68">
      <w:pPr>
        <w:rPr>
          <w:rFonts w:cstheme="minorHAnsi"/>
          <w:iCs/>
          <w:szCs w:val="18"/>
        </w:rPr>
      </w:pPr>
    </w:p>
    <w:p w14:paraId="22D80190" w14:textId="1F5810FC" w:rsidR="00607F35" w:rsidRDefault="00BF799B">
      <w:pPr>
        <w:rPr>
          <w:rFonts w:cstheme="minorHAnsi"/>
          <w:iCs/>
          <w:szCs w:val="18"/>
        </w:rPr>
      </w:pPr>
      <w:r>
        <w:rPr>
          <w:rFonts w:cstheme="minorHAnsi"/>
          <w:iCs/>
          <w:szCs w:val="18"/>
        </w:rPr>
        <w:t>Na podlagi naraščajočih trendov v količinah makro in mikroodpadkov in neuradnih mejnih vrednosti s strani</w:t>
      </w:r>
      <w:r w:rsidR="00D553AA">
        <w:rPr>
          <w:rFonts w:cstheme="minorHAnsi"/>
          <w:iCs/>
          <w:szCs w:val="18"/>
        </w:rPr>
        <w:t xml:space="preserve"> skupine</w:t>
      </w:r>
      <w:r>
        <w:rPr>
          <w:rFonts w:cstheme="minorHAnsi"/>
          <w:iCs/>
          <w:szCs w:val="18"/>
        </w:rPr>
        <w:t xml:space="preserve"> TG ML je bilo v</w:t>
      </w:r>
      <w:r w:rsidR="0041034F" w:rsidRPr="001513D6">
        <w:rPr>
          <w:rFonts w:cstheme="minorHAnsi"/>
          <w:iCs/>
          <w:szCs w:val="18"/>
        </w:rPr>
        <w:t xml:space="preserve"> presoji zaključeno, da je stanje morskih voda, ki </w:t>
      </w:r>
      <w:r w:rsidR="00973AA0">
        <w:rPr>
          <w:rFonts w:cstheme="minorHAnsi"/>
          <w:iCs/>
          <w:szCs w:val="18"/>
        </w:rPr>
        <w:t>so v pristojnosti R Slovenije,</w:t>
      </w:r>
      <w:r w:rsidR="0041034F" w:rsidRPr="001513D6">
        <w:rPr>
          <w:rFonts w:cstheme="minorHAnsi"/>
          <w:iCs/>
          <w:szCs w:val="18"/>
        </w:rPr>
        <w:t xml:space="preserve"> slabo. Primerjava doseganja dobrega stanja med prvim in drugim ciklom izvajanja ODMS ni bila mogoča, zaradi neusklajenih metodologij in/ali pomanjkanja mejnih vrednosti v prvem ciklu in/ali pomanjkanja podatkov.</w:t>
      </w:r>
    </w:p>
    <w:p w14:paraId="109065E5" w14:textId="77777777" w:rsidR="00E33767" w:rsidRPr="001513D6" w:rsidRDefault="00E33767">
      <w:pPr>
        <w:rPr>
          <w:rFonts w:cstheme="minorHAnsi"/>
          <w:iCs/>
          <w:szCs w:val="18"/>
        </w:rPr>
      </w:pPr>
    </w:p>
    <w:p w14:paraId="257531E5" w14:textId="77777777" w:rsidR="00607F35" w:rsidRPr="001513D6" w:rsidRDefault="00607F35">
      <w:pPr>
        <w:pStyle w:val="PodnaslovI"/>
      </w:pPr>
      <w:bookmarkStart w:id="340" w:name="_Toc81303775"/>
      <w:bookmarkStart w:id="341" w:name="_Toc81305977"/>
      <w:bookmarkStart w:id="342" w:name="_Toc90026923"/>
      <w:r w:rsidRPr="001513D6">
        <w:t>Kriteriji za doseganje dobrega stanja (GES):</w:t>
      </w:r>
      <w:bookmarkEnd w:id="340"/>
      <w:bookmarkEnd w:id="341"/>
      <w:bookmarkEnd w:id="342"/>
    </w:p>
    <w:p w14:paraId="1C07E527" w14:textId="77777777" w:rsidR="00607F35" w:rsidRPr="001513D6" w:rsidRDefault="00607F35" w:rsidP="000451EC">
      <w:pPr>
        <w:pStyle w:val="Odstavekseznama"/>
        <w:numPr>
          <w:ilvl w:val="0"/>
          <w:numId w:val="8"/>
        </w:numPr>
      </w:pPr>
      <w:r w:rsidRPr="001513D6">
        <w:t>GES za D</w:t>
      </w:r>
      <w:r w:rsidR="00253EAB" w:rsidRPr="001513D6">
        <w:t>10</w:t>
      </w:r>
      <w:r w:rsidRPr="001513D6">
        <w:t xml:space="preserve">: </w:t>
      </w:r>
      <w:r w:rsidR="0041034F" w:rsidRPr="001513D6">
        <w:t xml:space="preserve">Dobro stanje morskega okolja je doseženo takrat, ko lastnosti in količine morskih odpadkov ne škodujejo obalnemu in morskemu ekosistemu. Odpadki v morskem okolju ne ogrožajo blaginje ljudi in ne povzročajo negativnih ekonomskih učinkov za gospodarstvo in obalne skupnosti. Dobro stanje morskega okolja glede prisotnosti odpadkov v morju in na obali je doseženo, ko so količine morskih odpadkov znotraj mejnih vrednosti/izhodiščnih vrednosti določenih na ravni podregije, regije oziroma Evropske skupnosti. Mejne/izhodiščne vrednosti predstavljajo tudi cilje. </w:t>
      </w:r>
    </w:p>
    <w:p w14:paraId="4D7E3B91" w14:textId="77777777" w:rsidR="00541C8F" w:rsidRPr="001513D6" w:rsidRDefault="00541C8F" w:rsidP="000451EC">
      <w:pPr>
        <w:pStyle w:val="Odstavekseznama"/>
      </w:pPr>
    </w:p>
    <w:p w14:paraId="62DBF6B5" w14:textId="77777777" w:rsidR="00607F35" w:rsidRPr="001513D6" w:rsidRDefault="00607F35">
      <w:pPr>
        <w:pStyle w:val="PodnaslovI"/>
      </w:pPr>
      <w:bookmarkStart w:id="343" w:name="_Toc81303776"/>
      <w:bookmarkStart w:id="344" w:name="_Toc81305978"/>
      <w:bookmarkStart w:id="345" w:name="_Toc90026924"/>
      <w:r w:rsidRPr="001513D6">
        <w:t>Okoljski cilji za doseganje dobrega stanja:</w:t>
      </w:r>
      <w:bookmarkEnd w:id="343"/>
      <w:bookmarkEnd w:id="344"/>
      <w:bookmarkEnd w:id="345"/>
      <w:r w:rsidRPr="001513D6">
        <w:t xml:space="preserve"> </w:t>
      </w:r>
    </w:p>
    <w:p w14:paraId="2B9460BC" w14:textId="77777777" w:rsidR="0041034F" w:rsidRPr="001513D6" w:rsidRDefault="0041034F" w:rsidP="000451EC">
      <w:pPr>
        <w:pStyle w:val="Odstavekseznama"/>
        <w:numPr>
          <w:ilvl w:val="0"/>
          <w:numId w:val="8"/>
        </w:numPr>
      </w:pPr>
      <w:r w:rsidRPr="001513D6">
        <w:t>D10C1: Zmanjšanje količin odpadkov na obali, v površinskem sloju vodnega stolpca in na morskem dnu z ukrepi za boljše upravljanje z odpadki v regiji pri virih onesnaženja.</w:t>
      </w:r>
    </w:p>
    <w:p w14:paraId="764FE41C" w14:textId="77777777" w:rsidR="0041034F" w:rsidRPr="001513D6" w:rsidRDefault="0041034F" w:rsidP="000451EC">
      <w:pPr>
        <w:pStyle w:val="Odstavekseznama"/>
        <w:numPr>
          <w:ilvl w:val="0"/>
          <w:numId w:val="8"/>
        </w:numPr>
      </w:pPr>
      <w:r w:rsidRPr="001513D6">
        <w:t>D10C2: Ohranjanje oziroma zmanjševanje količin mikroplastike v površinskem sloju vodnega stolpca.</w:t>
      </w:r>
    </w:p>
    <w:p w14:paraId="71EF01E0" w14:textId="77777777" w:rsidR="00FB1448" w:rsidRDefault="00FB1448">
      <w:pPr>
        <w:rPr>
          <w:rFonts w:cstheme="minorHAnsi"/>
          <w:iCs/>
          <w:szCs w:val="18"/>
        </w:rPr>
      </w:pPr>
    </w:p>
    <w:p w14:paraId="4D9AC303" w14:textId="77777777" w:rsidR="00E33767" w:rsidRPr="001513D6" w:rsidRDefault="00E33767">
      <w:pPr>
        <w:rPr>
          <w:rFonts w:cstheme="minorHAnsi"/>
          <w:iCs/>
          <w:szCs w:val="18"/>
        </w:rPr>
      </w:pPr>
    </w:p>
    <w:p w14:paraId="0B577CC2" w14:textId="77777777" w:rsidR="00253EAB" w:rsidRPr="001513D6" w:rsidRDefault="00253EAB">
      <w:pPr>
        <w:pStyle w:val="NaslovIII"/>
      </w:pPr>
      <w:bookmarkStart w:id="346" w:name="_Toc81303777"/>
      <w:bookmarkStart w:id="347" w:name="_Toc81305979"/>
      <w:bookmarkStart w:id="348" w:name="_Toc90026925"/>
      <w:r w:rsidRPr="001513D6">
        <w:t>K. PODVODNI HRUP (D11)</w:t>
      </w:r>
      <w:bookmarkEnd w:id="346"/>
      <w:bookmarkEnd w:id="347"/>
      <w:bookmarkEnd w:id="348"/>
    </w:p>
    <w:p w14:paraId="3659D925" w14:textId="77777777" w:rsidR="00253EAB" w:rsidRPr="001513D6" w:rsidRDefault="00253EAB">
      <w:pPr>
        <w:rPr>
          <w:rFonts w:cstheme="minorHAnsi"/>
          <w:b/>
          <w:iCs/>
          <w:szCs w:val="18"/>
        </w:rPr>
      </w:pPr>
    </w:p>
    <w:p w14:paraId="2FEC42E6" w14:textId="77777777" w:rsidR="00AF4C68" w:rsidRDefault="00253EAB">
      <w:pPr>
        <w:pStyle w:val="PodnaslovI"/>
      </w:pPr>
      <w:bookmarkStart w:id="349" w:name="_Toc81303778"/>
      <w:bookmarkStart w:id="350" w:name="_Toc81305980"/>
      <w:bookmarkStart w:id="351" w:name="_Toc90026926"/>
      <w:r w:rsidRPr="001513D6">
        <w:t>Ocena stanja</w:t>
      </w:r>
      <w:bookmarkEnd w:id="349"/>
      <w:bookmarkEnd w:id="350"/>
      <w:bookmarkEnd w:id="351"/>
      <w:r w:rsidRPr="001513D6">
        <w:t xml:space="preserve"> </w:t>
      </w:r>
    </w:p>
    <w:p w14:paraId="15CF3EF5" w14:textId="7F3641AA" w:rsidR="00253EAB" w:rsidRPr="00B50159" w:rsidRDefault="00253EAB">
      <w:pPr>
        <w:rPr>
          <w:rFonts w:eastAsia="Times New Roman" w:cstheme="minorHAnsi"/>
          <w:szCs w:val="18"/>
          <w:lang w:eastAsia="sl-SI"/>
        </w:rPr>
      </w:pPr>
      <w:r w:rsidRPr="00B50159">
        <w:rPr>
          <w:rFonts w:eastAsia="Times New Roman" w:cstheme="minorHAnsi"/>
          <w:szCs w:val="18"/>
          <w:lang w:eastAsia="sl-SI"/>
        </w:rPr>
        <w:t xml:space="preserve">V </w:t>
      </w:r>
      <w:r w:rsidR="00251A4D">
        <w:rPr>
          <w:rFonts w:cstheme="minorHAnsi"/>
          <w:szCs w:val="18"/>
        </w:rPr>
        <w:t xml:space="preserve">morskih vodah, v pristojnosti R Slovenije, </w:t>
      </w:r>
      <w:r w:rsidRPr="00B50159">
        <w:rPr>
          <w:rFonts w:eastAsia="Times New Roman" w:cstheme="minorHAnsi"/>
          <w:szCs w:val="18"/>
          <w:lang w:eastAsia="sl-SI"/>
        </w:rPr>
        <w:t xml:space="preserve">lahko potekajo številne antropogene dejavnosti, ki povzročajo podvodni hrup, in s tem obremenitve in pritiske na stanje morskega okolja vključno z učinki na morske organizme. Kontinuirni hrup v </w:t>
      </w:r>
      <w:r w:rsidR="00251A4D">
        <w:rPr>
          <w:rFonts w:cstheme="minorHAnsi"/>
          <w:szCs w:val="18"/>
        </w:rPr>
        <w:t xml:space="preserve">morskih vodah, v pristojnosti R Slovenije, </w:t>
      </w:r>
      <w:r w:rsidRPr="00B50159">
        <w:rPr>
          <w:rFonts w:eastAsia="Times New Roman" w:cstheme="minorHAnsi"/>
          <w:szCs w:val="18"/>
          <w:lang w:eastAsia="sl-SI"/>
        </w:rPr>
        <w:t xml:space="preserve">povzroča predvsem pomorski promet (trgovske in potniške ladje, rekreacijska plovila), lahko pa ga povzročajo tudi gradbene dejavnosti (npr. poglabljanje morskega dna z izkopnim bagrom, vrtanje pilotov v morsko dno). Impulzni hrup v </w:t>
      </w:r>
      <w:r w:rsidR="00251A4D">
        <w:rPr>
          <w:rFonts w:cstheme="minorHAnsi"/>
          <w:szCs w:val="18"/>
        </w:rPr>
        <w:t xml:space="preserve">morskih vodah, v pristojnosti R Slovenije, </w:t>
      </w:r>
      <w:r w:rsidRPr="00B50159">
        <w:rPr>
          <w:rFonts w:eastAsia="Times New Roman" w:cstheme="minorHAnsi"/>
          <w:szCs w:val="18"/>
          <w:lang w:eastAsia="sl-SI"/>
        </w:rPr>
        <w:t>povzroča zabijanje pilotov za potrebe gradenj, uporaba nizko- in srednje-frekvenčnih sonarjev, potencialno ga lahko povzročijo tudi: seizmične raziskave, deaktivacija starih eksplozivnih teles in uporaba akustičnih odvračal (npr. v ribogojnicah</w:t>
      </w:r>
      <w:r w:rsidR="000140E9">
        <w:rPr>
          <w:rFonts w:eastAsia="Times New Roman" w:cstheme="minorHAnsi"/>
          <w:szCs w:val="18"/>
          <w:lang w:eastAsia="sl-SI"/>
        </w:rPr>
        <w:t xml:space="preserve">, vendar se </w:t>
      </w:r>
      <w:r w:rsidR="00EE4311">
        <w:rPr>
          <w:rFonts w:eastAsia="Times New Roman" w:cstheme="minorHAnsi"/>
          <w:szCs w:val="18"/>
          <w:lang w:eastAsia="sl-SI"/>
        </w:rPr>
        <w:t>v Sloveniji trenutno</w:t>
      </w:r>
      <w:r w:rsidR="000140E9">
        <w:rPr>
          <w:rFonts w:eastAsia="Times New Roman" w:cstheme="minorHAnsi"/>
          <w:szCs w:val="18"/>
          <w:lang w:eastAsia="sl-SI"/>
        </w:rPr>
        <w:t xml:space="preserve"> ne uporabljajo</w:t>
      </w:r>
      <w:r w:rsidRPr="00B50159">
        <w:rPr>
          <w:rFonts w:eastAsia="Times New Roman" w:cstheme="minorHAnsi"/>
          <w:szCs w:val="18"/>
          <w:lang w:eastAsia="sl-SI"/>
        </w:rPr>
        <w:t>) (Popit s sod.</w:t>
      </w:r>
      <w:r w:rsidR="00B42B48">
        <w:rPr>
          <w:rFonts w:eastAsia="Times New Roman" w:cstheme="minorHAnsi"/>
          <w:szCs w:val="18"/>
          <w:lang w:eastAsia="sl-SI"/>
        </w:rPr>
        <w:t>,</w:t>
      </w:r>
      <w:r w:rsidRPr="00B50159">
        <w:rPr>
          <w:rFonts w:eastAsia="Times New Roman" w:cstheme="minorHAnsi"/>
          <w:szCs w:val="18"/>
          <w:lang w:eastAsia="sl-SI"/>
        </w:rPr>
        <w:t xml:space="preserve"> 2018; Popit, 2020; Popit, 2019a; Popit, 2019b). </w:t>
      </w:r>
    </w:p>
    <w:p w14:paraId="4AAF08D5" w14:textId="77777777" w:rsidR="00253EAB" w:rsidRPr="001513D6" w:rsidRDefault="00253EAB" w:rsidP="009D4A0C">
      <w:pPr>
        <w:rPr>
          <w:rFonts w:asciiTheme="minorHAnsi" w:hAnsiTheme="minorHAnsi"/>
        </w:rPr>
      </w:pPr>
    </w:p>
    <w:p w14:paraId="37F2A653" w14:textId="77777777" w:rsidR="00253EAB" w:rsidRPr="00AF4C68" w:rsidRDefault="00253EAB" w:rsidP="00B50159">
      <w:pPr>
        <w:rPr>
          <w:rFonts w:cstheme="minorHAnsi"/>
          <w:i/>
          <w:szCs w:val="18"/>
        </w:rPr>
      </w:pPr>
      <w:r w:rsidRPr="00AF4C68">
        <w:rPr>
          <w:rFonts w:cstheme="minorHAnsi"/>
          <w:i/>
          <w:szCs w:val="18"/>
        </w:rPr>
        <w:t xml:space="preserve">Spremljanje oz. monitoring podvodnega hrupa v </w:t>
      </w:r>
      <w:r w:rsidR="00251A4D" w:rsidRPr="00251A4D">
        <w:rPr>
          <w:rFonts w:cstheme="minorHAnsi"/>
          <w:i/>
          <w:szCs w:val="18"/>
        </w:rPr>
        <w:t>morskih vodah, v pristojnosti R Slovenije</w:t>
      </w:r>
    </w:p>
    <w:p w14:paraId="72E39AE9" w14:textId="270B92FA" w:rsidR="00253EAB" w:rsidRDefault="00253EAB" w:rsidP="007101B3">
      <w:pPr>
        <w:rPr>
          <w:rFonts w:cstheme="minorHAnsi"/>
          <w:szCs w:val="18"/>
        </w:rPr>
      </w:pPr>
      <w:r w:rsidRPr="001513D6">
        <w:rPr>
          <w:rFonts w:eastAsia="Times New Roman" w:cstheme="minorHAnsi"/>
          <w:szCs w:val="18"/>
          <w:lang w:eastAsia="sl-SI"/>
        </w:rPr>
        <w:t xml:space="preserve">Kontinuirne meritve ravni nizkofrekvenčnega hrupa v </w:t>
      </w:r>
      <w:r w:rsidR="00251A4D">
        <w:rPr>
          <w:rFonts w:cstheme="minorHAnsi"/>
          <w:szCs w:val="18"/>
        </w:rPr>
        <w:t xml:space="preserve">morskih vodah, v pristojnosti R Slovenije, </w:t>
      </w:r>
      <w:r w:rsidRPr="001513D6">
        <w:rPr>
          <w:rFonts w:eastAsia="Times New Roman" w:cstheme="minorHAnsi"/>
          <w:szCs w:val="18"/>
          <w:lang w:eastAsia="sl-SI"/>
        </w:rPr>
        <w:t xml:space="preserve">potekajo od februarja 2015 na stacionarni merilni postaji na svetilniku pri Debelem rtiču, </w:t>
      </w:r>
      <w:r w:rsidRPr="001513D6">
        <w:rPr>
          <w:rFonts w:cstheme="minorHAnsi"/>
          <w:szCs w:val="18"/>
        </w:rPr>
        <w:t xml:space="preserve">medtem ko sistematično beleženje dejavnosti, ki emitirajo impulzni antropogeni zvok v </w:t>
      </w:r>
      <w:r w:rsidR="002451BD">
        <w:rPr>
          <w:rFonts w:cstheme="minorHAnsi"/>
          <w:szCs w:val="18"/>
        </w:rPr>
        <w:t>morske vode, v pristojnosti R Slovenije,</w:t>
      </w:r>
      <w:r w:rsidRPr="001513D6">
        <w:rPr>
          <w:rFonts w:cstheme="minorHAnsi"/>
          <w:szCs w:val="18"/>
        </w:rPr>
        <w:t xml:space="preserve"> z registrom virov impulznega hrupa še ni vzpostavljeno. </w:t>
      </w:r>
      <w:r w:rsidRPr="001513D6">
        <w:rPr>
          <w:rFonts w:eastAsia="Calibri" w:cstheme="minorHAnsi"/>
          <w:snapToGrid w:val="0"/>
          <w:szCs w:val="18"/>
          <w:lang w:bidi="en-US"/>
        </w:rPr>
        <w:t>Povprečne vrednosti ekvivalentnih ravni podvodnega hrupa od 2015 do 2018 v terčnem pasu s središčno frekvenco 63 Hz (</w:t>
      </w:r>
      <w:r w:rsidRPr="001513D6">
        <w:rPr>
          <w:rFonts w:eastAsia="Calibri" w:cstheme="minorHAnsi"/>
          <w:i/>
          <w:snapToGrid w:val="0"/>
          <w:szCs w:val="18"/>
          <w:lang w:bidi="en-US"/>
        </w:rPr>
        <w:t>L</w:t>
      </w:r>
      <w:r w:rsidRPr="001513D6">
        <w:rPr>
          <w:rFonts w:eastAsia="Calibri" w:cstheme="minorHAnsi"/>
          <w:i/>
          <w:snapToGrid w:val="0"/>
          <w:szCs w:val="18"/>
          <w:vertAlign w:val="subscript"/>
          <w:lang w:bidi="en-US"/>
        </w:rPr>
        <w:t>eq</w:t>
      </w:r>
      <w:r w:rsidRPr="001513D6">
        <w:rPr>
          <w:rFonts w:eastAsia="Calibri" w:cstheme="minorHAnsi"/>
          <w:snapToGrid w:val="0"/>
          <w:szCs w:val="18"/>
          <w:vertAlign w:val="subscript"/>
          <w:lang w:bidi="en-US"/>
        </w:rPr>
        <w:t>,63Hz</w:t>
      </w:r>
      <w:r w:rsidRPr="001513D6">
        <w:rPr>
          <w:rFonts w:eastAsia="Calibri" w:cstheme="minorHAnsi"/>
          <w:snapToGrid w:val="0"/>
          <w:szCs w:val="18"/>
          <w:lang w:bidi="en-US"/>
        </w:rPr>
        <w:t>) so bile 82,8–101,1 dB re 1 μPa, v terčnem pasu s središčno frekvenco 125 Hz (</w:t>
      </w:r>
      <w:r w:rsidRPr="001513D6">
        <w:rPr>
          <w:rFonts w:eastAsia="Calibri" w:cstheme="minorHAnsi"/>
          <w:i/>
          <w:snapToGrid w:val="0"/>
          <w:szCs w:val="18"/>
          <w:lang w:bidi="en-US"/>
        </w:rPr>
        <w:t>L</w:t>
      </w:r>
      <w:r w:rsidRPr="001513D6">
        <w:rPr>
          <w:rFonts w:eastAsia="Calibri" w:cstheme="minorHAnsi"/>
          <w:i/>
          <w:snapToGrid w:val="0"/>
          <w:szCs w:val="18"/>
          <w:vertAlign w:val="subscript"/>
          <w:lang w:bidi="en-US"/>
        </w:rPr>
        <w:t>eq</w:t>
      </w:r>
      <w:r w:rsidRPr="001513D6">
        <w:rPr>
          <w:rFonts w:eastAsia="Calibri" w:cstheme="minorHAnsi"/>
          <w:snapToGrid w:val="0"/>
          <w:szCs w:val="18"/>
          <w:vertAlign w:val="subscript"/>
          <w:lang w:bidi="en-US"/>
        </w:rPr>
        <w:t>,125Hz</w:t>
      </w:r>
      <w:r w:rsidRPr="001513D6">
        <w:rPr>
          <w:rFonts w:eastAsia="Calibri" w:cstheme="minorHAnsi"/>
          <w:snapToGrid w:val="0"/>
          <w:szCs w:val="18"/>
          <w:lang w:bidi="en-US"/>
        </w:rPr>
        <w:t>)</w:t>
      </w:r>
      <w:r w:rsidRPr="001513D6">
        <w:rPr>
          <w:rFonts w:eastAsia="Calibri" w:cstheme="minorHAnsi"/>
          <w:snapToGrid w:val="0"/>
          <w:szCs w:val="18"/>
          <w:vertAlign w:val="subscript"/>
          <w:lang w:bidi="en-US"/>
        </w:rPr>
        <w:t xml:space="preserve"> pa </w:t>
      </w:r>
      <w:r w:rsidRPr="001513D6">
        <w:rPr>
          <w:rFonts w:eastAsia="Calibri" w:cstheme="minorHAnsi"/>
          <w:snapToGrid w:val="0"/>
          <w:szCs w:val="18"/>
          <w:lang w:bidi="en-US"/>
        </w:rPr>
        <w:t xml:space="preserve">so bile 83,9–98,1 dB re 1 μPa (Preglednica 1) (Popit, 2020). Povprečna vrednost </w:t>
      </w:r>
      <w:r w:rsidRPr="001513D6">
        <w:rPr>
          <w:rFonts w:eastAsia="Calibri" w:cstheme="minorHAnsi"/>
          <w:i/>
          <w:snapToGrid w:val="0"/>
          <w:szCs w:val="18"/>
          <w:lang w:bidi="en-US"/>
        </w:rPr>
        <w:t>L</w:t>
      </w:r>
      <w:r w:rsidRPr="001513D6">
        <w:rPr>
          <w:rFonts w:eastAsia="Calibri" w:cstheme="minorHAnsi"/>
          <w:i/>
          <w:snapToGrid w:val="0"/>
          <w:szCs w:val="18"/>
          <w:vertAlign w:val="subscript"/>
          <w:lang w:bidi="en-US"/>
        </w:rPr>
        <w:t>eq</w:t>
      </w:r>
      <w:r w:rsidRPr="001513D6">
        <w:rPr>
          <w:rFonts w:eastAsia="Calibri" w:cstheme="minorHAnsi"/>
          <w:snapToGrid w:val="0"/>
          <w:szCs w:val="18"/>
          <w:vertAlign w:val="subscript"/>
          <w:lang w:bidi="en-US"/>
        </w:rPr>
        <w:t>,63Hz</w:t>
      </w:r>
      <w:r w:rsidRPr="001513D6">
        <w:rPr>
          <w:rFonts w:eastAsia="Calibri" w:cstheme="minorHAnsi"/>
          <w:snapToGrid w:val="0"/>
          <w:szCs w:val="18"/>
          <w:lang w:bidi="en-US"/>
        </w:rPr>
        <w:t xml:space="preserve"> od 2015 do 2016 je imela trend rasti, nato pa se je do 2018 znižala, medtem ko se je povprečna vrednost </w:t>
      </w:r>
      <w:r w:rsidRPr="001513D6">
        <w:rPr>
          <w:rFonts w:eastAsia="Calibri" w:cstheme="minorHAnsi"/>
          <w:i/>
          <w:snapToGrid w:val="0"/>
          <w:szCs w:val="18"/>
          <w:lang w:bidi="en-US"/>
        </w:rPr>
        <w:t>L</w:t>
      </w:r>
      <w:r w:rsidRPr="001513D6">
        <w:rPr>
          <w:rFonts w:eastAsia="Calibri" w:cstheme="minorHAnsi"/>
          <w:i/>
          <w:snapToGrid w:val="0"/>
          <w:szCs w:val="18"/>
          <w:vertAlign w:val="subscript"/>
          <w:lang w:bidi="en-US"/>
        </w:rPr>
        <w:t>eq</w:t>
      </w:r>
      <w:r w:rsidRPr="001513D6">
        <w:rPr>
          <w:rFonts w:eastAsia="Calibri" w:cstheme="minorHAnsi"/>
          <w:snapToGrid w:val="0"/>
          <w:szCs w:val="18"/>
          <w:vertAlign w:val="subscript"/>
          <w:lang w:bidi="en-US"/>
        </w:rPr>
        <w:t>,125Hz</w:t>
      </w:r>
      <w:r w:rsidRPr="001513D6">
        <w:rPr>
          <w:rFonts w:eastAsia="Calibri" w:cstheme="minorHAnsi"/>
          <w:snapToGrid w:val="0"/>
          <w:szCs w:val="18"/>
          <w:lang w:bidi="en-US"/>
        </w:rPr>
        <w:t xml:space="preserve"> v 2015 znižala, v 2016 je narasla, v 2017 se je ponovno znižala in nato v 2018 ponovno narasla (Preglednica 1). </w:t>
      </w:r>
      <w:r w:rsidRPr="001513D6">
        <w:rPr>
          <w:rFonts w:cstheme="minorHAnsi"/>
          <w:szCs w:val="18"/>
        </w:rPr>
        <w:t xml:space="preserve">Prostorska porazdelitev podvodnega hrupa je bila ocenjena na podlagi modeliranja kart hrupa v letih 2015 do 2018. Modelirane vrednosti ravni podvodnega hrupa se ujemajo z merjenimi vrednostmi. Najvišje ravni hrupa so bile na območju </w:t>
      </w:r>
      <w:r w:rsidR="00863E67">
        <w:rPr>
          <w:rFonts w:cstheme="minorHAnsi"/>
          <w:szCs w:val="18"/>
        </w:rPr>
        <w:t xml:space="preserve">plovnih </w:t>
      </w:r>
      <w:r w:rsidRPr="001513D6">
        <w:rPr>
          <w:rFonts w:cstheme="minorHAnsi"/>
          <w:szCs w:val="18"/>
        </w:rPr>
        <w:t xml:space="preserve">poti iz ali v </w:t>
      </w:r>
      <w:r w:rsidR="004F04EC">
        <w:rPr>
          <w:rFonts w:cstheme="minorHAnsi"/>
          <w:szCs w:val="18"/>
        </w:rPr>
        <w:t>koprsko tovorno pristanišče</w:t>
      </w:r>
      <w:r w:rsidRPr="001513D6">
        <w:rPr>
          <w:rFonts w:cstheme="minorHAnsi"/>
          <w:szCs w:val="18"/>
        </w:rPr>
        <w:t xml:space="preserve">, najnižje vrednosti pa na območju Piranskega zaliva, južno od glavnih </w:t>
      </w:r>
      <w:r w:rsidR="00863E67">
        <w:rPr>
          <w:rFonts w:cstheme="minorHAnsi"/>
          <w:szCs w:val="18"/>
        </w:rPr>
        <w:t>plovnih</w:t>
      </w:r>
      <w:r w:rsidR="00863E67" w:rsidRPr="001513D6">
        <w:rPr>
          <w:rFonts w:cstheme="minorHAnsi"/>
          <w:szCs w:val="18"/>
        </w:rPr>
        <w:t xml:space="preserve"> </w:t>
      </w:r>
      <w:r w:rsidRPr="001513D6">
        <w:rPr>
          <w:rFonts w:cstheme="minorHAnsi"/>
          <w:szCs w:val="18"/>
        </w:rPr>
        <w:t>poti (Popit, 2020).</w:t>
      </w:r>
    </w:p>
    <w:p w14:paraId="20BAD7E7" w14:textId="77777777" w:rsidR="006329AE" w:rsidRPr="001513D6" w:rsidRDefault="006329AE" w:rsidP="00E51350">
      <w:pPr>
        <w:rPr>
          <w:rFonts w:cstheme="minorHAnsi"/>
          <w:szCs w:val="18"/>
        </w:rPr>
      </w:pPr>
    </w:p>
    <w:p w14:paraId="3AF98B1D" w14:textId="77777777" w:rsidR="00253EAB" w:rsidRPr="00541C8F" w:rsidRDefault="00253EAB" w:rsidP="00541C8F">
      <w:pPr>
        <w:pStyle w:val="Preglednice"/>
        <w:rPr>
          <w:b w:val="0"/>
        </w:rPr>
      </w:pPr>
      <w:r w:rsidRPr="00541C8F">
        <w:rPr>
          <w:b w:val="0"/>
        </w:rPr>
        <w:t>Povprečna vrednost (AVE) in standardni odklon (STDEV) ekvivalentne ravni podvodnega hrupa Leq,63Hz in Leq,125Hz (dB re 1 μPa) ter v posameznih merilnih obdobjih (Popit, 2020).</w:t>
      </w:r>
    </w:p>
    <w:tbl>
      <w:tblPr>
        <w:tblW w:w="0" w:type="auto"/>
        <w:jc w:val="center"/>
        <w:tblBorders>
          <w:top w:val="single" w:sz="8" w:space="0" w:color="auto"/>
          <w:bottom w:val="single" w:sz="8" w:space="0" w:color="auto"/>
        </w:tblBorders>
        <w:tblLayout w:type="fixed"/>
        <w:tblLook w:val="04A0" w:firstRow="1" w:lastRow="0" w:firstColumn="1" w:lastColumn="0" w:noHBand="0" w:noVBand="1"/>
      </w:tblPr>
      <w:tblGrid>
        <w:gridCol w:w="2269"/>
        <w:gridCol w:w="1270"/>
        <w:gridCol w:w="1281"/>
        <w:gridCol w:w="1276"/>
        <w:gridCol w:w="1134"/>
        <w:gridCol w:w="1134"/>
      </w:tblGrid>
      <w:tr w:rsidR="00BF4402" w:rsidRPr="001513D6" w14:paraId="1954DDFC" w14:textId="77777777" w:rsidTr="00E33767">
        <w:trPr>
          <w:jc w:val="center"/>
        </w:trPr>
        <w:tc>
          <w:tcPr>
            <w:tcW w:w="2269" w:type="dxa"/>
            <w:tcBorders>
              <w:bottom w:val="single" w:sz="4" w:space="0" w:color="auto"/>
            </w:tcBorders>
            <w:shd w:val="clear" w:color="auto" w:fill="D9D9D9" w:themeFill="background1" w:themeFillShade="D9"/>
            <w:vAlign w:val="center"/>
          </w:tcPr>
          <w:p w14:paraId="125ABB58" w14:textId="77777777" w:rsidR="00253EAB" w:rsidRPr="001513D6" w:rsidRDefault="00253EAB" w:rsidP="00622B9B">
            <w:pPr>
              <w:outlineLvl w:val="0"/>
              <w:rPr>
                <w:rFonts w:eastAsia="Calibri" w:cstheme="minorHAnsi"/>
                <w:b/>
                <w:snapToGrid w:val="0"/>
                <w:szCs w:val="18"/>
                <w:lang w:val="en-US" w:bidi="en-US"/>
              </w:rPr>
            </w:pPr>
            <w:r w:rsidRPr="001513D6">
              <w:rPr>
                <w:rFonts w:eastAsia="Calibri" w:cstheme="minorHAnsi"/>
                <w:snapToGrid w:val="0"/>
                <w:szCs w:val="18"/>
                <w:lang w:bidi="en-US"/>
              </w:rPr>
              <w:t xml:space="preserve"> </w:t>
            </w:r>
            <w:r w:rsidRPr="001513D6">
              <w:rPr>
                <w:rFonts w:eastAsia="Calibri" w:cstheme="minorHAnsi"/>
                <w:b/>
                <w:snapToGrid w:val="0"/>
                <w:szCs w:val="18"/>
                <w:lang w:val="en-US" w:bidi="en-US"/>
              </w:rPr>
              <w:t>Povprečje in standardni odklon</w:t>
            </w:r>
          </w:p>
        </w:tc>
        <w:tc>
          <w:tcPr>
            <w:tcW w:w="1270" w:type="dxa"/>
            <w:tcBorders>
              <w:bottom w:val="single" w:sz="4" w:space="0" w:color="auto"/>
            </w:tcBorders>
            <w:shd w:val="clear" w:color="auto" w:fill="D9D9D9" w:themeFill="background1" w:themeFillShade="D9"/>
            <w:vAlign w:val="center"/>
          </w:tcPr>
          <w:p w14:paraId="3DD1D059" w14:textId="77777777" w:rsidR="00253EAB" w:rsidRPr="001513D6" w:rsidRDefault="00253EAB" w:rsidP="00622B9B">
            <w:pPr>
              <w:outlineLvl w:val="0"/>
              <w:rPr>
                <w:rFonts w:eastAsia="Calibri" w:cstheme="minorHAnsi"/>
                <w:b/>
                <w:snapToGrid w:val="0"/>
                <w:szCs w:val="18"/>
                <w:lang w:val="en-US" w:bidi="en-US"/>
              </w:rPr>
            </w:pPr>
            <w:r w:rsidRPr="001513D6">
              <w:rPr>
                <w:rFonts w:eastAsia="Calibri" w:cstheme="minorHAnsi"/>
                <w:b/>
                <w:snapToGrid w:val="0"/>
                <w:szCs w:val="18"/>
                <w:lang w:val="en-US" w:bidi="en-US"/>
              </w:rPr>
              <w:t>Od</w:t>
            </w:r>
          </w:p>
          <w:p w14:paraId="3532B4B5" w14:textId="77777777" w:rsidR="00253EAB" w:rsidRPr="001513D6" w:rsidRDefault="00253EAB" w:rsidP="00622B9B">
            <w:pPr>
              <w:outlineLvl w:val="0"/>
              <w:rPr>
                <w:rFonts w:eastAsia="Calibri" w:cstheme="minorHAnsi"/>
                <w:b/>
                <w:snapToGrid w:val="0"/>
                <w:szCs w:val="18"/>
                <w:lang w:val="en-US" w:bidi="en-US"/>
              </w:rPr>
            </w:pPr>
            <w:r w:rsidRPr="001513D6">
              <w:rPr>
                <w:rFonts w:eastAsia="Calibri" w:cstheme="minorHAnsi"/>
                <w:b/>
                <w:snapToGrid w:val="0"/>
                <w:szCs w:val="18"/>
                <w:lang w:val="en-US" w:bidi="en-US"/>
              </w:rPr>
              <w:t>13.02.2015</w:t>
            </w:r>
          </w:p>
          <w:p w14:paraId="754B5D71" w14:textId="77777777" w:rsidR="00253EAB" w:rsidRPr="001513D6" w:rsidRDefault="00253EAB" w:rsidP="009D4A0C">
            <w:pPr>
              <w:outlineLvl w:val="0"/>
              <w:rPr>
                <w:rFonts w:eastAsia="Calibri" w:cstheme="minorHAnsi"/>
                <w:b/>
                <w:snapToGrid w:val="0"/>
                <w:szCs w:val="18"/>
                <w:lang w:val="en-US" w:bidi="en-US"/>
              </w:rPr>
            </w:pPr>
            <w:r w:rsidRPr="001513D6">
              <w:rPr>
                <w:rFonts w:eastAsia="Calibri" w:cstheme="minorHAnsi"/>
                <w:b/>
                <w:snapToGrid w:val="0"/>
                <w:szCs w:val="18"/>
                <w:lang w:val="en-US" w:bidi="en-US"/>
              </w:rPr>
              <w:t>do</w:t>
            </w:r>
          </w:p>
          <w:p w14:paraId="674CA226" w14:textId="77777777" w:rsidR="00253EAB" w:rsidRPr="001513D6" w:rsidRDefault="00253EAB" w:rsidP="006772B9">
            <w:pPr>
              <w:outlineLvl w:val="0"/>
              <w:rPr>
                <w:rFonts w:eastAsia="Calibri" w:cstheme="minorHAnsi"/>
                <w:b/>
                <w:snapToGrid w:val="0"/>
                <w:szCs w:val="18"/>
                <w:lang w:val="en-US" w:bidi="en-US"/>
              </w:rPr>
            </w:pPr>
            <w:r w:rsidRPr="001513D6">
              <w:rPr>
                <w:rFonts w:eastAsia="Calibri" w:cstheme="minorHAnsi"/>
                <w:b/>
                <w:snapToGrid w:val="0"/>
                <w:szCs w:val="18"/>
                <w:lang w:val="en-US" w:bidi="en-US"/>
              </w:rPr>
              <w:t>05.05.2015</w:t>
            </w:r>
          </w:p>
        </w:tc>
        <w:tc>
          <w:tcPr>
            <w:tcW w:w="1281" w:type="dxa"/>
            <w:tcBorders>
              <w:bottom w:val="single" w:sz="4" w:space="0" w:color="auto"/>
            </w:tcBorders>
            <w:shd w:val="clear" w:color="auto" w:fill="D9D9D9" w:themeFill="background1" w:themeFillShade="D9"/>
          </w:tcPr>
          <w:p w14:paraId="01F56D71" w14:textId="77777777" w:rsidR="00253EAB" w:rsidRPr="001513D6" w:rsidRDefault="00253EAB" w:rsidP="00415B58">
            <w:pPr>
              <w:outlineLvl w:val="0"/>
              <w:rPr>
                <w:rFonts w:eastAsia="Calibri" w:cstheme="minorHAnsi"/>
                <w:b/>
                <w:snapToGrid w:val="0"/>
                <w:szCs w:val="18"/>
                <w:lang w:val="en-US" w:bidi="en-US"/>
              </w:rPr>
            </w:pPr>
            <w:r w:rsidRPr="001513D6">
              <w:rPr>
                <w:rFonts w:eastAsia="Calibri" w:cstheme="minorHAnsi"/>
                <w:b/>
                <w:snapToGrid w:val="0"/>
                <w:szCs w:val="18"/>
                <w:lang w:val="en-US" w:bidi="en-US"/>
              </w:rPr>
              <w:t>Od</w:t>
            </w:r>
          </w:p>
          <w:p w14:paraId="3F742F2A" w14:textId="77777777" w:rsidR="00253EAB" w:rsidRPr="001513D6" w:rsidRDefault="00253EAB" w:rsidP="00D10074">
            <w:pPr>
              <w:outlineLvl w:val="0"/>
              <w:rPr>
                <w:rFonts w:eastAsia="Calibri" w:cstheme="minorHAnsi"/>
                <w:b/>
                <w:snapToGrid w:val="0"/>
                <w:szCs w:val="18"/>
                <w:lang w:val="en-US" w:bidi="en-US"/>
              </w:rPr>
            </w:pPr>
            <w:r w:rsidRPr="001513D6">
              <w:rPr>
                <w:rFonts w:eastAsia="Calibri" w:cstheme="minorHAnsi"/>
                <w:b/>
                <w:snapToGrid w:val="0"/>
                <w:szCs w:val="18"/>
                <w:lang w:val="en-US" w:bidi="en-US"/>
              </w:rPr>
              <w:t>26.09.2015</w:t>
            </w:r>
          </w:p>
          <w:p w14:paraId="6742310E" w14:textId="77777777" w:rsidR="00253EAB" w:rsidRPr="001513D6" w:rsidRDefault="00253EAB" w:rsidP="00373EAB">
            <w:pPr>
              <w:outlineLvl w:val="0"/>
              <w:rPr>
                <w:rFonts w:eastAsia="Calibri" w:cstheme="minorHAnsi"/>
                <w:b/>
                <w:snapToGrid w:val="0"/>
                <w:szCs w:val="18"/>
                <w:lang w:val="en-US" w:bidi="en-US"/>
              </w:rPr>
            </w:pPr>
            <w:r w:rsidRPr="001513D6">
              <w:rPr>
                <w:rFonts w:eastAsia="Calibri" w:cstheme="minorHAnsi"/>
                <w:b/>
                <w:snapToGrid w:val="0"/>
                <w:szCs w:val="18"/>
                <w:lang w:val="en-US" w:bidi="en-US"/>
              </w:rPr>
              <w:t>do</w:t>
            </w:r>
          </w:p>
          <w:p w14:paraId="7160CBE9" w14:textId="77777777" w:rsidR="00253EAB" w:rsidRPr="001513D6" w:rsidRDefault="00253EAB" w:rsidP="00AA6F39">
            <w:pPr>
              <w:outlineLvl w:val="0"/>
              <w:rPr>
                <w:rFonts w:eastAsia="Calibri" w:cstheme="minorHAnsi"/>
                <w:b/>
                <w:snapToGrid w:val="0"/>
                <w:szCs w:val="18"/>
                <w:lang w:val="en-US" w:bidi="en-US"/>
              </w:rPr>
            </w:pPr>
            <w:r w:rsidRPr="001513D6">
              <w:rPr>
                <w:rFonts w:eastAsia="Calibri" w:cstheme="minorHAnsi"/>
                <w:b/>
                <w:snapToGrid w:val="0"/>
                <w:szCs w:val="18"/>
                <w:lang w:val="en-US" w:bidi="en-US"/>
              </w:rPr>
              <w:t>31.12.2015</w:t>
            </w:r>
          </w:p>
        </w:tc>
        <w:tc>
          <w:tcPr>
            <w:tcW w:w="1276" w:type="dxa"/>
            <w:tcBorders>
              <w:bottom w:val="single" w:sz="4" w:space="0" w:color="auto"/>
            </w:tcBorders>
            <w:shd w:val="clear" w:color="auto" w:fill="D9D9D9" w:themeFill="background1" w:themeFillShade="D9"/>
          </w:tcPr>
          <w:p w14:paraId="297BA414"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Od</w:t>
            </w:r>
          </w:p>
          <w:p w14:paraId="0752659E"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18.08.2016</w:t>
            </w:r>
          </w:p>
          <w:p w14:paraId="7F110369"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do</w:t>
            </w:r>
          </w:p>
          <w:p w14:paraId="4ABCC902"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01.11.2016</w:t>
            </w:r>
          </w:p>
        </w:tc>
        <w:tc>
          <w:tcPr>
            <w:tcW w:w="1134" w:type="dxa"/>
            <w:tcBorders>
              <w:bottom w:val="single" w:sz="4" w:space="0" w:color="auto"/>
            </w:tcBorders>
            <w:shd w:val="clear" w:color="auto" w:fill="D9D9D9" w:themeFill="background1" w:themeFillShade="D9"/>
          </w:tcPr>
          <w:p w14:paraId="477820ED"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Od</w:t>
            </w:r>
          </w:p>
          <w:p w14:paraId="6693FDB6"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06.07.2017</w:t>
            </w:r>
          </w:p>
          <w:p w14:paraId="5679123F"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do</w:t>
            </w:r>
          </w:p>
          <w:p w14:paraId="7DBDE0A3" w14:textId="77777777" w:rsidR="00253EAB" w:rsidRPr="001513D6" w:rsidRDefault="00253EAB" w:rsidP="002E6DFA">
            <w:pPr>
              <w:outlineLvl w:val="0"/>
              <w:rPr>
                <w:rFonts w:eastAsia="Calibri" w:cstheme="minorHAnsi"/>
                <w:b/>
                <w:snapToGrid w:val="0"/>
                <w:szCs w:val="18"/>
                <w:lang w:val="en-US" w:bidi="en-US"/>
              </w:rPr>
            </w:pPr>
            <w:r w:rsidRPr="001513D6">
              <w:rPr>
                <w:rFonts w:eastAsia="Calibri" w:cstheme="minorHAnsi"/>
                <w:b/>
                <w:snapToGrid w:val="0"/>
                <w:szCs w:val="18"/>
                <w:lang w:val="en-US" w:bidi="en-US"/>
              </w:rPr>
              <w:t>27.08.2017</w:t>
            </w:r>
          </w:p>
        </w:tc>
        <w:tc>
          <w:tcPr>
            <w:tcW w:w="1134" w:type="dxa"/>
            <w:tcBorders>
              <w:bottom w:val="single" w:sz="4" w:space="0" w:color="auto"/>
            </w:tcBorders>
            <w:shd w:val="clear" w:color="auto" w:fill="D9D9D9" w:themeFill="background1" w:themeFillShade="D9"/>
          </w:tcPr>
          <w:p w14:paraId="785FC0AD" w14:textId="77777777" w:rsidR="00253EAB" w:rsidRPr="001513D6" w:rsidRDefault="00253EAB" w:rsidP="005C15B1">
            <w:pPr>
              <w:outlineLvl w:val="0"/>
              <w:rPr>
                <w:rFonts w:eastAsia="Calibri" w:cstheme="minorHAnsi"/>
                <w:b/>
                <w:snapToGrid w:val="0"/>
                <w:szCs w:val="18"/>
                <w:lang w:val="en-US" w:bidi="en-US"/>
              </w:rPr>
            </w:pPr>
            <w:r w:rsidRPr="001513D6">
              <w:rPr>
                <w:rFonts w:eastAsia="Calibri" w:cstheme="minorHAnsi"/>
                <w:b/>
                <w:snapToGrid w:val="0"/>
                <w:szCs w:val="18"/>
                <w:lang w:val="en-US" w:bidi="en-US"/>
              </w:rPr>
              <w:t>Od</w:t>
            </w:r>
          </w:p>
          <w:p w14:paraId="0C6FA99B" w14:textId="77777777" w:rsidR="00253EAB" w:rsidRPr="001513D6" w:rsidRDefault="00253EAB" w:rsidP="005C15B1">
            <w:pPr>
              <w:outlineLvl w:val="0"/>
              <w:rPr>
                <w:rFonts w:eastAsia="Calibri" w:cstheme="minorHAnsi"/>
                <w:b/>
                <w:snapToGrid w:val="0"/>
                <w:szCs w:val="18"/>
                <w:lang w:val="en-US" w:bidi="en-US"/>
              </w:rPr>
            </w:pPr>
            <w:r w:rsidRPr="001513D6">
              <w:rPr>
                <w:rFonts w:eastAsia="Calibri" w:cstheme="minorHAnsi"/>
                <w:b/>
                <w:snapToGrid w:val="0"/>
                <w:szCs w:val="18"/>
                <w:lang w:val="en-US" w:bidi="en-US"/>
              </w:rPr>
              <w:t>18.08.2018</w:t>
            </w:r>
          </w:p>
          <w:p w14:paraId="32CA636B" w14:textId="77777777" w:rsidR="00253EAB" w:rsidRPr="001513D6" w:rsidRDefault="00253EAB" w:rsidP="005C15B1">
            <w:pPr>
              <w:outlineLvl w:val="0"/>
              <w:rPr>
                <w:rFonts w:eastAsia="Calibri" w:cstheme="minorHAnsi"/>
                <w:b/>
                <w:snapToGrid w:val="0"/>
                <w:szCs w:val="18"/>
                <w:lang w:val="en-US" w:bidi="en-US"/>
              </w:rPr>
            </w:pPr>
            <w:r w:rsidRPr="001513D6">
              <w:rPr>
                <w:rFonts w:eastAsia="Calibri" w:cstheme="minorHAnsi"/>
                <w:b/>
                <w:snapToGrid w:val="0"/>
                <w:szCs w:val="18"/>
                <w:lang w:val="en-US" w:bidi="en-US"/>
              </w:rPr>
              <w:t>do 31.12.2018</w:t>
            </w:r>
          </w:p>
        </w:tc>
      </w:tr>
      <w:tr w:rsidR="00BF4402" w:rsidRPr="001513D6" w14:paraId="5492B41A" w14:textId="77777777" w:rsidTr="00373D20">
        <w:trPr>
          <w:jc w:val="center"/>
        </w:trPr>
        <w:tc>
          <w:tcPr>
            <w:tcW w:w="2269" w:type="dxa"/>
            <w:tcBorders>
              <w:bottom w:val="single" w:sz="4" w:space="0" w:color="auto"/>
            </w:tcBorders>
            <w:shd w:val="clear" w:color="auto" w:fill="auto"/>
            <w:vAlign w:val="center"/>
          </w:tcPr>
          <w:p w14:paraId="67D4C56A" w14:textId="77777777" w:rsidR="00253EAB" w:rsidRPr="001513D6" w:rsidRDefault="00253EAB" w:rsidP="00B50159">
            <w:pPr>
              <w:outlineLvl w:val="0"/>
              <w:rPr>
                <w:rFonts w:eastAsia="Calibri" w:cstheme="minorHAnsi"/>
                <w:snapToGrid w:val="0"/>
                <w:szCs w:val="18"/>
                <w:lang w:val="en-US" w:bidi="en-US"/>
              </w:rPr>
            </w:pPr>
            <w:r w:rsidRPr="001513D6">
              <w:rPr>
                <w:rFonts w:eastAsia="Calibri" w:cstheme="minorHAnsi"/>
                <w:i/>
                <w:snapToGrid w:val="0"/>
                <w:szCs w:val="18"/>
                <w:lang w:val="en-US" w:bidi="en-US"/>
              </w:rPr>
              <w:t>AVE</w:t>
            </w:r>
            <w:r w:rsidRPr="001513D6">
              <w:rPr>
                <w:rFonts w:eastAsia="Calibri" w:cstheme="minorHAnsi"/>
                <w:snapToGrid w:val="0"/>
                <w:szCs w:val="18"/>
                <w:lang w:val="en-US" w:bidi="en-US"/>
              </w:rPr>
              <w:t xml:space="preserve"> &amp; </w:t>
            </w:r>
            <w:r w:rsidRPr="001513D6">
              <w:rPr>
                <w:rFonts w:eastAsia="Calibri" w:cstheme="minorHAnsi"/>
                <w:i/>
                <w:snapToGrid w:val="0"/>
                <w:szCs w:val="18"/>
                <w:lang w:val="en-US" w:bidi="en-US"/>
              </w:rPr>
              <w:t>STDEV</w:t>
            </w:r>
            <w:r w:rsidRPr="001513D6">
              <w:rPr>
                <w:rFonts w:eastAsia="Calibri" w:cstheme="minorHAnsi"/>
                <w:snapToGrid w:val="0"/>
                <w:szCs w:val="18"/>
                <w:lang w:val="en-US" w:bidi="en-US"/>
              </w:rPr>
              <w:t xml:space="preserve"> of</w:t>
            </w:r>
            <w:r w:rsidRPr="001513D6">
              <w:rPr>
                <w:rFonts w:eastAsia="Calibri" w:cstheme="minorHAnsi"/>
                <w:i/>
                <w:snapToGrid w:val="0"/>
                <w:szCs w:val="18"/>
                <w:lang w:val="en-US" w:bidi="en-US"/>
              </w:rPr>
              <w:t xml:space="preserve"> L</w:t>
            </w:r>
            <w:r w:rsidRPr="001513D6">
              <w:rPr>
                <w:rFonts w:eastAsia="Calibri" w:cstheme="minorHAnsi"/>
                <w:i/>
                <w:snapToGrid w:val="0"/>
                <w:szCs w:val="18"/>
                <w:vertAlign w:val="subscript"/>
                <w:lang w:val="en-US" w:bidi="en-US"/>
              </w:rPr>
              <w:t>eq</w:t>
            </w:r>
            <w:r w:rsidRPr="001513D6">
              <w:rPr>
                <w:rFonts w:eastAsia="Calibri" w:cstheme="minorHAnsi"/>
                <w:snapToGrid w:val="0"/>
                <w:szCs w:val="18"/>
                <w:vertAlign w:val="subscript"/>
                <w:lang w:val="en-US" w:bidi="en-US"/>
              </w:rPr>
              <w:t>,63Hz</w:t>
            </w:r>
          </w:p>
        </w:tc>
        <w:tc>
          <w:tcPr>
            <w:tcW w:w="1270" w:type="dxa"/>
            <w:tcBorders>
              <w:bottom w:val="single" w:sz="4" w:space="0" w:color="auto"/>
            </w:tcBorders>
            <w:shd w:val="clear" w:color="auto" w:fill="auto"/>
            <w:vAlign w:val="center"/>
          </w:tcPr>
          <w:p w14:paraId="68A66E8A" w14:textId="77777777" w:rsidR="00253EAB" w:rsidRPr="001513D6" w:rsidRDefault="00253EAB" w:rsidP="007101B3">
            <w:pPr>
              <w:outlineLvl w:val="0"/>
              <w:rPr>
                <w:rFonts w:eastAsia="Calibri" w:cstheme="minorHAnsi"/>
                <w:snapToGrid w:val="0"/>
                <w:szCs w:val="18"/>
                <w:lang w:val="en-US" w:bidi="en-US"/>
              </w:rPr>
            </w:pPr>
            <w:r w:rsidRPr="001513D6">
              <w:rPr>
                <w:rFonts w:eastAsia="Calibri" w:cstheme="minorHAnsi"/>
                <w:snapToGrid w:val="0"/>
                <w:szCs w:val="18"/>
                <w:lang w:bidi="en-US"/>
              </w:rPr>
              <w:t>83,0 ± 15,1</w:t>
            </w:r>
          </w:p>
        </w:tc>
        <w:tc>
          <w:tcPr>
            <w:tcW w:w="1281" w:type="dxa"/>
            <w:tcBorders>
              <w:bottom w:val="single" w:sz="4" w:space="0" w:color="auto"/>
            </w:tcBorders>
            <w:vAlign w:val="center"/>
          </w:tcPr>
          <w:p w14:paraId="53EB87B6" w14:textId="77777777" w:rsidR="00253EAB" w:rsidRPr="001513D6" w:rsidRDefault="00253EAB" w:rsidP="00E51350">
            <w:pPr>
              <w:outlineLvl w:val="0"/>
              <w:rPr>
                <w:rFonts w:eastAsia="Calibri" w:cstheme="minorHAnsi"/>
                <w:snapToGrid w:val="0"/>
                <w:szCs w:val="18"/>
                <w:lang w:val="en-US" w:bidi="en-US"/>
              </w:rPr>
            </w:pPr>
            <w:r w:rsidRPr="001513D6">
              <w:rPr>
                <w:rFonts w:eastAsia="Calibri" w:cstheme="minorHAnsi"/>
                <w:snapToGrid w:val="0"/>
                <w:szCs w:val="18"/>
                <w:lang w:bidi="en-US"/>
              </w:rPr>
              <w:t>82,8 ± 10,8</w:t>
            </w:r>
          </w:p>
        </w:tc>
        <w:tc>
          <w:tcPr>
            <w:tcW w:w="1276" w:type="dxa"/>
            <w:tcBorders>
              <w:bottom w:val="single" w:sz="4" w:space="0" w:color="auto"/>
            </w:tcBorders>
          </w:tcPr>
          <w:p w14:paraId="0DC23A52" w14:textId="77777777" w:rsidR="00253EAB" w:rsidRPr="001513D6" w:rsidRDefault="00253EAB" w:rsidP="00851439">
            <w:pPr>
              <w:outlineLvl w:val="0"/>
              <w:rPr>
                <w:rFonts w:eastAsia="Calibri" w:cstheme="minorHAnsi"/>
                <w:snapToGrid w:val="0"/>
                <w:szCs w:val="18"/>
                <w:lang w:val="en-US" w:bidi="en-US"/>
              </w:rPr>
            </w:pPr>
            <w:r w:rsidRPr="001513D6">
              <w:rPr>
                <w:rFonts w:eastAsia="Calibri" w:cstheme="minorHAnsi"/>
                <w:snapToGrid w:val="0"/>
                <w:szCs w:val="18"/>
                <w:lang w:bidi="en-US"/>
              </w:rPr>
              <w:t>101,1 ± 6,9</w:t>
            </w:r>
          </w:p>
        </w:tc>
        <w:tc>
          <w:tcPr>
            <w:tcW w:w="1134" w:type="dxa"/>
            <w:tcBorders>
              <w:bottom w:val="single" w:sz="4" w:space="0" w:color="auto"/>
            </w:tcBorders>
          </w:tcPr>
          <w:p w14:paraId="6F441029" w14:textId="77777777" w:rsidR="00253EAB" w:rsidRPr="001513D6" w:rsidRDefault="00253EAB" w:rsidP="00622B9B">
            <w:pPr>
              <w:outlineLvl w:val="0"/>
              <w:rPr>
                <w:rFonts w:eastAsia="Calibri" w:cstheme="minorHAnsi"/>
                <w:snapToGrid w:val="0"/>
                <w:szCs w:val="18"/>
                <w:lang w:val="en-US" w:bidi="en-US"/>
              </w:rPr>
            </w:pPr>
            <w:r w:rsidRPr="001513D6">
              <w:rPr>
                <w:rFonts w:eastAsia="Calibri" w:cstheme="minorHAnsi"/>
                <w:snapToGrid w:val="0"/>
                <w:szCs w:val="18"/>
                <w:lang w:bidi="en-US"/>
              </w:rPr>
              <w:t>86,7 ± 7,7</w:t>
            </w:r>
          </w:p>
        </w:tc>
        <w:tc>
          <w:tcPr>
            <w:tcW w:w="1134" w:type="dxa"/>
            <w:tcBorders>
              <w:bottom w:val="single" w:sz="4" w:space="0" w:color="auto"/>
            </w:tcBorders>
          </w:tcPr>
          <w:p w14:paraId="212CF3D3" w14:textId="77777777" w:rsidR="00253EAB" w:rsidRPr="001513D6" w:rsidRDefault="00253EAB" w:rsidP="00622B9B">
            <w:pPr>
              <w:outlineLvl w:val="0"/>
              <w:rPr>
                <w:rFonts w:eastAsia="Calibri" w:cstheme="minorHAnsi"/>
                <w:snapToGrid w:val="0"/>
                <w:szCs w:val="18"/>
                <w:lang w:val="en-US" w:bidi="en-US"/>
              </w:rPr>
            </w:pPr>
            <w:r w:rsidRPr="001513D6">
              <w:rPr>
                <w:rFonts w:eastAsia="Calibri" w:cstheme="minorHAnsi"/>
                <w:snapToGrid w:val="0"/>
                <w:szCs w:val="18"/>
                <w:lang w:bidi="en-US"/>
              </w:rPr>
              <w:t>88,6 ± 5,7</w:t>
            </w:r>
          </w:p>
        </w:tc>
      </w:tr>
      <w:tr w:rsidR="00BF4402" w:rsidRPr="001513D6" w14:paraId="6EC3186D" w14:textId="77777777" w:rsidTr="00373D20">
        <w:trPr>
          <w:jc w:val="center"/>
        </w:trPr>
        <w:tc>
          <w:tcPr>
            <w:tcW w:w="2269" w:type="dxa"/>
            <w:tcBorders>
              <w:top w:val="single" w:sz="4" w:space="0" w:color="auto"/>
              <w:bottom w:val="single" w:sz="4" w:space="0" w:color="auto"/>
            </w:tcBorders>
            <w:shd w:val="clear" w:color="auto" w:fill="auto"/>
            <w:vAlign w:val="center"/>
          </w:tcPr>
          <w:p w14:paraId="1B142A1B" w14:textId="77777777" w:rsidR="00253EAB" w:rsidRPr="001513D6" w:rsidRDefault="00253EAB" w:rsidP="00B50159">
            <w:pPr>
              <w:outlineLvl w:val="0"/>
              <w:rPr>
                <w:rFonts w:eastAsia="Calibri" w:cstheme="minorHAnsi"/>
                <w:i/>
                <w:snapToGrid w:val="0"/>
                <w:szCs w:val="18"/>
                <w:lang w:val="en-US" w:bidi="en-US"/>
              </w:rPr>
            </w:pPr>
            <w:r w:rsidRPr="001513D6">
              <w:rPr>
                <w:rFonts w:eastAsia="Calibri" w:cstheme="minorHAnsi"/>
                <w:i/>
                <w:snapToGrid w:val="0"/>
                <w:szCs w:val="18"/>
                <w:lang w:val="en-US" w:bidi="en-US"/>
              </w:rPr>
              <w:t>AVE</w:t>
            </w:r>
            <w:r w:rsidRPr="001513D6">
              <w:rPr>
                <w:rFonts w:eastAsia="Calibri" w:cstheme="minorHAnsi"/>
                <w:snapToGrid w:val="0"/>
                <w:szCs w:val="18"/>
                <w:lang w:val="en-US" w:bidi="en-US"/>
              </w:rPr>
              <w:t xml:space="preserve"> &amp; </w:t>
            </w:r>
            <w:r w:rsidRPr="001513D6">
              <w:rPr>
                <w:rFonts w:eastAsia="Calibri" w:cstheme="minorHAnsi"/>
                <w:i/>
                <w:snapToGrid w:val="0"/>
                <w:szCs w:val="18"/>
                <w:lang w:val="en-US" w:bidi="en-US"/>
              </w:rPr>
              <w:t>STDEV</w:t>
            </w:r>
            <w:r w:rsidRPr="001513D6">
              <w:rPr>
                <w:rFonts w:eastAsia="Calibri" w:cstheme="minorHAnsi"/>
                <w:snapToGrid w:val="0"/>
                <w:szCs w:val="18"/>
                <w:lang w:val="en-US" w:bidi="en-US"/>
              </w:rPr>
              <w:t xml:space="preserve"> of</w:t>
            </w:r>
            <w:r w:rsidRPr="001513D6">
              <w:rPr>
                <w:rFonts w:eastAsia="Calibri" w:cstheme="minorHAnsi"/>
                <w:i/>
                <w:snapToGrid w:val="0"/>
                <w:szCs w:val="18"/>
                <w:lang w:val="en-US" w:bidi="en-US"/>
              </w:rPr>
              <w:t xml:space="preserve"> L</w:t>
            </w:r>
            <w:r w:rsidRPr="001513D6">
              <w:rPr>
                <w:rFonts w:eastAsia="Calibri" w:cstheme="minorHAnsi"/>
                <w:i/>
                <w:snapToGrid w:val="0"/>
                <w:szCs w:val="18"/>
                <w:vertAlign w:val="subscript"/>
                <w:lang w:val="en-US" w:bidi="en-US"/>
              </w:rPr>
              <w:t>eq</w:t>
            </w:r>
            <w:r w:rsidRPr="001513D6">
              <w:rPr>
                <w:rFonts w:eastAsia="Calibri" w:cstheme="minorHAnsi"/>
                <w:snapToGrid w:val="0"/>
                <w:szCs w:val="18"/>
                <w:vertAlign w:val="subscript"/>
                <w:lang w:val="en-US" w:bidi="en-US"/>
              </w:rPr>
              <w:t>,125Hz</w:t>
            </w:r>
          </w:p>
        </w:tc>
        <w:tc>
          <w:tcPr>
            <w:tcW w:w="1270" w:type="dxa"/>
            <w:tcBorders>
              <w:top w:val="single" w:sz="4" w:space="0" w:color="auto"/>
              <w:bottom w:val="single" w:sz="4" w:space="0" w:color="auto"/>
            </w:tcBorders>
            <w:shd w:val="clear" w:color="auto" w:fill="auto"/>
            <w:vAlign w:val="center"/>
          </w:tcPr>
          <w:p w14:paraId="6FA00D6C" w14:textId="77777777" w:rsidR="00253EAB" w:rsidRPr="001513D6" w:rsidRDefault="00253EAB" w:rsidP="007101B3">
            <w:pPr>
              <w:outlineLvl w:val="0"/>
              <w:rPr>
                <w:rFonts w:eastAsia="Calibri" w:cstheme="minorHAnsi"/>
                <w:snapToGrid w:val="0"/>
                <w:szCs w:val="18"/>
                <w:lang w:bidi="en-US"/>
              </w:rPr>
            </w:pPr>
            <w:r w:rsidRPr="001513D6">
              <w:rPr>
                <w:rFonts w:eastAsia="Calibri" w:cstheme="minorHAnsi"/>
                <w:snapToGrid w:val="0"/>
                <w:szCs w:val="18"/>
                <w:lang w:bidi="en-US"/>
              </w:rPr>
              <w:t>89,0 ± 13,1</w:t>
            </w:r>
          </w:p>
        </w:tc>
        <w:tc>
          <w:tcPr>
            <w:tcW w:w="1281" w:type="dxa"/>
            <w:tcBorders>
              <w:top w:val="single" w:sz="4" w:space="0" w:color="auto"/>
              <w:bottom w:val="single" w:sz="4" w:space="0" w:color="auto"/>
            </w:tcBorders>
            <w:vAlign w:val="center"/>
          </w:tcPr>
          <w:p w14:paraId="6A2FCA3D" w14:textId="77777777" w:rsidR="00253EAB" w:rsidRPr="001513D6" w:rsidRDefault="00253EAB" w:rsidP="00E51350">
            <w:pPr>
              <w:outlineLvl w:val="0"/>
              <w:rPr>
                <w:rFonts w:eastAsia="Calibri" w:cstheme="minorHAnsi"/>
                <w:snapToGrid w:val="0"/>
                <w:szCs w:val="18"/>
                <w:lang w:bidi="en-US"/>
              </w:rPr>
            </w:pPr>
            <w:r w:rsidRPr="001513D6">
              <w:rPr>
                <w:rFonts w:eastAsia="Calibri" w:cstheme="minorHAnsi"/>
                <w:snapToGrid w:val="0"/>
                <w:szCs w:val="18"/>
                <w:lang w:bidi="en-US"/>
              </w:rPr>
              <w:t>83,9 ± 2,5</w:t>
            </w:r>
          </w:p>
        </w:tc>
        <w:tc>
          <w:tcPr>
            <w:tcW w:w="1276" w:type="dxa"/>
            <w:tcBorders>
              <w:top w:val="single" w:sz="4" w:space="0" w:color="auto"/>
              <w:bottom w:val="single" w:sz="4" w:space="0" w:color="auto"/>
            </w:tcBorders>
          </w:tcPr>
          <w:p w14:paraId="466E767A" w14:textId="77777777" w:rsidR="00253EAB" w:rsidRPr="001513D6" w:rsidRDefault="00253EAB" w:rsidP="00851439">
            <w:pPr>
              <w:outlineLvl w:val="0"/>
              <w:rPr>
                <w:rFonts w:eastAsia="Calibri" w:cstheme="minorHAnsi"/>
                <w:snapToGrid w:val="0"/>
                <w:szCs w:val="18"/>
                <w:lang w:bidi="en-US"/>
              </w:rPr>
            </w:pPr>
            <w:r w:rsidRPr="001513D6">
              <w:rPr>
                <w:rFonts w:eastAsia="Calibri" w:cstheme="minorHAnsi"/>
                <w:snapToGrid w:val="0"/>
                <w:szCs w:val="18"/>
                <w:lang w:bidi="en-US"/>
              </w:rPr>
              <w:t>97,5 ± 6,8</w:t>
            </w:r>
          </w:p>
        </w:tc>
        <w:tc>
          <w:tcPr>
            <w:tcW w:w="1134" w:type="dxa"/>
            <w:tcBorders>
              <w:top w:val="single" w:sz="4" w:space="0" w:color="auto"/>
              <w:bottom w:val="single" w:sz="4" w:space="0" w:color="auto"/>
            </w:tcBorders>
          </w:tcPr>
          <w:p w14:paraId="16C40AE0" w14:textId="77777777" w:rsidR="00253EAB" w:rsidRPr="001513D6" w:rsidRDefault="00253EAB" w:rsidP="00622B9B">
            <w:pPr>
              <w:outlineLvl w:val="0"/>
              <w:rPr>
                <w:rFonts w:eastAsia="Calibri" w:cstheme="minorHAnsi"/>
                <w:snapToGrid w:val="0"/>
                <w:szCs w:val="18"/>
                <w:lang w:bidi="en-US"/>
              </w:rPr>
            </w:pPr>
            <w:r w:rsidRPr="001513D6">
              <w:rPr>
                <w:rFonts w:eastAsia="Calibri" w:cstheme="minorHAnsi"/>
                <w:snapToGrid w:val="0"/>
                <w:szCs w:val="18"/>
                <w:lang w:bidi="en-US"/>
              </w:rPr>
              <w:t>85,2 ± 3,3</w:t>
            </w:r>
          </w:p>
        </w:tc>
        <w:tc>
          <w:tcPr>
            <w:tcW w:w="1134" w:type="dxa"/>
            <w:tcBorders>
              <w:top w:val="single" w:sz="4" w:space="0" w:color="auto"/>
              <w:bottom w:val="single" w:sz="4" w:space="0" w:color="auto"/>
            </w:tcBorders>
          </w:tcPr>
          <w:p w14:paraId="79E20412" w14:textId="77777777" w:rsidR="00253EAB" w:rsidRPr="001513D6" w:rsidRDefault="00253EAB" w:rsidP="00622B9B">
            <w:pPr>
              <w:outlineLvl w:val="0"/>
              <w:rPr>
                <w:rFonts w:eastAsia="Calibri" w:cstheme="minorHAnsi"/>
                <w:snapToGrid w:val="0"/>
                <w:szCs w:val="18"/>
                <w:lang w:bidi="en-US"/>
              </w:rPr>
            </w:pPr>
            <w:r w:rsidRPr="001513D6">
              <w:rPr>
                <w:rFonts w:eastAsia="Calibri" w:cstheme="minorHAnsi"/>
                <w:snapToGrid w:val="0"/>
                <w:szCs w:val="18"/>
                <w:lang w:bidi="en-US"/>
              </w:rPr>
              <w:t>98,1 ± 3,9</w:t>
            </w:r>
          </w:p>
        </w:tc>
      </w:tr>
    </w:tbl>
    <w:p w14:paraId="33F9865D" w14:textId="3086A182" w:rsidR="00541C8F" w:rsidRDefault="00541C8F" w:rsidP="00541C8F"/>
    <w:p w14:paraId="56EE7674" w14:textId="46152356" w:rsidR="00253EAB" w:rsidRPr="00541C8F" w:rsidRDefault="00253EAB" w:rsidP="00541C8F">
      <w:pPr>
        <w:rPr>
          <w:rFonts w:cstheme="minorHAnsi"/>
          <w:i/>
          <w:szCs w:val="18"/>
        </w:rPr>
      </w:pPr>
      <w:r w:rsidRPr="00541C8F">
        <w:rPr>
          <w:rFonts w:cstheme="minorHAnsi"/>
          <w:i/>
          <w:szCs w:val="18"/>
        </w:rPr>
        <w:t xml:space="preserve">Vplivi podvodnega hrupa na sesalce v </w:t>
      </w:r>
      <w:r w:rsidR="002451BD" w:rsidRPr="00541C8F">
        <w:rPr>
          <w:rFonts w:cstheme="minorHAnsi"/>
          <w:i/>
          <w:szCs w:val="18"/>
        </w:rPr>
        <w:t>morskih vodah, v pristojnosti R Slovenije,</w:t>
      </w:r>
    </w:p>
    <w:p w14:paraId="15431C3B" w14:textId="2E6BC86C" w:rsidR="00253EAB" w:rsidRDefault="00253EAB" w:rsidP="00541C8F">
      <w:pPr>
        <w:rPr>
          <w:rFonts w:eastAsia="Times New Roman"/>
          <w:lang w:eastAsia="sl-SI"/>
        </w:rPr>
      </w:pPr>
      <w:r w:rsidRPr="001513D6">
        <w:lastRenderedPageBreak/>
        <w:t xml:space="preserve">V svetovni literaturi je deloma raziskan škodljiv vpliv podvodnega hrupa na morske sesalce (delfine in kite), manj pa je raziskan vpliv na ribe in druge organizme. Prve študije na tem področju potekajo tudi v Sloveniji. Kontinuirni hrup ima lahko kronične učinke na morske sesalce, kot so stres, težave pri komunikaciji, navigaciji, parjenju, eholokaciji, odkrivanju plenilcev in </w:t>
      </w:r>
      <w:r w:rsidR="00973AA0">
        <w:t>iskanju plena oziroma hrane (</w:t>
      </w:r>
      <w:r w:rsidRPr="001513D6">
        <w:t xml:space="preserve">Brumm, 2013; Weilgart, 2007; Popper </w:t>
      </w:r>
      <w:r w:rsidR="00973AA0">
        <w:t>in sod.</w:t>
      </w:r>
      <w:r w:rsidRPr="001513D6">
        <w:t>, 2012a; EIA 1998; NRC 200</w:t>
      </w:r>
      <w:r w:rsidR="00973AA0">
        <w:t>0; Myberg, 1990; Richarson in sod., 1995; Würsig in</w:t>
      </w:r>
      <w:r w:rsidRPr="001513D6">
        <w:t xml:space="preserve"> Richardson, 2000; Williams </w:t>
      </w:r>
      <w:r w:rsidR="00973AA0">
        <w:t>in sod.</w:t>
      </w:r>
      <w:r w:rsidRPr="001513D6">
        <w:t xml:space="preserve">, 2002). Impulzni hrup pa ima lahko akutne učinke, vključno z </w:t>
      </w:r>
      <w:r w:rsidRPr="001513D6">
        <w:rPr>
          <w:rFonts w:eastAsia="Times New Roman"/>
          <w:lang w:eastAsia="sl-SI"/>
        </w:rPr>
        <w:t>začasno ali trajno poškodbo slušnih organov (</w:t>
      </w:r>
      <w:r w:rsidRPr="001513D6">
        <w:t xml:space="preserve">Brumm, 2013; </w:t>
      </w:r>
      <w:r w:rsidR="00973AA0">
        <w:rPr>
          <w:rFonts w:eastAsia="Times New Roman"/>
          <w:lang w:eastAsia="sl-SI"/>
        </w:rPr>
        <w:t>Williams in sod</w:t>
      </w:r>
      <w:r w:rsidRPr="001513D6">
        <w:rPr>
          <w:rFonts w:eastAsia="Times New Roman"/>
          <w:lang w:eastAsia="sl-SI"/>
        </w:rPr>
        <w:t>., 2015).</w:t>
      </w:r>
    </w:p>
    <w:p w14:paraId="4A9EBFFA" w14:textId="77777777" w:rsidR="00AF4C68" w:rsidRPr="001513D6" w:rsidRDefault="00AF4C68" w:rsidP="00622B9B">
      <w:pPr>
        <w:rPr>
          <w:rFonts w:eastAsia="Times New Roman" w:cstheme="minorHAnsi"/>
          <w:szCs w:val="18"/>
          <w:lang w:eastAsia="sl-SI"/>
        </w:rPr>
      </w:pPr>
    </w:p>
    <w:p w14:paraId="4737AAAB" w14:textId="0FCBF504" w:rsidR="00253EAB" w:rsidRDefault="00253EAB" w:rsidP="00622B9B">
      <w:pPr>
        <w:rPr>
          <w:rFonts w:cstheme="minorHAnsi"/>
          <w:szCs w:val="18"/>
        </w:rPr>
      </w:pPr>
      <w:r w:rsidRPr="001513D6">
        <w:rPr>
          <w:rFonts w:cstheme="minorHAnsi"/>
          <w:szCs w:val="18"/>
        </w:rPr>
        <w:t xml:space="preserve">Opažanja razširjenosti velikih pliskavk v 2018 (Morigenos, 2019) so bila pogostejša v jugozahodnem delu </w:t>
      </w:r>
      <w:r w:rsidR="002451BD">
        <w:rPr>
          <w:rFonts w:cstheme="minorHAnsi"/>
          <w:szCs w:val="18"/>
        </w:rPr>
        <w:t>morskih voda, v pristojnosti R Slovenije,</w:t>
      </w:r>
      <w:r w:rsidRPr="001513D6">
        <w:rPr>
          <w:rFonts w:cstheme="minorHAnsi"/>
          <w:szCs w:val="18"/>
        </w:rPr>
        <w:t xml:space="preserve"> medtem ko so podatki študij (Genov s sod., 2008; Genov, 2011) pokazali, da je bila velika pliskavka prisotna na celotnem območju </w:t>
      </w:r>
      <w:r w:rsidR="002451BD">
        <w:rPr>
          <w:rFonts w:cstheme="minorHAnsi"/>
          <w:szCs w:val="18"/>
        </w:rPr>
        <w:t>morskih voda, v pristojnosti R Slovenije</w:t>
      </w:r>
      <w:r w:rsidRPr="001513D6">
        <w:rPr>
          <w:rFonts w:cstheme="minorHAnsi"/>
          <w:szCs w:val="18"/>
        </w:rPr>
        <w:t xml:space="preserve">. Lokacije opažanj velikih pliskavk v 2018 smo primerjali s karto gostote ladijskega prometa na območju </w:t>
      </w:r>
      <w:r w:rsidR="002451BD">
        <w:rPr>
          <w:rFonts w:cstheme="minorHAnsi"/>
          <w:szCs w:val="18"/>
        </w:rPr>
        <w:t>morskih voda, v pristojnosti R Slovenije,</w:t>
      </w:r>
      <w:r w:rsidRPr="001513D6">
        <w:rPr>
          <w:rFonts w:cstheme="minorHAnsi"/>
          <w:szCs w:val="18"/>
        </w:rPr>
        <w:t xml:space="preserve"> v letu 2018 in z modeliranimi kartami hrupa od 2015 do 2018 in ugotovili, da so se velike pliskavke v veliki meri izogibale ladijskim potem v ali iz </w:t>
      </w:r>
      <w:r w:rsidR="004F04EC">
        <w:rPr>
          <w:rFonts w:cstheme="minorHAnsi"/>
          <w:szCs w:val="18"/>
        </w:rPr>
        <w:t>koprskega tovornega pristanišča</w:t>
      </w:r>
      <w:r w:rsidRPr="001513D6">
        <w:rPr>
          <w:rFonts w:cstheme="minorHAnsi"/>
          <w:szCs w:val="18"/>
        </w:rPr>
        <w:t xml:space="preserve">, saj so se zadrževale južno od </w:t>
      </w:r>
      <w:r w:rsidR="00863E67">
        <w:rPr>
          <w:rFonts w:cstheme="minorHAnsi"/>
          <w:szCs w:val="18"/>
        </w:rPr>
        <w:t>plovnih</w:t>
      </w:r>
      <w:r w:rsidR="00863E67" w:rsidRPr="001513D6">
        <w:rPr>
          <w:rFonts w:cstheme="minorHAnsi"/>
          <w:szCs w:val="18"/>
        </w:rPr>
        <w:t xml:space="preserve"> </w:t>
      </w:r>
      <w:r w:rsidRPr="001513D6">
        <w:rPr>
          <w:rFonts w:cstheme="minorHAnsi"/>
          <w:szCs w:val="18"/>
        </w:rPr>
        <w:t xml:space="preserve">poti. Sklepamo, da so se velike pliskavke umikale v jugozahodni del </w:t>
      </w:r>
      <w:r w:rsidR="002451BD">
        <w:rPr>
          <w:rFonts w:cstheme="minorHAnsi"/>
          <w:szCs w:val="18"/>
        </w:rPr>
        <w:t>morskih voda, v pristojnosti R Slovenije,</w:t>
      </w:r>
      <w:r w:rsidRPr="001513D6">
        <w:rPr>
          <w:rFonts w:cstheme="minorHAnsi"/>
          <w:szCs w:val="18"/>
        </w:rPr>
        <w:t xml:space="preserve"> zaradi podvodnega hrupa ladij (Popit, 2020).</w:t>
      </w:r>
    </w:p>
    <w:p w14:paraId="3D9B3B96" w14:textId="77777777" w:rsidR="00AF4C68" w:rsidRPr="001513D6" w:rsidRDefault="00AF4C68" w:rsidP="00622B9B">
      <w:pPr>
        <w:rPr>
          <w:rFonts w:cstheme="minorHAnsi"/>
          <w:szCs w:val="18"/>
        </w:rPr>
      </w:pPr>
    </w:p>
    <w:p w14:paraId="0749BEB0" w14:textId="77777777" w:rsidR="00253EAB" w:rsidRPr="001513D6" w:rsidRDefault="00253EAB" w:rsidP="009D4A0C">
      <w:pPr>
        <w:rPr>
          <w:rFonts w:cstheme="minorHAnsi"/>
          <w:szCs w:val="18"/>
        </w:rPr>
      </w:pPr>
      <w:r w:rsidRPr="001513D6">
        <w:rPr>
          <w:rFonts w:cstheme="minorHAnsi"/>
          <w:szCs w:val="18"/>
        </w:rPr>
        <w:t xml:space="preserve">Rezultati pilotnega monitoringa od maja oz. avgusta 2020 do februarja 2021 za vrednotenje vplivov podvodnega hrupa zaradi plovbe na morske sesalce (Genov s sod., 2021) so pokazali, da je bila prisotnost delfinov na lokacijah Rt Madona v Piranu (45°31'52,0'' N; 13°33'42,2'' E) in območju oceanografske boje Zarja (45°36'21,2'' N; 13°31'49,8'' E) T3 višja v času nižjega hrupa. Na območju Mesečevega zaliva (45°32'23,5'' N; 13°36'29,9'' E) je bilo največ delfinov prisotnih v februarju 2021, kljub relativno konstantni ravni hrupa v celotnem obdobju. </w:t>
      </w:r>
    </w:p>
    <w:p w14:paraId="33252D92" w14:textId="77777777" w:rsidR="007041CE" w:rsidRPr="001513D6" w:rsidRDefault="007041CE" w:rsidP="006772B9">
      <w:pPr>
        <w:rPr>
          <w:rFonts w:cstheme="minorHAnsi"/>
          <w:szCs w:val="18"/>
        </w:rPr>
      </w:pPr>
    </w:p>
    <w:p w14:paraId="34520664" w14:textId="77777777" w:rsidR="00253EAB" w:rsidRPr="001513D6" w:rsidRDefault="00253EAB" w:rsidP="00415B58">
      <w:pPr>
        <w:rPr>
          <w:rFonts w:cstheme="minorHAnsi"/>
          <w:szCs w:val="18"/>
          <w:u w:val="single"/>
        </w:rPr>
      </w:pPr>
      <w:r w:rsidRPr="001513D6">
        <w:rPr>
          <w:rFonts w:cstheme="minorHAnsi"/>
          <w:szCs w:val="18"/>
          <w:u w:val="single"/>
        </w:rPr>
        <w:t>Impulzni hrup (D11C1)</w:t>
      </w:r>
    </w:p>
    <w:p w14:paraId="49CC07B0" w14:textId="1E835EF1" w:rsidR="00253EAB" w:rsidRDefault="00253EAB" w:rsidP="00D10074">
      <w:pPr>
        <w:rPr>
          <w:rFonts w:cstheme="minorHAnsi"/>
          <w:szCs w:val="18"/>
        </w:rPr>
      </w:pPr>
      <w:r w:rsidRPr="001513D6">
        <w:rPr>
          <w:rFonts w:cstheme="minorHAnsi"/>
          <w:szCs w:val="18"/>
        </w:rPr>
        <w:t xml:space="preserve">Stanja morskih voda, v pristojnosti R Slovenije, glede na vnos impulznega hrupa zaradi omejene količine podatkov in nedoločenih mejnih vrednosti, še ni možno določiti. Vsekakor pa iz meritev impulznega hrupa izhaja, da so merjene ravni impulznega hrupa zaradi zabijanja pilotov v </w:t>
      </w:r>
      <w:r w:rsidR="004F04EC">
        <w:rPr>
          <w:rFonts w:cstheme="minorHAnsi"/>
          <w:szCs w:val="18"/>
        </w:rPr>
        <w:t>koprskem tovornem pristanišču</w:t>
      </w:r>
      <w:r w:rsidRPr="001513D6">
        <w:rPr>
          <w:rFonts w:cstheme="minorHAnsi"/>
          <w:szCs w:val="18"/>
        </w:rPr>
        <w:t xml:space="preserve"> večinoma višje glede na ravni zvoka, v katerem komunicirajo morske živali. </w:t>
      </w:r>
    </w:p>
    <w:p w14:paraId="334FD137" w14:textId="77777777" w:rsidR="00AF4C68" w:rsidRPr="001513D6" w:rsidRDefault="00AF4C68" w:rsidP="00373EAB">
      <w:pPr>
        <w:rPr>
          <w:rFonts w:cstheme="minorHAnsi"/>
          <w:szCs w:val="18"/>
        </w:rPr>
      </w:pPr>
    </w:p>
    <w:p w14:paraId="181A0280" w14:textId="77777777" w:rsidR="00253EAB" w:rsidRPr="001513D6" w:rsidRDefault="00253EAB" w:rsidP="00AA6F39">
      <w:pPr>
        <w:rPr>
          <w:rFonts w:cstheme="minorHAnsi"/>
          <w:szCs w:val="18"/>
        </w:rPr>
      </w:pPr>
      <w:r w:rsidRPr="001513D6">
        <w:rPr>
          <w:rFonts w:cstheme="minorHAnsi"/>
          <w:szCs w:val="18"/>
        </w:rPr>
        <w:t>Ocena stanja za D11C1 ni bila določena zaradi pomanjkanja podatkov in nerazvitih mejnih vrednosti. Posledično primerjava prvega in drugega cikla izvajanja Direktive 2008/56/EU ni možna.</w:t>
      </w:r>
    </w:p>
    <w:p w14:paraId="38DEA1F9" w14:textId="77777777" w:rsidR="00253EAB" w:rsidRPr="001513D6" w:rsidRDefault="00253EAB" w:rsidP="002E6DFA">
      <w:pPr>
        <w:rPr>
          <w:rFonts w:cstheme="minorHAnsi"/>
          <w:szCs w:val="18"/>
        </w:rPr>
      </w:pPr>
    </w:p>
    <w:p w14:paraId="4FF88D25" w14:textId="77777777" w:rsidR="00253EAB" w:rsidRPr="001513D6" w:rsidRDefault="00253EAB" w:rsidP="002E6DFA">
      <w:pPr>
        <w:rPr>
          <w:rFonts w:cstheme="minorHAnsi"/>
          <w:szCs w:val="18"/>
          <w:u w:val="single"/>
        </w:rPr>
      </w:pPr>
      <w:r w:rsidRPr="001513D6">
        <w:rPr>
          <w:rFonts w:cstheme="minorHAnsi"/>
          <w:szCs w:val="18"/>
          <w:u w:val="single"/>
        </w:rPr>
        <w:t xml:space="preserve">Kontinuirni hrup (D11C2) </w:t>
      </w:r>
    </w:p>
    <w:p w14:paraId="0D4BAD6B" w14:textId="77777777" w:rsidR="00253EAB" w:rsidRDefault="00253EAB" w:rsidP="002E6DFA">
      <w:pPr>
        <w:rPr>
          <w:rFonts w:cstheme="minorHAnsi"/>
          <w:szCs w:val="18"/>
        </w:rPr>
      </w:pPr>
      <w:r w:rsidRPr="001513D6">
        <w:rPr>
          <w:rFonts w:cstheme="minorHAnsi"/>
          <w:szCs w:val="18"/>
        </w:rPr>
        <w:t>Na podlagi meritev kontinuirnih ravni hrupa od februarja 2015 dalje z vmesnimi prekinitvami je mogoče oceniti rahlo padajoč trend kazalnika Leq,125Hz in rahlo naraščajoč trend kazalnika Leq,63Hz, vendar je zanesljivost ocene trenda v tako kratkem obdobju (2015-2017) nizka. Stanja morskih voda, v pristojnosti R Slovenije, glede na vnos kontinuirnega podvodnega hrupa na podlagi nezanesljive ocene trenda ni možno oceniti. Vsekakor pa iz meritev kontinuirnega hrupa izhaja, da so bile povprečne izmerjene ekvivalentne kontinuirne ravni hrupa za posamezna merilna obdobja pri središčnih frekvencah 63 Hz in 125 Hz nižje od ravni zvoka v katerem komunicira velika pliskavka (</w:t>
      </w:r>
      <w:r w:rsidRPr="001513D6">
        <w:rPr>
          <w:rFonts w:cstheme="minorHAnsi"/>
          <w:i/>
          <w:szCs w:val="18"/>
        </w:rPr>
        <w:t>Tursiops truncatus</w:t>
      </w:r>
      <w:r w:rsidRPr="001513D6">
        <w:rPr>
          <w:rFonts w:cstheme="minorHAnsi"/>
          <w:szCs w:val="18"/>
        </w:rPr>
        <w:t xml:space="preserve">). </w:t>
      </w:r>
    </w:p>
    <w:p w14:paraId="2B48A7B5" w14:textId="77777777" w:rsidR="00AF4C68" w:rsidRPr="001513D6" w:rsidRDefault="00AF4C68" w:rsidP="002E6DFA">
      <w:pPr>
        <w:rPr>
          <w:rFonts w:cstheme="minorHAnsi"/>
          <w:szCs w:val="18"/>
        </w:rPr>
      </w:pPr>
    </w:p>
    <w:p w14:paraId="1D568952" w14:textId="77777777" w:rsidR="00253EAB" w:rsidRPr="001513D6" w:rsidRDefault="00253EAB" w:rsidP="002E6DFA">
      <w:pPr>
        <w:rPr>
          <w:rFonts w:cstheme="minorHAnsi"/>
          <w:szCs w:val="18"/>
        </w:rPr>
      </w:pPr>
      <w:r w:rsidRPr="001513D6">
        <w:rPr>
          <w:rFonts w:cstheme="minorHAnsi"/>
          <w:szCs w:val="18"/>
        </w:rPr>
        <w:t xml:space="preserve">Ocena stanja za D11C2 ni bila določena zaradi pomanjkanja podatkov in nerazvitih mejnih vrednosti. Posledično primerjava ocene stanja v prvem in drugem ciklu izvajanja Direktive 2008/56/EU ni možna. </w:t>
      </w:r>
    </w:p>
    <w:p w14:paraId="1BDEDBF8" w14:textId="77777777" w:rsidR="007041CE" w:rsidRPr="001513D6" w:rsidRDefault="007041CE" w:rsidP="002E6DFA">
      <w:pPr>
        <w:rPr>
          <w:rFonts w:cstheme="minorHAnsi"/>
          <w:szCs w:val="18"/>
        </w:rPr>
      </w:pPr>
    </w:p>
    <w:p w14:paraId="4FA97004" w14:textId="77777777" w:rsidR="00253EAB" w:rsidRPr="001513D6" w:rsidRDefault="00253EAB" w:rsidP="002E6DFA">
      <w:pPr>
        <w:rPr>
          <w:rFonts w:cstheme="minorHAnsi"/>
          <w:szCs w:val="18"/>
          <w:u w:val="single"/>
        </w:rPr>
      </w:pPr>
      <w:r w:rsidRPr="001513D6">
        <w:rPr>
          <w:rFonts w:cstheme="minorHAnsi"/>
          <w:szCs w:val="18"/>
          <w:u w:val="single"/>
        </w:rPr>
        <w:t xml:space="preserve">Skupna ocena doseganja dobrega stanja morskega okolja (D11) </w:t>
      </w:r>
    </w:p>
    <w:p w14:paraId="323B28C3" w14:textId="77777777" w:rsidR="00253EAB" w:rsidRDefault="00253EAB" w:rsidP="002E6DFA">
      <w:pPr>
        <w:rPr>
          <w:rFonts w:cstheme="minorHAnsi"/>
          <w:szCs w:val="18"/>
        </w:rPr>
      </w:pPr>
      <w:r w:rsidRPr="001513D6">
        <w:rPr>
          <w:rFonts w:cstheme="minorHAnsi"/>
          <w:szCs w:val="18"/>
        </w:rPr>
        <w:t xml:space="preserve">Skupne ocene doseganja dobrega stanja morskega okolja glede na vnos podvodnega hrupa ni možno podati, saj ni bilo možno podati ocene za nobeno od meril, to je impulzni hrup (D11C1) in kontinuirni hrup (D11C2). </w:t>
      </w:r>
    </w:p>
    <w:p w14:paraId="22979C7B" w14:textId="77777777" w:rsidR="009A1BC9" w:rsidRPr="001513D6" w:rsidRDefault="009A1BC9" w:rsidP="005C15B1">
      <w:pPr>
        <w:rPr>
          <w:rFonts w:cstheme="minorHAnsi"/>
          <w:szCs w:val="18"/>
        </w:rPr>
      </w:pPr>
    </w:p>
    <w:p w14:paraId="2D5AD3C8" w14:textId="77777777" w:rsidR="00253EAB" w:rsidRPr="001513D6" w:rsidRDefault="00253EAB" w:rsidP="005C15B1">
      <w:pPr>
        <w:rPr>
          <w:rFonts w:cstheme="minorHAnsi"/>
          <w:szCs w:val="18"/>
        </w:rPr>
      </w:pPr>
      <w:r w:rsidRPr="001513D6">
        <w:rPr>
          <w:rFonts w:cstheme="minorHAnsi"/>
          <w:szCs w:val="18"/>
        </w:rPr>
        <w:t xml:space="preserve">Skupna ocena doseganja dobrega stanja v prvem ciklu izvajanja Direktive 56/2008/ES ni bila podana, zato primerjava med cikloma ni možna. </w:t>
      </w:r>
    </w:p>
    <w:p w14:paraId="4874F804" w14:textId="77777777" w:rsidR="00541C8F" w:rsidRPr="001513D6" w:rsidRDefault="00541C8F" w:rsidP="005C15B1">
      <w:pPr>
        <w:rPr>
          <w:rFonts w:cstheme="minorHAnsi"/>
          <w:b/>
          <w:szCs w:val="18"/>
        </w:rPr>
      </w:pPr>
    </w:p>
    <w:p w14:paraId="688CB5DD" w14:textId="77777777" w:rsidR="00253EAB" w:rsidRPr="001513D6" w:rsidRDefault="00253EAB" w:rsidP="005C15B1">
      <w:pPr>
        <w:pStyle w:val="PodnaslovI"/>
      </w:pPr>
      <w:bookmarkStart w:id="352" w:name="_Toc81303779"/>
      <w:bookmarkStart w:id="353" w:name="_Toc81305981"/>
      <w:bookmarkStart w:id="354" w:name="_Toc90026927"/>
      <w:r w:rsidRPr="001513D6">
        <w:t>Kriteriji za doseganje dobrega stanja (GES):</w:t>
      </w:r>
      <w:bookmarkEnd w:id="352"/>
      <w:bookmarkEnd w:id="353"/>
      <w:bookmarkEnd w:id="354"/>
    </w:p>
    <w:p w14:paraId="7929C99B" w14:textId="77777777" w:rsidR="00253EAB" w:rsidRPr="001513D6" w:rsidRDefault="00253EAB" w:rsidP="000451EC">
      <w:pPr>
        <w:pStyle w:val="Odstavekseznama"/>
        <w:numPr>
          <w:ilvl w:val="0"/>
          <w:numId w:val="8"/>
        </w:numPr>
      </w:pPr>
      <w:r w:rsidRPr="001513D6">
        <w:t xml:space="preserve">GES za D11: Uvedba energije, vključno s podvodnim hrupom, je na ravneh, ki ne škodujejo morskemu okolju. To pomeni, da časovna in prostorske razporeditev ter ravni virov hrupa nimajo pomembnih škodljivih vplivov na morske organizme. </w:t>
      </w:r>
    </w:p>
    <w:p w14:paraId="532835D8" w14:textId="77777777" w:rsidR="00253EAB" w:rsidRPr="001513D6" w:rsidRDefault="00253EAB" w:rsidP="005C15B1">
      <w:pPr>
        <w:rPr>
          <w:rFonts w:cstheme="minorHAnsi"/>
          <w:szCs w:val="18"/>
        </w:rPr>
      </w:pPr>
    </w:p>
    <w:p w14:paraId="48A68718" w14:textId="77777777" w:rsidR="00253EAB" w:rsidRPr="001513D6" w:rsidRDefault="00253EAB" w:rsidP="005C15B1">
      <w:pPr>
        <w:pStyle w:val="PodnaslovI"/>
      </w:pPr>
      <w:bookmarkStart w:id="355" w:name="_Toc81303780"/>
      <w:bookmarkStart w:id="356" w:name="_Toc81305982"/>
      <w:bookmarkStart w:id="357" w:name="_Toc90026928"/>
      <w:r w:rsidRPr="001513D6">
        <w:t>Okoljski cilji za doseganje dobrega stanja:</w:t>
      </w:r>
      <w:bookmarkEnd w:id="355"/>
      <w:bookmarkEnd w:id="356"/>
      <w:bookmarkEnd w:id="357"/>
      <w:r w:rsidRPr="001513D6">
        <w:t xml:space="preserve"> </w:t>
      </w:r>
    </w:p>
    <w:p w14:paraId="37998593" w14:textId="77777777" w:rsidR="00253EAB" w:rsidRPr="001B79FF" w:rsidRDefault="00253EAB" w:rsidP="000451EC">
      <w:pPr>
        <w:pStyle w:val="Odstavekseznama"/>
        <w:numPr>
          <w:ilvl w:val="0"/>
          <w:numId w:val="8"/>
        </w:numPr>
      </w:pPr>
      <w:r w:rsidRPr="001513D6">
        <w:t xml:space="preserve">D11C1: </w:t>
      </w:r>
      <w:r w:rsidRPr="001B79FF">
        <w:t>Regulirati dejavnosti sektorjev oziroma dejavnosti, ki emitirajo impulzni hrup s ciljem zmanjševanja vnosa podvodnega hrupa (npr. z rabo omilitvenih ukrepov ali alternativnih načinov gradnje).</w:t>
      </w:r>
    </w:p>
    <w:p w14:paraId="17A63AC9" w14:textId="77777777" w:rsidR="00253EAB" w:rsidRPr="001B79FF" w:rsidRDefault="00253EAB" w:rsidP="000451EC">
      <w:pPr>
        <w:pStyle w:val="Odstavekseznama"/>
        <w:numPr>
          <w:ilvl w:val="0"/>
          <w:numId w:val="8"/>
        </w:numPr>
      </w:pPr>
      <w:r w:rsidRPr="001B79FF">
        <w:lastRenderedPageBreak/>
        <w:t>D11C1: Pritisk glede impulznega hrupa (kazalnik 'pulse-block-days') izkazuje stabilen ali negativen trend.</w:t>
      </w:r>
    </w:p>
    <w:p w14:paraId="5F29F773" w14:textId="77777777" w:rsidR="00253EAB" w:rsidRPr="001B79FF" w:rsidRDefault="00253EAB" w:rsidP="000451EC">
      <w:pPr>
        <w:pStyle w:val="Odstavekseznama"/>
        <w:numPr>
          <w:ilvl w:val="0"/>
          <w:numId w:val="8"/>
        </w:numPr>
      </w:pPr>
      <w:r w:rsidRPr="001B79FF">
        <w:t>D11C2: Regulirati dejavnosti sektorjev oziroma dejavnosti, ki emitirajo kontinuirni hrup s ciljem zmanjševanja vnosa podvodnega hrupa.</w:t>
      </w:r>
    </w:p>
    <w:p w14:paraId="6806ED16" w14:textId="77777777" w:rsidR="00253EAB" w:rsidRPr="001513D6" w:rsidRDefault="00253EAB" w:rsidP="000451EC">
      <w:pPr>
        <w:pStyle w:val="Odstavekseznama"/>
        <w:numPr>
          <w:ilvl w:val="0"/>
          <w:numId w:val="8"/>
        </w:numPr>
      </w:pPr>
      <w:r w:rsidRPr="001513D6">
        <w:t>D11C2: Pritisk glede kontinuirnega hrupa (kazalnika Leq,63Hz in Leq,125Hz) izkazujeta stabilen ali negativen trend.</w:t>
      </w:r>
    </w:p>
    <w:p w14:paraId="779A2D61" w14:textId="77777777" w:rsidR="005E1209" w:rsidRDefault="005E1209" w:rsidP="0095172B">
      <w:pPr>
        <w:rPr>
          <w:rFonts w:cstheme="minorHAnsi"/>
          <w:szCs w:val="18"/>
        </w:rPr>
      </w:pPr>
    </w:p>
    <w:p w14:paraId="70CBCBCF" w14:textId="77777777" w:rsidR="00AF4C68" w:rsidRPr="001513D6" w:rsidRDefault="00AF4C68" w:rsidP="0095172B">
      <w:pPr>
        <w:rPr>
          <w:rFonts w:cstheme="minorHAnsi"/>
          <w:szCs w:val="18"/>
        </w:rPr>
      </w:pPr>
    </w:p>
    <w:p w14:paraId="5556C1DA" w14:textId="77777777" w:rsidR="00CE17CF" w:rsidRPr="001513D6" w:rsidRDefault="00C75D5F" w:rsidP="000C490A">
      <w:pPr>
        <w:pStyle w:val="NaslovII"/>
      </w:pPr>
      <w:bookmarkStart w:id="358" w:name="_Toc81303781"/>
      <w:bookmarkStart w:id="359" w:name="_Toc81305983"/>
      <w:bookmarkStart w:id="360" w:name="_Toc90026929"/>
      <w:r w:rsidRPr="001513D6">
        <w:t>III.4. SOCIOEKONOMSKA ANALIZA RABE MORSKIH VODA</w:t>
      </w:r>
      <w:bookmarkEnd w:id="358"/>
      <w:bookmarkEnd w:id="359"/>
      <w:bookmarkEnd w:id="360"/>
    </w:p>
    <w:p w14:paraId="7C57B98F" w14:textId="77777777" w:rsidR="003E5628" w:rsidRDefault="003E5628" w:rsidP="0095172B">
      <w:pPr>
        <w:rPr>
          <w:rFonts w:cstheme="minorHAnsi"/>
          <w:szCs w:val="18"/>
        </w:rPr>
      </w:pPr>
    </w:p>
    <w:p w14:paraId="4C769C55" w14:textId="77777777" w:rsidR="003E5628" w:rsidRPr="003E5628" w:rsidRDefault="003E5628" w:rsidP="0095172B">
      <w:pPr>
        <w:rPr>
          <w:rFonts w:cstheme="minorHAnsi"/>
          <w:szCs w:val="18"/>
        </w:rPr>
      </w:pPr>
      <w:r w:rsidRPr="003E5628">
        <w:rPr>
          <w:rFonts w:cstheme="minorHAnsi"/>
          <w:szCs w:val="18"/>
        </w:rPr>
        <w:t>V predmetnem poglavju so povzete vsebine posodobljene presoje stanja morskega okolja, kjer je opisana socio-ekonomska analiza uporabe morskih voda in stroškov poslabšanja morskega okolja.</w:t>
      </w:r>
      <w:r w:rsidR="0055093F">
        <w:rPr>
          <w:rFonts w:cstheme="minorHAnsi"/>
          <w:szCs w:val="18"/>
        </w:rPr>
        <w:t xml:space="preserve"> V pričujočem dokumentu so, poleg dejavnosti in sektorjev, v oklepaju navedeni ustrezne dejavnosti iz Direktiv Komisije (EU) 2017/845, v kolikor se razlikujejo od tistih, navedenih v Direktivi.</w:t>
      </w:r>
      <w:r w:rsidRPr="003E5628">
        <w:rPr>
          <w:rFonts w:cstheme="minorHAnsi"/>
          <w:szCs w:val="18"/>
        </w:rPr>
        <w:t xml:space="preserve"> Podrobnejše vsebine so dostopne na povezavi </w:t>
      </w:r>
    </w:p>
    <w:p w14:paraId="7D584C9B" w14:textId="77777777" w:rsidR="003E5628" w:rsidRPr="003E5628" w:rsidRDefault="003E5628" w:rsidP="007E7D53">
      <w:pPr>
        <w:rPr>
          <w:rFonts w:cstheme="minorHAnsi"/>
          <w:szCs w:val="18"/>
        </w:rPr>
      </w:pPr>
      <w:r w:rsidRPr="003E5628">
        <w:rPr>
          <w:rFonts w:cstheme="minorHAnsi"/>
          <w:szCs w:val="18"/>
        </w:rPr>
        <w:t xml:space="preserve">https://www.gov.si/assets/ministrstva/MOP/Dokumenti/Voda/NUMO/presoja_stanja_morskih_voda_2cikel_socioekonomska_analiza.pdf </w:t>
      </w:r>
    </w:p>
    <w:p w14:paraId="3F7FCD72" w14:textId="506868EF" w:rsidR="003E5628" w:rsidRDefault="003E5628" w:rsidP="007E7D53">
      <w:pPr>
        <w:rPr>
          <w:rFonts w:cstheme="minorHAnsi"/>
          <w:szCs w:val="18"/>
        </w:rPr>
      </w:pPr>
    </w:p>
    <w:p w14:paraId="508E7343" w14:textId="77777777" w:rsidR="009D3403" w:rsidRPr="003E5628" w:rsidRDefault="009D3403" w:rsidP="007E7D53">
      <w:pPr>
        <w:rPr>
          <w:rFonts w:cstheme="minorHAnsi"/>
          <w:szCs w:val="18"/>
        </w:rPr>
      </w:pPr>
    </w:p>
    <w:p w14:paraId="0E0D63B4" w14:textId="0F3C63F6" w:rsidR="003E5628" w:rsidRDefault="009D3403" w:rsidP="009D3403">
      <w:pPr>
        <w:pStyle w:val="NaslovIII"/>
      </w:pPr>
      <w:bookmarkStart w:id="361" w:name="_Toc90026930"/>
      <w:r w:rsidRPr="009D3403">
        <w:t xml:space="preserve">A. </w:t>
      </w:r>
      <w:r w:rsidR="003E5628" w:rsidRPr="009D3403">
        <w:t>SOCIO</w:t>
      </w:r>
      <w:r w:rsidR="003E5628" w:rsidRPr="00541C8F">
        <w:t>-EKONOMSKA ANALIZA UPORABE MORSKIH VODA</w:t>
      </w:r>
      <w:bookmarkEnd w:id="361"/>
    </w:p>
    <w:p w14:paraId="32B6AF68" w14:textId="5C61B418" w:rsidR="003E5628" w:rsidRPr="003E5628" w:rsidRDefault="00435AC7" w:rsidP="007E7D53">
      <w:pPr>
        <w:rPr>
          <w:rFonts w:cstheme="minorHAnsi"/>
          <w:szCs w:val="18"/>
        </w:rPr>
      </w:pPr>
      <w:r w:rsidRPr="00435AC7">
        <w:rPr>
          <w:rFonts w:cstheme="minorHAnsi"/>
          <w:szCs w:val="18"/>
        </w:rPr>
        <w:t>Morsko okolje v R Sloveniji omogoča ljudem opravljanje različnih dejavnosti in prinaša slovenskemu gospodarstvu in družbi mnoge koristi. Te dejavnosti oziroma sektorji so: morsko ribištvo</w:t>
      </w:r>
      <w:r w:rsidR="0055093F">
        <w:rPr>
          <w:rFonts w:cstheme="minorHAnsi"/>
          <w:szCs w:val="18"/>
        </w:rPr>
        <w:t xml:space="preserve"> (ribolov in lov na lupinarje)</w:t>
      </w:r>
      <w:r w:rsidRPr="00435AC7">
        <w:rPr>
          <w:rFonts w:cstheme="minorHAnsi"/>
          <w:szCs w:val="18"/>
        </w:rPr>
        <w:t xml:space="preserve"> in marikultura</w:t>
      </w:r>
      <w:r w:rsidR="0055093F">
        <w:rPr>
          <w:rFonts w:cstheme="minorHAnsi"/>
          <w:szCs w:val="18"/>
        </w:rPr>
        <w:t xml:space="preserve"> (akvakultura – morska, vključno z infrastrukturo)</w:t>
      </w:r>
      <w:r w:rsidRPr="00435AC7">
        <w:rPr>
          <w:rFonts w:cstheme="minorHAnsi"/>
          <w:szCs w:val="18"/>
        </w:rPr>
        <w:t>, pomorski promet</w:t>
      </w:r>
      <w:r w:rsidR="0055093F">
        <w:rPr>
          <w:rFonts w:cstheme="minorHAnsi"/>
          <w:szCs w:val="18"/>
        </w:rPr>
        <w:t xml:space="preserve"> (promet – plovba)</w:t>
      </w:r>
      <w:r w:rsidRPr="00435AC7">
        <w:rPr>
          <w:rFonts w:cstheme="minorHAnsi"/>
          <w:szCs w:val="18"/>
        </w:rPr>
        <w:t>, kopenski promet</w:t>
      </w:r>
      <w:r w:rsidR="0055093F">
        <w:rPr>
          <w:rFonts w:cstheme="minorHAnsi"/>
          <w:szCs w:val="18"/>
        </w:rPr>
        <w:t xml:space="preserve"> (promet – kopno)</w:t>
      </w:r>
      <w:r w:rsidRPr="00435AC7">
        <w:rPr>
          <w:rFonts w:cstheme="minorHAnsi"/>
          <w:szCs w:val="18"/>
        </w:rPr>
        <w:t>, zračni promet</w:t>
      </w:r>
      <w:r w:rsidR="0055093F">
        <w:rPr>
          <w:rFonts w:cstheme="minorHAnsi"/>
          <w:szCs w:val="18"/>
        </w:rPr>
        <w:t xml:space="preserve"> (promet – zrak)</w:t>
      </w:r>
      <w:r w:rsidRPr="00435AC7">
        <w:rPr>
          <w:rFonts w:cstheme="minorHAnsi"/>
          <w:szCs w:val="18"/>
        </w:rPr>
        <w:t>, turizem in prosti čas</w:t>
      </w:r>
      <w:r w:rsidR="0055093F">
        <w:rPr>
          <w:rFonts w:cstheme="minorHAnsi"/>
          <w:szCs w:val="18"/>
        </w:rPr>
        <w:t xml:space="preserve"> (turistične in prostočasne dejavnosti)</w:t>
      </w:r>
      <w:r w:rsidRPr="00435AC7">
        <w:rPr>
          <w:rFonts w:cstheme="minorHAnsi"/>
          <w:szCs w:val="18"/>
        </w:rPr>
        <w:t>, pridobivanje soli</w:t>
      </w:r>
      <w:r w:rsidR="0055093F">
        <w:rPr>
          <w:rFonts w:cstheme="minorHAnsi"/>
          <w:szCs w:val="18"/>
        </w:rPr>
        <w:t xml:space="preserve"> (ekstrakcija soli)</w:t>
      </w:r>
      <w:r w:rsidRPr="00435AC7">
        <w:rPr>
          <w:rFonts w:cstheme="minorHAnsi"/>
          <w:szCs w:val="18"/>
        </w:rPr>
        <w:t>, odvzem vode</w:t>
      </w:r>
      <w:r w:rsidR="0055093F">
        <w:rPr>
          <w:rFonts w:cstheme="minorHAnsi"/>
          <w:szCs w:val="18"/>
        </w:rPr>
        <w:t xml:space="preserve"> (ekstrakcija vode)</w:t>
      </w:r>
      <w:r w:rsidRPr="00435AC7">
        <w:rPr>
          <w:rFonts w:cstheme="minorHAnsi"/>
          <w:szCs w:val="18"/>
        </w:rPr>
        <w:t>, kmetijstvo, urbana uporaba</w:t>
      </w:r>
      <w:r w:rsidR="0055093F">
        <w:rPr>
          <w:rFonts w:cstheme="minorHAnsi"/>
          <w:szCs w:val="18"/>
        </w:rPr>
        <w:t xml:space="preserve"> (komunalna uporaba)</w:t>
      </w:r>
      <w:r w:rsidRPr="00435AC7">
        <w:rPr>
          <w:rFonts w:cstheme="minorHAnsi"/>
          <w:szCs w:val="18"/>
        </w:rPr>
        <w:t>, industrijska uporaba, ravnanje z odpadki in odstranjevanje, varnost/obramba</w:t>
      </w:r>
      <w:r w:rsidR="0055093F">
        <w:rPr>
          <w:rFonts w:cstheme="minorHAnsi"/>
          <w:szCs w:val="18"/>
        </w:rPr>
        <w:t xml:space="preserve"> (vojaške operacije (v skladu s členom 2(2))</w:t>
      </w:r>
      <w:r w:rsidRPr="00435AC7">
        <w:rPr>
          <w:rFonts w:cstheme="minorHAnsi"/>
          <w:szCs w:val="18"/>
        </w:rPr>
        <w:t>, varstvo obale in protipoplavna zaščita, izkopavanje in odlaganje materiala</w:t>
      </w:r>
      <w:r w:rsidR="0055093F">
        <w:rPr>
          <w:rFonts w:cstheme="minorHAnsi"/>
          <w:szCs w:val="18"/>
        </w:rPr>
        <w:t xml:space="preserve"> (prestrukturiranje morfologije morskega dna, vključno z izkopavanjem in odlaganjem materiala)</w:t>
      </w:r>
      <w:r w:rsidRPr="00435AC7">
        <w:rPr>
          <w:rFonts w:cstheme="minorHAnsi"/>
          <w:szCs w:val="18"/>
        </w:rPr>
        <w:t>, raziskovalne in izobraževalne dejavnosti ter druge dejavnosti (varstvo kulturne dediščine, ohranjanje narave,…). Uporaba morskih voda je intenzivna in izredno raznolika. Dejavnosti, povezane z morskim okoljem, so leta 2016 ustvarile okoli 545 mio EUR dodane vrednosti (2,6 % celotne dodane vrednosti) in omogočile zaposlitev okoli 14.600 ljudem (FTE), kar znaša 2,2 % vseh zaposlenih v R Sloveniji. Hkrati vplivajo te dejavnosti tudi na stopnjo registrirane brezposelnosti, ki je v obalnih občinah nižja od državnega povprečja.</w:t>
      </w:r>
      <w:r w:rsidR="00622B9B">
        <w:rPr>
          <w:rFonts w:cstheme="minorHAnsi"/>
          <w:szCs w:val="18"/>
        </w:rPr>
        <w:t xml:space="preserve">  </w:t>
      </w:r>
    </w:p>
    <w:p w14:paraId="2573F968" w14:textId="77777777" w:rsidR="003E5628" w:rsidRPr="003E5628" w:rsidRDefault="003E5628" w:rsidP="007E7D53">
      <w:pPr>
        <w:rPr>
          <w:rFonts w:cstheme="minorHAnsi"/>
          <w:szCs w:val="18"/>
        </w:rPr>
      </w:pPr>
    </w:p>
    <w:p w14:paraId="6D33CF57" w14:textId="70A5A3D3" w:rsidR="003E5628" w:rsidRPr="003E5628" w:rsidRDefault="003E5628" w:rsidP="00E63289">
      <w:pPr>
        <w:rPr>
          <w:rFonts w:cstheme="minorHAnsi"/>
          <w:szCs w:val="18"/>
        </w:rPr>
      </w:pPr>
      <w:r w:rsidRPr="003E5628">
        <w:rPr>
          <w:rFonts w:cstheme="minorHAnsi"/>
          <w:szCs w:val="18"/>
        </w:rPr>
        <w:t xml:space="preserve">Sektorji </w:t>
      </w:r>
      <w:r w:rsidR="00C1261C">
        <w:rPr>
          <w:rFonts w:cstheme="minorHAnsi"/>
          <w:szCs w:val="18"/>
        </w:rPr>
        <w:t>Pomorski promet</w:t>
      </w:r>
      <w:r w:rsidR="0055093F">
        <w:rPr>
          <w:rFonts w:cstheme="minorHAnsi"/>
          <w:szCs w:val="18"/>
        </w:rPr>
        <w:t xml:space="preserve"> (promet – plovba)</w:t>
      </w:r>
      <w:r w:rsidR="00C1261C">
        <w:rPr>
          <w:rFonts w:cstheme="minorHAnsi"/>
          <w:szCs w:val="18"/>
        </w:rPr>
        <w:t>, Industrijska uporaba</w:t>
      </w:r>
      <w:r w:rsidRPr="003E5628">
        <w:rPr>
          <w:rFonts w:cstheme="minorHAnsi"/>
          <w:szCs w:val="18"/>
        </w:rPr>
        <w:t>, Turizem in prosti čas</w:t>
      </w:r>
      <w:r w:rsidR="0055093F">
        <w:rPr>
          <w:rFonts w:cstheme="minorHAnsi"/>
          <w:szCs w:val="18"/>
        </w:rPr>
        <w:t xml:space="preserve"> (turistične in prostočasne dejavnosti)</w:t>
      </w:r>
      <w:r w:rsidRPr="003E5628">
        <w:rPr>
          <w:rFonts w:cstheme="minorHAnsi"/>
          <w:szCs w:val="18"/>
        </w:rPr>
        <w:t xml:space="preserve"> ter Kopenski promet</w:t>
      </w:r>
      <w:r w:rsidR="0055093F">
        <w:rPr>
          <w:rFonts w:cstheme="minorHAnsi"/>
          <w:szCs w:val="18"/>
        </w:rPr>
        <w:t xml:space="preserve"> (promet – kopno)</w:t>
      </w:r>
      <w:r w:rsidRPr="003E5628">
        <w:rPr>
          <w:rFonts w:cstheme="minorHAnsi"/>
          <w:szCs w:val="18"/>
        </w:rPr>
        <w:t xml:space="preserve"> so glede na dodano vrednost štirje najpomembnejši sektorji, povezani z morskim okoljem, od katerih </w:t>
      </w:r>
      <w:r w:rsidR="001F7E0A">
        <w:rPr>
          <w:rFonts w:cstheme="minorHAnsi"/>
          <w:szCs w:val="18"/>
        </w:rPr>
        <w:t>P</w:t>
      </w:r>
      <w:r w:rsidRPr="003E5628">
        <w:rPr>
          <w:rFonts w:cstheme="minorHAnsi"/>
          <w:szCs w:val="18"/>
        </w:rPr>
        <w:t>omorski promet</w:t>
      </w:r>
      <w:r w:rsidR="0055093F">
        <w:rPr>
          <w:rFonts w:cstheme="minorHAnsi"/>
          <w:szCs w:val="18"/>
        </w:rPr>
        <w:t xml:space="preserve"> (promet – plovba)</w:t>
      </w:r>
      <w:r w:rsidRPr="003E5628">
        <w:rPr>
          <w:rFonts w:cstheme="minorHAnsi"/>
          <w:szCs w:val="18"/>
        </w:rPr>
        <w:t xml:space="preserve"> ustvari okoli 40 % vse dodane vrednosti dejavnosti, povezanih z morskim okoljem v R Sloveniji. Dejavnosti v sektorjih Industrija</w:t>
      </w:r>
      <w:r w:rsidR="0055093F">
        <w:rPr>
          <w:rFonts w:cstheme="minorHAnsi"/>
          <w:szCs w:val="18"/>
        </w:rPr>
        <w:t xml:space="preserve"> (industrijska uporaba)</w:t>
      </w:r>
      <w:r w:rsidRPr="003E5628">
        <w:rPr>
          <w:rFonts w:cstheme="minorHAnsi"/>
          <w:szCs w:val="18"/>
        </w:rPr>
        <w:t xml:space="preserve"> in Pomorski promet</w:t>
      </w:r>
      <w:r w:rsidR="0055093F">
        <w:rPr>
          <w:rFonts w:cstheme="minorHAnsi"/>
          <w:szCs w:val="18"/>
        </w:rPr>
        <w:t xml:space="preserve"> (promet – plovba)</w:t>
      </w:r>
      <w:r w:rsidRPr="003E5628">
        <w:rPr>
          <w:rFonts w:cstheme="minorHAnsi"/>
          <w:szCs w:val="18"/>
        </w:rPr>
        <w:t xml:space="preserve"> so najpomembnejše tudi z vidika ustvarjenih delovnih mest, saj omogočajo delo 50 % zaposlenim (FTE) v dejavnostih, ki so povezane z morskim okoljem. Sledijo dejavnosti v sektorju Turizem in prosti čas</w:t>
      </w:r>
      <w:r w:rsidR="0055093F">
        <w:rPr>
          <w:rFonts w:cstheme="minorHAnsi"/>
          <w:szCs w:val="18"/>
        </w:rPr>
        <w:t xml:space="preserve"> (turistične in prostočasne dejavnosti)</w:t>
      </w:r>
      <w:r w:rsidRPr="003E5628">
        <w:rPr>
          <w:rFonts w:cstheme="minorHAnsi"/>
          <w:szCs w:val="18"/>
        </w:rPr>
        <w:t xml:space="preserve"> in dejavnosti, povezane z Urbano uporabo (</w:t>
      </w:r>
      <w:r w:rsidR="0055093F">
        <w:rPr>
          <w:rFonts w:cstheme="minorHAnsi"/>
          <w:szCs w:val="18"/>
        </w:rPr>
        <w:t>komunalna uporaba (</w:t>
      </w:r>
      <w:r w:rsidRPr="003E5628">
        <w:rPr>
          <w:rFonts w:cstheme="minorHAnsi"/>
          <w:szCs w:val="18"/>
        </w:rPr>
        <w:t>oskrba z vodo, ravnanje z odplakami, zdravstvo in socialno varstvo</w:t>
      </w:r>
      <w:r w:rsidR="0055093F">
        <w:rPr>
          <w:rFonts w:cstheme="minorHAnsi"/>
          <w:szCs w:val="18"/>
        </w:rPr>
        <w:t>)</w:t>
      </w:r>
      <w:r w:rsidRPr="003E5628">
        <w:rPr>
          <w:rFonts w:cstheme="minorHAnsi"/>
          <w:szCs w:val="18"/>
        </w:rPr>
        <w:t>), ki skupaj prispevajo tretjino delovnih mest. Morsko ribištvo</w:t>
      </w:r>
      <w:r w:rsidR="0055093F">
        <w:rPr>
          <w:rFonts w:cstheme="minorHAnsi"/>
          <w:szCs w:val="18"/>
        </w:rPr>
        <w:t xml:space="preserve"> (ribolov in lov na lupinarje)</w:t>
      </w:r>
      <w:r w:rsidRPr="003E5628">
        <w:rPr>
          <w:rFonts w:cstheme="minorHAnsi"/>
          <w:szCs w:val="18"/>
        </w:rPr>
        <w:t xml:space="preserve"> in marikultura</w:t>
      </w:r>
      <w:r w:rsidR="0055093F">
        <w:rPr>
          <w:rFonts w:cstheme="minorHAnsi"/>
          <w:szCs w:val="18"/>
        </w:rPr>
        <w:t xml:space="preserve"> (akvakultura – morska, vključno z infrastrukturo)</w:t>
      </w:r>
      <w:r w:rsidRPr="003E5628">
        <w:rPr>
          <w:rFonts w:cstheme="minorHAnsi"/>
          <w:szCs w:val="18"/>
        </w:rPr>
        <w:t>, Pridobivanje soli</w:t>
      </w:r>
      <w:r w:rsidR="0055093F">
        <w:rPr>
          <w:rFonts w:cstheme="minorHAnsi"/>
          <w:szCs w:val="18"/>
        </w:rPr>
        <w:t xml:space="preserve"> (ekstrakcija soli)</w:t>
      </w:r>
      <w:r w:rsidRPr="003E5628">
        <w:rPr>
          <w:rFonts w:cstheme="minorHAnsi"/>
          <w:szCs w:val="18"/>
        </w:rPr>
        <w:t>, Kmetijstvo in Zračni promet</w:t>
      </w:r>
      <w:r w:rsidR="0055093F">
        <w:rPr>
          <w:rFonts w:cstheme="minorHAnsi"/>
          <w:szCs w:val="18"/>
        </w:rPr>
        <w:t xml:space="preserve"> (promet – zrak)</w:t>
      </w:r>
      <w:r w:rsidRPr="003E5628">
        <w:rPr>
          <w:rFonts w:cstheme="minorHAnsi"/>
          <w:szCs w:val="18"/>
        </w:rPr>
        <w:t xml:space="preserve"> so sektorji, katerih prispevek k dodani vrednosti in zaposlenosti je manjši, le sektor Ravnanje z odpadki in odstranjevanje prispeva nekoliko več (nad 3 %). </w:t>
      </w:r>
    </w:p>
    <w:p w14:paraId="77A61E29" w14:textId="77777777" w:rsidR="003E5628" w:rsidRPr="003E5628" w:rsidRDefault="003E5628" w:rsidP="00E63289">
      <w:pPr>
        <w:rPr>
          <w:rFonts w:cstheme="minorHAnsi"/>
          <w:szCs w:val="18"/>
        </w:rPr>
      </w:pPr>
    </w:p>
    <w:p w14:paraId="3ADFF7EA" w14:textId="77777777" w:rsidR="003E5628" w:rsidRPr="003E5628" w:rsidRDefault="003E5628" w:rsidP="00E63289">
      <w:pPr>
        <w:rPr>
          <w:rFonts w:cstheme="minorHAnsi"/>
          <w:szCs w:val="18"/>
        </w:rPr>
      </w:pPr>
      <w:r w:rsidRPr="003E5628">
        <w:rPr>
          <w:rFonts w:cstheme="minorHAnsi"/>
          <w:szCs w:val="18"/>
        </w:rPr>
        <w:t>Poleg neposrednih učinkov dejavnosti, povezanih z morskim okoljem (dodana vrednost in zaposlenost), le-te ustvarjajo tudi posredne učinke. Tako so bili na primer posredni učinki na dodano vrednost maritimn</w:t>
      </w:r>
      <w:r w:rsidR="00C1261C">
        <w:rPr>
          <w:rFonts w:cstheme="minorHAnsi"/>
          <w:szCs w:val="18"/>
        </w:rPr>
        <w:t>ih</w:t>
      </w:r>
      <w:r w:rsidRPr="003E5628">
        <w:rPr>
          <w:rFonts w:cstheme="minorHAnsi"/>
          <w:szCs w:val="18"/>
        </w:rPr>
        <w:t xml:space="preserve"> sek</w:t>
      </w:r>
      <w:r w:rsidR="00C1261C">
        <w:rPr>
          <w:rFonts w:cstheme="minorHAnsi"/>
          <w:szCs w:val="18"/>
        </w:rPr>
        <w:t>torjev</w:t>
      </w:r>
      <w:r w:rsidR="0055093F">
        <w:rPr>
          <w:rFonts w:cstheme="minorHAnsi"/>
          <w:szCs w:val="18"/>
        </w:rPr>
        <w:t>, vezanih na koprsko tovorno pristanišče</w:t>
      </w:r>
      <w:r w:rsidRPr="003E5628">
        <w:rPr>
          <w:rFonts w:cstheme="minorHAnsi"/>
          <w:szCs w:val="18"/>
        </w:rPr>
        <w:t>, ocenjeni za s</w:t>
      </w:r>
      <w:r w:rsidR="0055093F">
        <w:rPr>
          <w:rFonts w:cstheme="minorHAnsi"/>
          <w:szCs w:val="18"/>
        </w:rPr>
        <w:t>koraj enako velike kot so njihovi</w:t>
      </w:r>
      <w:r w:rsidRPr="003E5628">
        <w:rPr>
          <w:rFonts w:cstheme="minorHAnsi"/>
          <w:szCs w:val="18"/>
        </w:rPr>
        <w:t xml:space="preserve"> neposredni učinki. Pri tem pa se učinki aktivnosti maritimnega sektorja na zaposlenost multiplicirajo precej bolj, saj so skoraj dvakrat višji od neposrednih. </w:t>
      </w:r>
    </w:p>
    <w:p w14:paraId="3D36B0F0" w14:textId="77777777" w:rsidR="003E5628" w:rsidRPr="003E5628" w:rsidRDefault="003E5628" w:rsidP="00E63289">
      <w:pPr>
        <w:rPr>
          <w:rFonts w:cstheme="minorHAnsi"/>
          <w:szCs w:val="18"/>
        </w:rPr>
      </w:pPr>
    </w:p>
    <w:p w14:paraId="762EB45C" w14:textId="77777777" w:rsidR="003E5628" w:rsidRPr="003E5628" w:rsidRDefault="001F7E0A" w:rsidP="00E63289">
      <w:pPr>
        <w:rPr>
          <w:rFonts w:cstheme="minorHAnsi"/>
          <w:szCs w:val="18"/>
        </w:rPr>
      </w:pPr>
      <w:r>
        <w:rPr>
          <w:rFonts w:cstheme="minorHAnsi"/>
          <w:szCs w:val="18"/>
        </w:rPr>
        <w:t>D</w:t>
      </w:r>
      <w:r w:rsidR="003E5628" w:rsidRPr="003E5628">
        <w:rPr>
          <w:rFonts w:cstheme="minorHAnsi"/>
          <w:szCs w:val="18"/>
        </w:rPr>
        <w:t>ejavnosti, povezane z morskim okoljem, ustvarjajo še številne druge koristi. Podjetja iz sektorja Pomorski promet</w:t>
      </w:r>
      <w:r w:rsidR="0055093F">
        <w:rPr>
          <w:rFonts w:cstheme="minorHAnsi"/>
          <w:szCs w:val="18"/>
        </w:rPr>
        <w:t xml:space="preserve"> (promet – plovba)</w:t>
      </w:r>
      <w:r w:rsidR="003E5628" w:rsidRPr="003E5628">
        <w:rPr>
          <w:rFonts w:cstheme="minorHAnsi"/>
          <w:szCs w:val="18"/>
        </w:rPr>
        <w:t xml:space="preserve"> prispevajo k uveljavitvi Slovenije kot pomorske države, med drugim tudi štipendirajo dijake in študente za pomorske poklice</w:t>
      </w:r>
      <w:r>
        <w:rPr>
          <w:rFonts w:cstheme="minorHAnsi"/>
          <w:szCs w:val="18"/>
        </w:rPr>
        <w:t>.</w:t>
      </w:r>
      <w:r w:rsidR="003E5628" w:rsidRPr="003E5628">
        <w:rPr>
          <w:rFonts w:cstheme="minorHAnsi"/>
          <w:szCs w:val="18"/>
        </w:rPr>
        <w:t xml:space="preserve"> Sektor Morsko ribištvo</w:t>
      </w:r>
      <w:r w:rsidR="0055093F">
        <w:rPr>
          <w:rFonts w:cstheme="minorHAnsi"/>
          <w:szCs w:val="18"/>
        </w:rPr>
        <w:t xml:space="preserve"> (ribolov in lov na lupinarje)</w:t>
      </w:r>
      <w:r w:rsidR="003E5628" w:rsidRPr="003E5628">
        <w:rPr>
          <w:rFonts w:cstheme="minorHAnsi"/>
          <w:szCs w:val="18"/>
        </w:rPr>
        <w:t xml:space="preserve"> in marikultura</w:t>
      </w:r>
      <w:r w:rsidR="00622B9B">
        <w:rPr>
          <w:rFonts w:cstheme="minorHAnsi"/>
          <w:szCs w:val="18"/>
        </w:rPr>
        <w:t xml:space="preserve"> </w:t>
      </w:r>
      <w:r w:rsidR="003E5628" w:rsidRPr="003E5628">
        <w:rPr>
          <w:rFonts w:cstheme="minorHAnsi"/>
          <w:szCs w:val="18"/>
        </w:rPr>
        <w:t>skupaj</w:t>
      </w:r>
      <w:r w:rsidR="0055093F">
        <w:rPr>
          <w:rFonts w:cstheme="minorHAnsi"/>
          <w:szCs w:val="18"/>
        </w:rPr>
        <w:t xml:space="preserve"> (akvakultura – morska, vključno z infrastrukturo) s Kmetijstvom prispevajo</w:t>
      </w:r>
      <w:r w:rsidR="003E5628" w:rsidRPr="003E5628">
        <w:rPr>
          <w:rFonts w:cstheme="minorHAnsi"/>
          <w:szCs w:val="18"/>
        </w:rPr>
        <w:t xml:space="preserve"> k prehranski samooskrbi Slovencev in poleg sektorja Pridobivanje soli </w:t>
      </w:r>
      <w:r w:rsidR="0055093F">
        <w:rPr>
          <w:rFonts w:cstheme="minorHAnsi"/>
          <w:szCs w:val="18"/>
        </w:rPr>
        <w:t xml:space="preserve">(ekstrakcija soli) </w:t>
      </w:r>
      <w:r w:rsidR="003E5628" w:rsidRPr="003E5628">
        <w:rPr>
          <w:rFonts w:cstheme="minorHAnsi"/>
          <w:szCs w:val="18"/>
        </w:rPr>
        <w:t>omogoča ohranjanje kulturne dediščine in tradicije ter hkrati vpliva na popestritev slovenske obmorske turistične ponudbe. Ne gre zanemariti še drugih koristi morskega okolja, kot so koristi sektorja Turizem in prosti čas</w:t>
      </w:r>
      <w:r w:rsidR="0055093F">
        <w:rPr>
          <w:rFonts w:cstheme="minorHAnsi"/>
          <w:szCs w:val="18"/>
        </w:rPr>
        <w:t xml:space="preserve"> (turistične in prostočasne dejavnosti)</w:t>
      </w:r>
      <w:r w:rsidR="003E5628" w:rsidRPr="003E5628">
        <w:rPr>
          <w:rFonts w:cstheme="minorHAnsi"/>
          <w:szCs w:val="18"/>
        </w:rPr>
        <w:t xml:space="preserve">, vključno z možnostjo izvajanja športnih, rekreacijskih in </w:t>
      </w:r>
      <w:r w:rsidR="003E5628" w:rsidRPr="003E5628">
        <w:rPr>
          <w:rFonts w:cstheme="minorHAnsi"/>
          <w:szCs w:val="18"/>
        </w:rPr>
        <w:lastRenderedPageBreak/>
        <w:t>prostočasnih aktivnosti na morju ter opazovanjem morskega okolja, ki tudi vplivajo na atraktivnost slovenske obale kot turistične destinacije.</w:t>
      </w:r>
    </w:p>
    <w:p w14:paraId="78CA3111" w14:textId="519ABB14" w:rsidR="003E5628" w:rsidRDefault="003E5628" w:rsidP="00E63289">
      <w:pPr>
        <w:rPr>
          <w:rFonts w:cstheme="minorHAnsi"/>
          <w:szCs w:val="18"/>
        </w:rPr>
      </w:pPr>
    </w:p>
    <w:p w14:paraId="3807DAC3" w14:textId="77777777" w:rsidR="00541C8F" w:rsidRPr="003E5628" w:rsidRDefault="00541C8F" w:rsidP="00E63289">
      <w:pPr>
        <w:rPr>
          <w:rFonts w:cstheme="minorHAnsi"/>
          <w:szCs w:val="18"/>
        </w:rPr>
      </w:pPr>
    </w:p>
    <w:p w14:paraId="7FC95EEB" w14:textId="2864AA5A" w:rsidR="003E5628" w:rsidRDefault="003E5628" w:rsidP="00541C8F">
      <w:pPr>
        <w:pStyle w:val="NaslovIII"/>
      </w:pPr>
      <w:bookmarkStart w:id="362" w:name="_Toc90026931"/>
      <w:r w:rsidRPr="00B50159">
        <w:t>B. STROŠKI POSLABŠANJA STANJA MORSKIH VODA</w:t>
      </w:r>
      <w:bookmarkEnd w:id="362"/>
      <w:r w:rsidRPr="00B50159">
        <w:t xml:space="preserve"> </w:t>
      </w:r>
    </w:p>
    <w:p w14:paraId="6B4B666A" w14:textId="77777777" w:rsidR="003E5628" w:rsidRPr="003E5628" w:rsidRDefault="003E5628" w:rsidP="005428EE">
      <w:pPr>
        <w:rPr>
          <w:rFonts w:cstheme="minorHAnsi"/>
          <w:szCs w:val="18"/>
        </w:rPr>
      </w:pPr>
      <w:r w:rsidRPr="003E5628">
        <w:rPr>
          <w:rFonts w:cstheme="minorHAnsi"/>
          <w:szCs w:val="18"/>
        </w:rPr>
        <w:t xml:space="preserve">Pri upravljanju z morskim okoljem je pomembno prikazati pomembnost ekosistemskih storitev, ki bi lahko bile v prihodnosti izgubljene zaradi poslabšanja stanja morskega okolja. Spremembe v ekosistemih imajo lahko velik vpliv na gospodarstvo in družbo v sedanjosti in/ali v prihodnosti, saj lahko ogrozijo določene vire prihodkov in delovnih mest ter povzročijo izgubo drugih družbenih koristi. </w:t>
      </w:r>
    </w:p>
    <w:p w14:paraId="46A4D2E3" w14:textId="77777777" w:rsidR="003E5628" w:rsidRPr="003E5628" w:rsidRDefault="003E5628" w:rsidP="005428EE">
      <w:pPr>
        <w:rPr>
          <w:rFonts w:cstheme="minorHAnsi"/>
          <w:szCs w:val="18"/>
        </w:rPr>
      </w:pPr>
    </w:p>
    <w:p w14:paraId="3C3B3B56" w14:textId="018DB3AD" w:rsidR="003E5628" w:rsidRPr="003E5628" w:rsidRDefault="003E5628">
      <w:pPr>
        <w:rPr>
          <w:rFonts w:cstheme="minorHAnsi"/>
          <w:szCs w:val="18"/>
        </w:rPr>
      </w:pPr>
      <w:r w:rsidRPr="003E5628">
        <w:rPr>
          <w:rFonts w:cstheme="minorHAnsi"/>
          <w:szCs w:val="18"/>
        </w:rPr>
        <w:t xml:space="preserve">Pri načrtovanju in odločanju je nujno potreben tudi razmislek o stroških poslabšanja stanja morskega okolja, ki pomenijo izgubljene koristi in izražajo zmanjšanje vrednosti ekosistemskih storitev, ki so na voljo v primerjavi z nekim drugim stanjem. Pristop uporabe ekosistemskih storitev pojmuje stroške poslabšanja morskega okolja kot vrednost razlike v ekosistemskih storitvah pri doseganju dobrega okoljskega stanja morskih voda in okoljskega stanja pri izhodiščnem scenariju. O stroških poslabšanja je težko govoriti, dokler ne poznamo ocene okoljskega stanja v prihodnosti. Lahko pa opišemo koristi, ki jih morski ekosistem trenutno zagotavlja in s tem poudarimo koristi, ki bi v prihodnosti lahko bile izgubljene. </w:t>
      </w:r>
    </w:p>
    <w:p w14:paraId="47602929" w14:textId="77777777" w:rsidR="003E5628" w:rsidRPr="003E5628" w:rsidRDefault="003E5628">
      <w:pPr>
        <w:rPr>
          <w:rFonts w:cstheme="minorHAnsi"/>
          <w:szCs w:val="18"/>
        </w:rPr>
      </w:pPr>
    </w:p>
    <w:p w14:paraId="4F17D858" w14:textId="77777777" w:rsidR="003E5628" w:rsidRPr="003E5628" w:rsidRDefault="003E5628">
      <w:pPr>
        <w:rPr>
          <w:rFonts w:cstheme="minorHAnsi"/>
          <w:szCs w:val="18"/>
        </w:rPr>
      </w:pPr>
      <w:r w:rsidRPr="003E5628">
        <w:rPr>
          <w:rFonts w:cstheme="minorHAnsi"/>
          <w:szCs w:val="18"/>
        </w:rPr>
        <w:t xml:space="preserve">Ekosistemske storitve so definirane kot koristi (dobrine in storitve), ki jih imajo ljudje od ekosistemov. </w:t>
      </w:r>
      <w:r w:rsidR="002451BD">
        <w:rPr>
          <w:rFonts w:cstheme="minorHAnsi"/>
          <w:szCs w:val="18"/>
        </w:rPr>
        <w:t>M</w:t>
      </w:r>
      <w:r w:rsidRPr="003E5628">
        <w:rPr>
          <w:rFonts w:cstheme="minorHAnsi"/>
          <w:szCs w:val="18"/>
        </w:rPr>
        <w:t>orsko okolje</w:t>
      </w:r>
      <w:r w:rsidR="002451BD">
        <w:rPr>
          <w:rFonts w:cstheme="minorHAnsi"/>
          <w:szCs w:val="18"/>
        </w:rPr>
        <w:t>, v pristojnosti R Slovenije,</w:t>
      </w:r>
      <w:r w:rsidRPr="003E5628">
        <w:rPr>
          <w:rFonts w:cstheme="minorHAnsi"/>
          <w:szCs w:val="18"/>
        </w:rPr>
        <w:t xml:space="preserve"> omogoča pestre in raznolike ekosistemske storitve: zagotavljanje užitnih morskih organizmov za prehrano, pridobivanje morske soli, odvzem morske vode za industrijske namene in turizem, uporaba morskih storitev v zdravstvene namene, zmanjševanje erozije obale, možnost odvajanja komunalne in industrijske odpadne vode, očiščene skladno s predpisi, uravnavanje podnebja, obmorski turizem, šport, rekreacija in prostočasne aktivnosti na morju, osebno počutje, opazovanje morskega okolja, estetske vrednosti krajine in delov morskega okolja, izobraževalne in raziskovalne storitve, naravne značilnosti kot vrednota in kulturna dediščina morskega okolja. Te ekosistemske storitve morskega okolja, ki se delijo na oskrbovalne, uravnalne in kulturne (s pripisanimi</w:t>
      </w:r>
      <w:r w:rsidR="00622B9B">
        <w:rPr>
          <w:rFonts w:cstheme="minorHAnsi"/>
          <w:szCs w:val="18"/>
        </w:rPr>
        <w:t xml:space="preserve"> </w:t>
      </w:r>
      <w:r w:rsidRPr="003E5628">
        <w:rPr>
          <w:rFonts w:cstheme="minorHAnsi"/>
          <w:szCs w:val="18"/>
        </w:rPr>
        <w:t>CICES v4.3 razredi), se smatrajo za končne in katerih koristi se ne podvajajo. Za vse ekosistemske storitve vrednosti ni bilo mogoče oceniti. Vrednosti pomembnejših ekosistemskih storitev, ki pa so bile ocenjene, so navedene v nadaljevanju poglavja.</w:t>
      </w:r>
      <w:r w:rsidR="00622B9B">
        <w:rPr>
          <w:rFonts w:cstheme="minorHAnsi"/>
          <w:szCs w:val="18"/>
        </w:rPr>
        <w:t xml:space="preserve"> </w:t>
      </w:r>
    </w:p>
    <w:p w14:paraId="60D388A0" w14:textId="77777777" w:rsidR="003E5628" w:rsidRPr="003E5628" w:rsidRDefault="003E5628">
      <w:pPr>
        <w:rPr>
          <w:rFonts w:cstheme="minorHAnsi"/>
          <w:szCs w:val="18"/>
        </w:rPr>
      </w:pPr>
    </w:p>
    <w:p w14:paraId="2E2D481B" w14:textId="77777777" w:rsidR="003E5628" w:rsidRPr="00541C8F" w:rsidRDefault="003E5628">
      <w:pPr>
        <w:rPr>
          <w:rFonts w:cstheme="minorHAnsi"/>
          <w:i/>
          <w:szCs w:val="18"/>
          <w:u w:val="single"/>
        </w:rPr>
      </w:pPr>
      <w:r w:rsidRPr="00541C8F">
        <w:rPr>
          <w:rFonts w:cstheme="minorHAnsi"/>
          <w:i/>
          <w:szCs w:val="18"/>
          <w:u w:val="single"/>
        </w:rPr>
        <w:t>Oskrbovalne ekosistemske storitve</w:t>
      </w:r>
    </w:p>
    <w:p w14:paraId="1A33EF74" w14:textId="1743DDB4" w:rsidR="003E5628" w:rsidRPr="003E5628" w:rsidRDefault="003E5628">
      <w:pPr>
        <w:rPr>
          <w:rFonts w:cstheme="minorHAnsi"/>
          <w:szCs w:val="18"/>
        </w:rPr>
      </w:pPr>
      <w:r w:rsidRPr="003E5628">
        <w:rPr>
          <w:rFonts w:cstheme="minorHAnsi"/>
          <w:szCs w:val="18"/>
        </w:rPr>
        <w:t xml:space="preserve">Ena izmed osnovnih ekosistemskih storitev </w:t>
      </w:r>
      <w:r w:rsidR="002451BD">
        <w:rPr>
          <w:rFonts w:cstheme="minorHAnsi"/>
          <w:szCs w:val="18"/>
        </w:rPr>
        <w:t>morskih voda, v pristojnosti R Slovenije,</w:t>
      </w:r>
      <w:r w:rsidRPr="003E5628">
        <w:rPr>
          <w:rFonts w:cstheme="minorHAnsi"/>
          <w:szCs w:val="18"/>
        </w:rPr>
        <w:t xml:space="preserve"> je zagotavljanje morskih organizmov (rib in školjk) za prehrano ljudi. Iztovor slovenskih ribičev je v obdobju 2010-2016</w:t>
      </w:r>
      <w:r w:rsidRPr="003E5628">
        <w:rPr>
          <w:rFonts w:cstheme="minorHAnsi"/>
          <w:szCs w:val="18"/>
          <w:lang w:val="en-US"/>
        </w:rPr>
        <w:t xml:space="preserve"> </w:t>
      </w:r>
      <w:r w:rsidR="00731DD7">
        <w:rPr>
          <w:rFonts w:cstheme="minorHAnsi"/>
          <w:szCs w:val="18"/>
        </w:rPr>
        <w:t>padel s</w:t>
      </w:r>
      <w:r w:rsidRPr="003E5628">
        <w:rPr>
          <w:rFonts w:cstheme="minorHAnsi"/>
          <w:szCs w:val="18"/>
        </w:rPr>
        <w:t xml:space="preserve"> 764 ton na 152,5 ton. V letu 2011 je skupna vrednost iztovora dosegla približno 2 mio EUR, v letu 2016 pa je padla na približno 1 mio EUR. V obdobju od leta 2010 do leta 2016</w:t>
      </w:r>
      <w:r w:rsidR="00622B9B">
        <w:rPr>
          <w:rFonts w:cstheme="minorHAnsi"/>
          <w:szCs w:val="18"/>
        </w:rPr>
        <w:t xml:space="preserve"> </w:t>
      </w:r>
      <w:r w:rsidRPr="003E5628">
        <w:rPr>
          <w:rFonts w:cstheme="minorHAnsi"/>
          <w:szCs w:val="18"/>
        </w:rPr>
        <w:t>je proizvodnja morskih rib in školjk narasla s 119 ton na 664 ton . Vrednost vzreje morskih rib in školjk je bila najvišja v letu 2016, ko je znašala okoli 769.000 EUR. Ekosistemska storitev za zagotavljanje užitnih morskih organizmov za prehrano ljudi je bila ocenjena z izračunom rente naravnega vira, ki predstavlja plačilo storitev, ki jih zagotavlja naravni kapital, in je znašala 950.335 EUR za dejavnost ribištva v letu 2016 in 857.000 EUR za dejavnost gojenja morskih organizmov v letu 2013.</w:t>
      </w:r>
      <w:r w:rsidR="00622B9B">
        <w:rPr>
          <w:rFonts w:cstheme="minorHAnsi"/>
          <w:szCs w:val="18"/>
        </w:rPr>
        <w:t xml:space="preserve"> </w:t>
      </w:r>
    </w:p>
    <w:p w14:paraId="5575FF18" w14:textId="77777777" w:rsidR="003E5628" w:rsidRPr="003E5628" w:rsidRDefault="003E5628">
      <w:pPr>
        <w:rPr>
          <w:rFonts w:cstheme="minorHAnsi"/>
          <w:szCs w:val="18"/>
        </w:rPr>
      </w:pPr>
    </w:p>
    <w:p w14:paraId="2AC82046" w14:textId="3635F4DD" w:rsidR="003E5628" w:rsidRPr="003E5628" w:rsidRDefault="003E5628">
      <w:pPr>
        <w:rPr>
          <w:rFonts w:cstheme="minorHAnsi"/>
          <w:szCs w:val="18"/>
        </w:rPr>
      </w:pPr>
      <w:r w:rsidRPr="003E5628">
        <w:rPr>
          <w:rFonts w:cstheme="minorHAnsi"/>
          <w:szCs w:val="18"/>
        </w:rPr>
        <w:t>Ekosistemska storitev pridobivanje morske soli je v veliki meri odvisna od vremenskih razmer. V letih 2015 in 2016 je pridelava soli v Sečoveljskih in Strunjanskih solinah znašala več kot 2.000 ton na leto, pri čemer je vrednost prodane soli v letu 2015 znašala 1,3 mio EUR.</w:t>
      </w:r>
    </w:p>
    <w:p w14:paraId="5A8AEE20" w14:textId="77777777" w:rsidR="003E5628" w:rsidRPr="003E5628" w:rsidRDefault="003E5628">
      <w:pPr>
        <w:rPr>
          <w:rFonts w:cstheme="minorHAnsi"/>
          <w:szCs w:val="18"/>
        </w:rPr>
      </w:pPr>
    </w:p>
    <w:p w14:paraId="1EDE3385" w14:textId="77777777" w:rsidR="009C53EE" w:rsidRDefault="003E5628">
      <w:pPr>
        <w:rPr>
          <w:rFonts w:cstheme="minorHAnsi"/>
          <w:szCs w:val="18"/>
        </w:rPr>
      </w:pPr>
      <w:r w:rsidRPr="003E5628">
        <w:rPr>
          <w:rFonts w:cstheme="minorHAnsi"/>
          <w:szCs w:val="18"/>
        </w:rPr>
        <w:t xml:space="preserve">Za zajeme morske vode je bilo v letu 2018 podeljenih 25 vodnih dovoljenj, od tega 15 za dejavnost bazenskih kopališč, sledijo odvzemi vode za tehnološke namene, vode za druge namene (požarna voda in akvarij) ter vode za pridobivanje toplote. </w:t>
      </w:r>
    </w:p>
    <w:p w14:paraId="4D6B2C63" w14:textId="77777777" w:rsidR="003E5628" w:rsidRPr="003E5628" w:rsidRDefault="003E5628">
      <w:pPr>
        <w:rPr>
          <w:rFonts w:cstheme="minorHAnsi"/>
          <w:szCs w:val="18"/>
        </w:rPr>
      </w:pPr>
    </w:p>
    <w:p w14:paraId="2392BF36" w14:textId="77777777" w:rsidR="003E5628" w:rsidRPr="003E5628" w:rsidRDefault="003E5628">
      <w:pPr>
        <w:rPr>
          <w:rFonts w:cstheme="minorHAnsi"/>
          <w:szCs w:val="18"/>
        </w:rPr>
      </w:pPr>
      <w:r w:rsidRPr="003E5628">
        <w:rPr>
          <w:rFonts w:cstheme="minorHAnsi"/>
          <w:szCs w:val="18"/>
        </w:rPr>
        <w:t>Bližina morja omogoča delovanje treh naravnih zdravilišč, ki jim prav ugodna lega omogoča nudenje dodatnih storitev. Solinsko blato in slanica sta poleg soli dodatna produkta primarne proizvodnje. V letu 2016 so v podjetju, ki ima koncesijsko pravico pridobivanja soli na Sečoveljskih in Strunjanskih solinah, prodali 33 m</w:t>
      </w:r>
      <w:r w:rsidRPr="003E5628">
        <w:rPr>
          <w:rFonts w:cstheme="minorHAnsi"/>
          <w:szCs w:val="18"/>
          <w:vertAlign w:val="superscript"/>
        </w:rPr>
        <w:t>3</w:t>
      </w:r>
      <w:r w:rsidRPr="003E5628">
        <w:rPr>
          <w:rFonts w:cstheme="minorHAnsi"/>
          <w:szCs w:val="18"/>
        </w:rPr>
        <w:t xml:space="preserve"> blata in 365 I slanice v vrednosti okoli 29.600 EUR. </w:t>
      </w:r>
    </w:p>
    <w:p w14:paraId="4FBE4E03" w14:textId="77777777" w:rsidR="003E5628" w:rsidRPr="003E5628" w:rsidRDefault="003E5628">
      <w:pPr>
        <w:rPr>
          <w:rFonts w:cstheme="minorHAnsi"/>
          <w:szCs w:val="18"/>
        </w:rPr>
      </w:pPr>
    </w:p>
    <w:p w14:paraId="52C3A94C" w14:textId="77777777" w:rsidR="003E5628" w:rsidRPr="00541C8F" w:rsidRDefault="003E5628">
      <w:pPr>
        <w:rPr>
          <w:rFonts w:cstheme="minorHAnsi"/>
          <w:i/>
          <w:szCs w:val="18"/>
          <w:u w:val="single"/>
        </w:rPr>
      </w:pPr>
      <w:r w:rsidRPr="00541C8F">
        <w:rPr>
          <w:rFonts w:cstheme="minorHAnsi"/>
          <w:i/>
          <w:szCs w:val="18"/>
          <w:u w:val="single"/>
        </w:rPr>
        <w:t>Uravnalne ekosistemske storitve</w:t>
      </w:r>
    </w:p>
    <w:p w14:paraId="3742AB24" w14:textId="77777777" w:rsidR="009C53EE" w:rsidRDefault="007D2764">
      <w:pPr>
        <w:rPr>
          <w:rFonts w:cstheme="minorHAnsi"/>
          <w:szCs w:val="18"/>
        </w:rPr>
      </w:pPr>
      <w:r>
        <w:rPr>
          <w:rFonts w:cstheme="minorHAnsi"/>
          <w:szCs w:val="18"/>
        </w:rPr>
        <w:t>Z</w:t>
      </w:r>
      <w:r w:rsidR="003E5628" w:rsidRPr="003E5628">
        <w:rPr>
          <w:rFonts w:cstheme="minorHAnsi"/>
          <w:szCs w:val="18"/>
        </w:rPr>
        <w:t xml:space="preserve">manjševanje erozije obale omogočajo rastline na morskem dnu, posledica pa so nižji stroški ukrepov za varstvo pred škodljivim delovanjem morja. Za oceno vrednosti ekosistemske storitve zmanjševanje erozije obale je potrebno določiti dolžino pozidane obale, kjer obstaja nevarnost erozije morja oziroma območje, kjer bi bila zaščita koristna, </w:t>
      </w:r>
      <w:r w:rsidR="003E5628" w:rsidRPr="003E5628">
        <w:rPr>
          <w:rFonts w:cstheme="minorHAnsi"/>
          <w:szCs w:val="18"/>
        </w:rPr>
        <w:lastRenderedPageBreak/>
        <w:t xml:space="preserve">hkrati pa se oceni prisotnost ter obseg travnikov pozejdonke, ki ščitijo obalo. Na podlagi študije UNEP MAP je bila vrednost te ekosistemske storitve ocenjena na 0,5 mio EUR/letno. </w:t>
      </w:r>
    </w:p>
    <w:p w14:paraId="13AC5873" w14:textId="77777777" w:rsidR="003E5628" w:rsidRPr="003E5628" w:rsidRDefault="003E5628">
      <w:pPr>
        <w:rPr>
          <w:rFonts w:cstheme="minorHAnsi"/>
          <w:szCs w:val="18"/>
        </w:rPr>
      </w:pPr>
    </w:p>
    <w:p w14:paraId="55C9FB7C" w14:textId="77777777" w:rsidR="003E5628" w:rsidRPr="003E5628" w:rsidRDefault="003E5628">
      <w:pPr>
        <w:rPr>
          <w:rFonts w:cstheme="minorHAnsi"/>
          <w:szCs w:val="18"/>
        </w:rPr>
      </w:pPr>
      <w:r w:rsidRPr="003E5628">
        <w:rPr>
          <w:rFonts w:cstheme="minorHAnsi"/>
          <w:szCs w:val="18"/>
        </w:rPr>
        <w:t>Ena izmed koristi, ki nam jih morje zagotavlja, je tudi možnost odvajanja komunalne in industrijske odpadne vode, očiščene skladno s predpisi. Predvsem imajo morski ekosistemi sposobnost recikliranja hranil, na primer iz odpadnih snovi, ki nastajajo zaradi poselitve in kmetijstva. Glede na študijo UNEP MAP v kateri je bilo predpostavljeno, da je povprečna letna poraba vode v gospodinjstvu 99 m</w:t>
      </w:r>
      <w:r w:rsidRPr="003E5628">
        <w:rPr>
          <w:rFonts w:cstheme="minorHAnsi"/>
          <w:szCs w:val="18"/>
          <w:vertAlign w:val="superscript"/>
        </w:rPr>
        <w:t>3</w:t>
      </w:r>
      <w:r w:rsidRPr="003E5628">
        <w:rPr>
          <w:rFonts w:cstheme="minorHAnsi"/>
          <w:szCs w:val="18"/>
        </w:rPr>
        <w:t>/osebo, je bila vrednost ekosistemske st</w:t>
      </w:r>
      <w:r w:rsidR="002451BD">
        <w:rPr>
          <w:rFonts w:cstheme="minorHAnsi"/>
          <w:szCs w:val="18"/>
        </w:rPr>
        <w:t>oritve obdelave odpadnih snovi</w:t>
      </w:r>
      <w:r w:rsidRPr="003E5628">
        <w:rPr>
          <w:rFonts w:cstheme="minorHAnsi"/>
          <w:szCs w:val="18"/>
        </w:rPr>
        <w:t xml:space="preserve"> morskega okolja</w:t>
      </w:r>
      <w:r w:rsidR="002451BD">
        <w:rPr>
          <w:rFonts w:cstheme="minorHAnsi"/>
          <w:szCs w:val="18"/>
        </w:rPr>
        <w:t>, v pristojnosti R Slovenije,</w:t>
      </w:r>
      <w:r w:rsidRPr="003E5628">
        <w:rPr>
          <w:rFonts w:cstheme="minorHAnsi"/>
          <w:szCs w:val="18"/>
        </w:rPr>
        <w:t xml:space="preserve"> ocenjena na 3 mio EUR na leto. V tej oceni je bila upoštevana tudi industrijska odpadna voda, katere prispevek je bil ocenjen na 0,1 mio EUR letno. Ob upoštevanju </w:t>
      </w:r>
      <w:r w:rsidRPr="003E5628">
        <w:rPr>
          <w:rFonts w:cstheme="minorHAnsi"/>
          <w:iCs/>
          <w:szCs w:val="18"/>
        </w:rPr>
        <w:t>okoljske dajatve 0,18 EUR/m³ iz</w:t>
      </w:r>
      <w:r w:rsidRPr="003E5628">
        <w:rPr>
          <w:rFonts w:cstheme="minorHAnsi"/>
          <w:szCs w:val="18"/>
        </w:rPr>
        <w:t xml:space="preserve"> študije UNEP MAP pa znaša vrednost ekosistemske storitve odvajanje odpadne vode gospodinjstev na slovenski obali približno 0,7 mio EUR na leto. Če k temu prištejemo še ocenjeno vrednost industrijskih voda, bi skupna vrednost znašala 0,8 mio EUR na leto. </w:t>
      </w:r>
    </w:p>
    <w:p w14:paraId="40C1975E" w14:textId="77777777" w:rsidR="003E5628" w:rsidRPr="003E5628" w:rsidRDefault="003E5628">
      <w:pPr>
        <w:rPr>
          <w:rFonts w:cstheme="minorHAnsi"/>
          <w:szCs w:val="18"/>
        </w:rPr>
      </w:pPr>
    </w:p>
    <w:p w14:paraId="5DD8CA63" w14:textId="77777777" w:rsidR="003E5628" w:rsidRPr="003E5628" w:rsidRDefault="009C53EE">
      <w:pPr>
        <w:rPr>
          <w:rFonts w:cstheme="minorHAnsi"/>
          <w:szCs w:val="18"/>
        </w:rPr>
      </w:pPr>
      <w:r>
        <w:rPr>
          <w:rFonts w:cstheme="minorHAnsi"/>
          <w:szCs w:val="18"/>
        </w:rPr>
        <w:t>M</w:t>
      </w:r>
      <w:r w:rsidR="003E5628" w:rsidRPr="003E5628">
        <w:rPr>
          <w:rFonts w:cstheme="minorHAnsi"/>
          <w:szCs w:val="18"/>
        </w:rPr>
        <w:t>orski ekosistemi pomembno vplivajo tudi na uravnavanje podnebja, saj so ponor za ogljikov dioksid (CO</w:t>
      </w:r>
      <w:r w:rsidR="003E5628" w:rsidRPr="003E5628">
        <w:rPr>
          <w:rFonts w:cstheme="minorHAnsi"/>
          <w:szCs w:val="18"/>
          <w:vertAlign w:val="subscript"/>
        </w:rPr>
        <w:t>2</w:t>
      </w:r>
      <w:r w:rsidR="003E5628" w:rsidRPr="003E5628">
        <w:rPr>
          <w:rFonts w:cstheme="minorHAnsi"/>
          <w:szCs w:val="18"/>
        </w:rPr>
        <w:t>), ker ga absorbirajo oz. skladiščijo. Slovenija po podatkih Združenih Narodov prispeva 0,74 % emisij CO</w:t>
      </w:r>
      <w:r w:rsidR="003E5628" w:rsidRPr="003E5628">
        <w:rPr>
          <w:rFonts w:cstheme="minorHAnsi"/>
          <w:szCs w:val="18"/>
          <w:vertAlign w:val="subscript"/>
        </w:rPr>
        <w:t>2</w:t>
      </w:r>
      <w:r w:rsidR="003E5628" w:rsidRPr="003E5628">
        <w:rPr>
          <w:rFonts w:cstheme="minorHAnsi"/>
          <w:szCs w:val="18"/>
        </w:rPr>
        <w:t xml:space="preserve"> in glede na to je bila v študiji UNEP MAP vrednost ekosistemske storitve uravnavanja podnebja ocenjena na 17 mio EUR na leto. </w:t>
      </w:r>
    </w:p>
    <w:p w14:paraId="60D91E9D" w14:textId="77777777" w:rsidR="003E5628" w:rsidRPr="003E5628" w:rsidRDefault="003E5628">
      <w:pPr>
        <w:rPr>
          <w:rFonts w:cstheme="minorHAnsi"/>
          <w:szCs w:val="18"/>
        </w:rPr>
      </w:pPr>
    </w:p>
    <w:p w14:paraId="04786766" w14:textId="77777777" w:rsidR="003E5628" w:rsidRPr="00541C8F" w:rsidRDefault="003E5628">
      <w:pPr>
        <w:rPr>
          <w:rFonts w:cstheme="minorHAnsi"/>
          <w:i/>
          <w:szCs w:val="18"/>
          <w:u w:val="single"/>
        </w:rPr>
      </w:pPr>
      <w:r w:rsidRPr="00541C8F">
        <w:rPr>
          <w:rFonts w:cstheme="minorHAnsi"/>
          <w:i/>
          <w:szCs w:val="18"/>
          <w:u w:val="single"/>
        </w:rPr>
        <w:t>Kulturne ekosistemske storitve</w:t>
      </w:r>
    </w:p>
    <w:p w14:paraId="1A2358EC" w14:textId="77777777" w:rsidR="009C53EE" w:rsidRDefault="0040428E">
      <w:pPr>
        <w:rPr>
          <w:rFonts w:cstheme="minorHAnsi"/>
          <w:szCs w:val="18"/>
        </w:rPr>
      </w:pPr>
      <w:r>
        <w:rPr>
          <w:rFonts w:cstheme="minorHAnsi"/>
          <w:szCs w:val="18"/>
        </w:rPr>
        <w:t>Z gospodarskega vidika je T</w:t>
      </w:r>
      <w:r w:rsidR="003E5628" w:rsidRPr="003E5628">
        <w:rPr>
          <w:rFonts w:cstheme="minorHAnsi"/>
          <w:szCs w:val="18"/>
        </w:rPr>
        <w:t xml:space="preserve">urizem </w:t>
      </w:r>
      <w:r>
        <w:rPr>
          <w:rFonts w:cstheme="minorHAnsi"/>
          <w:szCs w:val="18"/>
        </w:rPr>
        <w:t>in prosti čas</w:t>
      </w:r>
      <w:r w:rsidR="0055093F">
        <w:rPr>
          <w:rFonts w:cstheme="minorHAnsi"/>
          <w:szCs w:val="18"/>
        </w:rPr>
        <w:t xml:space="preserve"> (turistične in prostočasne dejavnosti)</w:t>
      </w:r>
      <w:r>
        <w:rPr>
          <w:rFonts w:cstheme="minorHAnsi"/>
          <w:szCs w:val="18"/>
        </w:rPr>
        <w:t xml:space="preserve"> </w:t>
      </w:r>
      <w:r w:rsidR="003E5628" w:rsidRPr="003E5628">
        <w:rPr>
          <w:rFonts w:cstheme="minorHAnsi"/>
          <w:szCs w:val="18"/>
        </w:rPr>
        <w:t>eden izmed najpomembnejših sektorjev za obalno območje. Eden izmed glavnih pogojev za izvajanje dejavnosti obmorskega turizma in posledično za ustvarjanje vseh koristi je všečno morsko okolje. Vrednost ekosistemske storitve obmorski turizem je bila ocenjena z izračunom rente naravnega vira na podlagi študije UNEP MAP, in sicer na 4 mio EUR/letno.</w:t>
      </w:r>
      <w:r w:rsidR="00622B9B">
        <w:rPr>
          <w:rFonts w:cstheme="minorHAnsi"/>
          <w:szCs w:val="18"/>
        </w:rPr>
        <w:t xml:space="preserve"> </w:t>
      </w:r>
    </w:p>
    <w:p w14:paraId="5917174C" w14:textId="77777777" w:rsidR="003E5628" w:rsidRPr="003E5628" w:rsidRDefault="003E5628">
      <w:pPr>
        <w:rPr>
          <w:rFonts w:cstheme="minorHAnsi"/>
          <w:szCs w:val="18"/>
        </w:rPr>
      </w:pPr>
    </w:p>
    <w:p w14:paraId="65E595F9" w14:textId="77777777" w:rsidR="003E5628" w:rsidRPr="003E5628" w:rsidRDefault="003E5628">
      <w:pPr>
        <w:rPr>
          <w:rFonts w:cstheme="minorHAnsi"/>
          <w:szCs w:val="18"/>
        </w:rPr>
      </w:pPr>
      <w:r w:rsidRPr="003E5628">
        <w:rPr>
          <w:rFonts w:cstheme="minorHAnsi"/>
          <w:szCs w:val="18"/>
        </w:rPr>
        <w:t xml:space="preserve">Morsko okolje omogoča zelo raznolike možnosti za šport in rekreacijo, za izvajanje teh dejavnosti pa je še posebej pomembno dobro okoljsko stanje morja. Namreč, samo čista morska voda je primerna in privlačna za kopanje, veslanje, jadranje, potapljanje ter vse ostale dejavnosti. Morski prostočasni ribolov je leta 2016 znašal 14,4 ton, od tega 10 ton rib in 4,4 ton drugih vrst, vključno z glavonožci. Za letno dovoljenje za športni ribolov, dnevno in tedensko ribolovno dovolilnico se plačuje pristojbina, ki je prihodek proračuna RS. Ta je znašal okoli 40.000 EUR/leto. </w:t>
      </w:r>
    </w:p>
    <w:p w14:paraId="33B769B8" w14:textId="77777777" w:rsidR="003E5628" w:rsidRPr="003E5628" w:rsidRDefault="003E5628">
      <w:pPr>
        <w:rPr>
          <w:rFonts w:cstheme="minorHAnsi"/>
          <w:szCs w:val="18"/>
        </w:rPr>
      </w:pPr>
    </w:p>
    <w:p w14:paraId="1E5F7FC7" w14:textId="77777777" w:rsidR="003E5628" w:rsidRPr="003E5628" w:rsidRDefault="007D2764">
      <w:pPr>
        <w:rPr>
          <w:rFonts w:cstheme="minorHAnsi"/>
          <w:szCs w:val="18"/>
        </w:rPr>
      </w:pPr>
      <w:r>
        <w:rPr>
          <w:rFonts w:cstheme="minorHAnsi"/>
          <w:szCs w:val="18"/>
        </w:rPr>
        <w:t>M</w:t>
      </w:r>
      <w:r w:rsidR="003E5628" w:rsidRPr="003E5628">
        <w:rPr>
          <w:rFonts w:cstheme="minorHAnsi"/>
          <w:szCs w:val="18"/>
        </w:rPr>
        <w:t xml:space="preserve">orsko okolje vpliva tudi na osebno počutje in zadovoljstvo prebivalcev, obiskovalcev in opazovalcev. Eden izmed pokazateljev vrednosti ekosistemske storitve osebno počutje je podatek o doplačilu za hotelsko sobo s pogledom na morje. Vrednotenje naravnega vira na osebno počutje in določitev kolikšna je estetska vrednost krajine in delov morskega okolja je sicer metodološko zahtevno. </w:t>
      </w:r>
    </w:p>
    <w:p w14:paraId="50B5B727" w14:textId="77777777" w:rsidR="003E5628" w:rsidRPr="003E5628" w:rsidRDefault="003E5628">
      <w:pPr>
        <w:rPr>
          <w:rFonts w:cstheme="minorHAnsi"/>
          <w:szCs w:val="18"/>
        </w:rPr>
      </w:pPr>
    </w:p>
    <w:p w14:paraId="66404668" w14:textId="77777777" w:rsidR="009C53EE" w:rsidRDefault="003E5628">
      <w:pPr>
        <w:rPr>
          <w:rFonts w:cstheme="minorHAnsi"/>
          <w:szCs w:val="18"/>
        </w:rPr>
      </w:pPr>
      <w:r w:rsidRPr="003E5628">
        <w:rPr>
          <w:rFonts w:cstheme="minorHAnsi"/>
          <w:szCs w:val="18"/>
        </w:rPr>
        <w:t xml:space="preserve">V Sloveniji obstaja več društev za opazovanje in proučevanje delfinov in ptic. Možnost opazovanja morskega okolja je povezana z biodiverziteto tega območja, prisotnost različnih živalskih in rastlinskih vrst pa je močno odvisna tudi od okoljskega stanja morja. Morsko okolje nudi možnost za izobraževanje in vzgojo ter raziskovanje. Bližina morja je pogoj za delovanje in obstoj nekaterih izobraževalnih in raziskovalnih organizacij ter drugih organizacij, ki se ukvarjajo z izobraževanjem in raziskovanjem. </w:t>
      </w:r>
    </w:p>
    <w:p w14:paraId="4AD9EB8E" w14:textId="77777777" w:rsidR="003E5628" w:rsidRPr="003E5628" w:rsidRDefault="003E5628">
      <w:pPr>
        <w:rPr>
          <w:rFonts w:cstheme="minorHAnsi"/>
          <w:szCs w:val="18"/>
        </w:rPr>
      </w:pPr>
    </w:p>
    <w:p w14:paraId="252E9662" w14:textId="77777777" w:rsidR="003E5628" w:rsidRPr="003E5628" w:rsidRDefault="003E5628">
      <w:pPr>
        <w:rPr>
          <w:rFonts w:cstheme="minorHAnsi"/>
          <w:szCs w:val="18"/>
        </w:rPr>
      </w:pPr>
      <w:r w:rsidRPr="003E5628">
        <w:rPr>
          <w:rFonts w:cstheme="minorHAnsi"/>
          <w:szCs w:val="18"/>
        </w:rPr>
        <w:t xml:space="preserve">Morsko okolje predstavlja tudi kulturno dediščino, saj se na območju notranjih morskih voda in teritorialnega morja R Slovenije nahaja 49 registriranih arheoloških najdišč, od katerih jih je 36 v celoti podvodnih (npr. brodolomi), 13 je delno podvodnih (npr. ostaline pristaniških struktur (pomolov, ploščadi, ribogojnic)). Na obalnem območju R Slovenije se nahaja sedem območij kulturne krajine in trije naselbinski spomeniki. </w:t>
      </w:r>
    </w:p>
    <w:p w14:paraId="074BE161" w14:textId="77777777" w:rsidR="003E5628" w:rsidRPr="003E5628" w:rsidRDefault="003E5628">
      <w:pPr>
        <w:rPr>
          <w:rFonts w:cstheme="minorHAnsi"/>
          <w:szCs w:val="18"/>
        </w:rPr>
      </w:pPr>
    </w:p>
    <w:p w14:paraId="05120D6D" w14:textId="77777777" w:rsidR="003E5628" w:rsidRPr="003E5628" w:rsidRDefault="003E5628">
      <w:pPr>
        <w:rPr>
          <w:rFonts w:cstheme="minorHAnsi"/>
          <w:szCs w:val="18"/>
        </w:rPr>
      </w:pPr>
      <w:r w:rsidRPr="003E5628">
        <w:rPr>
          <w:rFonts w:cstheme="minorHAnsi"/>
          <w:szCs w:val="18"/>
        </w:rPr>
        <w:t xml:space="preserve">Ob slovenski obali in na morju se nahaja 20 naravnih vrednot državnega pomena in dve naravni vrednoti lokalnega pomena, osem zavarovanih območij, devet ekološko pomembnih območij in 11 posebnih varstvenih območij (območij Natura 2000). Varovana območja imajo lahko med drugim tudi neposredne ekonomske koristi za človeka, saj iz neposredne rabe zavarovanega območja izhajajo določene dejavnosti, kot so rekreacija, turizem, raba naravnih dobrin, vir genetskih zasnov, vzgojno-raziskovalne dejavnosti ipd. Na primer obiskovalci Krajinskega parka Sečoveljske soline so bili v letu 2016 za oglede in vodenja po parku pripravljeni plačati okoli 200.000 EUR. </w:t>
      </w:r>
    </w:p>
    <w:p w14:paraId="2099B124" w14:textId="77777777" w:rsidR="003E5628" w:rsidRPr="003E5628" w:rsidRDefault="003E5628">
      <w:pPr>
        <w:rPr>
          <w:rFonts w:cstheme="minorHAnsi"/>
          <w:szCs w:val="18"/>
        </w:rPr>
      </w:pPr>
    </w:p>
    <w:p w14:paraId="09171026" w14:textId="0D319146" w:rsidR="00D100D9" w:rsidRPr="001513D6" w:rsidRDefault="003E5628">
      <w:pPr>
        <w:rPr>
          <w:rFonts w:cstheme="minorHAnsi"/>
        </w:rPr>
      </w:pPr>
      <w:r w:rsidRPr="003E5628">
        <w:rPr>
          <w:rFonts w:cstheme="minorHAnsi"/>
          <w:szCs w:val="18"/>
        </w:rPr>
        <w:t>Poleg koristi, ki nam jih morsko okolje trenutno zagotavlja ne smemo pozabiti tudi na koristi prihodnjih generacij, ki zaradi naših dejavnosti ne smejo biti ogrožene. Predvsem pa je zelo pomembno upoštevati tudi etični vidik varovanja narave zaradi nje same in ne samo zaradi koristi, ki jih nudi ljudem.</w:t>
      </w:r>
    </w:p>
    <w:p w14:paraId="54D343D1" w14:textId="77777777" w:rsidR="000F4653" w:rsidRPr="001513D6" w:rsidRDefault="000F4653">
      <w:pPr>
        <w:rPr>
          <w:rFonts w:cstheme="minorHAnsi"/>
        </w:rPr>
        <w:sectPr w:rsidR="000F4653" w:rsidRPr="001513D6">
          <w:pgSz w:w="11906" w:h="16838"/>
          <w:pgMar w:top="1417" w:right="1417" w:bottom="1417" w:left="1417" w:header="708" w:footer="708" w:gutter="0"/>
          <w:cols w:space="708"/>
          <w:docGrid w:linePitch="360"/>
        </w:sectPr>
      </w:pPr>
    </w:p>
    <w:p w14:paraId="47DD83BD" w14:textId="77777777" w:rsidR="00D100D9" w:rsidRPr="001513D6" w:rsidRDefault="00D100D9">
      <w:pPr>
        <w:rPr>
          <w:rFonts w:cstheme="minorHAnsi"/>
        </w:rPr>
      </w:pPr>
    </w:p>
    <w:p w14:paraId="7B3249A6" w14:textId="77777777" w:rsidR="00F1386A" w:rsidRDefault="00F1386A" w:rsidP="000C490A">
      <w:pPr>
        <w:pStyle w:val="NaslovI"/>
      </w:pPr>
      <w:bookmarkStart w:id="363" w:name="_Toc81303783"/>
      <w:bookmarkStart w:id="364" w:name="_Toc81305985"/>
      <w:bookmarkStart w:id="365" w:name="_Toc87613978"/>
    </w:p>
    <w:p w14:paraId="1813C932" w14:textId="0561276E" w:rsidR="000F4653" w:rsidRPr="001513D6" w:rsidRDefault="000F4653" w:rsidP="000C490A">
      <w:pPr>
        <w:pStyle w:val="NaslovI"/>
      </w:pPr>
      <w:bookmarkStart w:id="366" w:name="_Toc90026932"/>
      <w:r w:rsidRPr="001513D6">
        <w:t>IV.</w:t>
      </w:r>
      <w:bookmarkEnd w:id="363"/>
      <w:bookmarkEnd w:id="364"/>
      <w:bookmarkEnd w:id="365"/>
      <w:bookmarkEnd w:id="366"/>
    </w:p>
    <w:p w14:paraId="4A1A4D58" w14:textId="7BB39EA1" w:rsidR="000F4653" w:rsidRDefault="000F4653" w:rsidP="000C490A">
      <w:pPr>
        <w:pStyle w:val="NaslovI"/>
      </w:pPr>
      <w:bookmarkStart w:id="367" w:name="_Toc81303784"/>
      <w:bookmarkStart w:id="368" w:name="_Toc81305986"/>
      <w:bookmarkStart w:id="369" w:name="_Toc90026933"/>
      <w:r w:rsidRPr="001513D6">
        <w:t xml:space="preserve">MONITORING </w:t>
      </w:r>
      <w:r w:rsidR="005A63B2" w:rsidRPr="001513D6">
        <w:t xml:space="preserve">STANJA </w:t>
      </w:r>
      <w:r w:rsidRPr="001513D6">
        <w:t>MORSKEGA OKOLJA</w:t>
      </w:r>
      <w:bookmarkEnd w:id="367"/>
      <w:bookmarkEnd w:id="368"/>
      <w:bookmarkEnd w:id="369"/>
    </w:p>
    <w:p w14:paraId="34D976CF" w14:textId="77777777" w:rsidR="00F1386A" w:rsidRPr="001513D6" w:rsidRDefault="00F1386A" w:rsidP="000C490A">
      <w:pPr>
        <w:pStyle w:val="NaslovI"/>
      </w:pPr>
    </w:p>
    <w:p w14:paraId="3569C477" w14:textId="7884A1F5" w:rsidR="00D100D9" w:rsidRDefault="00D100D9">
      <w:pPr>
        <w:rPr>
          <w:rFonts w:cstheme="minorHAnsi"/>
        </w:rPr>
      </w:pPr>
    </w:p>
    <w:p w14:paraId="134628AC" w14:textId="77777777" w:rsidR="009D3403" w:rsidRPr="001513D6" w:rsidRDefault="009D3403">
      <w:pPr>
        <w:rPr>
          <w:rFonts w:cstheme="minorHAnsi"/>
        </w:rPr>
        <w:sectPr w:rsidR="009D3403" w:rsidRPr="001513D6">
          <w:pgSz w:w="11906" w:h="16838"/>
          <w:pgMar w:top="1417" w:right="1417" w:bottom="1417" w:left="1417" w:header="708" w:footer="708" w:gutter="0"/>
          <w:cols w:space="708"/>
          <w:docGrid w:linePitch="360"/>
        </w:sectPr>
      </w:pPr>
    </w:p>
    <w:p w14:paraId="35A2D1C3" w14:textId="77777777" w:rsidR="000F4653" w:rsidRPr="001513D6" w:rsidRDefault="00C75D5F" w:rsidP="000C490A">
      <w:pPr>
        <w:pStyle w:val="NaslovII"/>
      </w:pPr>
      <w:bookmarkStart w:id="370" w:name="_Toc81303785"/>
      <w:bookmarkStart w:id="371" w:name="_Toc81305987"/>
      <w:bookmarkStart w:id="372" w:name="_Toc90026934"/>
      <w:r w:rsidRPr="001513D6">
        <w:lastRenderedPageBreak/>
        <w:t>IV. PROGRAM MONITORINGA STANJ</w:t>
      </w:r>
      <w:r w:rsidR="00DF4401">
        <w:t>A</w:t>
      </w:r>
      <w:r w:rsidRPr="001513D6">
        <w:t xml:space="preserve"> MOR</w:t>
      </w:r>
      <w:r w:rsidR="007D2764">
        <w:t>S</w:t>
      </w:r>
      <w:r w:rsidRPr="001513D6">
        <w:t>KEGA OKOLJA</w:t>
      </w:r>
      <w:bookmarkEnd w:id="370"/>
      <w:bookmarkEnd w:id="371"/>
      <w:bookmarkEnd w:id="372"/>
    </w:p>
    <w:p w14:paraId="4B770760" w14:textId="77777777" w:rsidR="009D3403" w:rsidRDefault="009D3403">
      <w:pPr>
        <w:rPr>
          <w:rFonts w:cstheme="minorHAnsi"/>
          <w:szCs w:val="18"/>
        </w:rPr>
      </w:pPr>
    </w:p>
    <w:p w14:paraId="4255F916" w14:textId="40C7C901" w:rsidR="002D6F4F" w:rsidRPr="001513D6" w:rsidRDefault="002D6F4F">
      <w:pPr>
        <w:rPr>
          <w:rFonts w:cstheme="minorHAnsi"/>
          <w:szCs w:val="18"/>
        </w:rPr>
      </w:pPr>
      <w:r w:rsidRPr="001513D6">
        <w:rPr>
          <w:rFonts w:cstheme="minorHAnsi"/>
          <w:szCs w:val="18"/>
        </w:rPr>
        <w:t>Program monitoringa okoljskega stanja morski</w:t>
      </w:r>
      <w:r w:rsidR="00B6666E">
        <w:rPr>
          <w:rFonts w:cstheme="minorHAnsi"/>
          <w:szCs w:val="18"/>
        </w:rPr>
        <w:t>h</w:t>
      </w:r>
      <w:r w:rsidRPr="001513D6">
        <w:rPr>
          <w:rFonts w:cstheme="minorHAnsi"/>
          <w:szCs w:val="18"/>
        </w:rPr>
        <w:t xml:space="preserve"> voda je bil v skladu s 17. členom morske direktive posodobljen in poročan Evropski komisiji v letu 2021. Gradivo, ki je bilo pripravljeno skladno s pravno podlago in poročano Evropski komisiji je dostopno na spletni strani Ministrstva za okolje in prostor</w:t>
      </w:r>
      <w:r w:rsidRPr="001513D6">
        <w:rPr>
          <w:rFonts w:cstheme="minorHAnsi"/>
          <w:szCs w:val="18"/>
        </w:rPr>
        <w:tab/>
        <w:t xml:space="preserve"> (</w:t>
      </w:r>
      <w:hyperlink r:id="rId20" w:history="1">
        <w:r w:rsidRPr="001513D6">
          <w:rPr>
            <w:rStyle w:val="Hiperpovezava"/>
            <w:rFonts w:cstheme="minorHAnsi"/>
            <w:color w:val="auto"/>
            <w:szCs w:val="18"/>
          </w:rPr>
          <w:t>https://www.gov.si/assets/ministrstva/MOP/Dokumenti/Voda/NUMO/presoja_stanja_morskih_voda_2cikel_posodobitev1.pdf</w:t>
        </w:r>
      </w:hyperlink>
      <w:r w:rsidRPr="001513D6">
        <w:rPr>
          <w:rFonts w:cstheme="minorHAnsi"/>
          <w:szCs w:val="18"/>
        </w:rPr>
        <w:t xml:space="preserve">). </w:t>
      </w:r>
    </w:p>
    <w:p w14:paraId="77419343" w14:textId="77777777" w:rsidR="000F4653" w:rsidRPr="001513D6" w:rsidRDefault="000F4653">
      <w:pPr>
        <w:rPr>
          <w:rFonts w:cstheme="minorHAnsi"/>
          <w:szCs w:val="18"/>
        </w:rPr>
      </w:pPr>
    </w:p>
    <w:p w14:paraId="29BB5C1D" w14:textId="77777777" w:rsidR="002D6F4F" w:rsidRPr="001513D6" w:rsidRDefault="002D6F4F">
      <w:pPr>
        <w:rPr>
          <w:rFonts w:cstheme="minorHAnsi"/>
          <w:szCs w:val="18"/>
        </w:rPr>
      </w:pPr>
      <w:r w:rsidRPr="001513D6">
        <w:rPr>
          <w:rFonts w:cstheme="minorHAnsi"/>
          <w:szCs w:val="18"/>
        </w:rPr>
        <w:t>Prvi posodobljeni program spremljanja stanja morskega okolja je bil pripravljen na podlagi prvega Programa monitoringa stanja morskega okolja (2014), prvega Programa ukrepov za doseganje ali ohranitev dobrega stanja</w:t>
      </w:r>
      <w:r w:rsidR="00EE5AEB">
        <w:rPr>
          <w:rFonts w:cstheme="minorHAnsi"/>
          <w:szCs w:val="18"/>
        </w:rPr>
        <w:t xml:space="preserve"> morskega okolja (2016/2017) - </w:t>
      </w:r>
      <w:r w:rsidRPr="001513D6">
        <w:rPr>
          <w:rFonts w:cstheme="minorHAnsi"/>
          <w:szCs w:val="18"/>
        </w:rPr>
        <w:t>Začetna presoja stanja morskega okolja (2012/2013) in Posodobitev presoje stanja morskega okolja (2018, 2019).</w:t>
      </w:r>
    </w:p>
    <w:p w14:paraId="13C9983C" w14:textId="77777777" w:rsidR="000F4653" w:rsidRPr="001513D6" w:rsidRDefault="000F4653">
      <w:pPr>
        <w:rPr>
          <w:rFonts w:cstheme="minorHAnsi"/>
          <w:szCs w:val="18"/>
        </w:rPr>
      </w:pPr>
    </w:p>
    <w:p w14:paraId="37E1E527" w14:textId="77777777" w:rsidR="002D6F4F" w:rsidRPr="001513D6" w:rsidRDefault="002D6F4F">
      <w:pPr>
        <w:rPr>
          <w:rFonts w:cstheme="minorHAnsi"/>
          <w:szCs w:val="18"/>
        </w:rPr>
      </w:pPr>
      <w:r w:rsidRPr="001513D6">
        <w:rPr>
          <w:rFonts w:cstheme="minorHAnsi"/>
          <w:szCs w:val="18"/>
        </w:rPr>
        <w:t>Posodobljen Program spremljanja stanja morskega okolja vključuje 9 strategij, v okviru katerih je skupno opredeljenih 30 monitoring programov. Posodobljen program je tako pripravljen na način, da se z izvajanjem spremlja stanje morskega okolja, spremljanje pritiskov in vplivov na stanje morskega okolja, doseganje ciljev in dobrega stanja morskega okolja. Posredno se s takšnim načinom izvajanja spremlja tudi učinkovitost izvajanja programa ukrepov za doseganje ali ohranitev dobrega stanja morskega okolja.</w:t>
      </w:r>
    </w:p>
    <w:p w14:paraId="7020DB36" w14:textId="77777777" w:rsidR="000F4653" w:rsidRPr="001513D6" w:rsidRDefault="000F4653">
      <w:pPr>
        <w:rPr>
          <w:rFonts w:cstheme="minorHAnsi"/>
          <w:szCs w:val="18"/>
        </w:rPr>
      </w:pPr>
    </w:p>
    <w:p w14:paraId="3786A2D9" w14:textId="77777777" w:rsidR="002D6F4F" w:rsidRPr="001513D6" w:rsidRDefault="002D6F4F">
      <w:pPr>
        <w:rPr>
          <w:rFonts w:cstheme="minorHAnsi"/>
          <w:bCs/>
          <w:szCs w:val="18"/>
        </w:rPr>
      </w:pPr>
      <w:r w:rsidRPr="001513D6">
        <w:rPr>
          <w:rFonts w:cstheme="minorHAnsi"/>
          <w:bCs/>
          <w:szCs w:val="18"/>
        </w:rPr>
        <w:t>Program posodobljenega programa monitoringa stanja morskega okolja obsega sledeče strategije in pripadajoče programe:</w:t>
      </w:r>
    </w:p>
    <w:p w14:paraId="43223EF7" w14:textId="77777777" w:rsidR="002D6F4F" w:rsidRPr="00EE5AEB" w:rsidRDefault="002D6F4F">
      <w:pPr>
        <w:pStyle w:val="PodnaslovI2"/>
      </w:pPr>
      <w:bookmarkStart w:id="373" w:name="_Toc81305988"/>
      <w:bookmarkStart w:id="374" w:name="_Toc90026935"/>
      <w:r w:rsidRPr="00EE5AEB">
        <w:t>Strategija: Monitoring biotske raznovrstnosti (D1, D4, D6)</w:t>
      </w:r>
      <w:bookmarkEnd w:id="373"/>
      <w:bookmarkEnd w:id="374"/>
    </w:p>
    <w:p w14:paraId="13D6654C" w14:textId="30BFBFA2" w:rsidR="002D6F4F" w:rsidRPr="009D3403" w:rsidRDefault="002D6F4F" w:rsidP="009D3403">
      <w:pPr>
        <w:pStyle w:val="Odstavekseznama"/>
        <w:numPr>
          <w:ilvl w:val="0"/>
          <w:numId w:val="8"/>
        </w:numPr>
        <w:rPr>
          <w:rFonts w:cstheme="minorHAnsi"/>
          <w:bCs/>
          <w:szCs w:val="18"/>
        </w:rPr>
      </w:pPr>
      <w:r w:rsidRPr="009D3403">
        <w:rPr>
          <w:rFonts w:cstheme="minorHAnsi"/>
          <w:bCs/>
          <w:szCs w:val="18"/>
        </w:rPr>
        <w:t>Skupine vrst:</w:t>
      </w:r>
    </w:p>
    <w:p w14:paraId="22F8C6BD" w14:textId="77777777" w:rsidR="002D6F4F" w:rsidRPr="001513D6" w:rsidRDefault="002D6F4F" w:rsidP="000451EC">
      <w:pPr>
        <w:pStyle w:val="Odstavekseznama"/>
        <w:numPr>
          <w:ilvl w:val="0"/>
          <w:numId w:val="2"/>
        </w:numPr>
      </w:pPr>
      <w:r w:rsidRPr="001513D6">
        <w:t>Program: Monitoring ptic, ki se prehranjujejo v bentoškem območju</w:t>
      </w:r>
    </w:p>
    <w:p w14:paraId="3CED07FE" w14:textId="77777777" w:rsidR="002D6F4F" w:rsidRPr="001513D6" w:rsidRDefault="002D6F4F" w:rsidP="000451EC">
      <w:pPr>
        <w:pStyle w:val="Odstavekseznama"/>
        <w:numPr>
          <w:ilvl w:val="0"/>
          <w:numId w:val="2"/>
        </w:numPr>
      </w:pPr>
      <w:r w:rsidRPr="001513D6">
        <w:t>Program: Monitoring ptic, ki se prehranjujejo v pelagičnem območju</w:t>
      </w:r>
    </w:p>
    <w:p w14:paraId="6C58721D" w14:textId="77777777" w:rsidR="002D6F4F" w:rsidRPr="001513D6" w:rsidRDefault="002D6F4F" w:rsidP="000451EC">
      <w:pPr>
        <w:pStyle w:val="Odstavekseznama"/>
        <w:numPr>
          <w:ilvl w:val="0"/>
          <w:numId w:val="2"/>
        </w:numPr>
      </w:pPr>
      <w:r w:rsidRPr="001513D6">
        <w:t>Program: Monitoring morskih sesalcev</w:t>
      </w:r>
    </w:p>
    <w:p w14:paraId="181EB062" w14:textId="77777777" w:rsidR="002D6F4F" w:rsidRPr="001513D6" w:rsidRDefault="002D6F4F" w:rsidP="000451EC">
      <w:pPr>
        <w:pStyle w:val="Odstavekseznama"/>
        <w:numPr>
          <w:ilvl w:val="0"/>
          <w:numId w:val="2"/>
        </w:numPr>
      </w:pPr>
      <w:r w:rsidRPr="001513D6">
        <w:t>Program: Monitoring pridnenih rib kontinentalne ravnice</w:t>
      </w:r>
    </w:p>
    <w:p w14:paraId="6C615E2A" w14:textId="77777777" w:rsidR="002D6F4F" w:rsidRPr="001513D6" w:rsidRDefault="002D6F4F" w:rsidP="000451EC">
      <w:pPr>
        <w:pStyle w:val="Odstavekseznama"/>
        <w:numPr>
          <w:ilvl w:val="0"/>
          <w:numId w:val="2"/>
        </w:numPr>
      </w:pPr>
      <w:r w:rsidRPr="001513D6">
        <w:t>Program: Monitoring obalnih rib</w:t>
      </w:r>
    </w:p>
    <w:p w14:paraId="6E6664CB" w14:textId="77777777" w:rsidR="002D6F4F" w:rsidRDefault="002D6F4F" w:rsidP="000451EC">
      <w:pPr>
        <w:pStyle w:val="Odstavekseznama"/>
        <w:numPr>
          <w:ilvl w:val="0"/>
          <w:numId w:val="2"/>
        </w:numPr>
      </w:pPr>
      <w:r w:rsidRPr="001513D6">
        <w:t>Program: Monitoring obalnih glavonožcev</w:t>
      </w:r>
    </w:p>
    <w:p w14:paraId="6935C38B" w14:textId="77777777" w:rsidR="00EE5AEB" w:rsidRPr="001513D6" w:rsidRDefault="00EE5AEB" w:rsidP="000451EC">
      <w:pPr>
        <w:pStyle w:val="Odstavekseznama"/>
      </w:pPr>
    </w:p>
    <w:p w14:paraId="4E9B98D1" w14:textId="04885DDC" w:rsidR="002D6F4F" w:rsidRPr="009D3403" w:rsidRDefault="002D6F4F" w:rsidP="009D3403">
      <w:pPr>
        <w:pStyle w:val="Odstavekseznama"/>
        <w:numPr>
          <w:ilvl w:val="0"/>
          <w:numId w:val="8"/>
        </w:numPr>
        <w:rPr>
          <w:rFonts w:cstheme="minorHAnsi"/>
          <w:bCs/>
          <w:szCs w:val="18"/>
        </w:rPr>
      </w:pPr>
      <w:r w:rsidRPr="009D3403">
        <w:rPr>
          <w:rFonts w:cstheme="minorHAnsi"/>
          <w:bCs/>
          <w:szCs w:val="18"/>
        </w:rPr>
        <w:t>Habitatni tipi:</w:t>
      </w:r>
    </w:p>
    <w:p w14:paraId="4242644A" w14:textId="77777777" w:rsidR="002D6F4F" w:rsidRPr="001513D6" w:rsidRDefault="002D6F4F" w:rsidP="000451EC">
      <w:pPr>
        <w:pStyle w:val="Odstavekseznama"/>
        <w:numPr>
          <w:ilvl w:val="0"/>
          <w:numId w:val="2"/>
        </w:numPr>
      </w:pPr>
      <w:r w:rsidRPr="001513D6">
        <w:t>Program: Monitoring habitata vodnega stolpca</w:t>
      </w:r>
    </w:p>
    <w:p w14:paraId="080E46F9" w14:textId="77777777" w:rsidR="002D6F4F" w:rsidRDefault="002D6F4F" w:rsidP="000451EC">
      <w:pPr>
        <w:pStyle w:val="Odstavekseznama"/>
        <w:numPr>
          <w:ilvl w:val="0"/>
          <w:numId w:val="2"/>
        </w:numPr>
      </w:pPr>
      <w:r w:rsidRPr="001513D6">
        <w:t>Program Monitoring bentoških habitatnih tipov</w:t>
      </w:r>
    </w:p>
    <w:p w14:paraId="26C57B00" w14:textId="77777777" w:rsidR="00EE5AEB" w:rsidRPr="001513D6" w:rsidRDefault="00EE5AEB" w:rsidP="000451EC">
      <w:pPr>
        <w:pStyle w:val="Odstavekseznama"/>
      </w:pPr>
    </w:p>
    <w:p w14:paraId="010C7FDA" w14:textId="4E877E76" w:rsidR="002D6F4F" w:rsidRPr="009D3403" w:rsidRDefault="002D6F4F" w:rsidP="009D3403">
      <w:pPr>
        <w:pStyle w:val="Odstavekseznama"/>
        <w:numPr>
          <w:ilvl w:val="0"/>
          <w:numId w:val="8"/>
        </w:numPr>
        <w:rPr>
          <w:rFonts w:cstheme="minorHAnsi"/>
          <w:bCs/>
          <w:szCs w:val="18"/>
        </w:rPr>
      </w:pPr>
      <w:r w:rsidRPr="009D3403">
        <w:rPr>
          <w:rFonts w:cstheme="minorHAnsi"/>
          <w:bCs/>
          <w:szCs w:val="18"/>
        </w:rPr>
        <w:t>Ekosistemi (struktura, funkcija, procesi), vključno s prehranjevalnimi spleti:</w:t>
      </w:r>
    </w:p>
    <w:p w14:paraId="5791814C" w14:textId="77777777" w:rsidR="002D6F4F" w:rsidRPr="001513D6" w:rsidRDefault="002D6F4F" w:rsidP="000451EC">
      <w:pPr>
        <w:pStyle w:val="Odstavekseznama"/>
        <w:numPr>
          <w:ilvl w:val="0"/>
          <w:numId w:val="2"/>
        </w:numPr>
      </w:pPr>
      <w:r w:rsidRPr="001513D6">
        <w:t>Program: Monitoring kemijskih značilnosti</w:t>
      </w:r>
    </w:p>
    <w:p w14:paraId="041A15CF" w14:textId="77777777" w:rsidR="002D6F4F" w:rsidRPr="001513D6" w:rsidRDefault="002D6F4F" w:rsidP="000451EC">
      <w:pPr>
        <w:pStyle w:val="Odstavekseznama"/>
        <w:numPr>
          <w:ilvl w:val="0"/>
          <w:numId w:val="2"/>
        </w:numPr>
      </w:pPr>
      <w:r w:rsidRPr="001513D6">
        <w:t>Program: Monitoring fizikalnih značilnosti</w:t>
      </w:r>
    </w:p>
    <w:p w14:paraId="77C352EE" w14:textId="77777777" w:rsidR="002D6F4F" w:rsidRDefault="002D6F4F" w:rsidP="000451EC">
      <w:pPr>
        <w:pStyle w:val="Odstavekseznama"/>
        <w:numPr>
          <w:ilvl w:val="0"/>
          <w:numId w:val="2"/>
        </w:numPr>
      </w:pPr>
      <w:r w:rsidRPr="001513D6">
        <w:t>Program: Monitoring bioloških značilnosti in funkcij ekosistemov</w:t>
      </w:r>
    </w:p>
    <w:p w14:paraId="1B515F29" w14:textId="77777777" w:rsidR="00EE5AEB" w:rsidRDefault="00EE5AEB">
      <w:pPr>
        <w:rPr>
          <w:rFonts w:cstheme="minorHAnsi"/>
          <w:bCs/>
          <w:szCs w:val="18"/>
        </w:rPr>
      </w:pPr>
    </w:p>
    <w:p w14:paraId="1BBC748C" w14:textId="77777777" w:rsidR="00EE5AEB" w:rsidRPr="00EE5AEB" w:rsidRDefault="00EE5AEB">
      <w:pPr>
        <w:rPr>
          <w:rFonts w:cstheme="minorHAnsi"/>
          <w:bCs/>
          <w:szCs w:val="18"/>
        </w:rPr>
      </w:pPr>
    </w:p>
    <w:p w14:paraId="27CFF1BB" w14:textId="77777777" w:rsidR="002D6F4F" w:rsidRPr="00EE5AEB" w:rsidRDefault="002D6F4F">
      <w:pPr>
        <w:pStyle w:val="PodnaslovI2"/>
      </w:pPr>
      <w:bookmarkStart w:id="375" w:name="_Toc81305989"/>
      <w:bookmarkStart w:id="376" w:name="_Toc90026936"/>
      <w:r w:rsidRPr="00EE5AEB">
        <w:t>Strategija: Monitoring tujerodnih vrst organizmov (D2)</w:t>
      </w:r>
      <w:bookmarkEnd w:id="375"/>
      <w:bookmarkEnd w:id="376"/>
    </w:p>
    <w:p w14:paraId="6F7968B9" w14:textId="77777777" w:rsidR="002D6F4F" w:rsidRPr="001513D6" w:rsidRDefault="002D6F4F" w:rsidP="000451EC">
      <w:pPr>
        <w:pStyle w:val="Odstavekseznama"/>
        <w:numPr>
          <w:ilvl w:val="0"/>
          <w:numId w:val="2"/>
        </w:numPr>
      </w:pPr>
      <w:r w:rsidRPr="001513D6">
        <w:t>Program: Monitoring na novo vnesenih tujerodnih vrst organizmov</w:t>
      </w:r>
    </w:p>
    <w:p w14:paraId="1FB38096" w14:textId="77777777" w:rsidR="002D6F4F" w:rsidRPr="001513D6" w:rsidRDefault="002D6F4F" w:rsidP="000451EC">
      <w:pPr>
        <w:pStyle w:val="Odstavekseznama"/>
        <w:numPr>
          <w:ilvl w:val="0"/>
          <w:numId w:val="2"/>
        </w:numPr>
      </w:pPr>
      <w:r w:rsidRPr="001513D6">
        <w:t>Program: Monitoring naseljenih tujerodnih vrst organizmov, zlasti invazivnih</w:t>
      </w:r>
    </w:p>
    <w:p w14:paraId="4458CC3D" w14:textId="77777777" w:rsidR="002D6F4F" w:rsidRDefault="002D6F4F" w:rsidP="000451EC">
      <w:pPr>
        <w:pStyle w:val="Odstavekseznama"/>
        <w:numPr>
          <w:ilvl w:val="0"/>
          <w:numId w:val="2"/>
        </w:numPr>
      </w:pPr>
      <w:r w:rsidRPr="001513D6">
        <w:t>Program: Monitoring vplivov tujerodnih vrst organizmov na vrste in habitatne tipe</w:t>
      </w:r>
    </w:p>
    <w:p w14:paraId="1DA02085" w14:textId="43DE29A7" w:rsidR="00EE5AEB" w:rsidRDefault="00EE5AEB" w:rsidP="000451EC">
      <w:pPr>
        <w:pStyle w:val="Odstavekseznama"/>
      </w:pPr>
    </w:p>
    <w:p w14:paraId="3CF0C25C" w14:textId="77777777" w:rsidR="00A934D5" w:rsidRPr="001513D6" w:rsidRDefault="00A934D5" w:rsidP="000451EC">
      <w:pPr>
        <w:pStyle w:val="Odstavekseznama"/>
      </w:pPr>
    </w:p>
    <w:p w14:paraId="230C586C" w14:textId="77777777" w:rsidR="002D6F4F" w:rsidRPr="00EE5AEB" w:rsidRDefault="002D6F4F">
      <w:pPr>
        <w:pStyle w:val="PodnaslovI2"/>
      </w:pPr>
      <w:bookmarkStart w:id="377" w:name="_Toc81305990"/>
      <w:bookmarkStart w:id="378" w:name="_Toc90026937"/>
      <w:r w:rsidRPr="00EE5AEB">
        <w:t>Strategija: Monitoring populacij rib in lupinarjev, ki se izkoriščajo v gospodarske namene (D3)</w:t>
      </w:r>
      <w:bookmarkEnd w:id="377"/>
      <w:bookmarkEnd w:id="378"/>
    </w:p>
    <w:p w14:paraId="2BA8F35D" w14:textId="77777777" w:rsidR="002D6F4F" w:rsidRDefault="002D6F4F" w:rsidP="000451EC">
      <w:pPr>
        <w:pStyle w:val="Odstavekseznama"/>
        <w:numPr>
          <w:ilvl w:val="0"/>
          <w:numId w:val="2"/>
        </w:numPr>
      </w:pPr>
      <w:r w:rsidRPr="001513D6">
        <w:t>Program: Monitoring rib in lupinarjev, ki se izkoriščajo v gospodarske namene</w:t>
      </w:r>
    </w:p>
    <w:p w14:paraId="0B8CFF3F" w14:textId="407428FD" w:rsidR="00EE5AEB" w:rsidRDefault="00EE5AEB" w:rsidP="000451EC">
      <w:pPr>
        <w:pStyle w:val="Odstavekseznama"/>
      </w:pPr>
    </w:p>
    <w:p w14:paraId="43555484" w14:textId="77777777" w:rsidR="00A934D5" w:rsidRPr="001513D6" w:rsidRDefault="00A934D5" w:rsidP="000451EC">
      <w:pPr>
        <w:pStyle w:val="Odstavekseznama"/>
      </w:pPr>
    </w:p>
    <w:p w14:paraId="3B28B9CD" w14:textId="77777777" w:rsidR="002D6F4F" w:rsidRPr="00EE5AEB" w:rsidRDefault="002D6F4F">
      <w:pPr>
        <w:pStyle w:val="PodnaslovI2"/>
      </w:pPr>
      <w:bookmarkStart w:id="379" w:name="_Toc81305991"/>
      <w:bookmarkStart w:id="380" w:name="_Toc90026938"/>
      <w:r w:rsidRPr="00EE5AEB">
        <w:t>Strategija: Monitoring pojava evtrofikacije (D5)</w:t>
      </w:r>
      <w:bookmarkEnd w:id="379"/>
      <w:bookmarkEnd w:id="380"/>
    </w:p>
    <w:p w14:paraId="246CC3DE" w14:textId="77777777" w:rsidR="002D6F4F" w:rsidRPr="001513D6" w:rsidRDefault="002D6F4F" w:rsidP="000451EC">
      <w:pPr>
        <w:pStyle w:val="Odstavekseznama"/>
        <w:numPr>
          <w:ilvl w:val="0"/>
          <w:numId w:val="2"/>
        </w:numPr>
      </w:pPr>
      <w:r w:rsidRPr="001513D6">
        <w:t>Program: Monitoring hranilnih sovi v vodnem stolpcu</w:t>
      </w:r>
    </w:p>
    <w:p w14:paraId="7BA2DFAE" w14:textId="77777777" w:rsidR="002D6F4F" w:rsidRPr="001513D6" w:rsidRDefault="002D6F4F" w:rsidP="000451EC">
      <w:pPr>
        <w:pStyle w:val="Odstavekseznama"/>
        <w:numPr>
          <w:ilvl w:val="0"/>
          <w:numId w:val="2"/>
        </w:numPr>
      </w:pPr>
      <w:r w:rsidRPr="001513D6">
        <w:t xml:space="preserve">Program: Monitoring klorofila </w:t>
      </w:r>
      <w:r w:rsidRPr="001513D6">
        <w:rPr>
          <w:i/>
          <w:iCs/>
        </w:rPr>
        <w:t>a</w:t>
      </w:r>
      <w:r w:rsidRPr="001513D6">
        <w:t xml:space="preserve"> v vodnem stolpcu</w:t>
      </w:r>
    </w:p>
    <w:p w14:paraId="326C13B8" w14:textId="77777777" w:rsidR="002D6F4F" w:rsidRPr="001513D6" w:rsidRDefault="002D6F4F" w:rsidP="000451EC">
      <w:pPr>
        <w:pStyle w:val="Odstavekseznama"/>
        <w:numPr>
          <w:ilvl w:val="0"/>
          <w:numId w:val="2"/>
        </w:numPr>
      </w:pPr>
      <w:r w:rsidRPr="001513D6">
        <w:t>Program: Monitoring cvetenja škodljivih alg v vodnem stolpcu</w:t>
      </w:r>
    </w:p>
    <w:p w14:paraId="773D36E8" w14:textId="77777777" w:rsidR="002D6F4F" w:rsidRPr="001513D6" w:rsidRDefault="002D6F4F" w:rsidP="000451EC">
      <w:pPr>
        <w:pStyle w:val="Odstavekseznama"/>
        <w:numPr>
          <w:ilvl w:val="0"/>
          <w:numId w:val="2"/>
        </w:numPr>
      </w:pPr>
      <w:r w:rsidRPr="001513D6">
        <w:t>Program: Monitoring raztopljenega kisika v pridnenem sloju vodnega stolpca</w:t>
      </w:r>
    </w:p>
    <w:p w14:paraId="027063E9" w14:textId="77777777" w:rsidR="002D6F4F" w:rsidRPr="001513D6" w:rsidRDefault="002D6F4F" w:rsidP="000451EC">
      <w:pPr>
        <w:pStyle w:val="Odstavekseznama"/>
        <w:numPr>
          <w:ilvl w:val="0"/>
          <w:numId w:val="2"/>
        </w:numPr>
      </w:pPr>
      <w:r w:rsidRPr="001513D6">
        <w:t>Program: Monitoring oportunističnih makroalg bentoških habitatnih tipov</w:t>
      </w:r>
    </w:p>
    <w:p w14:paraId="2CB59E6A" w14:textId="77777777" w:rsidR="002D6F4F" w:rsidRPr="001513D6" w:rsidRDefault="002D6F4F" w:rsidP="000451EC">
      <w:pPr>
        <w:pStyle w:val="Odstavekseznama"/>
        <w:numPr>
          <w:ilvl w:val="0"/>
          <w:numId w:val="2"/>
        </w:numPr>
      </w:pPr>
      <w:r w:rsidRPr="001513D6">
        <w:t>Program: Monitoring združb makrofitov</w:t>
      </w:r>
    </w:p>
    <w:p w14:paraId="4E8B07E6" w14:textId="77777777" w:rsidR="002D6F4F" w:rsidRDefault="002D6F4F" w:rsidP="000451EC">
      <w:pPr>
        <w:pStyle w:val="Odstavekseznama"/>
        <w:numPr>
          <w:ilvl w:val="0"/>
          <w:numId w:val="2"/>
        </w:numPr>
      </w:pPr>
      <w:r w:rsidRPr="001513D6">
        <w:t>Program: Monitoring združb makrofavne bentoških habitatnih tipov</w:t>
      </w:r>
    </w:p>
    <w:p w14:paraId="46BAE6A9" w14:textId="29998A9E" w:rsidR="00EE5AEB" w:rsidRDefault="00EE5AEB" w:rsidP="000451EC">
      <w:pPr>
        <w:pStyle w:val="Odstavekseznama"/>
      </w:pPr>
    </w:p>
    <w:p w14:paraId="02679696" w14:textId="77777777" w:rsidR="00A934D5" w:rsidRPr="001513D6" w:rsidRDefault="00A934D5" w:rsidP="000451EC">
      <w:pPr>
        <w:pStyle w:val="Odstavekseznama"/>
      </w:pPr>
    </w:p>
    <w:p w14:paraId="0B2FAEA6" w14:textId="77777777" w:rsidR="002D6F4F" w:rsidRPr="00EE5AEB" w:rsidRDefault="002D6F4F">
      <w:pPr>
        <w:pStyle w:val="PodnaslovI2"/>
      </w:pPr>
      <w:bookmarkStart w:id="381" w:name="_Toc81305992"/>
      <w:bookmarkStart w:id="382" w:name="_Toc90026939"/>
      <w:r w:rsidRPr="00EE5AEB">
        <w:t>Strategija: Monitoring trajnih sprememb hidrografskih razmer (D7)</w:t>
      </w:r>
      <w:bookmarkEnd w:id="381"/>
      <w:bookmarkEnd w:id="382"/>
    </w:p>
    <w:p w14:paraId="3F4BD432" w14:textId="77777777" w:rsidR="002D6F4F" w:rsidRDefault="002D6F4F" w:rsidP="000451EC">
      <w:pPr>
        <w:pStyle w:val="Odstavekseznama"/>
        <w:numPr>
          <w:ilvl w:val="0"/>
          <w:numId w:val="2"/>
        </w:numPr>
      </w:pPr>
      <w:r w:rsidRPr="001513D6">
        <w:t xml:space="preserve">Program: Monitoring hidrografskih sprememb morskega dna in vodnega stolpca </w:t>
      </w:r>
    </w:p>
    <w:p w14:paraId="5B185D5A" w14:textId="2A6148A4" w:rsidR="00EE5AEB" w:rsidRDefault="00EE5AEB" w:rsidP="000451EC">
      <w:pPr>
        <w:pStyle w:val="Odstavekseznama"/>
      </w:pPr>
    </w:p>
    <w:p w14:paraId="712C78A4" w14:textId="77777777" w:rsidR="00A934D5" w:rsidRPr="001513D6" w:rsidRDefault="00A934D5" w:rsidP="000451EC">
      <w:pPr>
        <w:pStyle w:val="Odstavekseznama"/>
      </w:pPr>
    </w:p>
    <w:p w14:paraId="50C221B5" w14:textId="77777777" w:rsidR="002D6F4F" w:rsidRPr="00EE5AEB" w:rsidRDefault="002D6F4F">
      <w:pPr>
        <w:pStyle w:val="PodnaslovI2"/>
      </w:pPr>
      <w:bookmarkStart w:id="383" w:name="_Toc81305993"/>
      <w:bookmarkStart w:id="384" w:name="_Toc90026940"/>
      <w:r w:rsidRPr="00EE5AEB">
        <w:t>Strategija: Monitoring koncentracij onesnaževal (D8)</w:t>
      </w:r>
      <w:bookmarkEnd w:id="383"/>
      <w:bookmarkEnd w:id="384"/>
    </w:p>
    <w:p w14:paraId="4293F8B1" w14:textId="77777777" w:rsidR="002D6F4F" w:rsidRPr="001513D6" w:rsidRDefault="002D6F4F" w:rsidP="000451EC">
      <w:pPr>
        <w:pStyle w:val="Odstavekseznama"/>
        <w:numPr>
          <w:ilvl w:val="0"/>
          <w:numId w:val="2"/>
        </w:numPr>
      </w:pPr>
      <w:r w:rsidRPr="001513D6">
        <w:t>Program: Monitoring koncentracij onesnaževal</w:t>
      </w:r>
    </w:p>
    <w:p w14:paraId="41B87345" w14:textId="77777777" w:rsidR="002D6F4F" w:rsidRDefault="002D6F4F" w:rsidP="000451EC">
      <w:pPr>
        <w:pStyle w:val="Odstavekseznama"/>
        <w:numPr>
          <w:ilvl w:val="0"/>
          <w:numId w:val="2"/>
        </w:numPr>
      </w:pPr>
      <w:r w:rsidRPr="001513D6">
        <w:t>Program: Monitoring znatnega akutnega onesnaženja</w:t>
      </w:r>
    </w:p>
    <w:p w14:paraId="5C2AF728" w14:textId="4DA69403" w:rsidR="00EE5AEB" w:rsidRDefault="00EE5AEB" w:rsidP="000451EC">
      <w:pPr>
        <w:pStyle w:val="Odstavekseznama"/>
      </w:pPr>
    </w:p>
    <w:p w14:paraId="0A891700" w14:textId="77777777" w:rsidR="00A934D5" w:rsidRPr="001513D6" w:rsidRDefault="00A934D5" w:rsidP="000451EC">
      <w:pPr>
        <w:pStyle w:val="Odstavekseznama"/>
      </w:pPr>
    </w:p>
    <w:p w14:paraId="7758923E" w14:textId="77777777" w:rsidR="002D6F4F" w:rsidRPr="00EE5AEB" w:rsidRDefault="002D6F4F">
      <w:pPr>
        <w:pStyle w:val="PodnaslovI2"/>
      </w:pPr>
      <w:bookmarkStart w:id="385" w:name="_Toc81305994"/>
      <w:bookmarkStart w:id="386" w:name="_Toc90026941"/>
      <w:r w:rsidRPr="00EE5AEB">
        <w:t>Strategija: Monitoring onesnaževal v ribah in drugi morski hrani (D9)</w:t>
      </w:r>
      <w:bookmarkEnd w:id="385"/>
      <w:bookmarkEnd w:id="386"/>
    </w:p>
    <w:p w14:paraId="1BEF5720" w14:textId="77777777" w:rsidR="002D6F4F" w:rsidRDefault="002D6F4F" w:rsidP="000451EC">
      <w:pPr>
        <w:pStyle w:val="Odstavekseznama"/>
        <w:numPr>
          <w:ilvl w:val="0"/>
          <w:numId w:val="2"/>
        </w:numPr>
      </w:pPr>
      <w:r w:rsidRPr="001513D6">
        <w:t>Program: Monitoring onesnaževal v užitnih tkivih ulovljenih ali nabranih morskih organizmih</w:t>
      </w:r>
    </w:p>
    <w:p w14:paraId="47EE312E" w14:textId="42ADCE03" w:rsidR="00EE5AEB" w:rsidRDefault="00EE5AEB" w:rsidP="000451EC">
      <w:pPr>
        <w:pStyle w:val="Odstavekseznama"/>
      </w:pPr>
    </w:p>
    <w:p w14:paraId="20C511B3" w14:textId="77777777" w:rsidR="00A934D5" w:rsidRPr="001513D6" w:rsidRDefault="00A934D5" w:rsidP="000451EC">
      <w:pPr>
        <w:pStyle w:val="Odstavekseznama"/>
      </w:pPr>
    </w:p>
    <w:p w14:paraId="17E1814A" w14:textId="77777777" w:rsidR="002D6F4F" w:rsidRPr="00EE5AEB" w:rsidRDefault="002D6F4F">
      <w:pPr>
        <w:pStyle w:val="PodnaslovI2"/>
      </w:pPr>
      <w:bookmarkStart w:id="387" w:name="_Toc81305995"/>
      <w:bookmarkStart w:id="388" w:name="_Toc90026942"/>
      <w:r w:rsidRPr="00EE5AEB">
        <w:t>Strategija: Monitoring morskih odpadkov (D10)</w:t>
      </w:r>
      <w:bookmarkEnd w:id="387"/>
      <w:bookmarkEnd w:id="388"/>
    </w:p>
    <w:p w14:paraId="4129A39D" w14:textId="77777777" w:rsidR="002D6F4F" w:rsidRPr="001513D6" w:rsidRDefault="002D6F4F" w:rsidP="000451EC">
      <w:pPr>
        <w:pStyle w:val="Odstavekseznama"/>
        <w:numPr>
          <w:ilvl w:val="0"/>
          <w:numId w:val="2"/>
        </w:numPr>
      </w:pPr>
      <w:r w:rsidRPr="001513D6">
        <w:t>Program: Monitoring odpadkov</w:t>
      </w:r>
    </w:p>
    <w:p w14:paraId="75768C8F" w14:textId="77777777" w:rsidR="002D6F4F" w:rsidRDefault="002D6F4F" w:rsidP="000451EC">
      <w:pPr>
        <w:pStyle w:val="Odstavekseznama"/>
        <w:numPr>
          <w:ilvl w:val="0"/>
          <w:numId w:val="2"/>
        </w:numPr>
      </w:pPr>
      <w:r w:rsidRPr="001513D6">
        <w:t>Program: Monitoring mikroodpadkov</w:t>
      </w:r>
    </w:p>
    <w:p w14:paraId="5FFB3193" w14:textId="30FCF70A" w:rsidR="00EE5AEB" w:rsidRDefault="00EE5AEB">
      <w:pPr>
        <w:ind w:left="720"/>
        <w:rPr>
          <w:rFonts w:cstheme="minorHAnsi"/>
          <w:bCs/>
          <w:szCs w:val="18"/>
        </w:rPr>
      </w:pPr>
    </w:p>
    <w:p w14:paraId="739E11B2" w14:textId="77777777" w:rsidR="00A934D5" w:rsidRPr="00EE5AEB" w:rsidRDefault="00A934D5">
      <w:pPr>
        <w:ind w:left="720"/>
        <w:rPr>
          <w:rFonts w:cstheme="minorHAnsi"/>
          <w:bCs/>
          <w:szCs w:val="18"/>
        </w:rPr>
      </w:pPr>
    </w:p>
    <w:p w14:paraId="42A9B655" w14:textId="77777777" w:rsidR="002D6F4F" w:rsidRPr="00EE5AEB" w:rsidRDefault="002D6F4F">
      <w:pPr>
        <w:pStyle w:val="PodnaslovI2"/>
      </w:pPr>
      <w:bookmarkStart w:id="389" w:name="_Toc81305996"/>
      <w:bookmarkStart w:id="390" w:name="_Toc90026943"/>
      <w:r w:rsidRPr="00EE5AEB">
        <w:t>Strategija: Monitoring podvodnega hrupa (D11)</w:t>
      </w:r>
      <w:bookmarkEnd w:id="389"/>
      <w:bookmarkEnd w:id="390"/>
    </w:p>
    <w:p w14:paraId="03C4C43B" w14:textId="77777777" w:rsidR="002D6F4F" w:rsidRPr="001513D6" w:rsidRDefault="002D6F4F" w:rsidP="000451EC">
      <w:pPr>
        <w:pStyle w:val="Odstavekseznama"/>
        <w:numPr>
          <w:ilvl w:val="0"/>
          <w:numId w:val="2"/>
        </w:numPr>
      </w:pPr>
      <w:r w:rsidRPr="001513D6">
        <w:t>Program: Monitoring antropogenega impulznega podvodnega hrupa vodi</w:t>
      </w:r>
    </w:p>
    <w:p w14:paraId="2EA8CDBF" w14:textId="77777777" w:rsidR="002D6F4F" w:rsidRPr="001513D6" w:rsidRDefault="002D6F4F" w:rsidP="000451EC">
      <w:pPr>
        <w:pStyle w:val="Odstavekseznama"/>
        <w:numPr>
          <w:ilvl w:val="0"/>
          <w:numId w:val="2"/>
        </w:numPr>
      </w:pPr>
      <w:r w:rsidRPr="001513D6">
        <w:t>Program: Monitoring antropogenega neprekinjenega nizkofrekvenčnega podvodnega hrupa v vodi.</w:t>
      </w:r>
    </w:p>
    <w:p w14:paraId="1CE9E8B6" w14:textId="77777777" w:rsidR="000F4653" w:rsidRPr="001513D6" w:rsidRDefault="000F4653">
      <w:pPr>
        <w:rPr>
          <w:rFonts w:cstheme="minorHAnsi"/>
        </w:rPr>
      </w:pPr>
    </w:p>
    <w:p w14:paraId="54915D2A" w14:textId="77777777" w:rsidR="000F4653" w:rsidRPr="001513D6" w:rsidRDefault="000F4653">
      <w:pPr>
        <w:rPr>
          <w:rFonts w:cstheme="minorHAnsi"/>
        </w:rPr>
        <w:sectPr w:rsidR="000F4653" w:rsidRPr="001513D6">
          <w:pgSz w:w="11906" w:h="16838"/>
          <w:pgMar w:top="1417" w:right="1417" w:bottom="1417" w:left="1417" w:header="708" w:footer="708" w:gutter="0"/>
          <w:cols w:space="708"/>
          <w:docGrid w:linePitch="360"/>
        </w:sectPr>
      </w:pPr>
    </w:p>
    <w:p w14:paraId="313ABDFD" w14:textId="77777777" w:rsidR="00F1386A" w:rsidRDefault="00F1386A" w:rsidP="000C490A">
      <w:pPr>
        <w:pStyle w:val="NaslovI"/>
      </w:pPr>
      <w:bookmarkStart w:id="391" w:name="_Toc81303786"/>
      <w:bookmarkStart w:id="392" w:name="_Toc81305997"/>
      <w:bookmarkStart w:id="393" w:name="_Toc87613990"/>
    </w:p>
    <w:p w14:paraId="67B0064C" w14:textId="1A4DAEE1" w:rsidR="000F4653" w:rsidRPr="001513D6" w:rsidRDefault="000F4653" w:rsidP="000C490A">
      <w:pPr>
        <w:pStyle w:val="NaslovI"/>
      </w:pPr>
      <w:bookmarkStart w:id="394" w:name="_Toc90026944"/>
      <w:r w:rsidRPr="001513D6">
        <w:t>V.</w:t>
      </w:r>
      <w:bookmarkEnd w:id="391"/>
      <w:bookmarkEnd w:id="392"/>
      <w:bookmarkEnd w:id="393"/>
      <w:bookmarkEnd w:id="394"/>
    </w:p>
    <w:p w14:paraId="66EE7CFB" w14:textId="2E1247BF" w:rsidR="000F4653" w:rsidRDefault="000F4653" w:rsidP="000C490A">
      <w:pPr>
        <w:pStyle w:val="NaslovI"/>
      </w:pPr>
      <w:bookmarkStart w:id="395" w:name="_Toc81303787"/>
      <w:bookmarkStart w:id="396" w:name="_Toc81305998"/>
      <w:bookmarkStart w:id="397" w:name="_Toc90026945"/>
      <w:r w:rsidRPr="001513D6">
        <w:t>PROGRAM UKREPOV</w:t>
      </w:r>
      <w:bookmarkEnd w:id="395"/>
      <w:bookmarkEnd w:id="396"/>
      <w:bookmarkEnd w:id="397"/>
      <w:r w:rsidRPr="001513D6">
        <w:t xml:space="preserve"> </w:t>
      </w:r>
    </w:p>
    <w:p w14:paraId="0E574487" w14:textId="77777777" w:rsidR="00F1386A" w:rsidRPr="001513D6" w:rsidRDefault="00F1386A" w:rsidP="000C490A">
      <w:pPr>
        <w:pStyle w:val="NaslovI"/>
      </w:pPr>
    </w:p>
    <w:p w14:paraId="663D8E2F" w14:textId="77777777" w:rsidR="00D100D9" w:rsidRPr="001513D6" w:rsidRDefault="00D100D9">
      <w:pPr>
        <w:rPr>
          <w:rFonts w:cstheme="minorHAnsi"/>
        </w:rPr>
      </w:pPr>
    </w:p>
    <w:p w14:paraId="00887330" w14:textId="77777777" w:rsidR="00D100D9" w:rsidRPr="001513D6" w:rsidRDefault="00D100D9">
      <w:pPr>
        <w:rPr>
          <w:rFonts w:cstheme="minorHAnsi"/>
        </w:rPr>
        <w:sectPr w:rsidR="00D100D9" w:rsidRPr="001513D6">
          <w:pgSz w:w="11906" w:h="16838"/>
          <w:pgMar w:top="1417" w:right="1417" w:bottom="1417" w:left="1417" w:header="708" w:footer="708" w:gutter="0"/>
          <w:cols w:space="708"/>
          <w:docGrid w:linePitch="360"/>
        </w:sectPr>
      </w:pPr>
    </w:p>
    <w:p w14:paraId="0DB7A04E" w14:textId="77777777" w:rsidR="00344298" w:rsidRPr="001513D6" w:rsidRDefault="00C75D5F" w:rsidP="000C490A">
      <w:pPr>
        <w:pStyle w:val="NaslovII"/>
      </w:pPr>
      <w:bookmarkStart w:id="398" w:name="_Toc81303788"/>
      <w:bookmarkStart w:id="399" w:name="_Toc81305999"/>
      <w:bookmarkStart w:id="400" w:name="_Toc90026946"/>
      <w:r w:rsidRPr="001513D6">
        <w:lastRenderedPageBreak/>
        <w:t>V.1. IZHODIŠ</w:t>
      </w:r>
      <w:r w:rsidRPr="001513D6">
        <w:rPr>
          <w:rFonts w:ascii="Cambria" w:hAnsi="Cambria" w:cs="Cambria"/>
        </w:rPr>
        <w:t>Č</w:t>
      </w:r>
      <w:r w:rsidRPr="001513D6">
        <w:t>A ZA PRIPRAVO PROGRAMA UKREPOV</w:t>
      </w:r>
      <w:bookmarkEnd w:id="398"/>
      <w:bookmarkEnd w:id="399"/>
      <w:bookmarkEnd w:id="400"/>
    </w:p>
    <w:p w14:paraId="588D75BA" w14:textId="77777777" w:rsidR="00344298" w:rsidRPr="001513D6" w:rsidRDefault="00344298">
      <w:pPr>
        <w:autoSpaceDE w:val="0"/>
        <w:autoSpaceDN w:val="0"/>
        <w:adjustRightInd w:val="0"/>
        <w:rPr>
          <w:rFonts w:cstheme="minorHAnsi"/>
          <w:szCs w:val="18"/>
        </w:rPr>
      </w:pPr>
    </w:p>
    <w:p w14:paraId="45EA380D" w14:textId="77777777" w:rsidR="0029309F" w:rsidRPr="001513D6" w:rsidRDefault="004D4BB4">
      <w:pPr>
        <w:pStyle w:val="NaslovIII"/>
      </w:pPr>
      <w:bookmarkStart w:id="401" w:name="_Toc81303789"/>
      <w:bookmarkStart w:id="402" w:name="_Toc81306000"/>
      <w:bookmarkStart w:id="403" w:name="_Toc90026947"/>
      <w:r w:rsidRPr="001513D6">
        <w:t>Izhodišča za pripravo posodobljenega programa ukrepov</w:t>
      </w:r>
      <w:bookmarkEnd w:id="401"/>
      <w:bookmarkEnd w:id="402"/>
      <w:bookmarkEnd w:id="403"/>
    </w:p>
    <w:p w14:paraId="457513DA" w14:textId="77777777" w:rsidR="004D4BB4" w:rsidRPr="001513D6" w:rsidRDefault="004D4BB4">
      <w:pPr>
        <w:rPr>
          <w:rFonts w:cstheme="minorHAnsi"/>
          <w:szCs w:val="18"/>
        </w:rPr>
      </w:pPr>
      <w:r w:rsidRPr="001513D6">
        <w:rPr>
          <w:rFonts w:cstheme="minorHAnsi"/>
          <w:szCs w:val="18"/>
        </w:rPr>
        <w:t>Posodobljen program ukrepov se je pripravil na podlagi izhodiščnih dokumentov, ki opredeljujejo bistv</w:t>
      </w:r>
      <w:r w:rsidR="00F60488" w:rsidRPr="001513D6">
        <w:rPr>
          <w:rFonts w:cstheme="minorHAnsi"/>
          <w:szCs w:val="18"/>
        </w:rPr>
        <w:t>ene značilnosti morskega okolja</w:t>
      </w:r>
      <w:r w:rsidRPr="001513D6">
        <w:rPr>
          <w:rFonts w:cstheme="minorHAnsi"/>
          <w:szCs w:val="18"/>
        </w:rPr>
        <w:t xml:space="preserve">, </w:t>
      </w:r>
      <w:r w:rsidR="00F60488" w:rsidRPr="001513D6">
        <w:rPr>
          <w:rFonts w:cstheme="minorHAnsi"/>
          <w:szCs w:val="18"/>
        </w:rPr>
        <w:t>pritiske na morsko okolje</w:t>
      </w:r>
      <w:r w:rsidRPr="001513D6">
        <w:rPr>
          <w:rFonts w:cstheme="minorHAnsi"/>
          <w:szCs w:val="18"/>
        </w:rPr>
        <w:t xml:space="preserve"> ter analize učinkovitosti izvajanja ukrepov iz Načrta upravljanja z morskim okoljem 2017-2021 z vizijo doseganja okoljskih ciljev in defi</w:t>
      </w:r>
      <w:r w:rsidR="00F60488" w:rsidRPr="001513D6">
        <w:rPr>
          <w:rFonts w:cstheme="minorHAnsi"/>
          <w:szCs w:val="18"/>
        </w:rPr>
        <w:t>nicij dobrega okoljskega stanja.</w:t>
      </w:r>
      <w:r w:rsidRPr="001513D6">
        <w:rPr>
          <w:rFonts w:cstheme="minorHAnsi"/>
          <w:szCs w:val="18"/>
        </w:rPr>
        <w:t xml:space="preserve"> </w:t>
      </w:r>
    </w:p>
    <w:p w14:paraId="378776D3" w14:textId="77777777" w:rsidR="004D4BB4" w:rsidRPr="001513D6" w:rsidRDefault="004D4BB4">
      <w:pPr>
        <w:rPr>
          <w:rFonts w:cstheme="minorHAnsi"/>
          <w:szCs w:val="18"/>
        </w:rPr>
      </w:pPr>
    </w:p>
    <w:p w14:paraId="62E65451" w14:textId="77777777" w:rsidR="004D4BB4" w:rsidRPr="001513D6" w:rsidRDefault="00976F84">
      <w:pPr>
        <w:rPr>
          <w:rFonts w:cstheme="minorHAnsi"/>
          <w:szCs w:val="18"/>
        </w:rPr>
      </w:pPr>
      <w:r w:rsidRPr="001513D6">
        <w:rPr>
          <w:rFonts w:cstheme="minorHAnsi"/>
          <w:szCs w:val="18"/>
        </w:rPr>
        <w:t>P</w:t>
      </w:r>
      <w:r w:rsidR="004D4BB4" w:rsidRPr="001513D6">
        <w:rPr>
          <w:rFonts w:cstheme="minorHAnsi"/>
          <w:szCs w:val="18"/>
        </w:rPr>
        <w:t>oudarki iz posodobljene presoje stanja morskega okolja za pripravo programa ukrepov:</w:t>
      </w:r>
    </w:p>
    <w:p w14:paraId="393D9532" w14:textId="77777777" w:rsidR="00AE6185" w:rsidRPr="001513D6" w:rsidRDefault="00976F84" w:rsidP="000451EC">
      <w:pPr>
        <w:pStyle w:val="Odstavekseznama"/>
        <w:numPr>
          <w:ilvl w:val="0"/>
          <w:numId w:val="3"/>
        </w:numPr>
      </w:pPr>
      <w:r w:rsidRPr="001513D6">
        <w:t>Ključne informacije glede stanja</w:t>
      </w:r>
      <w:r w:rsidR="00AE6185" w:rsidRPr="001513D6">
        <w:t xml:space="preserve"> morskega okolja:</w:t>
      </w:r>
    </w:p>
    <w:p w14:paraId="0A917CFA" w14:textId="77777777" w:rsidR="00AE6185" w:rsidRPr="001513D6" w:rsidRDefault="00AE6185" w:rsidP="000451EC">
      <w:pPr>
        <w:pStyle w:val="Odstavekseznama"/>
        <w:numPr>
          <w:ilvl w:val="1"/>
          <w:numId w:val="2"/>
        </w:numPr>
      </w:pPr>
      <w:r w:rsidRPr="001513D6">
        <w:t xml:space="preserve">upadanje biotske raznovrstnosti ter slabo stanje bentoških habitatnih tipov v območju </w:t>
      </w:r>
      <w:r w:rsidR="002362F3">
        <w:t>infra</w:t>
      </w:r>
      <w:r w:rsidRPr="001513D6">
        <w:t>litorala in mediolitorala,</w:t>
      </w:r>
      <w:r w:rsidR="00622B9B">
        <w:t xml:space="preserve"> </w:t>
      </w:r>
    </w:p>
    <w:p w14:paraId="0A74462F" w14:textId="77777777" w:rsidR="004D4BB4" w:rsidRPr="001513D6" w:rsidRDefault="00AE6185" w:rsidP="000451EC">
      <w:pPr>
        <w:pStyle w:val="Odstavekseznama"/>
        <w:numPr>
          <w:ilvl w:val="1"/>
          <w:numId w:val="2"/>
        </w:numPr>
      </w:pPr>
      <w:r w:rsidRPr="001513D6">
        <w:t>obremenitev morskega okolja s starimi bremeni, kot sta prisotnost tributilkositrovih spojin ter živega srebra v sedimentih,</w:t>
      </w:r>
      <w:r w:rsidR="00622B9B">
        <w:t xml:space="preserve"> </w:t>
      </w:r>
      <w:r w:rsidRPr="001513D6">
        <w:t xml:space="preserve">ki se lahko akumulirata v morskih organizmih, </w:t>
      </w:r>
    </w:p>
    <w:p w14:paraId="29B537DE" w14:textId="77777777" w:rsidR="004D4BB4" w:rsidRPr="001513D6" w:rsidRDefault="004D4BB4" w:rsidP="000451EC">
      <w:pPr>
        <w:pStyle w:val="Odstavekseznama"/>
        <w:numPr>
          <w:ilvl w:val="1"/>
          <w:numId w:val="2"/>
        </w:numPr>
      </w:pPr>
      <w:r w:rsidRPr="001513D6">
        <w:t xml:space="preserve">preobremenitev morskega okolja z makroodpadki in prepoznan trend naraščanja prisotnosti mikroodpadkov, </w:t>
      </w:r>
    </w:p>
    <w:p w14:paraId="282CFB5E" w14:textId="77777777" w:rsidR="004D4BB4" w:rsidRPr="001513D6" w:rsidRDefault="00AE6185" w:rsidP="000451EC">
      <w:pPr>
        <w:pStyle w:val="Odstavekseznama"/>
        <w:numPr>
          <w:ilvl w:val="1"/>
          <w:numId w:val="2"/>
        </w:numPr>
      </w:pPr>
      <w:r w:rsidRPr="001513D6">
        <w:t xml:space="preserve">naraščanje vnosa podvodnega hrupa v morsko okolje kar se že odraža v spremenjenem vedenju morskih organizmov, </w:t>
      </w:r>
    </w:p>
    <w:p w14:paraId="60B41612" w14:textId="77777777" w:rsidR="00AE6185" w:rsidRPr="001513D6" w:rsidRDefault="00AE6185" w:rsidP="000451EC">
      <w:pPr>
        <w:pStyle w:val="Odstavekseznama"/>
        <w:numPr>
          <w:ilvl w:val="1"/>
          <w:numId w:val="2"/>
        </w:numPr>
      </w:pPr>
      <w:r w:rsidRPr="001513D6">
        <w:t xml:space="preserve">trend naraščajo </w:t>
      </w:r>
      <w:r w:rsidR="00B92E51" w:rsidRPr="001513D6">
        <w:t>prisotnosti</w:t>
      </w:r>
      <w:r w:rsidRPr="001513D6">
        <w:t xml:space="preserve"> tujerodnih vrst, </w:t>
      </w:r>
    </w:p>
    <w:p w14:paraId="77BF90F8" w14:textId="77777777" w:rsidR="004D4BB4" w:rsidRPr="001513D6" w:rsidRDefault="00AE6185" w:rsidP="000451EC">
      <w:pPr>
        <w:pStyle w:val="Odstavekseznama"/>
        <w:numPr>
          <w:ilvl w:val="1"/>
          <w:numId w:val="2"/>
        </w:numPr>
      </w:pPr>
      <w:r w:rsidRPr="001513D6">
        <w:t xml:space="preserve">prelovljeni staleži </w:t>
      </w:r>
      <w:r w:rsidR="00B92E51" w:rsidRPr="001513D6">
        <w:t>gospodarsko</w:t>
      </w:r>
      <w:r w:rsidRPr="001513D6">
        <w:t xml:space="preserve"> pomembni vrst rib, </w:t>
      </w:r>
    </w:p>
    <w:p w14:paraId="0B297188" w14:textId="77777777" w:rsidR="00AE6185" w:rsidRPr="001513D6" w:rsidRDefault="00AE6185" w:rsidP="000451EC">
      <w:pPr>
        <w:pStyle w:val="Odstavekseznama"/>
        <w:numPr>
          <w:ilvl w:val="1"/>
          <w:numId w:val="2"/>
        </w:numPr>
      </w:pPr>
      <w:r w:rsidRPr="001513D6">
        <w:t xml:space="preserve">občasna onesnaženja morskega okolja </w:t>
      </w:r>
      <w:r w:rsidR="00701686">
        <w:t xml:space="preserve">s komunalnimi </w:t>
      </w:r>
      <w:r w:rsidRPr="001513D6">
        <w:t xml:space="preserve">odpadnimi vodami, </w:t>
      </w:r>
    </w:p>
    <w:p w14:paraId="4FF53690" w14:textId="77777777" w:rsidR="00AE6185" w:rsidRDefault="00AE6185" w:rsidP="000451EC">
      <w:pPr>
        <w:pStyle w:val="Odstavekseznama"/>
        <w:numPr>
          <w:ilvl w:val="1"/>
          <w:numId w:val="2"/>
        </w:numPr>
      </w:pPr>
      <w:r w:rsidRPr="001513D6">
        <w:t xml:space="preserve">ogroženost morskega okolja zaradi možnosti </w:t>
      </w:r>
      <w:r w:rsidR="003A43B7">
        <w:t xml:space="preserve">onesnaženja </w:t>
      </w:r>
      <w:r w:rsidR="00BC4FAE">
        <w:t>večjega obsega.</w:t>
      </w:r>
    </w:p>
    <w:p w14:paraId="0D3B0915" w14:textId="77777777" w:rsidR="003A43B7" w:rsidRPr="001513D6" w:rsidRDefault="003A43B7" w:rsidP="000451EC">
      <w:pPr>
        <w:pStyle w:val="Odstavekseznama"/>
      </w:pPr>
    </w:p>
    <w:p w14:paraId="2CD82B25" w14:textId="4D465A45" w:rsidR="00AE6185" w:rsidRPr="001B79FF" w:rsidRDefault="00976F84" w:rsidP="000451EC">
      <w:pPr>
        <w:pStyle w:val="Odstavekseznama"/>
        <w:numPr>
          <w:ilvl w:val="0"/>
          <w:numId w:val="3"/>
        </w:numPr>
      </w:pPr>
      <w:r w:rsidRPr="001B79FF">
        <w:t>Ključne d</w:t>
      </w:r>
      <w:r w:rsidR="00AE6185" w:rsidRPr="001B79FF">
        <w:t xml:space="preserve">ejavnosti, ki povzročajo pritiske na stanje </w:t>
      </w:r>
      <w:r w:rsidR="00373EAB" w:rsidRPr="001B79FF">
        <w:t>morskih voda, v pristojnosti R Slovenije</w:t>
      </w:r>
      <w:r w:rsidR="00AE6185" w:rsidRPr="001B79FF">
        <w:t>:</w:t>
      </w:r>
    </w:p>
    <w:p w14:paraId="7BFBECF9" w14:textId="24F7EF06" w:rsidR="00976F84" w:rsidRPr="001B79FF" w:rsidRDefault="00DE0A3B" w:rsidP="000451EC">
      <w:pPr>
        <w:pStyle w:val="Odstavekseznama"/>
        <w:numPr>
          <w:ilvl w:val="1"/>
          <w:numId w:val="2"/>
        </w:numPr>
      </w:pPr>
      <w:r w:rsidRPr="001B79FF">
        <w:t>Promet – plovba</w:t>
      </w:r>
      <w:r w:rsidR="0040428E" w:rsidRPr="001B79FF">
        <w:t>,</w:t>
      </w:r>
      <w:r w:rsidR="00976F84" w:rsidRPr="001B79FF">
        <w:t xml:space="preserve"> vključno s pristaniško infrastrukturo – tovorni in potniški promet, </w:t>
      </w:r>
      <w:r w:rsidR="00B92E51" w:rsidRPr="001B79FF">
        <w:t>rekreativni</w:t>
      </w:r>
      <w:r w:rsidR="00976F84" w:rsidRPr="001B79FF">
        <w:t xml:space="preserve"> promet, </w:t>
      </w:r>
    </w:p>
    <w:p w14:paraId="0ABF180D" w14:textId="0F5D076D" w:rsidR="00976F84" w:rsidRPr="001B79FF" w:rsidRDefault="00973AA0" w:rsidP="000451EC">
      <w:pPr>
        <w:pStyle w:val="Odstavekseznama"/>
        <w:numPr>
          <w:ilvl w:val="1"/>
          <w:numId w:val="2"/>
        </w:numPr>
      </w:pPr>
      <w:r>
        <w:t>R</w:t>
      </w:r>
      <w:r w:rsidR="0029507D" w:rsidRPr="001B79FF">
        <w:t>ibolov in lov na lupinarje (komercialni, športni), Lov in zbiranje za druge namene in Akvakultura – morska, vključno z infrastrukturo</w:t>
      </w:r>
      <w:r w:rsidR="00976F84" w:rsidRPr="001B79FF">
        <w:t xml:space="preserve">, </w:t>
      </w:r>
    </w:p>
    <w:p w14:paraId="600A6D7B" w14:textId="5B0EEAFB" w:rsidR="00E476ED" w:rsidRPr="001B79FF" w:rsidRDefault="0029507D" w:rsidP="000451EC">
      <w:pPr>
        <w:pStyle w:val="Odstavekseznama"/>
        <w:numPr>
          <w:ilvl w:val="1"/>
          <w:numId w:val="2"/>
        </w:numPr>
      </w:pPr>
      <w:r w:rsidRPr="001B79FF">
        <w:t>Turistične in prostočasne dejavnosti</w:t>
      </w:r>
      <w:r w:rsidR="00E476ED" w:rsidRPr="001B79FF">
        <w:t>,</w:t>
      </w:r>
    </w:p>
    <w:p w14:paraId="0B1701D2" w14:textId="0D5D56F6" w:rsidR="00976F84" w:rsidRPr="001B79FF" w:rsidRDefault="001B79FF" w:rsidP="000451EC">
      <w:pPr>
        <w:pStyle w:val="Odstavekseznama"/>
        <w:numPr>
          <w:ilvl w:val="1"/>
          <w:numId w:val="2"/>
        </w:numPr>
      </w:pPr>
      <w:r w:rsidRPr="001B79FF">
        <w:t>U</w:t>
      </w:r>
      <w:r w:rsidR="00976F84" w:rsidRPr="001B79FF">
        <w:t>rbanizacija</w:t>
      </w:r>
      <w:r w:rsidRPr="001B79FF">
        <w:t xml:space="preserve">, </w:t>
      </w:r>
    </w:p>
    <w:p w14:paraId="78D1D3F5" w14:textId="2AAEE96B" w:rsidR="003A43B7" w:rsidRDefault="00973AA0" w:rsidP="000451EC">
      <w:pPr>
        <w:pStyle w:val="Odstavekseznama"/>
        <w:numPr>
          <w:ilvl w:val="1"/>
          <w:numId w:val="2"/>
        </w:numPr>
      </w:pPr>
      <w:r>
        <w:t>dejavnost O</w:t>
      </w:r>
      <w:r w:rsidR="00976F84" w:rsidRPr="001B79FF">
        <w:t>dvajanje in čišč</w:t>
      </w:r>
      <w:r w:rsidR="001B79FF" w:rsidRPr="001B79FF">
        <w:t xml:space="preserve">enje odpadnih voda. </w:t>
      </w:r>
    </w:p>
    <w:p w14:paraId="53A368E6" w14:textId="77777777" w:rsidR="00A934D5" w:rsidRPr="001B79FF" w:rsidRDefault="00A934D5" w:rsidP="00A934D5">
      <w:pPr>
        <w:pStyle w:val="Odstavekseznama"/>
        <w:ind w:left="1800"/>
      </w:pPr>
    </w:p>
    <w:p w14:paraId="24BD5A9D" w14:textId="77777777" w:rsidR="00976F84" w:rsidRPr="001B79FF" w:rsidRDefault="00976F84" w:rsidP="000451EC">
      <w:pPr>
        <w:pStyle w:val="Odstavekseznama"/>
        <w:numPr>
          <w:ilvl w:val="0"/>
          <w:numId w:val="3"/>
        </w:numPr>
      </w:pPr>
      <w:r w:rsidRPr="001B79FF">
        <w:t>Poznavanje morskega okolja:</w:t>
      </w:r>
    </w:p>
    <w:p w14:paraId="0F49EF36" w14:textId="77777777" w:rsidR="00976F84" w:rsidRDefault="00B92E51" w:rsidP="000451EC">
      <w:pPr>
        <w:pStyle w:val="Odstavekseznama"/>
        <w:numPr>
          <w:ilvl w:val="1"/>
          <w:numId w:val="2"/>
        </w:numPr>
      </w:pPr>
      <w:r w:rsidRPr="001513D6">
        <w:t xml:space="preserve">Poznavanje morskega okolja se je v letih izvajanja Načrta upravljanja z morskim okoljem 2017-2021 nadgradilo, a je za celovite presoje potrebno pridobiti oziroma nadgraditi predvsem kvalitativne povezave med stanjem morskega okolja in pritiski nanj. </w:t>
      </w:r>
    </w:p>
    <w:p w14:paraId="226AAA9C" w14:textId="77777777" w:rsidR="003A43B7" w:rsidRPr="001513D6" w:rsidRDefault="003A43B7" w:rsidP="000451EC">
      <w:pPr>
        <w:pStyle w:val="Odstavekseznama"/>
      </w:pPr>
    </w:p>
    <w:p w14:paraId="711FDACA" w14:textId="77777777" w:rsidR="00976F84" w:rsidRPr="001513D6" w:rsidRDefault="00976F84" w:rsidP="000451EC">
      <w:pPr>
        <w:pStyle w:val="Odstavekseznama"/>
        <w:numPr>
          <w:ilvl w:val="0"/>
          <w:numId w:val="3"/>
        </w:numPr>
      </w:pPr>
      <w:r w:rsidRPr="001513D6">
        <w:t>Čezmejni vidik upravljanja:</w:t>
      </w:r>
    </w:p>
    <w:p w14:paraId="6E197975" w14:textId="77777777" w:rsidR="00976F84" w:rsidRPr="001513D6" w:rsidRDefault="00976F84" w:rsidP="000451EC">
      <w:pPr>
        <w:pStyle w:val="Odstavekseznama"/>
        <w:numPr>
          <w:ilvl w:val="1"/>
          <w:numId w:val="2"/>
        </w:numPr>
      </w:pPr>
      <w:r w:rsidRPr="001513D6">
        <w:t>Prelov in onesnaženje z odpadki ter onesnaževali (stara bremena) so čezmejnega značaja in jih je potrebno še posebej naslavljati v okviru podregionalnih in regionalnih struktur.</w:t>
      </w:r>
      <w:r w:rsidR="00622B9B">
        <w:t xml:space="preserve"> </w:t>
      </w:r>
    </w:p>
    <w:p w14:paraId="625563EE" w14:textId="77777777" w:rsidR="00AE6185" w:rsidRPr="001513D6" w:rsidRDefault="00AE6185">
      <w:pPr>
        <w:rPr>
          <w:rFonts w:cstheme="minorHAnsi"/>
          <w:szCs w:val="18"/>
        </w:rPr>
      </w:pPr>
    </w:p>
    <w:p w14:paraId="00E786FE" w14:textId="77777777" w:rsidR="000E5D52" w:rsidRPr="001513D6" w:rsidRDefault="002F4356">
      <w:pPr>
        <w:rPr>
          <w:rFonts w:cstheme="minorHAnsi"/>
          <w:szCs w:val="18"/>
        </w:rPr>
      </w:pPr>
      <w:r w:rsidRPr="001513D6">
        <w:rPr>
          <w:rFonts w:cstheme="minorHAnsi"/>
          <w:szCs w:val="18"/>
        </w:rPr>
        <w:t xml:space="preserve">Poudarki </w:t>
      </w:r>
      <w:r w:rsidR="00A37D33" w:rsidRPr="001513D6">
        <w:rPr>
          <w:rFonts w:cstheme="minorHAnsi"/>
          <w:szCs w:val="18"/>
        </w:rPr>
        <w:t xml:space="preserve">iz </w:t>
      </w:r>
      <w:r w:rsidRPr="001513D6">
        <w:rPr>
          <w:rFonts w:cstheme="minorHAnsi"/>
          <w:szCs w:val="18"/>
        </w:rPr>
        <w:t>analize</w:t>
      </w:r>
      <w:r w:rsidR="002D6F4F" w:rsidRPr="001513D6">
        <w:rPr>
          <w:rFonts w:cstheme="minorHAnsi"/>
          <w:szCs w:val="18"/>
        </w:rPr>
        <w:t xml:space="preserve"> učinkovitosti izvajanja </w:t>
      </w:r>
      <w:r w:rsidR="0029309F" w:rsidRPr="001513D6">
        <w:rPr>
          <w:rFonts w:cstheme="minorHAnsi"/>
          <w:szCs w:val="18"/>
        </w:rPr>
        <w:t>ukrepov iz Načrta upravljanja z morskim okoljem 2017-2021</w:t>
      </w:r>
      <w:r w:rsidR="00BC4FAE">
        <w:rPr>
          <w:rFonts w:cstheme="minorHAnsi"/>
          <w:szCs w:val="18"/>
        </w:rPr>
        <w:t>:</w:t>
      </w:r>
    </w:p>
    <w:p w14:paraId="4D327678" w14:textId="77777777" w:rsidR="0029309F" w:rsidRPr="001513D6" w:rsidRDefault="00A37D33" w:rsidP="000451EC">
      <w:pPr>
        <w:pStyle w:val="Odstavekseznama"/>
        <w:numPr>
          <w:ilvl w:val="0"/>
          <w:numId w:val="3"/>
        </w:numPr>
      </w:pPr>
      <w:r w:rsidRPr="001513D6">
        <w:t>Analiza učinkovitosti glede na stopnjo realizacije ukrepov:</w:t>
      </w:r>
    </w:p>
    <w:p w14:paraId="23F7BC47" w14:textId="77777777" w:rsidR="002F4356" w:rsidRDefault="00A37D33" w:rsidP="000451EC">
      <w:pPr>
        <w:pStyle w:val="Odstavekseznama"/>
        <w:numPr>
          <w:ilvl w:val="1"/>
          <w:numId w:val="2"/>
        </w:numPr>
      </w:pPr>
      <w:r w:rsidRPr="001513D6">
        <w:t>Od skupno 30 ukrepov je bilo 18 ukrepov izvedenih v celoti (cca 60 % ukrepov tipa 1b in 2a), 3 ukrepi niso bili izvedeni (cca 10 % ukrepov tipa 1b in 2a), 9 ukrepov pa je bilo delno izvedenih (cca 30 % ukrepov tipa 1b in 2a).</w:t>
      </w:r>
    </w:p>
    <w:p w14:paraId="71FEB732" w14:textId="77777777" w:rsidR="00BC4FAE" w:rsidRPr="001513D6" w:rsidRDefault="00BC4FAE" w:rsidP="000451EC">
      <w:pPr>
        <w:pStyle w:val="Odstavekseznama"/>
      </w:pPr>
    </w:p>
    <w:p w14:paraId="53C6FD56" w14:textId="77777777" w:rsidR="00A37D33" w:rsidRPr="001513D6" w:rsidRDefault="00A37D33" w:rsidP="000451EC">
      <w:pPr>
        <w:pStyle w:val="Odstavekseznama"/>
        <w:numPr>
          <w:ilvl w:val="0"/>
          <w:numId w:val="3"/>
        </w:numPr>
      </w:pPr>
      <w:r w:rsidRPr="001513D6">
        <w:t>Analiza učinkovitosti ukrepov glede na doseganje dobrega stanja morskega okolja:</w:t>
      </w:r>
    </w:p>
    <w:p w14:paraId="13F1B5F8" w14:textId="77777777" w:rsidR="00A37D33" w:rsidRPr="001513D6" w:rsidRDefault="00A37D33" w:rsidP="000451EC">
      <w:pPr>
        <w:pStyle w:val="Odstavekseznama"/>
        <w:numPr>
          <w:ilvl w:val="1"/>
          <w:numId w:val="2"/>
        </w:numPr>
      </w:pPr>
      <w:r w:rsidRPr="001513D6">
        <w:t>V</w:t>
      </w:r>
      <w:r w:rsidR="00CB21D4" w:rsidRPr="001513D6">
        <w:t xml:space="preserve">si, razen enega ukrepa, </w:t>
      </w:r>
      <w:r w:rsidRPr="001513D6">
        <w:t xml:space="preserve">so prispevali </w:t>
      </w:r>
      <w:r w:rsidR="00CB21D4" w:rsidRPr="001513D6">
        <w:t xml:space="preserve">k izboljševanju stanja morskega okolja. </w:t>
      </w:r>
    </w:p>
    <w:p w14:paraId="3ADEA9E2" w14:textId="77777777" w:rsidR="00CB21D4" w:rsidRPr="001513D6" w:rsidRDefault="00CB21D4">
      <w:pPr>
        <w:rPr>
          <w:rFonts w:cstheme="minorHAnsi"/>
          <w:szCs w:val="18"/>
        </w:rPr>
      </w:pPr>
    </w:p>
    <w:p w14:paraId="0B282530" w14:textId="77777777" w:rsidR="009D2147" w:rsidRPr="001513D6" w:rsidRDefault="009D2147">
      <w:pPr>
        <w:rPr>
          <w:rFonts w:cstheme="minorHAnsi"/>
          <w:szCs w:val="18"/>
        </w:rPr>
      </w:pPr>
      <w:r w:rsidRPr="001513D6">
        <w:rPr>
          <w:rFonts w:cstheme="minorHAnsi"/>
          <w:szCs w:val="18"/>
        </w:rPr>
        <w:t xml:space="preserve">Obvladovanje podnebnih sprememb in </w:t>
      </w:r>
      <w:r w:rsidR="00B92E51" w:rsidRPr="001513D6">
        <w:rPr>
          <w:rFonts w:cstheme="minorHAnsi"/>
          <w:szCs w:val="18"/>
        </w:rPr>
        <w:t>zmanjševanje</w:t>
      </w:r>
      <w:r w:rsidRPr="001513D6">
        <w:rPr>
          <w:rFonts w:cstheme="minorHAnsi"/>
          <w:szCs w:val="18"/>
        </w:rPr>
        <w:t xml:space="preserve"> </w:t>
      </w:r>
      <w:r w:rsidR="00B92E51" w:rsidRPr="001513D6">
        <w:rPr>
          <w:rFonts w:cstheme="minorHAnsi"/>
          <w:szCs w:val="18"/>
        </w:rPr>
        <w:t>njihovih</w:t>
      </w:r>
      <w:r w:rsidRPr="001513D6">
        <w:rPr>
          <w:rFonts w:cstheme="minorHAnsi"/>
          <w:szCs w:val="18"/>
        </w:rPr>
        <w:t xml:space="preserve"> </w:t>
      </w:r>
      <w:r w:rsidR="00B92E51" w:rsidRPr="001513D6">
        <w:rPr>
          <w:rFonts w:cstheme="minorHAnsi"/>
          <w:szCs w:val="18"/>
        </w:rPr>
        <w:t>učinkov</w:t>
      </w:r>
      <w:r w:rsidRPr="001513D6">
        <w:rPr>
          <w:rFonts w:cstheme="minorHAnsi"/>
          <w:szCs w:val="18"/>
        </w:rPr>
        <w:t xml:space="preserve"> na najmanjšo možno raven je prednostna naloga EU. V </w:t>
      </w:r>
      <w:r w:rsidR="00B92E51" w:rsidRPr="001513D6">
        <w:rPr>
          <w:rFonts w:cstheme="minorHAnsi"/>
          <w:szCs w:val="18"/>
        </w:rPr>
        <w:t>Evropskem</w:t>
      </w:r>
      <w:r w:rsidRPr="001513D6">
        <w:rPr>
          <w:rFonts w:cstheme="minorHAnsi"/>
          <w:szCs w:val="18"/>
        </w:rPr>
        <w:t xml:space="preserve"> zelenem dogovoru je poudarjeno, da morajo vsi ukrepi in politike EU prispevati k podnebni nevtralnosti. Poleg tega je pomembno tudi prilagajanje na podnebne </w:t>
      </w:r>
      <w:r w:rsidR="00B92E51" w:rsidRPr="001513D6">
        <w:rPr>
          <w:rFonts w:cstheme="minorHAnsi"/>
          <w:szCs w:val="18"/>
        </w:rPr>
        <w:t>spremembe</w:t>
      </w:r>
      <w:r w:rsidRPr="001513D6">
        <w:rPr>
          <w:rFonts w:cstheme="minorHAnsi"/>
          <w:szCs w:val="18"/>
        </w:rPr>
        <w:t xml:space="preserve">. Morsko okolje je zelo </w:t>
      </w:r>
      <w:r w:rsidR="00B92E51" w:rsidRPr="001513D6">
        <w:rPr>
          <w:rFonts w:cstheme="minorHAnsi"/>
          <w:szCs w:val="18"/>
        </w:rPr>
        <w:t>pomemben</w:t>
      </w:r>
      <w:r w:rsidRPr="001513D6">
        <w:rPr>
          <w:rFonts w:cstheme="minorHAnsi"/>
          <w:szCs w:val="18"/>
        </w:rPr>
        <w:t xml:space="preserve"> element, ki preko ohranjenih morskih območij prispeva k blaženju </w:t>
      </w:r>
      <w:r w:rsidR="00B92E51" w:rsidRPr="001513D6">
        <w:rPr>
          <w:rFonts w:cstheme="minorHAnsi"/>
          <w:szCs w:val="18"/>
        </w:rPr>
        <w:t>podnebnih</w:t>
      </w:r>
      <w:r w:rsidRPr="001513D6">
        <w:rPr>
          <w:rFonts w:cstheme="minorHAnsi"/>
          <w:szCs w:val="18"/>
        </w:rPr>
        <w:t xml:space="preserve"> sprememb, poleg tega pa </w:t>
      </w:r>
      <w:r w:rsidR="000671FC" w:rsidRPr="001513D6">
        <w:rPr>
          <w:rFonts w:cstheme="minorHAnsi"/>
          <w:szCs w:val="18"/>
        </w:rPr>
        <w:t xml:space="preserve">izvajanje trajnostnih dejavnosti na morju in obali lahko prispeva k doseganju podnebne nevtralnosti. </w:t>
      </w:r>
    </w:p>
    <w:p w14:paraId="1E274D00" w14:textId="25963AF1" w:rsidR="00CB21D4" w:rsidRDefault="00CB21D4">
      <w:pPr>
        <w:rPr>
          <w:rFonts w:cstheme="minorHAnsi"/>
          <w:szCs w:val="18"/>
        </w:rPr>
      </w:pPr>
    </w:p>
    <w:p w14:paraId="64C1B311" w14:textId="77777777" w:rsidR="00CB21D4" w:rsidRPr="001513D6" w:rsidRDefault="00CB21D4">
      <w:pPr>
        <w:pStyle w:val="NaslovIII"/>
      </w:pPr>
      <w:bookmarkStart w:id="404" w:name="_Toc81303790"/>
      <w:bookmarkStart w:id="405" w:name="_Toc81306001"/>
      <w:bookmarkStart w:id="406" w:name="_Toc90026948"/>
      <w:r w:rsidRPr="001513D6">
        <w:t>Metodologija priprave programa ukrepov</w:t>
      </w:r>
      <w:bookmarkEnd w:id="404"/>
      <w:bookmarkEnd w:id="405"/>
      <w:bookmarkEnd w:id="406"/>
    </w:p>
    <w:p w14:paraId="75FF8A9C" w14:textId="77777777" w:rsidR="00CB21D4" w:rsidRPr="001513D6" w:rsidRDefault="00CB21D4">
      <w:pPr>
        <w:rPr>
          <w:rFonts w:cstheme="minorHAnsi"/>
          <w:szCs w:val="18"/>
        </w:rPr>
      </w:pPr>
      <w:r w:rsidRPr="001513D6">
        <w:rPr>
          <w:rFonts w:cstheme="minorHAnsi"/>
          <w:szCs w:val="18"/>
        </w:rPr>
        <w:t xml:space="preserve">Ukrepi so se pripravili na način, da se je upoštevalo podnebne spremembe, stanje morskega okolja, dejavnosti, ki povzročajo pritiske na stanje morskega okolja ter učinkovitost izvajanja ukrepov iz Načrta upravljanja z morskim </w:t>
      </w:r>
      <w:r w:rsidRPr="001513D6">
        <w:rPr>
          <w:rFonts w:cstheme="minorHAnsi"/>
          <w:szCs w:val="18"/>
        </w:rPr>
        <w:lastRenderedPageBreak/>
        <w:t xml:space="preserve">okoljem. Ukrepi iz Načrta upravljanja z morskim okoljem 2017-2021, ki so prispevali k izboljšanju stanja morskega okolja, se prenašajo v posodobljen program. Dodatno pa se uvajajo ukrepi s katerimi se bo dodatno prispevalo k </w:t>
      </w:r>
      <w:r w:rsidR="00B92E51" w:rsidRPr="001513D6">
        <w:rPr>
          <w:rFonts w:cstheme="minorHAnsi"/>
          <w:szCs w:val="18"/>
        </w:rPr>
        <w:t>izboljšanju</w:t>
      </w:r>
      <w:r w:rsidRPr="001513D6">
        <w:rPr>
          <w:rFonts w:cstheme="minorHAnsi"/>
          <w:szCs w:val="18"/>
        </w:rPr>
        <w:t xml:space="preserve"> stanja morskega okolja, saj je presoja stanja pokazala, da </w:t>
      </w:r>
      <w:r w:rsidR="00373EAB">
        <w:rPr>
          <w:rFonts w:cstheme="minorHAnsi"/>
          <w:szCs w:val="18"/>
        </w:rPr>
        <w:t>so morske vode, v pristojnosti R Slovenije</w:t>
      </w:r>
      <w:r w:rsidRPr="001513D6">
        <w:rPr>
          <w:rFonts w:cstheme="minorHAnsi"/>
          <w:szCs w:val="18"/>
        </w:rPr>
        <w:t xml:space="preserve">, kljub izvajanju ukrepov iz Načrta upravljanja z </w:t>
      </w:r>
      <w:r w:rsidR="00B92E51" w:rsidRPr="001513D6">
        <w:rPr>
          <w:rFonts w:cstheme="minorHAnsi"/>
          <w:szCs w:val="18"/>
        </w:rPr>
        <w:t>morskim</w:t>
      </w:r>
      <w:r w:rsidRPr="001513D6">
        <w:rPr>
          <w:rFonts w:cstheme="minorHAnsi"/>
          <w:szCs w:val="18"/>
        </w:rPr>
        <w:t xml:space="preserve"> okoljem še vedno </w:t>
      </w:r>
      <w:r w:rsidR="00B92E51" w:rsidRPr="001513D6">
        <w:rPr>
          <w:rFonts w:cstheme="minorHAnsi"/>
          <w:szCs w:val="18"/>
        </w:rPr>
        <w:t>preobremenjeno</w:t>
      </w:r>
      <w:r w:rsidRPr="001513D6">
        <w:rPr>
          <w:rFonts w:cstheme="minorHAnsi"/>
          <w:szCs w:val="18"/>
        </w:rPr>
        <w:t xml:space="preserve">. Pri tem se je upoštevalo tudi dejstvo, da morski ekosistem za odziv na izvajanje ukrepov v </w:t>
      </w:r>
      <w:r w:rsidR="00B92E51" w:rsidRPr="001513D6">
        <w:rPr>
          <w:rFonts w:cstheme="minorHAnsi"/>
          <w:szCs w:val="18"/>
        </w:rPr>
        <w:t>nekaterih</w:t>
      </w:r>
      <w:r w:rsidRPr="001513D6">
        <w:rPr>
          <w:rFonts w:cstheme="minorHAnsi"/>
          <w:szCs w:val="18"/>
        </w:rPr>
        <w:t xml:space="preserve"> primerih potrebuje dlje časa, in se na ukrepe ne odzove v 6-letnem ciklu. </w:t>
      </w:r>
    </w:p>
    <w:p w14:paraId="1F7E7BE7" w14:textId="77777777" w:rsidR="00BC4FAE" w:rsidRPr="001513D6" w:rsidRDefault="00BC4FAE">
      <w:pPr>
        <w:rPr>
          <w:rFonts w:cstheme="minorHAnsi"/>
          <w:szCs w:val="18"/>
        </w:rPr>
      </w:pPr>
    </w:p>
    <w:p w14:paraId="52641CA4" w14:textId="77777777" w:rsidR="009D2147" w:rsidRPr="001513D6" w:rsidRDefault="009D2147">
      <w:pPr>
        <w:pStyle w:val="NaslovIII"/>
      </w:pPr>
      <w:bookmarkStart w:id="407" w:name="_Toc81303791"/>
      <w:bookmarkStart w:id="408" w:name="_Toc81306002"/>
      <w:bookmarkStart w:id="409" w:name="_Toc90026949"/>
      <w:r w:rsidRPr="001513D6">
        <w:t>Struktura ukrepov</w:t>
      </w:r>
      <w:bookmarkEnd w:id="407"/>
      <w:bookmarkEnd w:id="408"/>
      <w:bookmarkEnd w:id="409"/>
    </w:p>
    <w:p w14:paraId="65ABA39B" w14:textId="77777777" w:rsidR="009D2147" w:rsidRPr="001513D6" w:rsidRDefault="009D2147">
      <w:pPr>
        <w:rPr>
          <w:rFonts w:cstheme="minorHAnsi"/>
          <w:szCs w:val="18"/>
        </w:rPr>
      </w:pPr>
      <w:r w:rsidRPr="001513D6">
        <w:rPr>
          <w:rFonts w:cstheme="minorHAnsi"/>
          <w:szCs w:val="18"/>
        </w:rPr>
        <w:t>Ukrepi so glede na vizijo in cilje, ki jih želimo doseči uvrščeni v sledeče skupine:</w:t>
      </w:r>
    </w:p>
    <w:p w14:paraId="04B05DF5" w14:textId="77777777" w:rsidR="009D2147" w:rsidRPr="001513D6" w:rsidRDefault="009D2147" w:rsidP="000451EC">
      <w:pPr>
        <w:pStyle w:val="Odstavekseznama"/>
        <w:numPr>
          <w:ilvl w:val="0"/>
          <w:numId w:val="7"/>
        </w:numPr>
      </w:pPr>
      <w:r w:rsidRPr="001513D6">
        <w:t>Čisto morsko okolje</w:t>
      </w:r>
    </w:p>
    <w:p w14:paraId="7D114203" w14:textId="77777777" w:rsidR="009D2147" w:rsidRPr="001513D6" w:rsidRDefault="009D2147" w:rsidP="000451EC">
      <w:pPr>
        <w:pStyle w:val="Odstavekseznama"/>
        <w:numPr>
          <w:ilvl w:val="0"/>
          <w:numId w:val="7"/>
        </w:numPr>
      </w:pPr>
      <w:r w:rsidRPr="001513D6">
        <w:t>Biotsko raznoliko in zdravo morsko okolje</w:t>
      </w:r>
    </w:p>
    <w:p w14:paraId="1A1E6E45" w14:textId="77777777" w:rsidR="009D2147" w:rsidRPr="001513D6" w:rsidRDefault="009D2147" w:rsidP="000451EC">
      <w:pPr>
        <w:pStyle w:val="Odstavekseznama"/>
        <w:numPr>
          <w:ilvl w:val="0"/>
          <w:numId w:val="7"/>
        </w:numPr>
      </w:pPr>
      <w:r w:rsidRPr="001513D6">
        <w:t>Trajnostna raba morskega okolja</w:t>
      </w:r>
    </w:p>
    <w:p w14:paraId="1C79063D" w14:textId="77777777" w:rsidR="009D2147" w:rsidRPr="001513D6" w:rsidRDefault="009D2147" w:rsidP="000451EC">
      <w:pPr>
        <w:pStyle w:val="Odstavekseznama"/>
        <w:numPr>
          <w:ilvl w:val="0"/>
          <w:numId w:val="7"/>
        </w:numPr>
      </w:pPr>
      <w:r w:rsidRPr="001513D6">
        <w:t>Soočanje s podnebnimi spremembami</w:t>
      </w:r>
    </w:p>
    <w:p w14:paraId="69F11C56" w14:textId="77777777" w:rsidR="009D2147" w:rsidRPr="001513D6" w:rsidRDefault="009D2147" w:rsidP="000451EC">
      <w:pPr>
        <w:pStyle w:val="Odstavekseznama"/>
        <w:numPr>
          <w:ilvl w:val="0"/>
          <w:numId w:val="7"/>
        </w:numPr>
      </w:pPr>
      <w:r w:rsidRPr="001513D6">
        <w:t>Splošni ukrepi za doseganje dobrega stanja morskega okolja</w:t>
      </w:r>
    </w:p>
    <w:p w14:paraId="61D908B3" w14:textId="77777777" w:rsidR="002D6F4F" w:rsidRPr="001513D6" w:rsidRDefault="002D6F4F">
      <w:pPr>
        <w:rPr>
          <w:rFonts w:cstheme="minorHAnsi"/>
        </w:rPr>
      </w:pPr>
    </w:p>
    <w:p w14:paraId="5E2FA5B9" w14:textId="77777777" w:rsidR="002D6F4F" w:rsidRPr="001513D6" w:rsidRDefault="002D6F4F">
      <w:pPr>
        <w:rPr>
          <w:rFonts w:cstheme="minorHAnsi"/>
        </w:rPr>
      </w:pPr>
    </w:p>
    <w:p w14:paraId="3D9D6694" w14:textId="77777777" w:rsidR="000F4653" w:rsidRPr="001513D6" w:rsidRDefault="001513D6" w:rsidP="000C490A">
      <w:pPr>
        <w:pStyle w:val="NaslovII"/>
      </w:pPr>
      <w:bookmarkStart w:id="410" w:name="_Toc81303792"/>
      <w:bookmarkStart w:id="411" w:name="_Toc81306003"/>
      <w:bookmarkStart w:id="412" w:name="_Toc90026950"/>
      <w:r w:rsidRPr="001513D6">
        <w:t xml:space="preserve">V.2. STRATEŠKI CILJ 1: </w:t>
      </w:r>
      <w:r w:rsidRPr="001513D6">
        <w:rPr>
          <w:rFonts w:ascii="Cambria" w:hAnsi="Cambria" w:cs="Cambria"/>
        </w:rPr>
        <w:t>Č</w:t>
      </w:r>
      <w:r w:rsidRPr="001513D6">
        <w:t>ISTO MORSKO OKOLJE</w:t>
      </w:r>
      <w:bookmarkEnd w:id="410"/>
      <w:bookmarkEnd w:id="411"/>
      <w:bookmarkEnd w:id="412"/>
    </w:p>
    <w:p w14:paraId="5A75118F" w14:textId="77777777" w:rsidR="000F4653" w:rsidRPr="001513D6" w:rsidRDefault="000F4653">
      <w:pPr>
        <w:rPr>
          <w:rFonts w:cstheme="minorHAnsi"/>
        </w:rPr>
      </w:pPr>
    </w:p>
    <w:p w14:paraId="582F73F6" w14:textId="77777777" w:rsidR="00173113" w:rsidRPr="001513D6" w:rsidRDefault="000F4653">
      <w:pPr>
        <w:pStyle w:val="NaslovIII"/>
        <w:rPr>
          <w:i/>
          <w:u w:val="single"/>
        </w:rPr>
      </w:pPr>
      <w:bookmarkStart w:id="413" w:name="_Toc81303793"/>
      <w:bookmarkStart w:id="414" w:name="_Toc81306004"/>
      <w:bookmarkStart w:id="415" w:name="_Toc90026951"/>
      <w:r w:rsidRPr="001513D6">
        <w:t>Pods</w:t>
      </w:r>
      <w:r w:rsidR="00173113" w:rsidRPr="001513D6">
        <w:t>trateški cilj 1</w:t>
      </w:r>
      <w:r w:rsidR="00373D20" w:rsidRPr="001513D6">
        <w:t>.1.</w:t>
      </w:r>
      <w:r w:rsidR="00173113" w:rsidRPr="001513D6">
        <w:t>: Ohraniti morsko okolje neobremenjeno s hranili ter na ta</w:t>
      </w:r>
      <w:r w:rsidR="00C46231" w:rsidRPr="001513D6">
        <w:t xml:space="preserve"> na ta način preprečitev pojava evtrofikacije</w:t>
      </w:r>
      <w:bookmarkEnd w:id="413"/>
      <w:bookmarkEnd w:id="414"/>
      <w:bookmarkEnd w:id="415"/>
      <w:r w:rsidR="00173113" w:rsidRPr="001513D6">
        <w:t xml:space="preserve"> </w:t>
      </w:r>
    </w:p>
    <w:p w14:paraId="2F809C7B" w14:textId="77777777" w:rsidR="00C46231" w:rsidRPr="001513D6" w:rsidRDefault="00C46231">
      <w:pPr>
        <w:rPr>
          <w:rFonts w:cstheme="minorHAnsi"/>
          <w:b/>
          <w:szCs w:val="18"/>
        </w:rPr>
      </w:pPr>
    </w:p>
    <w:p w14:paraId="73FFD4AD" w14:textId="77777777" w:rsidR="00C46231" w:rsidRPr="001513D6" w:rsidRDefault="00C46231">
      <w:pPr>
        <w:rPr>
          <w:rFonts w:cstheme="minorHAnsi"/>
          <w:szCs w:val="18"/>
        </w:rPr>
      </w:pPr>
      <w:r w:rsidRPr="001513D6">
        <w:rPr>
          <w:rFonts w:cstheme="minorHAnsi"/>
          <w:b/>
          <w:szCs w:val="18"/>
        </w:rPr>
        <w:t xml:space="preserve">Za dosego </w:t>
      </w:r>
      <w:r w:rsidR="005765A4" w:rsidRPr="001513D6">
        <w:rPr>
          <w:rFonts w:cstheme="minorHAnsi"/>
          <w:b/>
          <w:szCs w:val="18"/>
        </w:rPr>
        <w:t>pod</w:t>
      </w:r>
      <w:r w:rsidRPr="001513D6">
        <w:rPr>
          <w:rFonts w:cstheme="minorHAnsi"/>
          <w:b/>
          <w:szCs w:val="18"/>
        </w:rPr>
        <w:t>strateškega cilja 1</w:t>
      </w:r>
      <w:r w:rsidR="005765A4" w:rsidRPr="001513D6">
        <w:rPr>
          <w:rFonts w:cstheme="minorHAnsi"/>
          <w:b/>
          <w:szCs w:val="18"/>
        </w:rPr>
        <w:t>.1.</w:t>
      </w:r>
      <w:r w:rsidRPr="001513D6">
        <w:rPr>
          <w:rFonts w:cstheme="minorHAnsi"/>
          <w:szCs w:val="18"/>
        </w:rPr>
        <w:t xml:space="preserve"> </w:t>
      </w:r>
      <w:r w:rsidRPr="001513D6">
        <w:rPr>
          <w:rFonts w:cstheme="minorHAnsi"/>
          <w:b/>
          <w:szCs w:val="18"/>
        </w:rPr>
        <w:t xml:space="preserve">Ohraniti morsko okolje neobremenjeno s hranili ter na ta način preprečitev pojava evtrofikacije </w:t>
      </w:r>
      <w:r w:rsidRPr="001513D6">
        <w:rPr>
          <w:rFonts w:cstheme="minorHAnsi"/>
          <w:szCs w:val="18"/>
        </w:rPr>
        <w:t xml:space="preserve">je potrebno oblikovati ukrepe s katerimi zasledujemo </w:t>
      </w:r>
      <w:r w:rsidRPr="001513D6">
        <w:rPr>
          <w:rFonts w:cstheme="minorHAnsi"/>
          <w:b/>
          <w:szCs w:val="18"/>
        </w:rPr>
        <w:t>okoljske cilje na področju pojava evtrofikacije zaradi človekovih dejavnosti</w:t>
      </w:r>
      <w:r w:rsidR="00D553AA">
        <w:rPr>
          <w:rFonts w:cstheme="minorHAnsi"/>
          <w:szCs w:val="18"/>
        </w:rPr>
        <w:t>.</w:t>
      </w:r>
      <w:r w:rsidRPr="001513D6">
        <w:rPr>
          <w:rFonts w:cstheme="minorHAnsi"/>
          <w:szCs w:val="18"/>
        </w:rPr>
        <w:t xml:space="preserve"> </w:t>
      </w:r>
      <w:r w:rsidRPr="001513D6">
        <w:rPr>
          <w:rFonts w:eastAsia="Times New Roman" w:cstheme="minorHAnsi"/>
          <w:szCs w:val="18"/>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B79FF">
        <w:rPr>
          <w:rFonts w:eastAsia="Times New Roman" w:cstheme="minorHAnsi"/>
          <w:szCs w:val="18"/>
          <w:vertAlign w:val="subscript"/>
          <w:lang w:eastAsia="sl-SI"/>
        </w:rPr>
        <w:t>3</w:t>
      </w:r>
      <w:r w:rsidRPr="001513D6">
        <w:rPr>
          <w:rFonts w:eastAsia="Times New Roman" w:cstheme="minorHAnsi"/>
          <w:szCs w:val="18"/>
          <w:lang w:eastAsia="sl-SI"/>
        </w:rPr>
        <w:t>) 35,0 μg/L; celokupni fosfor (TP) 13,0 μg/L; ortofosfat (PO</w:t>
      </w:r>
      <w:r w:rsidRPr="001B79FF">
        <w:rPr>
          <w:rFonts w:eastAsia="Times New Roman" w:cstheme="minorHAnsi"/>
          <w:szCs w:val="18"/>
          <w:vertAlign w:val="subscript"/>
          <w:lang w:eastAsia="sl-SI"/>
        </w:rPr>
        <w:t>4</w:t>
      </w:r>
      <w:r w:rsidRPr="001513D6">
        <w:rPr>
          <w:rFonts w:eastAsia="Times New Roman" w:cstheme="minorHAnsi"/>
          <w:szCs w:val="18"/>
          <w:lang w:eastAsia="sl-SI"/>
        </w:rPr>
        <w:t xml:space="preserve">) 4,6 μg/L (D5C1), V vodnem stolpcu se ohranja stanje, kjer ne prihaja do prekomernega cvetenja fitoplanktona in je sestava fitoplanktonske združbe značilna za antropogeno razmeroma neobremenjeno okolje. Obstoječe dobro stanje glede na koncentracije klorofila </w:t>
      </w:r>
      <w:r w:rsidRPr="00D553AA">
        <w:rPr>
          <w:rFonts w:eastAsia="Times New Roman" w:cstheme="minorHAnsi"/>
          <w:i/>
          <w:szCs w:val="18"/>
          <w:lang w:eastAsia="sl-SI"/>
        </w:rPr>
        <w:t>a</w:t>
      </w:r>
      <w:r w:rsidRPr="001513D6">
        <w:rPr>
          <w:rFonts w:eastAsia="Times New Roman" w:cstheme="minorHAnsi"/>
          <w:szCs w:val="18"/>
          <w:lang w:eastAsia="sl-SI"/>
        </w:rPr>
        <w:t xml:space="preserve"> se ohranja. Koncentracije klorofila </w:t>
      </w:r>
      <w:r w:rsidRPr="00D553AA">
        <w:rPr>
          <w:rFonts w:eastAsia="Times New Roman" w:cstheme="minorHAnsi"/>
          <w:i/>
          <w:szCs w:val="18"/>
          <w:lang w:eastAsia="sl-SI"/>
        </w:rPr>
        <w:t>a</w:t>
      </w:r>
      <w:r w:rsidRPr="001513D6">
        <w:rPr>
          <w:rFonts w:eastAsia="Times New Roman" w:cstheme="minorHAnsi"/>
          <w:szCs w:val="18"/>
          <w:lang w:eastAsia="sl-SI"/>
        </w:rPr>
        <w:t xml:space="preserve"> v površinskem sloju morske vode ne presegajo mejne vrednosti za dobro stanje, ki je bila določena z interkalibracijo na ravni regije Sredozemsko morje: 1,5 μg/L (D5C2), Trenutno dobro stanje prosojnosti se ohranja ob upoštevanju specifičnih razmer morskih voda, v pristojnosti R Slovenije. Letne povprečne vrednosti prosojnosti ne presegajo okvirne mejne vrednosti za prosojnost, ki je bila določena na nacionalni ravni: 6,1 m (D5C4) in naslavljamo </w:t>
      </w:r>
      <w:r w:rsidR="00B92E51" w:rsidRPr="001513D6">
        <w:rPr>
          <w:rFonts w:eastAsia="Times New Roman" w:cstheme="minorHAnsi"/>
          <w:szCs w:val="18"/>
          <w:lang w:eastAsia="sl-SI"/>
        </w:rPr>
        <w:t>relevantne</w:t>
      </w:r>
      <w:r w:rsidRPr="001513D6">
        <w:rPr>
          <w:rFonts w:eastAsia="Times New Roman" w:cstheme="minorHAnsi"/>
          <w:szCs w:val="18"/>
          <w:lang w:eastAsia="sl-SI"/>
        </w:rPr>
        <w:t xml:space="preserve"> pritiske oziroma </w:t>
      </w:r>
      <w:r w:rsidR="00B92E51" w:rsidRPr="001513D6">
        <w:rPr>
          <w:rFonts w:eastAsia="Times New Roman" w:cstheme="minorHAnsi"/>
          <w:szCs w:val="18"/>
          <w:lang w:eastAsia="sl-SI"/>
        </w:rPr>
        <w:t>potencialne</w:t>
      </w:r>
      <w:r w:rsidRPr="001513D6">
        <w:rPr>
          <w:rFonts w:eastAsia="Times New Roman" w:cstheme="minorHAnsi"/>
          <w:szCs w:val="18"/>
          <w:lang w:eastAsia="sl-SI"/>
        </w:rPr>
        <w:t xml:space="preserve"> pritiske, ki bi lahko povzročili slabšanje stanja zaradi vnosa hranil v morsko okolje. </w:t>
      </w:r>
    </w:p>
    <w:p w14:paraId="1D43A098" w14:textId="77777777" w:rsidR="00A934D5" w:rsidRPr="001513D6" w:rsidRDefault="00A934D5">
      <w:pPr>
        <w:rPr>
          <w:rFonts w:cstheme="minorHAnsi"/>
          <w:i/>
          <w:szCs w:val="18"/>
          <w:u w:val="single"/>
        </w:rPr>
      </w:pPr>
    </w:p>
    <w:p w14:paraId="5C66ACA0" w14:textId="77777777" w:rsidR="00173113" w:rsidRPr="001513D6" w:rsidRDefault="00173113">
      <w:pPr>
        <w:pStyle w:val="PodnaslovI2"/>
      </w:pPr>
      <w:bookmarkStart w:id="416" w:name="_Toc81306005"/>
      <w:bookmarkStart w:id="417" w:name="_Toc90026952"/>
      <w:r w:rsidRPr="001513D6">
        <w:t>Ključni izzivi</w:t>
      </w:r>
      <w:bookmarkEnd w:id="416"/>
      <w:bookmarkEnd w:id="417"/>
      <w:r w:rsidR="00C46231" w:rsidRPr="001513D6">
        <w:t xml:space="preserve"> </w:t>
      </w:r>
    </w:p>
    <w:p w14:paraId="69F96BE9" w14:textId="7049BAC0" w:rsidR="00173113" w:rsidRPr="001513D6" w:rsidRDefault="00173113">
      <w:pPr>
        <w:rPr>
          <w:rFonts w:cstheme="minorHAnsi"/>
          <w:szCs w:val="18"/>
        </w:rPr>
      </w:pPr>
      <w:r w:rsidRPr="001513D6">
        <w:rPr>
          <w:rFonts w:cstheme="minorHAnsi"/>
          <w:szCs w:val="18"/>
        </w:rPr>
        <w:t xml:space="preserve">V </w:t>
      </w:r>
      <w:r w:rsidR="00373EAB">
        <w:rPr>
          <w:rFonts w:cstheme="minorHAnsi"/>
          <w:szCs w:val="18"/>
        </w:rPr>
        <w:t>morskih vodah, v pristojnosti R Slovenije,</w:t>
      </w:r>
      <w:r w:rsidRPr="001513D6">
        <w:rPr>
          <w:rFonts w:cstheme="minorHAnsi"/>
          <w:szCs w:val="18"/>
        </w:rPr>
        <w:t xml:space="preserve"> in na obali se odvijajo številne dejavnosti, ki bi lahko povzročile obremenitev morskega okolja s hranili in organskimi snovmi. Med temi dejavnostmi so</w:t>
      </w:r>
      <w:r w:rsidR="00D02BDD">
        <w:rPr>
          <w:rFonts w:cstheme="minorHAnsi"/>
          <w:szCs w:val="18"/>
        </w:rPr>
        <w:t>: komunalna in industrijska uporaba in morska akv</w:t>
      </w:r>
      <w:r w:rsidR="000140E9">
        <w:rPr>
          <w:rFonts w:cstheme="minorHAnsi"/>
          <w:szCs w:val="18"/>
        </w:rPr>
        <w:t>akul</w:t>
      </w:r>
      <w:r w:rsidR="00D02BDD">
        <w:rPr>
          <w:rFonts w:cstheme="minorHAnsi"/>
          <w:szCs w:val="18"/>
        </w:rPr>
        <w:t>tura</w:t>
      </w:r>
      <w:r w:rsidR="000140E9">
        <w:rPr>
          <w:rFonts w:cstheme="minorHAnsi"/>
          <w:szCs w:val="18"/>
        </w:rPr>
        <w:t xml:space="preserve"> (vzreja rib)</w:t>
      </w:r>
      <w:r w:rsidRPr="001513D6">
        <w:rPr>
          <w:rFonts w:cstheme="minorHAnsi"/>
          <w:szCs w:val="18"/>
        </w:rPr>
        <w:t xml:space="preserve">. Prepoznan pa je tudi vnos hranil in organskih snovi v morje z vodotoki. </w:t>
      </w:r>
    </w:p>
    <w:p w14:paraId="20ADB82A" w14:textId="77777777" w:rsidR="00173113" w:rsidRPr="001513D6" w:rsidRDefault="00173113">
      <w:pPr>
        <w:rPr>
          <w:rFonts w:cstheme="minorHAnsi"/>
          <w:szCs w:val="18"/>
        </w:rPr>
      </w:pPr>
    </w:p>
    <w:p w14:paraId="437EFA06" w14:textId="77777777" w:rsidR="00173113" w:rsidRPr="001513D6" w:rsidRDefault="00173113">
      <w:pPr>
        <w:rPr>
          <w:rFonts w:cstheme="minorHAnsi"/>
          <w:szCs w:val="18"/>
        </w:rPr>
      </w:pPr>
      <w:r w:rsidRPr="001513D6">
        <w:rPr>
          <w:rFonts w:cstheme="minorHAnsi"/>
          <w:szCs w:val="18"/>
        </w:rPr>
        <w:t xml:space="preserve">V preteklosti je bila evtrofikacija in hipoksija povezana z njo problem v osrednjem Tržaškem zalivu, zadnja leta pa pojava ni več opaziti, kar je verjetno povezano z ukrepi, ki regulirajo vnos hranil v morsko okolje in je stanje z vidika pojava evtrofikacije, ki kaže na preobremenjenost s hranili dobro. Potencialni vnosi hranil v </w:t>
      </w:r>
      <w:r w:rsidR="00373EAB">
        <w:rPr>
          <w:rFonts w:cstheme="minorHAnsi"/>
          <w:szCs w:val="18"/>
        </w:rPr>
        <w:t>morske vode, v pristojnosti R Slovenije,</w:t>
      </w:r>
      <w:r w:rsidRPr="001513D6">
        <w:rPr>
          <w:rFonts w:cstheme="minorHAnsi"/>
          <w:szCs w:val="18"/>
        </w:rPr>
        <w:t xml:space="preserve"> pa bi se lahko zgodili ob neustreznem upravljanju z infrastrukturo in dejavnostmi zaradi katerih prihaja do vnosa hranil in organskih snovi v morsko okolje. Te dejavnosti so povezane</w:t>
      </w:r>
      <w:r w:rsidR="00622B9B">
        <w:rPr>
          <w:rFonts w:cstheme="minorHAnsi"/>
          <w:szCs w:val="18"/>
        </w:rPr>
        <w:t xml:space="preserve"> </w:t>
      </w:r>
      <w:r w:rsidRPr="001513D6">
        <w:rPr>
          <w:rFonts w:cstheme="minorHAnsi"/>
          <w:szCs w:val="18"/>
        </w:rPr>
        <w:t xml:space="preserve">s potencialnim vnosom hranil iz razpršenih virov zaradi neobdelane komunalne vode, kjer je največji pritisk zaznan na MPVT Morje Koprski zaliv, pa tudi VT Rižana-povirje, prav tako ali pa s točkovnim vnosom iz komunalnih čistilnih naprav, ki se odvajajo v morje, ter morebitni nelegalni priključi na kanalizacijo. Zaznani so bili tudi izredni dogodki onesnaženja s fekalnimi vodami. V okviru priprave Pomorskega prostorskega plana je bilo tudi ugotovljeno, da bi bilo v marinah in pristaniščih potrebno zagotoviti zadostne kapacitete za prevzem odpadnih voda s plovil. </w:t>
      </w:r>
    </w:p>
    <w:p w14:paraId="794A9F0E" w14:textId="77777777" w:rsidR="00173113" w:rsidRPr="001513D6" w:rsidRDefault="00173113">
      <w:pPr>
        <w:rPr>
          <w:rFonts w:cstheme="minorHAnsi"/>
          <w:szCs w:val="18"/>
        </w:rPr>
      </w:pPr>
    </w:p>
    <w:p w14:paraId="3EC4C4FC" w14:textId="6659866F" w:rsidR="00173113" w:rsidRPr="001513D6" w:rsidRDefault="00173113">
      <w:pPr>
        <w:rPr>
          <w:rFonts w:cstheme="minorHAnsi"/>
          <w:szCs w:val="18"/>
        </w:rPr>
      </w:pPr>
      <w:r w:rsidRPr="001513D6">
        <w:rPr>
          <w:rFonts w:cstheme="minorHAnsi"/>
          <w:szCs w:val="18"/>
        </w:rPr>
        <w:t xml:space="preserve">Za doseganje </w:t>
      </w:r>
      <w:r w:rsidR="005765A4" w:rsidRPr="001513D6">
        <w:rPr>
          <w:rFonts w:cstheme="minorHAnsi"/>
          <w:szCs w:val="18"/>
        </w:rPr>
        <w:t>pod</w:t>
      </w:r>
      <w:r w:rsidRPr="001513D6">
        <w:rPr>
          <w:rFonts w:cstheme="minorHAnsi"/>
          <w:szCs w:val="18"/>
        </w:rPr>
        <w:t>strateškega cilja 1</w:t>
      </w:r>
      <w:r w:rsidR="005765A4" w:rsidRPr="001513D6">
        <w:rPr>
          <w:rFonts w:cstheme="minorHAnsi"/>
          <w:szCs w:val="18"/>
        </w:rPr>
        <w:t>.1.</w:t>
      </w:r>
      <w:r w:rsidRPr="001513D6">
        <w:rPr>
          <w:rFonts w:cstheme="minorHAnsi"/>
          <w:szCs w:val="18"/>
        </w:rPr>
        <w:t xml:space="preserve"> je ključno, da se zagotavlja izvajanje obstoječe zakonodaje, ki preprečuje vnos hranil in organskih snovi v morsko okolje. Glede na potencialne obremenitve pa je potrebno obstoječe ukrepe nadgraditi, da se zagotovi ustrezne kapacitete za prevzem odpadnih voda v pristaniščih in preveri morebitne nelegalne izpuste odpadnih voda v morje.</w:t>
      </w:r>
      <w:r w:rsidR="00622B9B">
        <w:rPr>
          <w:rFonts w:cstheme="minorHAnsi"/>
          <w:szCs w:val="18"/>
        </w:rPr>
        <w:t xml:space="preserve"> </w:t>
      </w:r>
    </w:p>
    <w:p w14:paraId="51BFADD2" w14:textId="35A09F6D" w:rsidR="00A934D5" w:rsidRDefault="00A934D5">
      <w:pPr>
        <w:rPr>
          <w:rFonts w:cstheme="minorHAnsi"/>
          <w:szCs w:val="18"/>
        </w:rPr>
      </w:pPr>
    </w:p>
    <w:p w14:paraId="6E10DD9B" w14:textId="48DCD672" w:rsidR="00E33767" w:rsidRDefault="00E33767">
      <w:pPr>
        <w:rPr>
          <w:rFonts w:cstheme="minorHAnsi"/>
          <w:szCs w:val="18"/>
        </w:rPr>
      </w:pPr>
    </w:p>
    <w:p w14:paraId="5B1BA5AF" w14:textId="77777777" w:rsidR="00E33767" w:rsidRPr="001513D6" w:rsidRDefault="00E33767">
      <w:pPr>
        <w:rPr>
          <w:rFonts w:cstheme="minorHAnsi"/>
          <w:szCs w:val="18"/>
        </w:rPr>
      </w:pPr>
    </w:p>
    <w:p w14:paraId="4AB380FB" w14:textId="77777777" w:rsidR="00173113" w:rsidRPr="001513D6" w:rsidRDefault="00173113">
      <w:pPr>
        <w:pStyle w:val="PodnaslovI2"/>
      </w:pPr>
      <w:bookmarkStart w:id="418" w:name="_Toc81306006"/>
      <w:bookmarkStart w:id="419" w:name="_Toc90026953"/>
      <w:r w:rsidRPr="001513D6">
        <w:t>Ukrepi</w:t>
      </w:r>
      <w:bookmarkEnd w:id="418"/>
      <w:bookmarkEnd w:id="419"/>
    </w:p>
    <w:p w14:paraId="6367E9FC" w14:textId="77777777" w:rsidR="00173113" w:rsidRPr="001513D6" w:rsidRDefault="00173113">
      <w:pPr>
        <w:rPr>
          <w:rFonts w:cstheme="minorHAnsi"/>
          <w:szCs w:val="18"/>
        </w:rPr>
      </w:pPr>
      <w:r w:rsidRPr="001513D6">
        <w:rPr>
          <w:rFonts w:cstheme="minorHAnsi"/>
          <w:szCs w:val="18"/>
        </w:rPr>
        <w:t>V okviru obstoječega zakonodajnega okvira se izvajajo ukrepi za preprečevanje in nadzor nad vnosom hranil v okolje:</w:t>
      </w:r>
    </w:p>
    <w:p w14:paraId="2488495B" w14:textId="77777777" w:rsidR="00173113" w:rsidRPr="001513D6" w:rsidRDefault="00173113" w:rsidP="000451EC">
      <w:pPr>
        <w:pStyle w:val="Odstavekseznama"/>
        <w:numPr>
          <w:ilvl w:val="0"/>
          <w:numId w:val="5"/>
        </w:numPr>
      </w:pPr>
      <w:r w:rsidRPr="001513D6">
        <w:t>Preprečevanje vnosa hranil in organskih snovi iz poselitve in industrije na način, da so opredeljene obveznosti glede odvajanja in čiščenja odpadnih voda iz poselitve in industrije, omejena raba fosfatov v kmetijstvu ter določeni pogoji za ravnanje z blatom iz komunalnih čistilnih naprav (D5: TU1 (1a)).</w:t>
      </w:r>
    </w:p>
    <w:p w14:paraId="1B72F59D" w14:textId="77777777" w:rsidR="00173113" w:rsidRPr="001513D6" w:rsidRDefault="00173113" w:rsidP="000451EC">
      <w:pPr>
        <w:pStyle w:val="Odstavekseznama"/>
        <w:numPr>
          <w:ilvl w:val="0"/>
          <w:numId w:val="5"/>
        </w:numPr>
      </w:pPr>
      <w:r w:rsidRPr="001513D6">
        <w:t xml:space="preserve">Preprečevanje vnosa hranil in organskih snovi iz na način, da je opredeljena raba nitratov s ciljem varstva voda kmetijstva (D5: TU2 (1a)). </w:t>
      </w:r>
    </w:p>
    <w:p w14:paraId="24453B70" w14:textId="77777777" w:rsidR="00173113" w:rsidRPr="001513D6" w:rsidRDefault="00173113">
      <w:pPr>
        <w:rPr>
          <w:rFonts w:cstheme="minorHAnsi"/>
          <w:szCs w:val="18"/>
        </w:rPr>
      </w:pPr>
    </w:p>
    <w:p w14:paraId="0F060265" w14:textId="77777777" w:rsidR="00173113" w:rsidRPr="001513D6" w:rsidRDefault="00173113">
      <w:pPr>
        <w:rPr>
          <w:rFonts w:cstheme="minorHAnsi"/>
          <w:szCs w:val="18"/>
        </w:rPr>
      </w:pPr>
      <w:r w:rsidRPr="001513D6">
        <w:rPr>
          <w:rFonts w:cstheme="minorHAnsi"/>
          <w:szCs w:val="18"/>
        </w:rPr>
        <w:t>Za zagotovitev ohranitve dobrega stanja se obstoječi ukrepi nadgradijo z ukrepi, ki:</w:t>
      </w:r>
    </w:p>
    <w:p w14:paraId="749693D6" w14:textId="77777777" w:rsidR="00173113" w:rsidRPr="001513D6" w:rsidRDefault="00173113" w:rsidP="000451EC">
      <w:pPr>
        <w:pStyle w:val="Odstavekseznama"/>
        <w:numPr>
          <w:ilvl w:val="0"/>
          <w:numId w:val="5"/>
        </w:numPr>
      </w:pPr>
      <w:r w:rsidRPr="001513D6">
        <w:t>nadgrajujejo nadzor nad rabo organskih snovi ter nad izpust</w:t>
      </w:r>
      <w:r w:rsidR="00D6279B" w:rsidRPr="001513D6">
        <w:t>i fekalnih vod s plovil (D5: TU3</w:t>
      </w:r>
      <w:r w:rsidRPr="001513D6">
        <w:t xml:space="preserve"> (1b)), </w:t>
      </w:r>
    </w:p>
    <w:p w14:paraId="4FB26CF5" w14:textId="77777777" w:rsidR="00173113" w:rsidRPr="001513D6" w:rsidRDefault="00173113" w:rsidP="000451EC">
      <w:pPr>
        <w:pStyle w:val="Odstavekseznama"/>
        <w:numPr>
          <w:ilvl w:val="0"/>
          <w:numId w:val="5"/>
        </w:numPr>
      </w:pPr>
      <w:r w:rsidRPr="001513D6">
        <w:t>nadgrajujejo nadzor nad odvajanjem in čiščenjem odpadnih voda na način, da se preveri ustrezno priključenost na sistem za odvajanje in čiščenje odpadnih voda ter evidentira morebitne nelegalne priključke (D5: TU</w:t>
      </w:r>
      <w:r w:rsidR="00D6279B" w:rsidRPr="001513D6">
        <w:t>4</w:t>
      </w:r>
      <w:r w:rsidRPr="001513D6">
        <w:t xml:space="preserve"> (1b)),</w:t>
      </w:r>
    </w:p>
    <w:p w14:paraId="0B0AC25B" w14:textId="77777777" w:rsidR="00173113" w:rsidRPr="001513D6" w:rsidRDefault="00173113" w:rsidP="000451EC">
      <w:pPr>
        <w:pStyle w:val="Odstavekseznama"/>
        <w:numPr>
          <w:ilvl w:val="0"/>
          <w:numId w:val="5"/>
        </w:numPr>
      </w:pPr>
      <w:r w:rsidRPr="001513D6">
        <w:t>nadgrajujejo ravnanje z odpadnimi vodami v marinah in pristaniščih na način, da se v vseh marinah in pristaniščih zagotovi zadostne kapacitete za prevzem odpadnih voda s plovil (D5: TU</w:t>
      </w:r>
      <w:r w:rsidR="00D6279B" w:rsidRPr="001513D6">
        <w:t>5</w:t>
      </w:r>
      <w:r w:rsidRPr="001513D6">
        <w:t xml:space="preserve"> (1b)). </w:t>
      </w:r>
    </w:p>
    <w:p w14:paraId="36CEDE3F" w14:textId="77777777" w:rsidR="00173113" w:rsidRPr="001513D6" w:rsidRDefault="00173113">
      <w:pPr>
        <w:rPr>
          <w:rFonts w:cstheme="minorHAnsi"/>
          <w:szCs w:val="18"/>
        </w:rPr>
      </w:pPr>
    </w:p>
    <w:p w14:paraId="25B81F6F" w14:textId="77777777" w:rsidR="00173113" w:rsidRPr="001513D6" w:rsidRDefault="00173113">
      <w:pPr>
        <w:rPr>
          <w:rFonts w:cstheme="minorHAnsi"/>
          <w:szCs w:val="18"/>
        </w:rPr>
      </w:pPr>
      <w:r w:rsidRPr="001513D6">
        <w:rPr>
          <w:rFonts w:cstheme="minorHAnsi"/>
          <w:szCs w:val="18"/>
        </w:rPr>
        <w:t>Podrobnejši opis ukrepov in aktivnosti, vključno z območjem izvajanja in pristojnostmi ter povezavami na okoljske cilje so navedeni v pril</w:t>
      </w:r>
      <w:r w:rsidR="00373D20" w:rsidRPr="001513D6">
        <w:rPr>
          <w:rFonts w:cstheme="minorHAnsi"/>
          <w:szCs w:val="18"/>
        </w:rPr>
        <w:t>ogah 3-6 tega dokumenta</w:t>
      </w:r>
      <w:r w:rsidRPr="001513D6">
        <w:rPr>
          <w:rFonts w:cstheme="minorHAnsi"/>
          <w:szCs w:val="18"/>
        </w:rPr>
        <w:t xml:space="preserve">. </w:t>
      </w:r>
    </w:p>
    <w:p w14:paraId="432F73B7" w14:textId="77777777" w:rsidR="00173113" w:rsidRPr="001513D6" w:rsidRDefault="00373D20">
      <w:pPr>
        <w:pStyle w:val="NaslovIII"/>
      </w:pPr>
      <w:bookmarkStart w:id="420" w:name="_Toc81303794"/>
      <w:bookmarkStart w:id="421" w:name="_Toc81306007"/>
      <w:bookmarkStart w:id="422" w:name="_Toc90026954"/>
      <w:r w:rsidRPr="001513D6">
        <w:t>Pods</w:t>
      </w:r>
      <w:r w:rsidR="00173113" w:rsidRPr="001513D6">
        <w:t xml:space="preserve">trateški cilj </w:t>
      </w:r>
      <w:r w:rsidRPr="001513D6">
        <w:t>1.</w:t>
      </w:r>
      <w:r w:rsidR="00173113" w:rsidRPr="001513D6">
        <w:t>2: Zagotoviti, da morsko okolje v prihodnje ne bo preobremenjeno z onesnaževali ter ohraniti neoporečnost morskih organizmov namenjenih prehrani ljudi</w:t>
      </w:r>
      <w:bookmarkEnd w:id="420"/>
      <w:bookmarkEnd w:id="421"/>
      <w:bookmarkEnd w:id="422"/>
    </w:p>
    <w:p w14:paraId="0E7711F8" w14:textId="77777777" w:rsidR="00923901" w:rsidRPr="001513D6" w:rsidRDefault="00923901">
      <w:pPr>
        <w:rPr>
          <w:rFonts w:cstheme="minorHAnsi"/>
          <w:szCs w:val="18"/>
        </w:rPr>
      </w:pPr>
    </w:p>
    <w:p w14:paraId="08F90C72" w14:textId="62928E22" w:rsidR="00C46231" w:rsidRPr="001513D6" w:rsidRDefault="00C46231">
      <w:pPr>
        <w:rPr>
          <w:rFonts w:eastAsia="Times New Roman" w:cstheme="minorHAnsi"/>
          <w:szCs w:val="18"/>
          <w:lang w:eastAsia="sl-SI"/>
        </w:rPr>
      </w:pPr>
      <w:r w:rsidRPr="001513D6">
        <w:rPr>
          <w:rFonts w:cstheme="minorHAnsi"/>
          <w:szCs w:val="18"/>
        </w:rPr>
        <w:t>Za dosego</w:t>
      </w:r>
      <w:r w:rsidRPr="001513D6">
        <w:rPr>
          <w:rFonts w:cstheme="minorHAnsi"/>
          <w:b/>
          <w:szCs w:val="18"/>
        </w:rPr>
        <w:t xml:space="preserve"> </w:t>
      </w:r>
      <w:r w:rsidR="005765A4" w:rsidRPr="001513D6">
        <w:rPr>
          <w:rFonts w:cstheme="minorHAnsi"/>
          <w:b/>
          <w:szCs w:val="18"/>
        </w:rPr>
        <w:t>pod</w:t>
      </w:r>
      <w:r w:rsidRPr="001513D6">
        <w:rPr>
          <w:rFonts w:cstheme="minorHAnsi"/>
          <w:b/>
          <w:szCs w:val="18"/>
        </w:rPr>
        <w:t xml:space="preserve">strateškega cilja </w:t>
      </w:r>
      <w:r w:rsidR="005765A4" w:rsidRPr="001513D6">
        <w:rPr>
          <w:rFonts w:cstheme="minorHAnsi"/>
          <w:b/>
          <w:szCs w:val="18"/>
        </w:rPr>
        <w:t>1.</w:t>
      </w:r>
      <w:r w:rsidRPr="001513D6">
        <w:rPr>
          <w:rFonts w:cstheme="minorHAnsi"/>
          <w:b/>
          <w:szCs w:val="18"/>
        </w:rPr>
        <w:t>2</w:t>
      </w:r>
      <w:r w:rsidR="005765A4" w:rsidRPr="001513D6">
        <w:rPr>
          <w:rFonts w:cstheme="minorHAnsi"/>
          <w:b/>
          <w:szCs w:val="18"/>
        </w:rPr>
        <w:t>.</w:t>
      </w:r>
      <w:r w:rsidRPr="001513D6">
        <w:rPr>
          <w:rFonts w:cstheme="minorHAnsi"/>
          <w:b/>
          <w:szCs w:val="18"/>
        </w:rPr>
        <w:t xml:space="preserve"> Z učinkovitim upravljanjem dejavnosti preprečevanje vnosa onesnaževal v morsko okolje in posledično v morske organizme namenjenih prehrani ljudi</w:t>
      </w:r>
      <w:r w:rsidRPr="001513D6">
        <w:rPr>
          <w:rFonts w:cstheme="minorHAnsi"/>
          <w:szCs w:val="18"/>
        </w:rPr>
        <w:t xml:space="preserve"> je potrebno oblikovati ukrepe s katerimi zasledujemo </w:t>
      </w:r>
      <w:r w:rsidRPr="001513D6">
        <w:rPr>
          <w:rFonts w:cstheme="minorHAnsi"/>
          <w:b/>
          <w:szCs w:val="18"/>
        </w:rPr>
        <w:t xml:space="preserve">okoljske cilje na področju onesnaževal v morskem okolju </w:t>
      </w:r>
      <w:r w:rsidRPr="001513D6">
        <w:rPr>
          <w:rFonts w:eastAsia="Times New Roman" w:cstheme="minorHAnsi"/>
          <w:szCs w:val="18"/>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w:t>
      </w:r>
      <w:r w:rsidR="00701686">
        <w:rPr>
          <w:rFonts w:eastAsia="Times New Roman" w:cstheme="minorHAnsi"/>
          <w:szCs w:val="18"/>
          <w:lang w:eastAsia="sl-SI"/>
        </w:rPr>
        <w:t xml:space="preserve">, v primeru vrednotenja stanja v sedimentih in bioti so bile uporabljene </w:t>
      </w:r>
      <w:r w:rsidR="00701686" w:rsidRPr="00701686">
        <w:rPr>
          <w:rFonts w:eastAsia="Times New Roman" w:cstheme="minorHAnsi"/>
          <w:iCs/>
          <w:szCs w:val="18"/>
          <w:lang w:eastAsia="sl-SI"/>
        </w:rPr>
        <w:t>vrednosti, določene v okviru konvencije OSPAR oz. ameriških standardov US-EPA</w:t>
      </w:r>
      <w:r w:rsidR="00701686">
        <w:rPr>
          <w:rFonts w:eastAsia="Times New Roman" w:cstheme="minorHAnsi"/>
          <w:iCs/>
          <w:szCs w:val="18"/>
          <w:lang w:eastAsia="sl-SI"/>
        </w:rPr>
        <w:t xml:space="preserve"> </w:t>
      </w:r>
      <w:r w:rsidRPr="001513D6">
        <w:rPr>
          <w:rFonts w:eastAsia="Times New Roman" w:cstheme="minorHAnsi"/>
          <w:szCs w:val="18"/>
          <w:lang w:eastAsia="sl-SI"/>
        </w:rPr>
        <w:t>(D8C1)</w:t>
      </w:r>
      <w:r w:rsidR="00701686">
        <w:rPr>
          <w:rFonts w:eastAsia="Times New Roman" w:cstheme="minorHAnsi"/>
          <w:iCs/>
          <w:szCs w:val="18"/>
          <w:lang w:eastAsia="sl-SI"/>
        </w:rPr>
        <w:t xml:space="preserve"> </w:t>
      </w:r>
      <w:r w:rsidRPr="001513D6">
        <w:rPr>
          <w:rFonts w:eastAsia="Times New Roman" w:cstheme="minorHAnsi"/>
          <w:szCs w:val="18"/>
          <w:lang w:eastAsia="sl-SI"/>
        </w:rPr>
        <w:t>in D8C3: Ohranjanje stanja brez znatnih akutnih onesnaženj na morju, večjih od 7</w:t>
      </w:r>
      <w:r w:rsidR="00A01E1A">
        <w:rPr>
          <w:rFonts w:eastAsia="Times New Roman" w:cstheme="minorHAnsi"/>
          <w:szCs w:val="18"/>
          <w:lang w:eastAsia="sl-SI"/>
        </w:rPr>
        <w:t xml:space="preserve"> </w:t>
      </w:r>
      <w:r w:rsidRPr="001513D6">
        <w:rPr>
          <w:rFonts w:eastAsia="Times New Roman" w:cstheme="minorHAnsi"/>
          <w:szCs w:val="18"/>
          <w:lang w:eastAsia="sl-SI"/>
        </w:rPr>
        <w:t xml:space="preserve">t (D8C3), </w:t>
      </w:r>
      <w:r w:rsidRPr="001513D6">
        <w:rPr>
          <w:rFonts w:cstheme="minorHAnsi"/>
          <w:b/>
          <w:szCs w:val="18"/>
        </w:rPr>
        <w:t>okoljske cilje na področju onesnaževal v morskih organizmih namenjeni prehrani ljudi</w:t>
      </w:r>
      <w:r w:rsidR="00D553AA">
        <w:rPr>
          <w:rFonts w:cstheme="minorHAnsi"/>
          <w:szCs w:val="18"/>
        </w:rPr>
        <w:t>.</w:t>
      </w:r>
      <w:r w:rsidRPr="001513D6">
        <w:rPr>
          <w:rFonts w:eastAsia="Times New Roman" w:cstheme="minorHAnsi"/>
          <w:szCs w:val="18"/>
          <w:lang w:eastAsia="sl-SI"/>
        </w:rPr>
        <w:t xml:space="preserve"> Ohranjanje dobrega stanja na način, da vrednosti koncentracij onesnaževal v ribah in morski hrani ne presežejo določenih mejnih vrednosti z zakonodajo. Nadgraditi monitoring koncentracij onesnaževal v morskih organizmih ulovljenih v morskih vodah, v pristojnosti R Slovenije (D9C1) in s katerimi naslavljamo </w:t>
      </w:r>
      <w:r w:rsidR="00B92E51" w:rsidRPr="001513D6">
        <w:rPr>
          <w:rFonts w:eastAsia="Times New Roman" w:cstheme="minorHAnsi"/>
          <w:szCs w:val="18"/>
          <w:lang w:eastAsia="sl-SI"/>
        </w:rPr>
        <w:t>relevantne</w:t>
      </w:r>
      <w:r w:rsidRPr="001513D6">
        <w:rPr>
          <w:rFonts w:eastAsia="Times New Roman" w:cstheme="minorHAnsi"/>
          <w:szCs w:val="18"/>
          <w:lang w:eastAsia="sl-SI"/>
        </w:rPr>
        <w:t xml:space="preserve"> pritiske oziroma </w:t>
      </w:r>
      <w:r w:rsidR="00B92E51" w:rsidRPr="001513D6">
        <w:rPr>
          <w:rFonts w:eastAsia="Times New Roman" w:cstheme="minorHAnsi"/>
          <w:szCs w:val="18"/>
          <w:lang w:eastAsia="sl-SI"/>
        </w:rPr>
        <w:t>potencialne</w:t>
      </w:r>
      <w:r w:rsidRPr="001513D6">
        <w:rPr>
          <w:rFonts w:eastAsia="Times New Roman" w:cstheme="minorHAnsi"/>
          <w:szCs w:val="18"/>
          <w:lang w:eastAsia="sl-SI"/>
        </w:rPr>
        <w:t xml:space="preserve"> pritiske, ki bi lahko povzročili slabšanje stanja zaradi </w:t>
      </w:r>
      <w:r w:rsidR="00923901" w:rsidRPr="001513D6">
        <w:rPr>
          <w:rFonts w:eastAsia="Times New Roman" w:cstheme="minorHAnsi"/>
          <w:szCs w:val="18"/>
          <w:lang w:eastAsia="sl-SI"/>
        </w:rPr>
        <w:t xml:space="preserve">vnosa </w:t>
      </w:r>
      <w:r w:rsidR="00B92E51" w:rsidRPr="001513D6">
        <w:rPr>
          <w:rFonts w:eastAsia="Times New Roman" w:cstheme="minorHAnsi"/>
          <w:szCs w:val="18"/>
          <w:lang w:eastAsia="sl-SI"/>
        </w:rPr>
        <w:t>onesnaževal</w:t>
      </w:r>
      <w:r w:rsidR="00923901" w:rsidRPr="001513D6">
        <w:rPr>
          <w:rFonts w:eastAsia="Times New Roman" w:cstheme="minorHAnsi"/>
          <w:szCs w:val="18"/>
          <w:lang w:eastAsia="sl-SI"/>
        </w:rPr>
        <w:t xml:space="preserve"> v morsko okolje. </w:t>
      </w:r>
    </w:p>
    <w:p w14:paraId="555F317A" w14:textId="6E323D72" w:rsidR="00173113" w:rsidRDefault="00173113">
      <w:pPr>
        <w:rPr>
          <w:rFonts w:cstheme="minorHAnsi"/>
          <w:szCs w:val="18"/>
        </w:rPr>
      </w:pPr>
    </w:p>
    <w:p w14:paraId="3FF9FAC6" w14:textId="77777777" w:rsidR="00C46231" w:rsidRPr="001513D6" w:rsidRDefault="00C46231">
      <w:pPr>
        <w:pStyle w:val="PodnaslovI2"/>
      </w:pPr>
      <w:bookmarkStart w:id="423" w:name="_Toc81306008"/>
      <w:bookmarkStart w:id="424" w:name="_Toc90026955"/>
      <w:r w:rsidRPr="001513D6">
        <w:t>Ključni izzivi</w:t>
      </w:r>
      <w:bookmarkEnd w:id="423"/>
      <w:bookmarkEnd w:id="424"/>
      <w:r w:rsidRPr="001513D6">
        <w:t xml:space="preserve"> </w:t>
      </w:r>
    </w:p>
    <w:p w14:paraId="74165585" w14:textId="5ED9B39B" w:rsidR="00573358" w:rsidRDefault="00173113">
      <w:pPr>
        <w:rPr>
          <w:rFonts w:cstheme="minorHAnsi"/>
          <w:szCs w:val="18"/>
        </w:rPr>
      </w:pPr>
      <w:r w:rsidRPr="001513D6">
        <w:rPr>
          <w:rFonts w:cstheme="minorHAnsi"/>
          <w:szCs w:val="18"/>
        </w:rPr>
        <w:t xml:space="preserve">V </w:t>
      </w:r>
      <w:r w:rsidR="00373EAB">
        <w:rPr>
          <w:rFonts w:cstheme="minorHAnsi"/>
          <w:szCs w:val="18"/>
        </w:rPr>
        <w:t>morskih vodah, v pristojnosti R Slovenije,</w:t>
      </w:r>
      <w:r w:rsidRPr="001513D6">
        <w:rPr>
          <w:rFonts w:cstheme="minorHAnsi"/>
          <w:szCs w:val="18"/>
        </w:rPr>
        <w:t xml:space="preserve"> in na obali se odvijajo številne dejavnosti, ki bi lahko povzročile obremenitev morskega okolja s z nevarnimi snovmi. Med temi dejavnostmi, ki če se ne izvajajo ustrezno, lahko in nekatere že pomembno negativno vplivajo na stanje </w:t>
      </w:r>
      <w:r w:rsidR="008F44C1">
        <w:rPr>
          <w:rFonts w:cstheme="minorHAnsi"/>
          <w:szCs w:val="18"/>
        </w:rPr>
        <w:t>morskih voda, v pristojnosti R Slovenije,</w:t>
      </w:r>
      <w:r w:rsidRPr="001513D6">
        <w:rPr>
          <w:rFonts w:cstheme="minorHAnsi"/>
          <w:szCs w:val="18"/>
        </w:rPr>
        <w:t xml:space="preserve"> so pomorski promet, </w:t>
      </w:r>
      <w:r w:rsidR="00D02BDD">
        <w:rPr>
          <w:rFonts w:cstheme="minorHAnsi"/>
          <w:szCs w:val="18"/>
        </w:rPr>
        <w:t>industrijska uporaba in morska akvakultura.</w:t>
      </w:r>
      <w:r w:rsidRPr="001513D6">
        <w:rPr>
          <w:rFonts w:cstheme="minorHAnsi"/>
          <w:szCs w:val="18"/>
        </w:rPr>
        <w:t xml:space="preserve"> Prepoznano je tudi, da lahko pomemben vnos nevarnih snovi predstavljajo tudi vodotoki. Trenutno </w:t>
      </w:r>
      <w:r w:rsidR="004A5094">
        <w:rPr>
          <w:rFonts w:cstheme="minorHAnsi"/>
          <w:szCs w:val="18"/>
        </w:rPr>
        <w:t>ocen</w:t>
      </w:r>
      <w:r w:rsidR="00A01E1A">
        <w:rPr>
          <w:rFonts w:cstheme="minorHAnsi"/>
          <w:szCs w:val="18"/>
        </w:rPr>
        <w:t>jeno</w:t>
      </w:r>
      <w:r w:rsidRPr="001513D6">
        <w:rPr>
          <w:rFonts w:cstheme="minorHAnsi"/>
          <w:szCs w:val="18"/>
        </w:rPr>
        <w:t xml:space="preserve"> stanj</w:t>
      </w:r>
      <w:r w:rsidR="00A01E1A">
        <w:rPr>
          <w:rFonts w:cstheme="minorHAnsi"/>
          <w:szCs w:val="18"/>
        </w:rPr>
        <w:t>e</w:t>
      </w:r>
      <w:r w:rsidRPr="001513D6">
        <w:rPr>
          <w:rFonts w:cstheme="minorHAnsi"/>
          <w:szCs w:val="18"/>
        </w:rPr>
        <w:t xml:space="preserve"> z vidika onesnaženja morskega okolja z onesnaževali </w:t>
      </w:r>
      <w:r w:rsidR="004A5094">
        <w:rPr>
          <w:rFonts w:cstheme="minorHAnsi"/>
          <w:szCs w:val="18"/>
        </w:rPr>
        <w:t xml:space="preserve">je </w:t>
      </w:r>
      <w:r w:rsidRPr="001513D6">
        <w:rPr>
          <w:rFonts w:cstheme="minorHAnsi"/>
          <w:szCs w:val="18"/>
        </w:rPr>
        <w:t>slab</w:t>
      </w:r>
      <w:r w:rsidR="00A01E1A">
        <w:rPr>
          <w:rFonts w:cstheme="minorHAnsi"/>
          <w:szCs w:val="18"/>
        </w:rPr>
        <w:t>o</w:t>
      </w:r>
      <w:r w:rsidRPr="001513D6">
        <w:rPr>
          <w:rFonts w:cstheme="minorHAnsi"/>
          <w:szCs w:val="18"/>
        </w:rPr>
        <w:t xml:space="preserve">, saj je bila </w:t>
      </w:r>
      <w:r w:rsidR="0080084A">
        <w:rPr>
          <w:rFonts w:cstheme="minorHAnsi"/>
          <w:szCs w:val="18"/>
        </w:rPr>
        <w:t xml:space="preserve">v preteklosti </w:t>
      </w:r>
      <w:r w:rsidRPr="001513D6">
        <w:rPr>
          <w:rFonts w:cstheme="minorHAnsi"/>
          <w:szCs w:val="18"/>
        </w:rPr>
        <w:t xml:space="preserve">zaznana obremenitev zaradi prisotnosti tributilkositrovih spojin in živega srebra. </w:t>
      </w:r>
      <w:r w:rsidR="00AA4128">
        <w:rPr>
          <w:rFonts w:cstheme="minorHAnsi"/>
          <w:szCs w:val="18"/>
        </w:rPr>
        <w:t>Novejši podatki kažejo, da se stanje morskega okolja z vidika onesnaževal izboljšuje.</w:t>
      </w:r>
    </w:p>
    <w:p w14:paraId="17DBB61F" w14:textId="77777777" w:rsidR="00573358" w:rsidRDefault="00573358">
      <w:pPr>
        <w:rPr>
          <w:rFonts w:cstheme="minorHAnsi"/>
          <w:szCs w:val="18"/>
        </w:rPr>
      </w:pPr>
    </w:p>
    <w:p w14:paraId="62E67ED4" w14:textId="77777777" w:rsidR="00173113" w:rsidRPr="001513D6" w:rsidRDefault="00173113">
      <w:pPr>
        <w:rPr>
          <w:rFonts w:cstheme="minorHAnsi"/>
          <w:szCs w:val="18"/>
        </w:rPr>
      </w:pPr>
      <w:r w:rsidRPr="001513D6">
        <w:rPr>
          <w:rFonts w:cstheme="minorHAnsi"/>
          <w:szCs w:val="18"/>
        </w:rPr>
        <w:t>Prepoznane so sledeče pomembne in potencialne obremenitve morskega okolja zaradi:</w:t>
      </w:r>
    </w:p>
    <w:p w14:paraId="3F9C745D" w14:textId="77777777" w:rsidR="00173113" w:rsidRPr="001513D6" w:rsidRDefault="00173113" w:rsidP="000451EC">
      <w:pPr>
        <w:pStyle w:val="Odstavekseznama"/>
        <w:numPr>
          <w:ilvl w:val="0"/>
          <w:numId w:val="5"/>
        </w:numPr>
        <w:rPr>
          <w:b/>
        </w:rPr>
      </w:pPr>
      <w:r w:rsidRPr="001513D6">
        <w:t xml:space="preserve">starega bremena zaradi vnosa tributilkositrovih (TBT) spojin v morsko okolje, ko je bila še dovoljenja uporaba premazov za zaščito plovil pred obraščanjem z algami. </w:t>
      </w:r>
      <w:r w:rsidR="00BB7052">
        <w:t>Kopičenje onesnaževal v morskih organizmih in potencialni vplivi nanje so bili n</w:t>
      </w:r>
      <w:r w:rsidRPr="001513D6">
        <w:t xml:space="preserve">a območju Tržaškega zaliva </w:t>
      </w:r>
      <w:r w:rsidR="00BB7052">
        <w:t>dokazani za</w:t>
      </w:r>
      <w:r w:rsidRPr="001513D6">
        <w:t xml:space="preserve"> poliklorira</w:t>
      </w:r>
      <w:r w:rsidR="00BB7052">
        <w:t>ne</w:t>
      </w:r>
      <w:r w:rsidRPr="001513D6">
        <w:t xml:space="preserve"> bifenil</w:t>
      </w:r>
      <w:r w:rsidR="00BB7052">
        <w:t>e, ki so bili najdeni</w:t>
      </w:r>
      <w:r w:rsidRPr="001513D6">
        <w:t xml:space="preserve"> v telesih navadne </w:t>
      </w:r>
      <w:r w:rsidR="00B92E51" w:rsidRPr="001513D6">
        <w:t>pliskavke</w:t>
      </w:r>
      <w:r w:rsidRPr="001513D6">
        <w:t xml:space="preserve"> (Genov s sod., 2017), kar bi lahko vplivalo na </w:t>
      </w:r>
      <w:r w:rsidR="00BB7052">
        <w:t xml:space="preserve">njihovo </w:t>
      </w:r>
      <w:r w:rsidRPr="001513D6">
        <w:t>reproduktivno sposobnost (Helle s sod., 1976).</w:t>
      </w:r>
      <w:r w:rsidR="00622B9B">
        <w:t xml:space="preserve"> </w:t>
      </w:r>
      <w:r w:rsidRPr="001513D6">
        <w:t xml:space="preserve"> </w:t>
      </w:r>
    </w:p>
    <w:p w14:paraId="7028FC75" w14:textId="1E9E617A" w:rsidR="00173113" w:rsidRPr="001513D6" w:rsidRDefault="00173113" w:rsidP="000451EC">
      <w:pPr>
        <w:pStyle w:val="Odstavekseznama"/>
        <w:numPr>
          <w:ilvl w:val="0"/>
          <w:numId w:val="5"/>
        </w:numPr>
        <w:rPr>
          <w:b/>
        </w:rPr>
      </w:pPr>
      <w:r w:rsidRPr="001513D6">
        <w:t>starega bremena zaradi vnosa živega srebra (Hg) v morje z reko Sočo, kar je bila posledica delovanja rudnik</w:t>
      </w:r>
      <w:r w:rsidR="00AA4128">
        <w:t>a živega srebra, ki je že zaprt.</w:t>
      </w:r>
      <w:r w:rsidRPr="001513D6">
        <w:t xml:space="preserve"> </w:t>
      </w:r>
    </w:p>
    <w:p w14:paraId="6F6A0B30" w14:textId="77777777" w:rsidR="00173113" w:rsidRPr="001513D6" w:rsidRDefault="00173113" w:rsidP="000451EC">
      <w:pPr>
        <w:pStyle w:val="Odstavekseznama"/>
        <w:numPr>
          <w:ilvl w:val="0"/>
          <w:numId w:val="5"/>
        </w:numPr>
        <w:rPr>
          <w:b/>
        </w:rPr>
      </w:pPr>
      <w:r w:rsidRPr="001513D6">
        <w:t xml:space="preserve">gostega pomorskega prometa na območju Tržaškega zaliva, zaradi česar obstaja možnost pomorskih nesreč in pojav večjega onesnaženja, ter manjših izlitij iz rekreativnih, turističnih plovil. </w:t>
      </w:r>
    </w:p>
    <w:p w14:paraId="523C25D9" w14:textId="77777777" w:rsidR="00173113" w:rsidRPr="001513D6" w:rsidRDefault="00173113" w:rsidP="000451EC">
      <w:pPr>
        <w:pStyle w:val="Odstavekseznama"/>
        <w:numPr>
          <w:ilvl w:val="0"/>
          <w:numId w:val="5"/>
        </w:numPr>
        <w:rPr>
          <w:b/>
        </w:rPr>
      </w:pPr>
      <w:r w:rsidRPr="001513D6">
        <w:t xml:space="preserve">v primeru večjih onesnaženj je pomemben tudi čezmejni vidik onesnaženja </w:t>
      </w:r>
      <w:r w:rsidR="008F44C1">
        <w:t>morskih voda, v pristojnosti R Slovenije</w:t>
      </w:r>
      <w:r w:rsidRPr="001513D6">
        <w:t xml:space="preserve">, ki </w:t>
      </w:r>
      <w:r w:rsidR="008F44C1">
        <w:t>so</w:t>
      </w:r>
      <w:r w:rsidRPr="001513D6">
        <w:t xml:space="preserve"> del Jadranske podregije in Tržaškega zaliva in bi bil</w:t>
      </w:r>
      <w:r w:rsidR="008F44C1">
        <w:t>e</w:t>
      </w:r>
      <w:r w:rsidRPr="001513D6">
        <w:t xml:space="preserve"> </w:t>
      </w:r>
      <w:r w:rsidR="008F44C1">
        <w:t>morske vode, v pristojnosti R Slovenije,</w:t>
      </w:r>
      <w:r w:rsidRPr="001513D6">
        <w:t xml:space="preserve"> </w:t>
      </w:r>
      <w:r w:rsidRPr="001513D6">
        <w:lastRenderedPageBreak/>
        <w:t>lahko ogrožen</w:t>
      </w:r>
      <w:r w:rsidR="008F44C1">
        <w:t>e</w:t>
      </w:r>
      <w:r w:rsidRPr="001513D6">
        <w:t xml:space="preserve"> tudi zaradi večje nesreče, ki bi se zgodila izven </w:t>
      </w:r>
      <w:r w:rsidR="008F44C1">
        <w:t>morskih voda, v pristojnosti R Slovenije,</w:t>
      </w:r>
      <w:r w:rsidRPr="001513D6">
        <w:t xml:space="preserve"> v podregiji Jadransko morje ali v samem Tržaškem zalivu, </w:t>
      </w:r>
    </w:p>
    <w:p w14:paraId="6884E7F2" w14:textId="77777777" w:rsidR="00173113" w:rsidRPr="001513D6" w:rsidRDefault="00BB7052" w:rsidP="000451EC">
      <w:pPr>
        <w:pStyle w:val="Odstavekseznama"/>
        <w:numPr>
          <w:ilvl w:val="0"/>
          <w:numId w:val="5"/>
        </w:numPr>
        <w:rPr>
          <w:b/>
        </w:rPr>
      </w:pPr>
      <w:r>
        <w:t xml:space="preserve">v primeru, da bi se </w:t>
      </w:r>
      <w:r w:rsidRPr="001513D6">
        <w:t>stanje morskega okolja zaradi obremenjenosti z onesnaževali poslabšal</w:t>
      </w:r>
      <w:r>
        <w:t xml:space="preserve">o, je </w:t>
      </w:r>
      <w:r w:rsidR="00173113" w:rsidRPr="001513D6">
        <w:t xml:space="preserve">možno kopičenje onesnaževal </w:t>
      </w:r>
      <w:r>
        <w:t xml:space="preserve">tudi </w:t>
      </w:r>
      <w:r w:rsidR="00173113" w:rsidRPr="001513D6">
        <w:t>v morskih organizmih</w:t>
      </w:r>
      <w:r>
        <w:t>,</w:t>
      </w:r>
      <w:r w:rsidR="00173113" w:rsidRPr="001513D6">
        <w:t xml:space="preserve"> namenjenih prehrani ljudi.</w:t>
      </w:r>
      <w:r w:rsidR="00622B9B">
        <w:t xml:space="preserve"> </w:t>
      </w:r>
    </w:p>
    <w:p w14:paraId="4DC32141" w14:textId="77777777" w:rsidR="00173113" w:rsidRPr="001513D6" w:rsidRDefault="00173113">
      <w:pPr>
        <w:rPr>
          <w:rFonts w:cstheme="minorHAnsi"/>
          <w:szCs w:val="18"/>
        </w:rPr>
      </w:pPr>
    </w:p>
    <w:p w14:paraId="51DF9B7F" w14:textId="77777777" w:rsidR="00173113" w:rsidRPr="001513D6" w:rsidRDefault="00173113">
      <w:pPr>
        <w:rPr>
          <w:rFonts w:cstheme="minorHAnsi"/>
          <w:szCs w:val="18"/>
        </w:rPr>
      </w:pPr>
      <w:r w:rsidRPr="001513D6">
        <w:rPr>
          <w:rFonts w:cstheme="minorHAnsi"/>
          <w:szCs w:val="18"/>
        </w:rPr>
        <w:t xml:space="preserve">Za doseganje </w:t>
      </w:r>
      <w:r w:rsidR="005765A4" w:rsidRPr="001513D6">
        <w:rPr>
          <w:rFonts w:cstheme="minorHAnsi"/>
          <w:szCs w:val="18"/>
        </w:rPr>
        <w:t>pod</w:t>
      </w:r>
      <w:r w:rsidRPr="001513D6">
        <w:rPr>
          <w:rFonts w:cstheme="minorHAnsi"/>
          <w:szCs w:val="18"/>
        </w:rPr>
        <w:t xml:space="preserve">strateškega cilja </w:t>
      </w:r>
      <w:r w:rsidR="005765A4" w:rsidRPr="001513D6">
        <w:rPr>
          <w:rFonts w:cstheme="minorHAnsi"/>
          <w:szCs w:val="18"/>
        </w:rPr>
        <w:t>1.</w:t>
      </w:r>
      <w:r w:rsidRPr="001513D6">
        <w:rPr>
          <w:rFonts w:cstheme="minorHAnsi"/>
          <w:szCs w:val="18"/>
        </w:rPr>
        <w:t>2</w:t>
      </w:r>
      <w:r w:rsidR="005765A4" w:rsidRPr="001513D6">
        <w:rPr>
          <w:rFonts w:cstheme="minorHAnsi"/>
          <w:szCs w:val="18"/>
        </w:rPr>
        <w:t>.</w:t>
      </w:r>
      <w:r w:rsidRPr="001513D6">
        <w:rPr>
          <w:rFonts w:cstheme="minorHAnsi"/>
          <w:szCs w:val="18"/>
        </w:rPr>
        <w:t xml:space="preserve"> je ključno, da se zagotavlja izvajanje obstoječe zakonodaje, ki preprečuje vnos onesnaževal v morsko okolje in zagotavlja ustrezen nadzor nad vnosom onesnaževal kot tudi prisotnostjo onesnaževal v morskih organizmih namenjenih prehrani ljudi, saj je to ključno za pravočasno ukrepanje v primeru preseganj. Glede na stanje morskega okolja in potencialne obremenitve je potrebno obstoječe ukrepe nadgraditi, da se zagotovi ustrezno čezmejno sodelovanje na nivoju preprečevanja onesnaženja morja kot tudi reševanja starih bremen.</w:t>
      </w:r>
      <w:r w:rsidR="00622B9B">
        <w:rPr>
          <w:rFonts w:cstheme="minorHAnsi"/>
          <w:szCs w:val="18"/>
        </w:rPr>
        <w:t xml:space="preserve"> </w:t>
      </w:r>
    </w:p>
    <w:p w14:paraId="0A5D2BA9" w14:textId="1DCCE391" w:rsidR="00173113" w:rsidRDefault="00173113">
      <w:pPr>
        <w:rPr>
          <w:rFonts w:cstheme="minorHAnsi"/>
          <w:b/>
          <w:szCs w:val="18"/>
        </w:rPr>
      </w:pPr>
    </w:p>
    <w:p w14:paraId="3360A1AD" w14:textId="77777777" w:rsidR="00173113" w:rsidRPr="001513D6" w:rsidRDefault="00173113">
      <w:pPr>
        <w:pStyle w:val="PodnaslovI2"/>
      </w:pPr>
      <w:bookmarkStart w:id="425" w:name="_Toc81306009"/>
      <w:bookmarkStart w:id="426" w:name="_Toc90026956"/>
      <w:r w:rsidRPr="001513D6">
        <w:t>Ukrepi</w:t>
      </w:r>
      <w:bookmarkEnd w:id="425"/>
      <w:bookmarkEnd w:id="426"/>
    </w:p>
    <w:p w14:paraId="1D2734EE" w14:textId="77777777" w:rsidR="00173113" w:rsidRPr="001513D6" w:rsidRDefault="00173113">
      <w:pPr>
        <w:rPr>
          <w:rFonts w:cstheme="minorHAnsi"/>
          <w:szCs w:val="18"/>
        </w:rPr>
      </w:pPr>
      <w:r w:rsidRPr="001513D6">
        <w:rPr>
          <w:rFonts w:cstheme="minorHAnsi"/>
          <w:szCs w:val="18"/>
        </w:rPr>
        <w:t>V okviru obstoječega zakonodajnega okvira se izvajajo ukrepi za preprečevanje in nadzor nad vnosom onesnaževal v okolje:</w:t>
      </w:r>
    </w:p>
    <w:p w14:paraId="04264217" w14:textId="77777777" w:rsidR="00173113" w:rsidRPr="001513D6" w:rsidRDefault="00173113" w:rsidP="000451EC">
      <w:pPr>
        <w:pStyle w:val="Odstavekseznama"/>
        <w:numPr>
          <w:ilvl w:val="0"/>
          <w:numId w:val="5"/>
        </w:numPr>
      </w:pPr>
      <w:r w:rsidRPr="001513D6">
        <w:t>Preprečevanje vnosa onesnaževal iz industrije na način, da so opredeljene obveznosti pri preprečevanju onesnaževanja okolja iz industrijskih naprav ter obveznosti pri ravnanju z blatom iz komunalnih čistilnih naprav</w:t>
      </w:r>
      <w:r w:rsidR="00622B9B">
        <w:t xml:space="preserve"> </w:t>
      </w:r>
      <w:r w:rsidRPr="001513D6">
        <w:t>(D8: TU1 (1a)).</w:t>
      </w:r>
    </w:p>
    <w:p w14:paraId="4AC2259A" w14:textId="77777777" w:rsidR="00173113" w:rsidRPr="001513D6" w:rsidRDefault="00173113" w:rsidP="000451EC">
      <w:pPr>
        <w:pStyle w:val="Odstavekseznama"/>
        <w:numPr>
          <w:ilvl w:val="0"/>
          <w:numId w:val="5"/>
        </w:numPr>
      </w:pPr>
      <w:r w:rsidRPr="001513D6">
        <w:t xml:space="preserve">Preprečevanje vnosa onesnaževal iz kmetijstva na način, da je opredeljena raba biocidov in fitofarmacevtskih sredstev tako, da ta ne ogroža kakovosti voda (D8: TU2 (1a)). </w:t>
      </w:r>
    </w:p>
    <w:p w14:paraId="15295618" w14:textId="77777777" w:rsidR="00173113" w:rsidRPr="001513D6" w:rsidRDefault="00173113" w:rsidP="000451EC">
      <w:pPr>
        <w:pStyle w:val="Odstavekseznama"/>
        <w:numPr>
          <w:ilvl w:val="0"/>
          <w:numId w:val="5"/>
        </w:numPr>
      </w:pPr>
      <w:r w:rsidRPr="001513D6">
        <w:t xml:space="preserve">Preprečevanje vnosa onesnaževal iz pomorskega prometa na način, da se izvaja </w:t>
      </w:r>
      <w:r w:rsidR="003A2F54">
        <w:t>Podregionalni načrt ukrepov</w:t>
      </w:r>
      <w:r w:rsidR="00E77252">
        <w:t xml:space="preserve"> </w:t>
      </w:r>
      <w:r w:rsidR="00495986" w:rsidRPr="00F44CFC">
        <w:rPr>
          <w:szCs w:val="16"/>
        </w:rPr>
        <w:t xml:space="preserve">za preprečevanje večjega onesnaženja Jadranskega morja, za pripravljenost in odzivanje nanj in da se </w:t>
      </w:r>
      <w:r w:rsidRPr="001513D6">
        <w:t xml:space="preserve">izvaja prepoved rabe biocidnih premazov ter je urejen sistem ločene plovbe, ki zmanjšuje možnost nesreč na morju (D8: TU3 (1a)). </w:t>
      </w:r>
    </w:p>
    <w:p w14:paraId="6DD8A5B1" w14:textId="77777777" w:rsidR="00D6279B" w:rsidRPr="00E45182" w:rsidRDefault="00173113" w:rsidP="000451EC">
      <w:pPr>
        <w:pStyle w:val="Odstavekseznama"/>
        <w:numPr>
          <w:ilvl w:val="0"/>
          <w:numId w:val="5"/>
        </w:numPr>
      </w:pPr>
      <w:r w:rsidRPr="001513D6">
        <w:t xml:space="preserve">Preprečevanje čezmejnega onesnaženja na način, da so opredeljene obveznosti čezmejne presoje vplivov na okolje kot tudi obveznosti priprave in izvajanja Podregionalnega načrta ukrepov za preprečevanje večjega </w:t>
      </w:r>
      <w:r w:rsidRPr="00E45182">
        <w:t>onesnaženja Jadranskega morja (D8: TU4 (1a)).</w:t>
      </w:r>
      <w:r w:rsidR="00622B9B" w:rsidRPr="00E45182">
        <w:t xml:space="preserve"> </w:t>
      </w:r>
    </w:p>
    <w:p w14:paraId="1F1FC615" w14:textId="77777777" w:rsidR="00173113" w:rsidRPr="001513D6" w:rsidRDefault="00173113" w:rsidP="000451EC">
      <w:pPr>
        <w:pStyle w:val="Odstavekseznama"/>
        <w:numPr>
          <w:ilvl w:val="0"/>
          <w:numId w:val="5"/>
        </w:numPr>
      </w:pPr>
      <w:r w:rsidRPr="001513D6">
        <w:t>Nadzor nad vsebnostjo onesnaževal v morskih organizmih namenjenih prehrani, pri čemer se nadzor izvaja nad gojenim</w:t>
      </w:r>
      <w:r w:rsidR="00D6279B" w:rsidRPr="001513D6">
        <w:t xml:space="preserve">i organizmi v </w:t>
      </w:r>
      <w:r w:rsidR="008F44C1">
        <w:t>morskih vodah, v pristojnosti R Slovenije,</w:t>
      </w:r>
      <w:r w:rsidR="00D6279B" w:rsidRPr="001513D6">
        <w:t xml:space="preserve"> </w:t>
      </w:r>
      <w:r w:rsidRPr="001513D6">
        <w:t xml:space="preserve">ter nad tkivi morskih organizmov pridobljenih v proizvodnji, predelavi in distribuciji ljudi </w:t>
      </w:r>
      <w:r w:rsidR="00D6279B" w:rsidRPr="001513D6">
        <w:t>ter (D9: TU1 (1a), D9: TU2 (1a)</w:t>
      </w:r>
      <w:r w:rsidRPr="001513D6">
        <w:t xml:space="preserve">). </w:t>
      </w:r>
    </w:p>
    <w:p w14:paraId="20FED8DD" w14:textId="77777777" w:rsidR="00173113" w:rsidRPr="001513D6" w:rsidRDefault="00173113">
      <w:pPr>
        <w:rPr>
          <w:rFonts w:cstheme="minorHAnsi"/>
          <w:b/>
          <w:szCs w:val="18"/>
        </w:rPr>
      </w:pPr>
    </w:p>
    <w:p w14:paraId="6BD269D4" w14:textId="77777777" w:rsidR="00173113" w:rsidRPr="001513D6" w:rsidRDefault="00173113">
      <w:pPr>
        <w:rPr>
          <w:rFonts w:cstheme="minorHAnsi"/>
          <w:szCs w:val="18"/>
        </w:rPr>
      </w:pPr>
      <w:r w:rsidRPr="001513D6">
        <w:rPr>
          <w:rFonts w:cstheme="minorHAnsi"/>
          <w:szCs w:val="18"/>
        </w:rPr>
        <w:t>Za zagotovitev doseganje dobrega stanja morskega okolja na področju obremenitve z onesnaževali se obstoječi</w:t>
      </w:r>
      <w:r w:rsidR="00622B9B">
        <w:rPr>
          <w:rFonts w:cstheme="minorHAnsi"/>
          <w:szCs w:val="18"/>
        </w:rPr>
        <w:t xml:space="preserve"> </w:t>
      </w:r>
      <w:r w:rsidRPr="001513D6">
        <w:rPr>
          <w:rFonts w:cstheme="minorHAnsi"/>
          <w:szCs w:val="18"/>
        </w:rPr>
        <w:t>ukrepi nadgradijo z ukrepi, ki podpirajo:</w:t>
      </w:r>
    </w:p>
    <w:p w14:paraId="0232D82A" w14:textId="12C75D04" w:rsidR="00173113" w:rsidRPr="001513D6" w:rsidRDefault="00173113" w:rsidP="000451EC">
      <w:pPr>
        <w:pStyle w:val="Odstavekseznama"/>
        <w:numPr>
          <w:ilvl w:val="0"/>
          <w:numId w:val="5"/>
        </w:numPr>
      </w:pPr>
      <w:r w:rsidRPr="001513D6">
        <w:t xml:space="preserve">po potrebi izboljšan odziv v primeru večjih nesreč na morju na način, da se redno posodabljajo in izvajajo načrti </w:t>
      </w:r>
      <w:r w:rsidR="00F45796">
        <w:t>na</w:t>
      </w:r>
      <w:r w:rsidRPr="001513D6">
        <w:t xml:space="preserve"> podregionalni ravni (D8: TU6 (1b)), </w:t>
      </w:r>
    </w:p>
    <w:p w14:paraId="739B7755" w14:textId="77777777" w:rsidR="00173113" w:rsidRPr="001513D6" w:rsidRDefault="00173113" w:rsidP="000451EC">
      <w:pPr>
        <w:pStyle w:val="Odstavekseznama"/>
        <w:numPr>
          <w:ilvl w:val="0"/>
          <w:numId w:val="5"/>
        </w:numPr>
      </w:pPr>
      <w:r w:rsidRPr="001513D6">
        <w:t>nadgradnjo poznavanj</w:t>
      </w:r>
      <w:r w:rsidR="00D553AA">
        <w:t>a</w:t>
      </w:r>
      <w:r w:rsidRPr="001513D6">
        <w:t xml:space="preserve"> vpliva premeščanja sedimenta in sicer na način, da se preveri stopnjo resuspenzije s poudarkom na analizi prisotnosti sproščenega TBT in Hg, kar je ključno za izvajanje ustreznih ukrepov v dovoljevanju in načinu izvajanja aktivnosti, ki bi lahk</w:t>
      </w:r>
      <w:r w:rsidR="00941BD5" w:rsidRPr="001513D6">
        <w:t>o posegale v morsko dno (D8: DU1</w:t>
      </w:r>
      <w:r w:rsidRPr="001513D6">
        <w:t xml:space="preserve"> (1a)), </w:t>
      </w:r>
    </w:p>
    <w:p w14:paraId="2E3DDAF0" w14:textId="77777777" w:rsidR="00173113" w:rsidRPr="001513D6" w:rsidRDefault="00173113" w:rsidP="000451EC">
      <w:pPr>
        <w:pStyle w:val="Odstavekseznama"/>
        <w:numPr>
          <w:ilvl w:val="0"/>
          <w:numId w:val="5"/>
        </w:numPr>
      </w:pPr>
      <w:r w:rsidRPr="001513D6">
        <w:t>nadgradnjo spremljanja vplivov onesnaževal na bioto (D8: DU2 (2a)).</w:t>
      </w:r>
    </w:p>
    <w:p w14:paraId="1604F8B0" w14:textId="77777777" w:rsidR="00173113" w:rsidRPr="001513D6" w:rsidRDefault="00173113">
      <w:pPr>
        <w:ind w:left="360"/>
        <w:rPr>
          <w:rFonts w:cstheme="minorHAnsi"/>
          <w:szCs w:val="18"/>
        </w:rPr>
      </w:pPr>
    </w:p>
    <w:p w14:paraId="57C54710" w14:textId="77777777" w:rsidR="00373D20" w:rsidRPr="001513D6" w:rsidRDefault="00373D20">
      <w:pPr>
        <w:rPr>
          <w:rFonts w:cstheme="minorHAnsi"/>
          <w:szCs w:val="18"/>
        </w:rPr>
      </w:pPr>
      <w:r w:rsidRPr="001513D6">
        <w:rPr>
          <w:rFonts w:cstheme="minorHAnsi"/>
          <w:szCs w:val="18"/>
        </w:rPr>
        <w:t xml:space="preserve">Podrobnejši opis ukrepov in aktivnosti, vključno z območjem izvajanja in pristojnostmi ter povezavami na okoljske cilje so navedeni v prilogah 3-6 tega dokumenta. </w:t>
      </w:r>
    </w:p>
    <w:p w14:paraId="46440375" w14:textId="77777777" w:rsidR="0041134E" w:rsidRDefault="0041134E">
      <w:pPr>
        <w:rPr>
          <w:rFonts w:cstheme="minorHAnsi"/>
          <w:szCs w:val="18"/>
        </w:rPr>
      </w:pPr>
    </w:p>
    <w:p w14:paraId="3A4586C1" w14:textId="77777777" w:rsidR="00BC4FAE" w:rsidRPr="001513D6" w:rsidRDefault="00BC4FAE">
      <w:pPr>
        <w:rPr>
          <w:rFonts w:cstheme="minorHAnsi"/>
          <w:szCs w:val="18"/>
        </w:rPr>
      </w:pPr>
    </w:p>
    <w:p w14:paraId="184F7F7E" w14:textId="77777777" w:rsidR="00173113" w:rsidRPr="001513D6" w:rsidRDefault="00373D20">
      <w:pPr>
        <w:pStyle w:val="NaslovIII"/>
      </w:pPr>
      <w:bookmarkStart w:id="427" w:name="_Toc81303795"/>
      <w:bookmarkStart w:id="428" w:name="_Toc81306010"/>
      <w:bookmarkStart w:id="429" w:name="_Toc90026957"/>
      <w:r w:rsidRPr="001513D6">
        <w:t>Pods</w:t>
      </w:r>
      <w:r w:rsidR="00173113" w:rsidRPr="001513D6">
        <w:t>trateš</w:t>
      </w:r>
      <w:r w:rsidRPr="001513D6">
        <w:t>ki cilj 1.3</w:t>
      </w:r>
      <w:r w:rsidR="00173113" w:rsidRPr="001513D6">
        <w:t>: Zagotoviti, da morsko okolje in obala v prihodnje ne bosta preobremenjena z odpadki in mikroodpadki</w:t>
      </w:r>
      <w:bookmarkEnd w:id="427"/>
      <w:bookmarkEnd w:id="428"/>
      <w:bookmarkEnd w:id="429"/>
      <w:r w:rsidR="00173113" w:rsidRPr="001513D6">
        <w:t xml:space="preserve"> </w:t>
      </w:r>
    </w:p>
    <w:p w14:paraId="3CDAD566" w14:textId="77777777" w:rsidR="00351111" w:rsidRPr="001513D6" w:rsidRDefault="00351111">
      <w:pPr>
        <w:rPr>
          <w:rFonts w:cstheme="minorHAnsi"/>
          <w:szCs w:val="18"/>
        </w:rPr>
      </w:pPr>
    </w:p>
    <w:p w14:paraId="32396E9E" w14:textId="77777777" w:rsidR="00351111" w:rsidRPr="001513D6" w:rsidRDefault="00351111">
      <w:pPr>
        <w:rPr>
          <w:rFonts w:cstheme="minorHAnsi"/>
          <w:szCs w:val="18"/>
        </w:rPr>
      </w:pPr>
      <w:r w:rsidRPr="001513D6">
        <w:rPr>
          <w:rFonts w:cstheme="minorHAnsi"/>
          <w:szCs w:val="18"/>
        </w:rPr>
        <w:t xml:space="preserve">Za dosego </w:t>
      </w:r>
      <w:r w:rsidR="005765A4" w:rsidRPr="001513D6">
        <w:rPr>
          <w:rFonts w:cstheme="minorHAnsi"/>
          <w:b/>
          <w:szCs w:val="18"/>
        </w:rPr>
        <w:t>pod</w:t>
      </w:r>
      <w:r w:rsidRPr="001513D6">
        <w:rPr>
          <w:rFonts w:cstheme="minorHAnsi"/>
          <w:b/>
          <w:szCs w:val="18"/>
        </w:rPr>
        <w:t xml:space="preserve">strateškega cilja </w:t>
      </w:r>
      <w:r w:rsidR="005765A4" w:rsidRPr="001513D6">
        <w:rPr>
          <w:rFonts w:cstheme="minorHAnsi"/>
          <w:b/>
          <w:szCs w:val="18"/>
        </w:rPr>
        <w:t>1.</w:t>
      </w:r>
      <w:r w:rsidRPr="001513D6">
        <w:rPr>
          <w:rFonts w:cstheme="minorHAnsi"/>
          <w:b/>
          <w:szCs w:val="18"/>
        </w:rPr>
        <w:t>3</w:t>
      </w:r>
      <w:r w:rsidR="005765A4" w:rsidRPr="001513D6">
        <w:rPr>
          <w:rFonts w:cstheme="minorHAnsi"/>
          <w:b/>
          <w:szCs w:val="18"/>
        </w:rPr>
        <w:t>.</w:t>
      </w:r>
      <w:r w:rsidRPr="001513D6">
        <w:rPr>
          <w:rFonts w:cstheme="minorHAnsi"/>
          <w:szCs w:val="18"/>
        </w:rPr>
        <w:t xml:space="preserve"> </w:t>
      </w:r>
      <w:r w:rsidRPr="001513D6">
        <w:rPr>
          <w:rFonts w:cstheme="minorHAnsi"/>
          <w:b/>
          <w:szCs w:val="18"/>
        </w:rPr>
        <w:t xml:space="preserve">Z bolj učinkovitim upravljanjem odpadkov na vseh ravneh ravnanja z odpadki zmanjšati pritisk odpadkov na obalni in morski ekosistem </w:t>
      </w:r>
      <w:r w:rsidRPr="001513D6">
        <w:rPr>
          <w:rFonts w:cstheme="minorHAnsi"/>
          <w:szCs w:val="18"/>
        </w:rPr>
        <w:t xml:space="preserve">je potrebno izvajati ukrepe s katerimi zasledujemo </w:t>
      </w:r>
      <w:r w:rsidRPr="001513D6">
        <w:rPr>
          <w:rFonts w:cstheme="minorHAnsi"/>
          <w:b/>
          <w:szCs w:val="18"/>
        </w:rPr>
        <w:t>okoljske cilje na področju odpadkov</w:t>
      </w:r>
      <w:r w:rsidRPr="001513D6">
        <w:rPr>
          <w:rFonts w:cstheme="minorHAnsi"/>
          <w:szCs w:val="18"/>
        </w:rPr>
        <w:t xml:space="preserve">, zmanjšanje količin odpadkov na obali, površinskem sloju vodnega stolpca in na morskem dnu z ukrepi za bolje upravljanje z odpadki v regiji pri virih onesnaževanja (D10C1) in ohranjanje ali izboljšanje količin mikroplastike, ki površinskem sloju vodnega stolpca (D10C2) in </w:t>
      </w:r>
      <w:r w:rsidRPr="001513D6">
        <w:rPr>
          <w:rFonts w:eastAsia="Times New Roman" w:cstheme="minorHAnsi"/>
          <w:szCs w:val="18"/>
          <w:lang w:eastAsia="sl-SI"/>
        </w:rPr>
        <w:t xml:space="preserve">naslavljamo </w:t>
      </w:r>
      <w:r w:rsidR="00B92E51" w:rsidRPr="001513D6">
        <w:rPr>
          <w:rFonts w:eastAsia="Times New Roman" w:cstheme="minorHAnsi"/>
          <w:szCs w:val="18"/>
          <w:lang w:eastAsia="sl-SI"/>
        </w:rPr>
        <w:t>relevantne</w:t>
      </w:r>
      <w:r w:rsidRPr="001513D6">
        <w:rPr>
          <w:rFonts w:eastAsia="Times New Roman" w:cstheme="minorHAnsi"/>
          <w:szCs w:val="18"/>
          <w:lang w:eastAsia="sl-SI"/>
        </w:rPr>
        <w:t xml:space="preserve"> pritiske oziroma </w:t>
      </w:r>
      <w:r w:rsidR="00B92E51" w:rsidRPr="001513D6">
        <w:rPr>
          <w:rFonts w:eastAsia="Times New Roman" w:cstheme="minorHAnsi"/>
          <w:szCs w:val="18"/>
          <w:lang w:eastAsia="sl-SI"/>
        </w:rPr>
        <w:t>potencialne</w:t>
      </w:r>
      <w:r w:rsidRPr="001513D6">
        <w:rPr>
          <w:rFonts w:eastAsia="Times New Roman" w:cstheme="minorHAnsi"/>
          <w:szCs w:val="18"/>
          <w:lang w:eastAsia="sl-SI"/>
        </w:rPr>
        <w:t xml:space="preserve"> pritiske, ki bi lahko povzročili slabšanje stanja zaradi vnosa odpadkov v morsko okolje. </w:t>
      </w:r>
    </w:p>
    <w:p w14:paraId="60555E97" w14:textId="50BB67B0" w:rsidR="00351111" w:rsidRDefault="00351111">
      <w:pPr>
        <w:rPr>
          <w:rFonts w:cstheme="minorHAnsi"/>
          <w:szCs w:val="18"/>
        </w:rPr>
      </w:pPr>
    </w:p>
    <w:p w14:paraId="461AB3BA" w14:textId="77777777" w:rsidR="00351111" w:rsidRPr="001513D6" w:rsidRDefault="00351111">
      <w:pPr>
        <w:pStyle w:val="PodnaslovI2"/>
      </w:pPr>
      <w:bookmarkStart w:id="430" w:name="_Toc81306011"/>
      <w:bookmarkStart w:id="431" w:name="_Toc90026958"/>
      <w:r w:rsidRPr="001513D6">
        <w:t>Ključni izzivi</w:t>
      </w:r>
      <w:bookmarkEnd w:id="430"/>
      <w:bookmarkEnd w:id="431"/>
    </w:p>
    <w:p w14:paraId="096DBD7E" w14:textId="739C2311" w:rsidR="00173113" w:rsidRPr="001513D6" w:rsidRDefault="00173113">
      <w:pPr>
        <w:rPr>
          <w:rFonts w:cstheme="minorHAnsi"/>
          <w:szCs w:val="18"/>
        </w:rPr>
      </w:pPr>
      <w:r w:rsidRPr="001513D6">
        <w:rPr>
          <w:rFonts w:cstheme="minorHAnsi"/>
          <w:szCs w:val="18"/>
        </w:rPr>
        <w:t xml:space="preserve">V </w:t>
      </w:r>
      <w:r w:rsidR="008F44C1">
        <w:rPr>
          <w:rFonts w:cstheme="minorHAnsi"/>
          <w:szCs w:val="18"/>
        </w:rPr>
        <w:t>morskih vodah, v pristojnosti R Slovenije,</w:t>
      </w:r>
      <w:r w:rsidRPr="001513D6">
        <w:rPr>
          <w:rFonts w:cstheme="minorHAnsi"/>
          <w:szCs w:val="18"/>
        </w:rPr>
        <w:t xml:space="preserve"> in na obali se odvijajo številne dejavnosti, ki bi lahko povzročile obremenitev morskega okolja z makroodpadki in mikroodpadki. Med temi dejavnostmi, ki če se ne izvajajo ustrezno, lahko in nekatere že pomembno negativno vplivajo na stanje </w:t>
      </w:r>
      <w:r w:rsidR="008F44C1">
        <w:rPr>
          <w:rFonts w:cstheme="minorHAnsi"/>
          <w:szCs w:val="18"/>
        </w:rPr>
        <w:t>morskih voda, v pristojnosti R Slovenije,</w:t>
      </w:r>
      <w:r w:rsidRPr="001513D6">
        <w:rPr>
          <w:rFonts w:cstheme="minorHAnsi"/>
          <w:szCs w:val="18"/>
        </w:rPr>
        <w:t xml:space="preserve"> so promet</w:t>
      </w:r>
      <w:r w:rsidR="00D553AA">
        <w:rPr>
          <w:rFonts w:cstheme="minorHAnsi"/>
          <w:szCs w:val="18"/>
        </w:rPr>
        <w:t xml:space="preserve"> - </w:t>
      </w:r>
      <w:r w:rsidR="00D553AA">
        <w:rPr>
          <w:rFonts w:cstheme="minorHAnsi"/>
          <w:szCs w:val="18"/>
        </w:rPr>
        <w:lastRenderedPageBreak/>
        <w:t>plovba</w:t>
      </w:r>
      <w:r w:rsidRPr="001513D6">
        <w:rPr>
          <w:rFonts w:cstheme="minorHAnsi"/>
          <w:szCs w:val="18"/>
        </w:rPr>
        <w:t xml:space="preserve">, turistične in </w:t>
      </w:r>
      <w:r w:rsidR="00D02BDD">
        <w:rPr>
          <w:rFonts w:cstheme="minorHAnsi"/>
          <w:szCs w:val="18"/>
        </w:rPr>
        <w:t>prostočasne</w:t>
      </w:r>
      <w:r w:rsidRPr="001513D6">
        <w:rPr>
          <w:rFonts w:cstheme="minorHAnsi"/>
          <w:szCs w:val="18"/>
        </w:rPr>
        <w:t xml:space="preserve"> dejavnosti, </w:t>
      </w:r>
      <w:r w:rsidR="00D02BDD">
        <w:rPr>
          <w:rFonts w:cstheme="minorHAnsi"/>
          <w:szCs w:val="18"/>
        </w:rPr>
        <w:t>komunalna uporaba</w:t>
      </w:r>
      <w:r w:rsidR="00DA7BCE">
        <w:rPr>
          <w:rFonts w:cstheme="minorHAnsi"/>
          <w:szCs w:val="18"/>
        </w:rPr>
        <w:t>, ribolov in lov na lupinarje ter akvakultura – morska, vključno z infrastrulturo.</w:t>
      </w:r>
      <w:r w:rsidRPr="001513D6">
        <w:rPr>
          <w:rFonts w:cstheme="minorHAnsi"/>
          <w:szCs w:val="18"/>
        </w:rPr>
        <w:t xml:space="preserve"> Prepoznano je tudi, da lahko pomemben vnos odpadkov v </w:t>
      </w:r>
      <w:r w:rsidR="008F44C1">
        <w:rPr>
          <w:rFonts w:cstheme="minorHAnsi"/>
          <w:szCs w:val="18"/>
        </w:rPr>
        <w:t>morske vode, v pristojnosti R Slovenije,</w:t>
      </w:r>
      <w:r w:rsidRPr="001513D6">
        <w:rPr>
          <w:rFonts w:cstheme="minorHAnsi"/>
          <w:szCs w:val="18"/>
        </w:rPr>
        <w:t xml:space="preserve"> predstavlja čezmejni vnos. Trenutno je stanje z vidika onesnaženja morskega okolja z makroodpadki slabo, tako v vodnem stolpu kot na morskem dnu, kjer prevladujejo odpadki iz umetnih polimerov.</w:t>
      </w:r>
      <w:r w:rsidR="00622B9B">
        <w:rPr>
          <w:rFonts w:cstheme="minorHAnsi"/>
          <w:szCs w:val="18"/>
        </w:rPr>
        <w:t xml:space="preserve"> </w:t>
      </w:r>
      <w:r w:rsidRPr="001513D6">
        <w:rPr>
          <w:rFonts w:cstheme="minorHAnsi"/>
          <w:szCs w:val="18"/>
        </w:rPr>
        <w:t xml:space="preserve">Na obalnem območju makroodpadki niso prisotni v obsegu, ki bi pomenila obremenitev okolja. Mikroodpadki v </w:t>
      </w:r>
      <w:r w:rsidR="008F44C1">
        <w:rPr>
          <w:rFonts w:cstheme="minorHAnsi"/>
          <w:szCs w:val="18"/>
        </w:rPr>
        <w:t>morskih vodah, v pristojnosti R Slovenije,</w:t>
      </w:r>
      <w:r w:rsidRPr="001513D6">
        <w:rPr>
          <w:rFonts w:cstheme="minorHAnsi"/>
          <w:szCs w:val="18"/>
        </w:rPr>
        <w:t xml:space="preserve"> in obali se pojavljajo predvsem v obliki vlaken, kar nakazuje, da je vir mikoodpadkov dejavnost odvajanja in čiščenja odpadnih voda. V </w:t>
      </w:r>
      <w:r w:rsidR="00731DD7">
        <w:rPr>
          <w:rFonts w:cstheme="minorHAnsi"/>
          <w:szCs w:val="18"/>
        </w:rPr>
        <w:t>Pomorskem prostorskem</w:t>
      </w:r>
      <w:r w:rsidRPr="001513D6">
        <w:rPr>
          <w:rFonts w:cstheme="minorHAnsi"/>
          <w:szCs w:val="18"/>
        </w:rPr>
        <w:t xml:space="preserve"> </w:t>
      </w:r>
      <w:r w:rsidR="00731DD7">
        <w:rPr>
          <w:rFonts w:cstheme="minorHAnsi"/>
          <w:szCs w:val="18"/>
        </w:rPr>
        <w:t>planu</w:t>
      </w:r>
      <w:r w:rsidR="00C27D96" w:rsidRPr="001513D6">
        <w:rPr>
          <w:rFonts w:cstheme="minorHAnsi"/>
          <w:szCs w:val="18"/>
        </w:rPr>
        <w:t xml:space="preserve"> </w:t>
      </w:r>
      <w:r w:rsidR="00731DD7">
        <w:rPr>
          <w:rFonts w:cstheme="minorHAnsi"/>
          <w:szCs w:val="18"/>
        </w:rPr>
        <w:t xml:space="preserve">Slovenije </w:t>
      </w:r>
      <w:r w:rsidRPr="001513D6">
        <w:rPr>
          <w:rFonts w:cstheme="minorHAnsi"/>
          <w:szCs w:val="18"/>
        </w:rPr>
        <w:t xml:space="preserve">je </w:t>
      </w:r>
      <w:r w:rsidR="00731DD7">
        <w:rPr>
          <w:rFonts w:cstheme="minorHAnsi"/>
          <w:szCs w:val="18"/>
        </w:rPr>
        <w:t xml:space="preserve">navedeno tudi, da se zaznava v morskih vodah v pristojnosti Republike Slovenije tudi potopljena in odrabljena plovila, ki bi lahko ogrožala stanje morskega okolja. </w:t>
      </w:r>
      <w:r w:rsidRPr="001513D6">
        <w:rPr>
          <w:rFonts w:cstheme="minorHAnsi"/>
          <w:szCs w:val="18"/>
        </w:rPr>
        <w:t>Nadalje se nakazuje tudi trend narašč</w:t>
      </w:r>
      <w:r w:rsidR="00731DD7">
        <w:rPr>
          <w:rFonts w:cstheme="minorHAnsi"/>
          <w:szCs w:val="18"/>
        </w:rPr>
        <w:t>anja vsebnosti mikoodpadkov v vo</w:t>
      </w:r>
      <w:r w:rsidRPr="001513D6">
        <w:rPr>
          <w:rFonts w:cstheme="minorHAnsi"/>
          <w:szCs w:val="18"/>
        </w:rPr>
        <w:t xml:space="preserve">dnem stolpcu, medtem ko samo stanje še ni bilo določeno. Na problem mikroplastike/mikroodpadkov nakazuje tudi njihova akumulacija v ribah ujetih v </w:t>
      </w:r>
      <w:r w:rsidR="00045979">
        <w:rPr>
          <w:rFonts w:cstheme="minorHAnsi"/>
          <w:szCs w:val="18"/>
        </w:rPr>
        <w:t>morskih vodah, v pristojnosti R Slovenije,</w:t>
      </w:r>
      <w:r w:rsidRPr="001513D6">
        <w:rPr>
          <w:rFonts w:cstheme="minorHAnsi"/>
          <w:szCs w:val="18"/>
        </w:rPr>
        <w:t xml:space="preserve"> </w:t>
      </w:r>
      <w:r w:rsidR="00DA7BCE">
        <w:rPr>
          <w:rFonts w:cstheme="minorHAnsi"/>
          <w:szCs w:val="18"/>
        </w:rPr>
        <w:t>v katerih</w:t>
      </w:r>
      <w:r w:rsidR="00DA7BCE" w:rsidRPr="001513D6">
        <w:rPr>
          <w:rFonts w:cstheme="minorHAnsi"/>
          <w:szCs w:val="18"/>
        </w:rPr>
        <w:t xml:space="preserve"> </w:t>
      </w:r>
      <w:r w:rsidRPr="001513D6">
        <w:rPr>
          <w:rFonts w:cstheme="minorHAnsi"/>
          <w:szCs w:val="18"/>
        </w:rPr>
        <w:t>so prevladovala vlakna</w:t>
      </w:r>
      <w:r w:rsidR="00DA7BCE">
        <w:rPr>
          <w:rFonts w:cstheme="minorHAnsi"/>
          <w:szCs w:val="18"/>
        </w:rPr>
        <w:t xml:space="preserve"> (Kovač Viršek in sod., 2021,</w:t>
      </w:r>
      <w:r w:rsidR="00DA7BCE" w:rsidRPr="00235112">
        <w:rPr>
          <w:rFonts w:cstheme="minorHAnsi"/>
          <w:szCs w:val="18"/>
        </w:rPr>
        <w:t xml:space="preserve"> </w:t>
      </w:r>
      <w:r w:rsidR="00DA7BCE">
        <w:rPr>
          <w:rFonts w:cstheme="minorHAnsi"/>
          <w:szCs w:val="18"/>
        </w:rPr>
        <w:t>Kovač Viršek in sod., 2019, Kovač Viršek in sod., 2018, Koren in sod., 2016)</w:t>
      </w:r>
      <w:r w:rsidRPr="001513D6">
        <w:rPr>
          <w:rFonts w:cstheme="minorHAnsi"/>
          <w:szCs w:val="18"/>
        </w:rPr>
        <w:t>. Prepoznane so sledeče pomembne in potencialne obremenitve morskega okolja zaradi:</w:t>
      </w:r>
    </w:p>
    <w:p w14:paraId="520B32DC" w14:textId="76D21DAB" w:rsidR="00173113" w:rsidRPr="001513D6" w:rsidRDefault="00173113" w:rsidP="000451EC">
      <w:pPr>
        <w:pStyle w:val="Odstavekseznama"/>
        <w:numPr>
          <w:ilvl w:val="0"/>
          <w:numId w:val="5"/>
        </w:numPr>
      </w:pPr>
      <w:r w:rsidRPr="001513D6">
        <w:t xml:space="preserve">preobremenitev vodnega stolpca in morskega dna z makroodpadki iz dejavnosti </w:t>
      </w:r>
      <w:r w:rsidR="00DA7BCE">
        <w:t>turist</w:t>
      </w:r>
      <w:r w:rsidR="00B42B48">
        <w:t>ične in prostočasne dejavnosti,</w:t>
      </w:r>
      <w:r w:rsidRPr="001513D6">
        <w:t xml:space="preserve"> </w:t>
      </w:r>
      <w:r w:rsidR="00DA7BCE">
        <w:t xml:space="preserve">komunalne in industrijske uporabe, </w:t>
      </w:r>
      <w:r w:rsidRPr="001513D6">
        <w:t>promet</w:t>
      </w:r>
      <w:r w:rsidR="00DA7BCE">
        <w:t>a - plovbe</w:t>
      </w:r>
      <w:r w:rsidRPr="001513D6">
        <w:t xml:space="preserve">, </w:t>
      </w:r>
      <w:r w:rsidR="00DA7BCE">
        <w:t>ribolova in lova na lupinarje ter akvakulture - morske, vključno z infrastrukturo,</w:t>
      </w:r>
    </w:p>
    <w:p w14:paraId="12AB0295" w14:textId="77777777" w:rsidR="00173113" w:rsidRPr="001513D6" w:rsidRDefault="00173113" w:rsidP="000451EC">
      <w:pPr>
        <w:pStyle w:val="Odstavekseznama"/>
        <w:numPr>
          <w:ilvl w:val="0"/>
          <w:numId w:val="5"/>
        </w:numPr>
      </w:pPr>
      <w:r w:rsidRPr="001513D6">
        <w:t xml:space="preserve">naraščajoč trend mikroodpadkov v vodnem stolpcu iz dejavnosti odvajanje in čiščenje odpadnih voda, </w:t>
      </w:r>
    </w:p>
    <w:p w14:paraId="458ECDBE" w14:textId="77777777" w:rsidR="00173113" w:rsidRPr="001513D6" w:rsidRDefault="00173113" w:rsidP="000451EC">
      <w:pPr>
        <w:pStyle w:val="Odstavekseznama"/>
        <w:numPr>
          <w:ilvl w:val="0"/>
          <w:numId w:val="5"/>
        </w:numPr>
        <w:rPr>
          <w:b/>
        </w:rPr>
      </w:pPr>
      <w:r w:rsidRPr="001513D6">
        <w:t xml:space="preserve">kopičenje mikroodpadkov v ribah ujetih v </w:t>
      </w:r>
      <w:r w:rsidR="00045979">
        <w:t>morskih voda, v pristojnosti R Slovenije,</w:t>
      </w:r>
      <w:r w:rsidRPr="001513D6">
        <w:t xml:space="preserve"> </w:t>
      </w:r>
    </w:p>
    <w:p w14:paraId="1277D408" w14:textId="77777777" w:rsidR="00173113" w:rsidRPr="001513D6" w:rsidRDefault="00173113" w:rsidP="000451EC">
      <w:pPr>
        <w:pStyle w:val="Odstavekseznama"/>
        <w:numPr>
          <w:ilvl w:val="0"/>
          <w:numId w:val="5"/>
        </w:numPr>
        <w:rPr>
          <w:b/>
        </w:rPr>
      </w:pPr>
      <w:r w:rsidRPr="001513D6">
        <w:t>potopljenih odrabljenih plovil</w:t>
      </w:r>
      <w:r w:rsidR="00D553AA">
        <w:t>.</w:t>
      </w:r>
      <w:r w:rsidRPr="001513D6">
        <w:t xml:space="preserve"> </w:t>
      </w:r>
    </w:p>
    <w:p w14:paraId="1A0E00DD" w14:textId="77777777" w:rsidR="00173113" w:rsidRPr="001513D6" w:rsidRDefault="00173113">
      <w:pPr>
        <w:rPr>
          <w:rFonts w:cstheme="minorHAnsi"/>
          <w:szCs w:val="18"/>
          <w:highlight w:val="green"/>
        </w:rPr>
      </w:pPr>
    </w:p>
    <w:p w14:paraId="2643DC7A" w14:textId="77777777" w:rsidR="00173113" w:rsidRPr="001513D6" w:rsidRDefault="00173113">
      <w:pPr>
        <w:rPr>
          <w:rFonts w:cstheme="minorHAnsi"/>
          <w:szCs w:val="18"/>
        </w:rPr>
      </w:pPr>
      <w:r w:rsidRPr="001513D6">
        <w:rPr>
          <w:rFonts w:cstheme="minorHAnsi"/>
          <w:szCs w:val="18"/>
        </w:rPr>
        <w:t xml:space="preserve">Za doseganje </w:t>
      </w:r>
      <w:r w:rsidR="005765A4" w:rsidRPr="001513D6">
        <w:rPr>
          <w:rFonts w:cstheme="minorHAnsi"/>
          <w:szCs w:val="18"/>
        </w:rPr>
        <w:t>pod</w:t>
      </w:r>
      <w:r w:rsidRPr="001513D6">
        <w:rPr>
          <w:rFonts w:cstheme="minorHAnsi"/>
          <w:szCs w:val="18"/>
        </w:rPr>
        <w:t xml:space="preserve">strateškega cilja </w:t>
      </w:r>
      <w:r w:rsidR="005765A4" w:rsidRPr="001513D6">
        <w:rPr>
          <w:rFonts w:cstheme="minorHAnsi"/>
          <w:szCs w:val="18"/>
        </w:rPr>
        <w:t>1.</w:t>
      </w:r>
      <w:r w:rsidRPr="001513D6">
        <w:rPr>
          <w:rFonts w:cstheme="minorHAnsi"/>
          <w:szCs w:val="18"/>
        </w:rPr>
        <w:t>3</w:t>
      </w:r>
      <w:r w:rsidR="005765A4" w:rsidRPr="001513D6">
        <w:rPr>
          <w:rFonts w:cstheme="minorHAnsi"/>
          <w:szCs w:val="18"/>
        </w:rPr>
        <w:t>.</w:t>
      </w:r>
      <w:r w:rsidRPr="001513D6">
        <w:rPr>
          <w:rFonts w:cstheme="minorHAnsi"/>
          <w:szCs w:val="18"/>
        </w:rPr>
        <w:t xml:space="preserve"> je ključno, da se zagotavlja izvajanje obstoječe zakonodaje, ki preprečuje vnos odpadkov v morsko okolje in zagotavlja ustrezen nadzor nad vnosom odpadkov. Glede na stanje morskega okolja in potencialne obremenitve je potrebno obstoječe ukrepe nadgraditi, da se zagotovi ustrezno spremljanje mikroodpadkov v morskih organizmih, ter zmanjša vnos odpadkov iz morskega ribolova, pomorskega prometa, turistične in rekreativne dejavnosti v morsko okolje, zmanjša vnos mikroodpadkov iz komunalnih čistilnih naprav, </w:t>
      </w:r>
      <w:r w:rsidR="00BF799B">
        <w:rPr>
          <w:rFonts w:cstheme="minorHAnsi"/>
          <w:szCs w:val="18"/>
        </w:rPr>
        <w:t>opravi analizo stanja</w:t>
      </w:r>
      <w:r w:rsidR="00373D20" w:rsidRPr="001513D6">
        <w:rPr>
          <w:rFonts w:cstheme="minorHAnsi"/>
          <w:szCs w:val="18"/>
        </w:rPr>
        <w:t xml:space="preserve"> potopljenih plovil. </w:t>
      </w:r>
    </w:p>
    <w:p w14:paraId="146E0505" w14:textId="0463C125" w:rsidR="00173113" w:rsidRDefault="00173113">
      <w:pPr>
        <w:rPr>
          <w:rFonts w:cstheme="minorHAnsi"/>
          <w:b/>
          <w:szCs w:val="18"/>
        </w:rPr>
      </w:pPr>
    </w:p>
    <w:p w14:paraId="5BC35C58" w14:textId="77777777" w:rsidR="00173113" w:rsidRPr="001513D6" w:rsidRDefault="00173113">
      <w:pPr>
        <w:pStyle w:val="PodnaslovI2"/>
      </w:pPr>
      <w:bookmarkStart w:id="432" w:name="_Toc81306012"/>
      <w:bookmarkStart w:id="433" w:name="_Toc90026959"/>
      <w:r w:rsidRPr="001513D6">
        <w:t>Ukrepi</w:t>
      </w:r>
      <w:bookmarkEnd w:id="432"/>
      <w:bookmarkEnd w:id="433"/>
    </w:p>
    <w:p w14:paraId="70BA7967" w14:textId="77777777" w:rsidR="00173113" w:rsidRPr="001513D6" w:rsidRDefault="00173113">
      <w:pPr>
        <w:rPr>
          <w:rFonts w:cstheme="minorHAnsi"/>
          <w:szCs w:val="18"/>
        </w:rPr>
      </w:pPr>
      <w:r w:rsidRPr="001513D6">
        <w:rPr>
          <w:rFonts w:cstheme="minorHAnsi"/>
          <w:szCs w:val="18"/>
        </w:rPr>
        <w:t>V okviru obstoječega zakonodajnega okvira se izvajajo ukrepi za preprečevanje in nadzor nad vnosom odpadov v okolje:</w:t>
      </w:r>
    </w:p>
    <w:p w14:paraId="3CD051AA" w14:textId="68A5A0B8" w:rsidR="00173113" w:rsidRPr="001513D6" w:rsidRDefault="00173113" w:rsidP="000451EC">
      <w:pPr>
        <w:pStyle w:val="Odstavekseznama"/>
        <w:numPr>
          <w:ilvl w:val="0"/>
          <w:numId w:val="5"/>
        </w:numPr>
      </w:pPr>
      <w:r w:rsidRPr="001513D6">
        <w:t>Preprečevanje vnosa odpadkov v morsko okolje iz kopenskih virov (ki ureja nastajanje in ravnanje z odpadki (D10: TU1 (1a)).</w:t>
      </w:r>
    </w:p>
    <w:p w14:paraId="1ED9BA4E" w14:textId="4CE5E644" w:rsidR="00173113" w:rsidRPr="001513D6" w:rsidRDefault="00173113" w:rsidP="000451EC">
      <w:pPr>
        <w:pStyle w:val="Odstavekseznama"/>
        <w:numPr>
          <w:ilvl w:val="0"/>
          <w:numId w:val="5"/>
        </w:numPr>
      </w:pPr>
      <w:r w:rsidRPr="001513D6">
        <w:t xml:space="preserve">Preprečevanje vnosa odpadkov v morsko okolje iz pomorskih virov, ki ureja področje ravnanja z odpadki na plovilih ter </w:t>
      </w:r>
      <w:r w:rsidR="00ED2D37">
        <w:t>ravnanja z odpadki iz ribiških dejavnosti</w:t>
      </w:r>
      <w:r w:rsidRPr="001513D6">
        <w:t xml:space="preserve"> (D10: TU2 (1a)).</w:t>
      </w:r>
    </w:p>
    <w:p w14:paraId="21CD0A1F" w14:textId="77777777" w:rsidR="00173113" w:rsidRPr="001513D6" w:rsidRDefault="00173113" w:rsidP="000451EC">
      <w:pPr>
        <w:pStyle w:val="Odstavekseznama"/>
        <w:numPr>
          <w:ilvl w:val="0"/>
          <w:numId w:val="5"/>
        </w:numPr>
      </w:pPr>
      <w:r w:rsidRPr="001513D6">
        <w:t xml:space="preserve">Odstranjevanje odpadkov z vodnih in priobalnih zemljišč (D10: TU3 (1a)). </w:t>
      </w:r>
    </w:p>
    <w:p w14:paraId="5209FB30" w14:textId="77777777" w:rsidR="00173113" w:rsidRPr="001513D6" w:rsidRDefault="00173113">
      <w:pPr>
        <w:rPr>
          <w:rFonts w:cstheme="minorHAnsi"/>
          <w:b/>
          <w:szCs w:val="18"/>
        </w:rPr>
      </w:pPr>
    </w:p>
    <w:p w14:paraId="63F6358E" w14:textId="77777777" w:rsidR="00173113" w:rsidRPr="00901560" w:rsidRDefault="00173113">
      <w:pPr>
        <w:rPr>
          <w:rFonts w:cstheme="minorHAnsi"/>
          <w:szCs w:val="18"/>
        </w:rPr>
      </w:pPr>
      <w:r w:rsidRPr="001513D6">
        <w:rPr>
          <w:rFonts w:cstheme="minorHAnsi"/>
          <w:szCs w:val="18"/>
        </w:rPr>
        <w:t xml:space="preserve">Za </w:t>
      </w:r>
      <w:r w:rsidRPr="00901560">
        <w:rPr>
          <w:rFonts w:cstheme="minorHAnsi"/>
          <w:szCs w:val="18"/>
        </w:rPr>
        <w:t>zagotovitev doseganje dobrega stanja morskega okolja na področju obremenitve z odpadki se obstoječi</w:t>
      </w:r>
      <w:r w:rsidR="00622B9B" w:rsidRPr="00901560">
        <w:rPr>
          <w:rFonts w:cstheme="minorHAnsi"/>
          <w:szCs w:val="18"/>
        </w:rPr>
        <w:t xml:space="preserve"> </w:t>
      </w:r>
      <w:r w:rsidRPr="00901560">
        <w:rPr>
          <w:rFonts w:cstheme="minorHAnsi"/>
          <w:szCs w:val="18"/>
        </w:rPr>
        <w:t>ukrepi nadgradijo z ukrepi, ki podpirajo:</w:t>
      </w:r>
    </w:p>
    <w:p w14:paraId="77716F9C" w14:textId="02EBBF9F" w:rsidR="00173113" w:rsidRPr="00901560" w:rsidRDefault="00173113" w:rsidP="000451EC">
      <w:pPr>
        <w:pStyle w:val="Odstavekseznama"/>
        <w:numPr>
          <w:ilvl w:val="0"/>
          <w:numId w:val="5"/>
        </w:numPr>
      </w:pPr>
      <w:r w:rsidRPr="00901560">
        <w:t xml:space="preserve">sodelovanje ribičev pri ravnanju </w:t>
      </w:r>
      <w:r w:rsidR="00DA7BCE" w:rsidRPr="00901560">
        <w:t xml:space="preserve">z </w:t>
      </w:r>
      <w:r w:rsidRPr="00901560">
        <w:t>ulovljenimi odpadki (D10: DU1 (2a)) in pristop h krožnemu gospodarjenju z ribiškimi mrežami (D10: DU</w:t>
      </w:r>
      <w:r w:rsidR="00D77EA5" w:rsidRPr="00901560">
        <w:t>4</w:t>
      </w:r>
      <w:r w:rsidRPr="00901560">
        <w:t xml:space="preserve"> (2a))</w:t>
      </w:r>
      <w:r w:rsidR="00A01E1A">
        <w:t>,</w:t>
      </w:r>
    </w:p>
    <w:p w14:paraId="55D3AA82" w14:textId="427B19AA" w:rsidR="00173113" w:rsidRPr="00901560" w:rsidRDefault="00BF799B" w:rsidP="000451EC">
      <w:pPr>
        <w:pStyle w:val="Odstavekseznama"/>
        <w:numPr>
          <w:ilvl w:val="0"/>
          <w:numId w:val="5"/>
        </w:numPr>
      </w:pPr>
      <w:r w:rsidRPr="00901560">
        <w:t>zmanjševanje plastičnih odpadkov v gostinskem in turističnem sektorju v skladu s SUP direktivo</w:t>
      </w:r>
      <w:r w:rsidRPr="00901560" w:rsidDel="000C18F6">
        <w:t xml:space="preserve"> </w:t>
      </w:r>
      <w:r w:rsidR="00173113" w:rsidRPr="00901560">
        <w:t>(D10: DU</w:t>
      </w:r>
      <w:r w:rsidR="00D77EA5" w:rsidRPr="00901560">
        <w:t>2</w:t>
      </w:r>
      <w:r w:rsidR="00173113" w:rsidRPr="00901560">
        <w:t xml:space="preserve"> (2a)),</w:t>
      </w:r>
    </w:p>
    <w:p w14:paraId="34411A5D" w14:textId="77777777" w:rsidR="00173113" w:rsidRPr="001513D6" w:rsidRDefault="00173113" w:rsidP="000451EC">
      <w:pPr>
        <w:pStyle w:val="Odstavekseznama"/>
        <w:numPr>
          <w:ilvl w:val="0"/>
          <w:numId w:val="5"/>
        </w:numPr>
      </w:pPr>
      <w:r w:rsidRPr="00901560">
        <w:t>reševanje</w:t>
      </w:r>
      <w:r w:rsidRPr="001513D6">
        <w:t xml:space="preserve"> problematike potopljenih plovil, ki lahko predstavljajo v morskem okolju odpadek, na način, da se območja potopljenih plovil evidentira in odstran</w:t>
      </w:r>
      <w:r w:rsidR="00D77EA5" w:rsidRPr="001513D6">
        <w:t>i, če je to izvedljivo (D10: DU3</w:t>
      </w:r>
      <w:r w:rsidRPr="001513D6">
        <w:t xml:space="preserve"> (2a)). </w:t>
      </w:r>
    </w:p>
    <w:p w14:paraId="409D3328" w14:textId="77777777" w:rsidR="00173113" w:rsidRPr="001513D6" w:rsidRDefault="00173113">
      <w:pPr>
        <w:ind w:left="360"/>
        <w:rPr>
          <w:rFonts w:cstheme="minorHAnsi"/>
          <w:szCs w:val="18"/>
        </w:rPr>
      </w:pPr>
    </w:p>
    <w:p w14:paraId="69C06969" w14:textId="77777777" w:rsidR="00373D20" w:rsidRDefault="00373D20" w:rsidP="00D553AA">
      <w:pPr>
        <w:rPr>
          <w:rFonts w:cstheme="minorHAnsi"/>
          <w:szCs w:val="18"/>
        </w:rPr>
      </w:pPr>
      <w:r w:rsidRPr="001513D6">
        <w:rPr>
          <w:rFonts w:cstheme="minorHAnsi"/>
          <w:szCs w:val="18"/>
        </w:rPr>
        <w:t xml:space="preserve">Podrobnejši opis ukrepov in aktivnosti, vključno z območjem izvajanja in pristojnostmi ter povezavami na okoljske cilje so navedeni v prilogah </w:t>
      </w:r>
      <w:r w:rsidR="003444DF" w:rsidRPr="001513D6">
        <w:rPr>
          <w:rFonts w:cstheme="minorHAnsi"/>
          <w:szCs w:val="18"/>
        </w:rPr>
        <w:t>4</w:t>
      </w:r>
      <w:r w:rsidRPr="001513D6">
        <w:rPr>
          <w:rFonts w:cstheme="minorHAnsi"/>
          <w:szCs w:val="18"/>
        </w:rPr>
        <w:t xml:space="preserve">-6 tega dokumenta. </w:t>
      </w:r>
    </w:p>
    <w:p w14:paraId="2004FED1" w14:textId="77777777" w:rsidR="00BC4FAE" w:rsidRPr="001513D6" w:rsidRDefault="00BC4FAE">
      <w:pPr>
        <w:rPr>
          <w:rFonts w:cstheme="minorHAnsi"/>
          <w:szCs w:val="18"/>
        </w:rPr>
      </w:pPr>
    </w:p>
    <w:p w14:paraId="7AB04BA0" w14:textId="77777777" w:rsidR="00732F43" w:rsidRPr="001513D6" w:rsidRDefault="00732F43">
      <w:pPr>
        <w:rPr>
          <w:rFonts w:cstheme="minorHAnsi"/>
          <w:szCs w:val="18"/>
        </w:rPr>
      </w:pPr>
    </w:p>
    <w:p w14:paraId="58521FB3" w14:textId="77777777" w:rsidR="00373D20" w:rsidRPr="001513D6" w:rsidRDefault="001513D6" w:rsidP="000C490A">
      <w:pPr>
        <w:pStyle w:val="NaslovII"/>
      </w:pPr>
      <w:bookmarkStart w:id="434" w:name="_Toc81303796"/>
      <w:bookmarkStart w:id="435" w:name="_Toc81306013"/>
      <w:bookmarkStart w:id="436" w:name="_Toc90026960"/>
      <w:r w:rsidRPr="001513D6">
        <w:t>V.3. STRATEŠKI CILJ 2: BIOTSKO RAZNOLIKO IN ZDRAVO MORSKO OKOLJE</w:t>
      </w:r>
      <w:bookmarkEnd w:id="434"/>
      <w:bookmarkEnd w:id="435"/>
      <w:bookmarkEnd w:id="436"/>
    </w:p>
    <w:p w14:paraId="6197097D" w14:textId="77777777" w:rsidR="00373D20" w:rsidRPr="001513D6" w:rsidRDefault="00373D20">
      <w:pPr>
        <w:rPr>
          <w:rFonts w:cstheme="minorHAnsi"/>
          <w:szCs w:val="18"/>
        </w:rPr>
      </w:pPr>
    </w:p>
    <w:p w14:paraId="7A53FD16" w14:textId="77777777" w:rsidR="00173113" w:rsidRPr="001513D6" w:rsidRDefault="00373D20">
      <w:pPr>
        <w:pStyle w:val="NaslovIII"/>
      </w:pPr>
      <w:bookmarkStart w:id="437" w:name="_Toc81303797"/>
      <w:bookmarkStart w:id="438" w:name="_Toc81306014"/>
      <w:bookmarkStart w:id="439" w:name="_Toc90026961"/>
      <w:r w:rsidRPr="001513D6">
        <w:t>Podstrateški cilj 2.1</w:t>
      </w:r>
      <w:r w:rsidR="00173113" w:rsidRPr="001513D6">
        <w:t>: Zagotoviti, zaščito in ohranjanje morske biotske raznovrstnosti, ekosistema in njegovih storitev s ciljem zagotoviti dobro stanje vrst in habitatov in okrepi odpornost ekosistemov</w:t>
      </w:r>
      <w:bookmarkEnd w:id="437"/>
      <w:bookmarkEnd w:id="438"/>
      <w:bookmarkEnd w:id="439"/>
    </w:p>
    <w:p w14:paraId="03213ECA" w14:textId="77777777" w:rsidR="00351111" w:rsidRPr="001513D6" w:rsidRDefault="00351111">
      <w:pPr>
        <w:rPr>
          <w:rFonts w:cstheme="minorHAnsi"/>
          <w:szCs w:val="18"/>
          <w:highlight w:val="green"/>
        </w:rPr>
      </w:pPr>
    </w:p>
    <w:p w14:paraId="2D72805C" w14:textId="4694E9A2" w:rsidR="00351111" w:rsidRPr="001513D6" w:rsidRDefault="00351111">
      <w:pPr>
        <w:rPr>
          <w:rFonts w:cstheme="minorHAnsi"/>
          <w:szCs w:val="18"/>
        </w:rPr>
      </w:pPr>
      <w:r w:rsidRPr="001513D6">
        <w:rPr>
          <w:rFonts w:cstheme="minorHAnsi"/>
          <w:szCs w:val="18"/>
        </w:rPr>
        <w:t xml:space="preserve">Za dosego </w:t>
      </w:r>
      <w:r w:rsidR="005765A4" w:rsidRPr="001513D6">
        <w:rPr>
          <w:rFonts w:cstheme="minorHAnsi"/>
          <w:b/>
          <w:szCs w:val="18"/>
        </w:rPr>
        <w:t>pod</w:t>
      </w:r>
      <w:r w:rsidRPr="001513D6">
        <w:rPr>
          <w:rFonts w:cstheme="minorHAnsi"/>
          <w:b/>
          <w:szCs w:val="18"/>
        </w:rPr>
        <w:t xml:space="preserve">strateškega cilja </w:t>
      </w:r>
      <w:r w:rsidR="005765A4" w:rsidRPr="001513D6">
        <w:rPr>
          <w:rFonts w:cstheme="minorHAnsi"/>
          <w:b/>
          <w:szCs w:val="18"/>
        </w:rPr>
        <w:t>2.1.</w:t>
      </w:r>
      <w:r w:rsidRPr="001513D6">
        <w:rPr>
          <w:rFonts w:cstheme="minorHAnsi"/>
          <w:szCs w:val="18"/>
        </w:rPr>
        <w:t xml:space="preserve"> Zaščita in ohranjanje morske biotske pestrosti, ekosistema in njegovih storitev s ciljem, da se zagotovi dobro stanje vrst in habitatov in okrepi odpornost ekosistemov</w:t>
      </w:r>
      <w:r w:rsidRPr="001513D6">
        <w:rPr>
          <w:rFonts w:cstheme="minorHAnsi"/>
          <w:b/>
          <w:szCs w:val="18"/>
        </w:rPr>
        <w:t xml:space="preserve"> </w:t>
      </w:r>
      <w:r w:rsidRPr="001513D6">
        <w:rPr>
          <w:rFonts w:cstheme="minorHAnsi"/>
          <w:szCs w:val="18"/>
        </w:rPr>
        <w:t xml:space="preserve">je potrebno </w:t>
      </w:r>
      <w:r w:rsidR="00442C8D" w:rsidRPr="001513D6">
        <w:rPr>
          <w:rFonts w:cstheme="minorHAnsi"/>
          <w:szCs w:val="18"/>
        </w:rPr>
        <w:t>izvajati ukrepe s katerimi zasledujemo</w:t>
      </w:r>
      <w:r w:rsidR="00622B9B">
        <w:rPr>
          <w:rFonts w:cstheme="minorHAnsi"/>
          <w:szCs w:val="18"/>
        </w:rPr>
        <w:t xml:space="preserve"> </w:t>
      </w:r>
      <w:r w:rsidRPr="001513D6">
        <w:rPr>
          <w:rFonts w:cstheme="minorHAnsi"/>
          <w:b/>
          <w:szCs w:val="18"/>
        </w:rPr>
        <w:t>okoljske cilje na področju biotske raznovrstnosti</w:t>
      </w:r>
      <w:r w:rsidRPr="001513D6">
        <w:rPr>
          <w:rFonts w:cstheme="minorHAnsi"/>
          <w:szCs w:val="18"/>
        </w:rPr>
        <w:t>:</w:t>
      </w:r>
      <w:r w:rsidR="00A65DE4">
        <w:rPr>
          <w:rFonts w:cstheme="minorHAnsi"/>
          <w:szCs w:val="18"/>
        </w:rPr>
        <w:t xml:space="preserve"> </w:t>
      </w:r>
      <w:r w:rsidRPr="001513D6">
        <w:rPr>
          <w:rFonts w:cstheme="minorHAnsi"/>
          <w:szCs w:val="18"/>
        </w:rPr>
        <w:t>Vzpostavitev rednega monitoringa (kjer se še ne izvaja) za skupine vrst ptic, plazilcev, sesalcev, rib in glavonožcev</w:t>
      </w:r>
      <w:r w:rsidR="003F6467">
        <w:rPr>
          <w:rFonts w:cstheme="minorHAnsi"/>
          <w:szCs w:val="18"/>
        </w:rPr>
        <w:t xml:space="preserve"> in bentoških habitatnih tipov</w:t>
      </w:r>
      <w:r w:rsidRPr="001513D6">
        <w:rPr>
          <w:rFonts w:cstheme="minorHAnsi"/>
          <w:szCs w:val="18"/>
        </w:rPr>
        <w:t xml:space="preserve">. Razvoj in uskladitev </w:t>
      </w:r>
      <w:r w:rsidRPr="001513D6">
        <w:rPr>
          <w:rFonts w:cstheme="minorHAnsi"/>
          <w:szCs w:val="18"/>
        </w:rPr>
        <w:lastRenderedPageBreak/>
        <w:t xml:space="preserve">metod za oceno stanja za skupine vrst ptic, plazilcev, sesalcev, rib in glavonožcev. Določitev mejnih vrednosti za skupine vrst ptic, plazilcev, sesalcev, rib in glavonožcev (D1C1-D1C5), Ohraniti dobro stanje pelagičnega habitatnega tipa. V povezavi s tem je potrebno dosegati tudi cilje na področju evtrofikacije, ki jo povzroči človek (D5C1, D5C2, D5C4). Nadgraditi metodologijo presoje stanja pelagičnih habitatnih tipov, saj ima trenutno vrednotenje stanja pelagičnih habitatnih tipov nizko zanesljivost. (D1C6); </w:t>
      </w:r>
      <w:r w:rsidRPr="001513D6">
        <w:rPr>
          <w:rFonts w:cstheme="minorHAnsi"/>
          <w:b/>
          <w:szCs w:val="18"/>
        </w:rPr>
        <w:t>na področju evtrofikacije, ki jo povzroči človek</w:t>
      </w:r>
      <w:r w:rsidR="00D553AA">
        <w:rPr>
          <w:rFonts w:cstheme="minorHAnsi"/>
          <w:szCs w:val="18"/>
        </w:rPr>
        <w:t>.</w:t>
      </w:r>
      <w:r w:rsidR="00622B9B">
        <w:rPr>
          <w:rFonts w:cstheme="minorHAnsi"/>
          <w:b/>
          <w:szCs w:val="18"/>
        </w:rPr>
        <w:t xml:space="preserve"> </w:t>
      </w:r>
      <w:r w:rsidRPr="001513D6">
        <w:rPr>
          <w:rFonts w:cstheme="minorHAnsi"/>
          <w:szCs w:val="18"/>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62641">
        <w:rPr>
          <w:rFonts w:cstheme="minorHAnsi"/>
          <w:szCs w:val="18"/>
          <w:vertAlign w:val="subscript"/>
        </w:rPr>
        <w:t>3</w:t>
      </w:r>
      <w:r w:rsidRPr="001513D6">
        <w:rPr>
          <w:rFonts w:cstheme="minorHAnsi"/>
          <w:szCs w:val="18"/>
        </w:rPr>
        <w:t>) 35,0 μg/L; celokupni fosfor (TP) 13,0 μg/L; ortofosfat (PO</w:t>
      </w:r>
      <w:r w:rsidRPr="00162641">
        <w:rPr>
          <w:rFonts w:cstheme="minorHAnsi"/>
          <w:szCs w:val="18"/>
          <w:vertAlign w:val="subscript"/>
        </w:rPr>
        <w:t>4</w:t>
      </w:r>
      <w:r w:rsidRPr="001513D6">
        <w:rPr>
          <w:rFonts w:cstheme="minorHAnsi"/>
          <w:szCs w:val="18"/>
        </w:rPr>
        <w:t>) 4,6 μg/L (D5C1)</w:t>
      </w:r>
      <w:r w:rsidR="00D553AA">
        <w:rPr>
          <w:rFonts w:cstheme="minorHAnsi"/>
          <w:szCs w:val="18"/>
        </w:rPr>
        <w:t>.</w:t>
      </w:r>
      <w:r w:rsidRPr="001513D6">
        <w:rPr>
          <w:rFonts w:cstheme="minorHAnsi"/>
          <w:szCs w:val="18"/>
        </w:rPr>
        <w:t xml:space="preserve"> V vodnem stolpcu se ohranja stanje, kjer ne prihaja do prekomernega cvetenja fitoplanktona in je sestava fitoplanktonske združbe značilna za antropogeno razmeroma neobremenjeno okolje. Obstoječe dobro stanje glede na koncentracije klorofila </w:t>
      </w:r>
      <w:r w:rsidRPr="00D553AA">
        <w:rPr>
          <w:rFonts w:cstheme="minorHAnsi"/>
          <w:i/>
          <w:szCs w:val="18"/>
        </w:rPr>
        <w:t>a</w:t>
      </w:r>
      <w:r w:rsidRPr="001513D6">
        <w:rPr>
          <w:rFonts w:cstheme="minorHAnsi"/>
          <w:szCs w:val="18"/>
        </w:rPr>
        <w:t xml:space="preserve"> se ohranja. Koncentracije klorofila </w:t>
      </w:r>
      <w:r w:rsidRPr="00D553AA">
        <w:rPr>
          <w:rFonts w:cstheme="minorHAnsi"/>
          <w:i/>
          <w:szCs w:val="18"/>
        </w:rPr>
        <w:t>a</w:t>
      </w:r>
      <w:r w:rsidRPr="001513D6">
        <w:rPr>
          <w:rFonts w:cstheme="minorHAnsi"/>
          <w:szCs w:val="18"/>
        </w:rPr>
        <w:t xml:space="preserve"> v površinskem sloju morske vode ne presegajo mejne vrednosti za dobro stanje, ki je bila določena z interkalibracijo na ravni regije Sredozemsko morje: 1,5 μg/L (D5C2)</w:t>
      </w:r>
      <w:r w:rsidR="00D553AA">
        <w:rPr>
          <w:rFonts w:cstheme="minorHAnsi"/>
          <w:szCs w:val="18"/>
        </w:rPr>
        <w:t>.</w:t>
      </w:r>
      <w:r w:rsidRPr="001513D6">
        <w:rPr>
          <w:rFonts w:cstheme="minorHAnsi"/>
          <w:szCs w:val="18"/>
        </w:rPr>
        <w:t xml:space="preserve"> Trenutno dobro stanje prosojnosti se ohranja ob upoštevanju specifičnih razmer morskih voda, v pristojnosti R Slovenije. Letne povprečne vrednosti prosojnosti ne presegajo okvirne mejne vrednosti za prosojnost, ki je bila določena na nacionalni ravni: 6,1 m (D5C4), </w:t>
      </w:r>
      <w:r w:rsidRPr="001513D6">
        <w:rPr>
          <w:rFonts w:cstheme="minorHAnsi"/>
          <w:b/>
          <w:szCs w:val="18"/>
        </w:rPr>
        <w:t>na področju ekosistemov vključno s prehranjevalnimi cehi</w:t>
      </w:r>
      <w:r w:rsidR="00D553AA">
        <w:rPr>
          <w:rFonts w:cstheme="minorHAnsi"/>
          <w:szCs w:val="18"/>
        </w:rPr>
        <w:t>.</w:t>
      </w:r>
      <w:r w:rsidRPr="001513D6">
        <w:rPr>
          <w:rFonts w:cstheme="minorHAnsi"/>
          <w:szCs w:val="18"/>
        </w:rPr>
        <w:t xml:space="preserve"> Razvoj in uskladitev metod za oceno stanja ekosistema vključno s prehranjevalnimi cehi, vključno z določitvijo vrednosti, pomembnih za presojo (D4C1-D4C2): </w:t>
      </w:r>
      <w:r w:rsidRPr="001513D6">
        <w:rPr>
          <w:rFonts w:cstheme="minorHAnsi"/>
          <w:b/>
          <w:szCs w:val="18"/>
        </w:rPr>
        <w:t>na področju neoporečnosti morskega dna</w:t>
      </w:r>
      <w:r w:rsidR="00D553AA">
        <w:rPr>
          <w:rFonts w:cstheme="minorHAnsi"/>
          <w:szCs w:val="18"/>
        </w:rPr>
        <w:t>.</w:t>
      </w:r>
      <w:r w:rsidR="00622B9B">
        <w:rPr>
          <w:rFonts w:cstheme="minorHAnsi"/>
          <w:szCs w:val="18"/>
        </w:rPr>
        <w:t xml:space="preserve"> </w:t>
      </w:r>
      <w:r w:rsidRPr="001513D6">
        <w:rPr>
          <w:rFonts w:cstheme="minorHAnsi"/>
          <w:szCs w:val="18"/>
        </w:rPr>
        <w:t>Preprečitev dodatne izgube bentoških habitatnih tipov v mediolitoralu in infralioralu.</w:t>
      </w:r>
      <w:r w:rsidR="00B92E51" w:rsidRPr="001513D6">
        <w:rPr>
          <w:rFonts w:cstheme="minorHAnsi"/>
          <w:szCs w:val="18"/>
        </w:rPr>
        <w:t xml:space="preserve"> </w:t>
      </w:r>
      <w:r w:rsidRPr="001513D6">
        <w:rPr>
          <w:rFonts w:cstheme="minorHAnsi"/>
          <w:szCs w:val="18"/>
        </w:rPr>
        <w:t>Ohranitev dobrega stanja bentoških habitatov v cirkalitoralu (D6C1-D6C3, D6C4) Preprečevanje slabšanja stanja bentoških habitatnih tipov zaradi škodljivih učinkov antropogenih pritiskov (D6C1-D6C3, D6C5),</w:t>
      </w:r>
      <w:r w:rsidR="00442C8D" w:rsidRPr="001513D6">
        <w:rPr>
          <w:rFonts w:cstheme="minorHAnsi"/>
          <w:szCs w:val="18"/>
        </w:rPr>
        <w:t xml:space="preserve"> </w:t>
      </w:r>
      <w:r w:rsidRPr="001513D6">
        <w:rPr>
          <w:rFonts w:cstheme="minorHAnsi"/>
          <w:szCs w:val="18"/>
        </w:rPr>
        <w:t xml:space="preserve">ter na področju </w:t>
      </w:r>
      <w:r w:rsidRPr="001513D6">
        <w:rPr>
          <w:rFonts w:cstheme="minorHAnsi"/>
          <w:b/>
          <w:szCs w:val="18"/>
        </w:rPr>
        <w:t>trajnih sprememb hidrografskih razmer</w:t>
      </w:r>
      <w:r w:rsidRPr="001513D6">
        <w:rPr>
          <w:rFonts w:cstheme="minorHAnsi"/>
          <w:szCs w:val="18"/>
        </w:rPr>
        <w:t>, ki obsegajo enake cilje kot so določeni na področju biotske raznovrstnosti, področju ekosistemov vključno s prehranjevalnimi cehi ter področju neoporečnosti morskega dna (op. vsi navedeni v tem poglavju predmetnega gradiva</w:t>
      </w:r>
      <w:r w:rsidR="00B51909" w:rsidRPr="001513D6">
        <w:rPr>
          <w:rFonts w:cstheme="minorHAnsi"/>
          <w:szCs w:val="18"/>
        </w:rPr>
        <w:t xml:space="preserve">) in </w:t>
      </w:r>
      <w:r w:rsidR="00B51909" w:rsidRPr="001513D6">
        <w:rPr>
          <w:rFonts w:eastAsia="Times New Roman" w:cstheme="minorHAnsi"/>
          <w:szCs w:val="18"/>
          <w:lang w:eastAsia="sl-SI"/>
        </w:rPr>
        <w:t xml:space="preserve">naslavljamo </w:t>
      </w:r>
      <w:r w:rsidR="00997D86" w:rsidRPr="001513D6">
        <w:rPr>
          <w:rFonts w:eastAsia="Times New Roman" w:cstheme="minorHAnsi"/>
          <w:szCs w:val="18"/>
          <w:lang w:eastAsia="sl-SI"/>
        </w:rPr>
        <w:t>relevantne</w:t>
      </w:r>
      <w:r w:rsidR="00B51909" w:rsidRPr="001513D6">
        <w:rPr>
          <w:rFonts w:eastAsia="Times New Roman" w:cstheme="minorHAnsi"/>
          <w:szCs w:val="18"/>
          <w:lang w:eastAsia="sl-SI"/>
        </w:rPr>
        <w:t xml:space="preserve"> pritiske oziroma </w:t>
      </w:r>
      <w:r w:rsidR="00997D86" w:rsidRPr="001513D6">
        <w:rPr>
          <w:rFonts w:eastAsia="Times New Roman" w:cstheme="minorHAnsi"/>
          <w:szCs w:val="18"/>
          <w:lang w:eastAsia="sl-SI"/>
        </w:rPr>
        <w:t>potencialne</w:t>
      </w:r>
      <w:r w:rsidR="00B51909" w:rsidRPr="001513D6">
        <w:rPr>
          <w:rFonts w:eastAsia="Times New Roman" w:cstheme="minorHAnsi"/>
          <w:szCs w:val="18"/>
          <w:lang w:eastAsia="sl-SI"/>
        </w:rPr>
        <w:t xml:space="preserve"> pritiske, ki bi lahko povzročili slabšanje stanja zaradi vnosa odpadkov v morsko okolje</w:t>
      </w:r>
    </w:p>
    <w:p w14:paraId="6CB459DA" w14:textId="77777777" w:rsidR="00A934D5" w:rsidRPr="001513D6" w:rsidRDefault="00A934D5">
      <w:pPr>
        <w:rPr>
          <w:rFonts w:cstheme="minorHAnsi"/>
          <w:b/>
          <w:szCs w:val="18"/>
        </w:rPr>
      </w:pPr>
    </w:p>
    <w:p w14:paraId="1C06F06D" w14:textId="77777777" w:rsidR="00173113" w:rsidRPr="001513D6" w:rsidRDefault="00173113">
      <w:pPr>
        <w:pStyle w:val="PodnaslovI2"/>
      </w:pPr>
      <w:bookmarkStart w:id="440" w:name="_Toc81306015"/>
      <w:bookmarkStart w:id="441" w:name="_Toc90026962"/>
      <w:r w:rsidRPr="001513D6">
        <w:t>Ključni izzivi</w:t>
      </w:r>
      <w:bookmarkEnd w:id="440"/>
      <w:bookmarkEnd w:id="441"/>
    </w:p>
    <w:p w14:paraId="51425240" w14:textId="707C851E" w:rsidR="004951C6" w:rsidRDefault="00045979">
      <w:pPr>
        <w:rPr>
          <w:rFonts w:cstheme="minorHAnsi"/>
          <w:szCs w:val="18"/>
        </w:rPr>
      </w:pPr>
      <w:r>
        <w:rPr>
          <w:rFonts w:cstheme="minorHAnsi"/>
          <w:szCs w:val="18"/>
        </w:rPr>
        <w:t xml:space="preserve">Morske vode, v pristojnosti R Slovenije, so </w:t>
      </w:r>
      <w:r w:rsidR="00173113" w:rsidRPr="001513D6">
        <w:rPr>
          <w:rFonts w:cstheme="minorHAnsi"/>
          <w:szCs w:val="18"/>
        </w:rPr>
        <w:t xml:space="preserve">del vroče točke na Jadranskem morju, saj je v tem območju prepoznana visoka biotska raznovrstnost. Na območju </w:t>
      </w:r>
      <w:r>
        <w:rPr>
          <w:rFonts w:cstheme="minorHAnsi"/>
          <w:szCs w:val="18"/>
        </w:rPr>
        <w:t>morskih voda, v pristojnosti R Slovenije,</w:t>
      </w:r>
      <w:r w:rsidR="00173113" w:rsidRPr="001513D6">
        <w:rPr>
          <w:rFonts w:cstheme="minorHAnsi"/>
          <w:szCs w:val="18"/>
        </w:rPr>
        <w:t xml:space="preserve"> in obale </w:t>
      </w:r>
      <w:r w:rsidR="00BB0980">
        <w:rPr>
          <w:rFonts w:cstheme="minorHAnsi"/>
          <w:szCs w:val="18"/>
        </w:rPr>
        <w:t>j</w:t>
      </w:r>
      <w:r w:rsidR="00173113" w:rsidRPr="001513D6">
        <w:rPr>
          <w:rFonts w:cstheme="minorHAnsi"/>
          <w:szCs w:val="18"/>
        </w:rPr>
        <w:t xml:space="preserve">e </w:t>
      </w:r>
      <w:r w:rsidR="003A376A">
        <w:rPr>
          <w:rFonts w:cstheme="minorHAnsi"/>
          <w:szCs w:val="18"/>
        </w:rPr>
        <w:t xml:space="preserve">stalno </w:t>
      </w:r>
      <w:r w:rsidR="00BB0980">
        <w:rPr>
          <w:rFonts w:cstheme="minorHAnsi"/>
          <w:szCs w:val="18"/>
        </w:rPr>
        <w:t>prisotnih</w:t>
      </w:r>
      <w:r w:rsidR="00173113" w:rsidRPr="001513D6">
        <w:rPr>
          <w:rFonts w:cstheme="minorHAnsi"/>
          <w:szCs w:val="18"/>
        </w:rPr>
        <w:t xml:space="preserve"> </w:t>
      </w:r>
      <w:r w:rsidR="007F28D5">
        <w:rPr>
          <w:rFonts w:cstheme="minorHAnsi"/>
          <w:szCs w:val="18"/>
        </w:rPr>
        <w:t>6</w:t>
      </w:r>
      <w:r w:rsidR="007F28D5" w:rsidRPr="001513D6">
        <w:rPr>
          <w:rFonts w:cstheme="minorHAnsi"/>
          <w:szCs w:val="18"/>
        </w:rPr>
        <w:t xml:space="preserve"> </w:t>
      </w:r>
      <w:r w:rsidR="00173113" w:rsidRPr="001513D6">
        <w:rPr>
          <w:rFonts w:cstheme="minorHAnsi"/>
          <w:szCs w:val="18"/>
        </w:rPr>
        <w:t xml:space="preserve">vrst morskih ptic, 1 vrsta morskih plazilcev, 1 vrsta morskih sesalcev in številne vrste rib kontinentalne ravnice, ter 9 vrst glavonožcev. V območju </w:t>
      </w:r>
      <w:r>
        <w:rPr>
          <w:rFonts w:cstheme="minorHAnsi"/>
          <w:szCs w:val="18"/>
        </w:rPr>
        <w:t>morskih voda, v pristojnosti R Slovenije,</w:t>
      </w:r>
      <w:r w:rsidR="00173113" w:rsidRPr="001513D6">
        <w:rPr>
          <w:rFonts w:cstheme="minorHAnsi"/>
          <w:szCs w:val="18"/>
        </w:rPr>
        <w:t xml:space="preserve"> je prisotnih 11 bentoških habitatnih tipov z različnimi biocenozami. </w:t>
      </w:r>
      <w:r>
        <w:rPr>
          <w:rFonts w:cstheme="minorHAnsi"/>
          <w:szCs w:val="18"/>
        </w:rPr>
        <w:t xml:space="preserve">Morske vode, v pristojnosti R Slovenije, so </w:t>
      </w:r>
      <w:r w:rsidR="00173113" w:rsidRPr="001513D6">
        <w:rPr>
          <w:rFonts w:cstheme="minorHAnsi"/>
          <w:szCs w:val="18"/>
        </w:rPr>
        <w:t>z vidika rabe morskega in obalnega ekosistema zelo obremenjen</w:t>
      </w:r>
      <w:r w:rsidR="00D553AA">
        <w:rPr>
          <w:rFonts w:cstheme="minorHAnsi"/>
          <w:szCs w:val="18"/>
        </w:rPr>
        <w:t>e</w:t>
      </w:r>
      <w:r w:rsidR="00173113" w:rsidRPr="001513D6">
        <w:rPr>
          <w:rFonts w:cstheme="minorHAnsi"/>
          <w:szCs w:val="18"/>
        </w:rPr>
        <w:t>, kar se že kaže na upadanju biotske pestrosti. Dejavnosti povzročajo motenje vrst, kot je npr. plovba</w:t>
      </w:r>
      <w:r w:rsidR="005D1EC4">
        <w:rPr>
          <w:rFonts w:cstheme="minorHAnsi"/>
          <w:szCs w:val="18"/>
        </w:rPr>
        <w:t>,</w:t>
      </w:r>
      <w:r w:rsidR="00173113" w:rsidRPr="001513D6">
        <w:rPr>
          <w:rFonts w:cstheme="minorHAnsi"/>
          <w:szCs w:val="18"/>
        </w:rPr>
        <w:t xml:space="preserve"> podvodni hrup, </w:t>
      </w:r>
      <w:r w:rsidR="005D1EC4">
        <w:rPr>
          <w:rFonts w:cstheme="minorHAnsi"/>
          <w:szCs w:val="18"/>
        </w:rPr>
        <w:t xml:space="preserve">sedimentacija in fizični posegi, </w:t>
      </w:r>
      <w:r w:rsidR="00173113" w:rsidRPr="001513D6">
        <w:rPr>
          <w:rFonts w:cstheme="minorHAnsi"/>
          <w:szCs w:val="18"/>
        </w:rPr>
        <w:t>ki že pomembno vpliva</w:t>
      </w:r>
      <w:r w:rsidR="005D1EC4">
        <w:rPr>
          <w:rFonts w:cstheme="minorHAnsi"/>
          <w:szCs w:val="18"/>
        </w:rPr>
        <w:t>jo</w:t>
      </w:r>
      <w:r w:rsidR="00173113" w:rsidRPr="001513D6">
        <w:rPr>
          <w:rFonts w:cstheme="minorHAnsi"/>
          <w:szCs w:val="18"/>
        </w:rPr>
        <w:t xml:space="preserve"> na vedenje morskih sesalcev v </w:t>
      </w:r>
      <w:r>
        <w:rPr>
          <w:rFonts w:cstheme="minorHAnsi"/>
          <w:szCs w:val="18"/>
        </w:rPr>
        <w:t>morskih vodah, v pristojnosti R Slovenije</w:t>
      </w:r>
      <w:r w:rsidR="004951C6">
        <w:rPr>
          <w:rFonts w:cstheme="minorHAnsi"/>
          <w:szCs w:val="18"/>
        </w:rPr>
        <w:t>.</w:t>
      </w:r>
      <w:r w:rsidR="00173113" w:rsidRPr="001513D6">
        <w:rPr>
          <w:rFonts w:cstheme="minorHAnsi"/>
          <w:szCs w:val="18"/>
        </w:rPr>
        <w:t xml:space="preserve"> Morski sesalci se odmikajo od hrupnih delov morja. </w:t>
      </w:r>
    </w:p>
    <w:p w14:paraId="785A341E" w14:textId="77777777" w:rsidR="004951C6" w:rsidRDefault="004951C6">
      <w:pPr>
        <w:rPr>
          <w:rFonts w:cstheme="minorHAnsi"/>
          <w:szCs w:val="18"/>
        </w:rPr>
      </w:pPr>
    </w:p>
    <w:p w14:paraId="378E5F0E" w14:textId="77777777" w:rsidR="00173113" w:rsidRPr="001513D6" w:rsidRDefault="00173113">
      <w:pPr>
        <w:rPr>
          <w:rFonts w:cstheme="minorHAnsi"/>
          <w:szCs w:val="18"/>
        </w:rPr>
      </w:pPr>
      <w:r w:rsidRPr="001513D6">
        <w:rPr>
          <w:rFonts w:cstheme="minorHAnsi"/>
          <w:szCs w:val="18"/>
        </w:rPr>
        <w:t xml:space="preserve">Hrustančnice so bile v preteklosti in so še sedaj podvržene prelovu, tudi na ravni regije Sredozemlje in podregije Jadran, in vse se nakazuje na njihovo slabo stanje. Nekatere vrste vezane na obalna območja, kot so npr. ptice so lahko povržene nihanjem vodostajev zaradi neustreznega uravnavanja vodnega režima, kar vpliva na njihovo gnezditveno sposobnost. Poškodbe oziroma negativni vplivi človekovih dejavnosti se kažejo tudi na slabšanju stanja bentoških habitatnih tipov, kjer je stanje </w:t>
      </w:r>
      <w:r w:rsidR="004951C6">
        <w:rPr>
          <w:rFonts w:cstheme="minorHAnsi"/>
          <w:szCs w:val="18"/>
        </w:rPr>
        <w:t>infra</w:t>
      </w:r>
      <w:r w:rsidRPr="001513D6">
        <w:rPr>
          <w:rFonts w:cstheme="minorHAnsi"/>
          <w:szCs w:val="18"/>
        </w:rPr>
        <w:t>litoralnih in mediolitoralni bentoških habitatov tako slabo, da se njihov obseg ne sme več zmanjševati. Medtem, ko so cirkalitoralni bentoški habitati zaenkrat še v dobre</w:t>
      </w:r>
      <w:r w:rsidR="004951C6">
        <w:rPr>
          <w:rFonts w:cstheme="minorHAnsi"/>
          <w:szCs w:val="18"/>
        </w:rPr>
        <w:t>m</w:t>
      </w:r>
      <w:r w:rsidRPr="001513D6">
        <w:rPr>
          <w:rFonts w:cstheme="minorHAnsi"/>
          <w:szCs w:val="18"/>
        </w:rPr>
        <w:t xml:space="preserve"> stanju, a so pod velikim pritiskom ribolovnih dejavnosti, kar lahko v bodoče privede do slabšanja stanja. </w:t>
      </w:r>
    </w:p>
    <w:p w14:paraId="6BE1752C" w14:textId="77777777" w:rsidR="00173113" w:rsidRPr="001513D6" w:rsidRDefault="00173113">
      <w:pPr>
        <w:rPr>
          <w:rFonts w:cstheme="minorHAnsi"/>
          <w:szCs w:val="18"/>
        </w:rPr>
      </w:pPr>
    </w:p>
    <w:p w14:paraId="43591810" w14:textId="5CBFAD92" w:rsidR="00173113" w:rsidRPr="001513D6" w:rsidRDefault="00173113" w:rsidP="00933FF1">
      <w:pPr>
        <w:rPr>
          <w:rFonts w:cstheme="minorHAnsi"/>
          <w:szCs w:val="18"/>
        </w:rPr>
      </w:pPr>
      <w:r w:rsidRPr="001513D6">
        <w:rPr>
          <w:rFonts w:cstheme="minorHAnsi"/>
          <w:szCs w:val="18"/>
        </w:rPr>
        <w:t xml:space="preserve">Za doseganje </w:t>
      </w:r>
      <w:r w:rsidR="005765A4" w:rsidRPr="001513D6">
        <w:rPr>
          <w:rFonts w:cstheme="minorHAnsi"/>
          <w:szCs w:val="18"/>
        </w:rPr>
        <w:t>pod</w:t>
      </w:r>
      <w:r w:rsidRPr="001513D6">
        <w:rPr>
          <w:rFonts w:cstheme="minorHAnsi"/>
          <w:szCs w:val="18"/>
        </w:rPr>
        <w:t xml:space="preserve">strateškega cilja </w:t>
      </w:r>
      <w:r w:rsidR="005765A4" w:rsidRPr="001513D6">
        <w:rPr>
          <w:rFonts w:cstheme="minorHAnsi"/>
          <w:szCs w:val="18"/>
        </w:rPr>
        <w:t>2.1.</w:t>
      </w:r>
      <w:r w:rsidRPr="001513D6">
        <w:rPr>
          <w:rFonts w:cstheme="minorHAnsi"/>
          <w:szCs w:val="18"/>
        </w:rPr>
        <w:t xml:space="preserve"> je ključno, da se zagotavlja izvajanje obstoječe zakonodaje, ki zagotavlja varstvo in ohranjanje biotske raznovrstnosti ter jih glede na to, da je pritisk na </w:t>
      </w:r>
      <w:r w:rsidR="00045979">
        <w:rPr>
          <w:rFonts w:cstheme="minorHAnsi"/>
          <w:szCs w:val="18"/>
        </w:rPr>
        <w:t>morske vode, v pristojnosti R Slovenije,</w:t>
      </w:r>
      <w:r w:rsidRPr="001513D6">
        <w:rPr>
          <w:rFonts w:cstheme="minorHAnsi"/>
          <w:szCs w:val="18"/>
        </w:rPr>
        <w:t xml:space="preserve"> velik nadgradi s ciljnimi </w:t>
      </w:r>
      <w:r w:rsidRPr="00AF7DB2">
        <w:rPr>
          <w:rFonts w:cstheme="minorHAnsi"/>
          <w:szCs w:val="18"/>
        </w:rPr>
        <w:t xml:space="preserve">ukrepi za varstvo skupin vrst, bentoških habitatnih tipov, vključno z učinkovitim upravljanjem zavarovanih območij. </w:t>
      </w:r>
      <w:r w:rsidR="00AF7DB2" w:rsidRPr="00AF7DB2">
        <w:rPr>
          <w:rFonts w:cstheme="minorHAnsi"/>
          <w:szCs w:val="18"/>
        </w:rPr>
        <w:t>Ocena ekosistema še ni popolna, za vse vrste ni in vse habitate relevantne za oceno neoporečnosti morskega dna.</w:t>
      </w:r>
      <w:r w:rsidR="00933FF1">
        <w:rPr>
          <w:rFonts w:cstheme="minorHAnsi"/>
          <w:szCs w:val="18"/>
        </w:rPr>
        <w:t xml:space="preserve"> Velik </w:t>
      </w:r>
      <w:r w:rsidR="00933FF1" w:rsidRPr="00933FF1">
        <w:rPr>
          <w:rFonts w:cstheme="minorHAnsi"/>
          <w:szCs w:val="18"/>
        </w:rPr>
        <w:t>izziv predstavlja</w:t>
      </w:r>
      <w:r w:rsidR="00933FF1">
        <w:rPr>
          <w:rFonts w:cstheme="minorHAnsi"/>
          <w:szCs w:val="18"/>
        </w:rPr>
        <w:t xml:space="preserve"> tudi</w:t>
      </w:r>
      <w:r w:rsidR="00933FF1" w:rsidRPr="00933FF1">
        <w:rPr>
          <w:rFonts w:cstheme="minorHAnsi"/>
          <w:szCs w:val="18"/>
        </w:rPr>
        <w:t xml:space="preserve"> kumulativno vrednotenje antropogenih vplivov v morskem okolju.</w:t>
      </w:r>
    </w:p>
    <w:p w14:paraId="5D1C6CCC" w14:textId="77777777" w:rsidR="00A934D5" w:rsidRPr="001513D6" w:rsidRDefault="00A934D5">
      <w:pPr>
        <w:rPr>
          <w:rFonts w:cstheme="minorHAnsi"/>
          <w:szCs w:val="18"/>
        </w:rPr>
      </w:pPr>
    </w:p>
    <w:p w14:paraId="43118F34" w14:textId="77777777" w:rsidR="00173113" w:rsidRPr="001513D6" w:rsidRDefault="00173113">
      <w:pPr>
        <w:pStyle w:val="PodnaslovI2"/>
      </w:pPr>
      <w:bookmarkStart w:id="442" w:name="_Toc81306016"/>
      <w:bookmarkStart w:id="443" w:name="_Toc90026963"/>
      <w:r w:rsidRPr="001513D6">
        <w:t>Ukrepi</w:t>
      </w:r>
      <w:bookmarkEnd w:id="442"/>
      <w:bookmarkEnd w:id="443"/>
    </w:p>
    <w:p w14:paraId="13AF8680" w14:textId="77777777" w:rsidR="00173113" w:rsidRPr="001513D6" w:rsidRDefault="00173113">
      <w:pPr>
        <w:rPr>
          <w:rFonts w:cstheme="minorHAnsi"/>
          <w:szCs w:val="18"/>
        </w:rPr>
      </w:pPr>
      <w:r w:rsidRPr="001513D6">
        <w:rPr>
          <w:rFonts w:cstheme="minorHAnsi"/>
          <w:szCs w:val="18"/>
        </w:rPr>
        <w:t>V okviru obstoječega zakonodajnega okvira se izvajajo ukrepi zaščito in ohranjanje biotske raznovrstnosti na način, da so razglašena območja in objekti varstva in ohranjanja narave ter opredeljeni režimi upravljanja:</w:t>
      </w:r>
    </w:p>
    <w:p w14:paraId="4FC7905A" w14:textId="77777777" w:rsidR="00173113" w:rsidRPr="001513D6" w:rsidRDefault="00173113" w:rsidP="000451EC">
      <w:pPr>
        <w:pStyle w:val="Odstavekseznama"/>
        <w:numPr>
          <w:ilvl w:val="0"/>
          <w:numId w:val="5"/>
        </w:numPr>
      </w:pPr>
      <w:r w:rsidRPr="001513D6">
        <w:t xml:space="preserve">Ekološko pomembno območje, ki obsega celotno </w:t>
      </w:r>
      <w:r w:rsidR="00045979">
        <w:t>območje morskih voda, v pristojnosti R Slovenije</w:t>
      </w:r>
      <w:r w:rsidRPr="001513D6">
        <w:t xml:space="preserve"> (</w:t>
      </w:r>
      <w:r w:rsidR="00013002">
        <w:t>D1, 3, 4, 6, 7:</w:t>
      </w:r>
      <w:r w:rsidRPr="001513D6">
        <w:t xml:space="preserve"> TU1 (1a)). </w:t>
      </w:r>
    </w:p>
    <w:p w14:paraId="35F99AD9" w14:textId="4B9F87C9" w:rsidR="00173113" w:rsidRPr="001513D6" w:rsidRDefault="009F63F8" w:rsidP="000451EC">
      <w:pPr>
        <w:pStyle w:val="Odstavekseznama"/>
        <w:numPr>
          <w:ilvl w:val="0"/>
          <w:numId w:val="5"/>
        </w:numPr>
      </w:pPr>
      <w:r>
        <w:t xml:space="preserve">Območja </w:t>
      </w:r>
      <w:r w:rsidR="00173113" w:rsidRPr="001513D6">
        <w:t>Natura</w:t>
      </w:r>
      <w:r w:rsidR="003A376A">
        <w:t xml:space="preserve"> </w:t>
      </w:r>
      <w:r w:rsidR="00173113" w:rsidRPr="001513D6">
        <w:t>2000, ki obsegajo obalne morske vode in obrežje</w:t>
      </w:r>
      <w:r w:rsidR="00622B9B">
        <w:t xml:space="preserve"> </w:t>
      </w:r>
      <w:r w:rsidR="00173113" w:rsidRPr="001513D6">
        <w:t>in so ustanovljena s ciljem varstva vrst vranjek (</w:t>
      </w:r>
      <w:r w:rsidR="00173113" w:rsidRPr="001513D6">
        <w:rPr>
          <w:i/>
        </w:rPr>
        <w:t>Phala.crocorax aristotelis desmaresti</w:t>
      </w:r>
      <w:r w:rsidR="00173113" w:rsidRPr="001513D6">
        <w:t>), pozejdonka (</w:t>
      </w:r>
      <w:r w:rsidR="00173113" w:rsidRPr="001513D6">
        <w:rPr>
          <w:i/>
        </w:rPr>
        <w:t>Posidonion oceanicae</w:t>
      </w:r>
      <w:r w:rsidR="00173113" w:rsidRPr="001513D6">
        <w:t>), črnoglavi galeb (</w:t>
      </w:r>
      <w:r w:rsidR="00173113" w:rsidRPr="001513D6">
        <w:rPr>
          <w:i/>
        </w:rPr>
        <w:t>Larus melancephalus</w:t>
      </w:r>
      <w:r w:rsidR="00173113" w:rsidRPr="001513D6">
        <w:t>), kričava čigra (</w:t>
      </w:r>
      <w:r w:rsidR="00173113" w:rsidRPr="001513D6">
        <w:rPr>
          <w:i/>
        </w:rPr>
        <w:t>Sterna sandvicensis</w:t>
      </w:r>
      <w:r w:rsidR="00173113" w:rsidRPr="001513D6">
        <w:t>), mala bela čaplja (</w:t>
      </w:r>
      <w:r w:rsidR="00173113" w:rsidRPr="001513D6">
        <w:rPr>
          <w:i/>
        </w:rPr>
        <w:t>Egretta garzetta</w:t>
      </w:r>
      <w:r w:rsidR="00173113" w:rsidRPr="001513D6">
        <w:t xml:space="preserve">), beločeli deževnik </w:t>
      </w:r>
      <w:r w:rsidR="00173113" w:rsidRPr="001513D6">
        <w:lastRenderedPageBreak/>
        <w:t>(</w:t>
      </w:r>
      <w:r w:rsidR="00173113" w:rsidRPr="001513D6">
        <w:rPr>
          <w:i/>
        </w:rPr>
        <w:t>Charadius alexandrinus</w:t>
      </w:r>
      <w:r w:rsidR="00173113" w:rsidRPr="001513D6">
        <w:t>), bobnarica (</w:t>
      </w:r>
      <w:r w:rsidR="00173113" w:rsidRPr="001513D6">
        <w:rPr>
          <w:i/>
        </w:rPr>
        <w:t>Botrus stellaris</w:t>
      </w:r>
      <w:r w:rsidR="00173113" w:rsidRPr="001513D6">
        <w:t>), čapljica (</w:t>
      </w:r>
      <w:r w:rsidR="00173113" w:rsidRPr="001513D6">
        <w:rPr>
          <w:i/>
        </w:rPr>
        <w:t>Juncetalia maritimi</w:t>
      </w:r>
      <w:r w:rsidR="00173113" w:rsidRPr="001513D6">
        <w:t>), čopasta čaplja (</w:t>
      </w:r>
      <w:r w:rsidR="00173113" w:rsidRPr="001513D6">
        <w:rPr>
          <w:i/>
        </w:rPr>
        <w:t>Ardeola ralloides</w:t>
      </w:r>
      <w:r w:rsidR="00173113" w:rsidRPr="001513D6">
        <w:t>), ozki vretenec (</w:t>
      </w:r>
      <w:r w:rsidR="00173113" w:rsidRPr="001513D6">
        <w:rPr>
          <w:i/>
        </w:rPr>
        <w:t>Vertigo angustior</w:t>
      </w:r>
      <w:r w:rsidR="00173113" w:rsidRPr="001513D6">
        <w:t>), solinarka (</w:t>
      </w:r>
      <w:r w:rsidR="00173113" w:rsidRPr="001513D6">
        <w:rPr>
          <w:i/>
        </w:rPr>
        <w:t>Aphanius fasciatus</w:t>
      </w:r>
      <w:r w:rsidR="00173113" w:rsidRPr="001513D6">
        <w:t>), hromi volnoritec (</w:t>
      </w:r>
      <w:r w:rsidR="00173113" w:rsidRPr="001513D6">
        <w:rPr>
          <w:i/>
        </w:rPr>
        <w:t>Eriogaster catax</w:t>
      </w:r>
      <w:r w:rsidR="00173113" w:rsidRPr="001513D6">
        <w:t>), močvirska sklednica (</w:t>
      </w:r>
      <w:r w:rsidR="00173113" w:rsidRPr="001513D6">
        <w:rPr>
          <w:i/>
        </w:rPr>
        <w:t>Emys orbicularis</w:t>
      </w:r>
      <w:r w:rsidR="00173113" w:rsidRPr="001513D6">
        <w:t>) in habitat</w:t>
      </w:r>
      <w:r w:rsidR="003A376A">
        <w:t>nih tipov</w:t>
      </w:r>
      <w:r w:rsidR="00173113" w:rsidRPr="001513D6">
        <w:t xml:space="preserve"> peščena obrežja, stalno prekrita s tanko plastjo morske vode, združbe enoletnic na obalnem dobirju in porasli obmorski klifi sredozemskih obal z endemičnimi vrstami rodu Limonium, habitatov muljasti in peščeni poloji, kopni ob oseki ter sredozemska slana travišča, habitat morskih travnikov pozejdonka (</w:t>
      </w:r>
      <w:r w:rsidR="00173113" w:rsidRPr="001513D6">
        <w:rPr>
          <w:i/>
        </w:rPr>
        <w:t>Posidonion oceanicae</w:t>
      </w:r>
      <w:r w:rsidR="00173113" w:rsidRPr="001513D6">
        <w:t>), obalne lagune, izlivi rek in estuariji, pionirski sestoji vrst rodu Salicornia (</w:t>
      </w:r>
      <w:r w:rsidR="00013002">
        <w:t>D1, 3, 4, 6, 7:</w:t>
      </w:r>
      <w:r w:rsidR="00173113" w:rsidRPr="001513D6">
        <w:t xml:space="preserve"> TU</w:t>
      </w:r>
      <w:r w:rsidR="00A21ECF" w:rsidRPr="001513D6">
        <w:t>2</w:t>
      </w:r>
      <w:r w:rsidR="00173113" w:rsidRPr="001513D6">
        <w:t xml:space="preserve"> (1a)) in upravlj</w:t>
      </w:r>
      <w:r w:rsidR="00A21ECF" w:rsidRPr="001513D6">
        <w:t xml:space="preserve">anje </w:t>
      </w:r>
      <w:r>
        <w:t xml:space="preserve">območij </w:t>
      </w:r>
      <w:r w:rsidR="00A21ECF" w:rsidRPr="001513D6">
        <w:t>Natura 2000 (</w:t>
      </w:r>
      <w:r w:rsidR="00013002">
        <w:t>D1, 3, 4, 6, 7:</w:t>
      </w:r>
      <w:r w:rsidR="00173113" w:rsidRPr="001513D6">
        <w:t xml:space="preserve"> TU</w:t>
      </w:r>
      <w:r w:rsidR="00A21ECF" w:rsidRPr="001513D6">
        <w:t>7</w:t>
      </w:r>
      <w:r w:rsidR="00173113" w:rsidRPr="001513D6">
        <w:t xml:space="preserve"> (1a)).</w:t>
      </w:r>
    </w:p>
    <w:p w14:paraId="43B63B9E" w14:textId="77777777" w:rsidR="00173113" w:rsidRPr="001513D6" w:rsidRDefault="00173113" w:rsidP="000451EC">
      <w:pPr>
        <w:pStyle w:val="Odstavekseznama"/>
        <w:numPr>
          <w:ilvl w:val="0"/>
          <w:numId w:val="5"/>
        </w:numPr>
      </w:pPr>
      <w:r w:rsidRPr="001513D6">
        <w:t>Krajinski parki Debeli rtič, Strunjan in Sečoveljske soline katerih cilj je zavarovanje naravnih vrednot in ohranjanje biotske raznovrstnosti. (</w:t>
      </w:r>
      <w:r w:rsidR="00013002">
        <w:t>D1, 3, 4, 6, 7:</w:t>
      </w:r>
      <w:r w:rsidRPr="001513D6">
        <w:t xml:space="preserve"> TU</w:t>
      </w:r>
      <w:r w:rsidR="00A21ECF" w:rsidRPr="001513D6">
        <w:t>3</w:t>
      </w:r>
      <w:r w:rsidRPr="001513D6">
        <w:t xml:space="preserve"> (1a)).</w:t>
      </w:r>
    </w:p>
    <w:p w14:paraId="4119EC7F" w14:textId="1A6816BA" w:rsidR="00173113" w:rsidRPr="001513D6" w:rsidRDefault="00173113" w:rsidP="000451EC">
      <w:pPr>
        <w:pStyle w:val="Odstavekseznama"/>
        <w:numPr>
          <w:ilvl w:val="0"/>
          <w:numId w:val="5"/>
        </w:numPr>
      </w:pPr>
      <w:r w:rsidRPr="001513D6">
        <w:t>Naravn</w:t>
      </w:r>
      <w:r w:rsidR="00660B37">
        <w:t>i</w:t>
      </w:r>
      <w:r w:rsidRPr="001513D6">
        <w:t xml:space="preserve"> rezervat</w:t>
      </w:r>
      <w:r w:rsidR="00660B37">
        <w:t>i</w:t>
      </w:r>
      <w:r w:rsidRPr="001513D6">
        <w:t xml:space="preserve"> </w:t>
      </w:r>
      <w:r w:rsidR="00660B37">
        <w:t>Strunjan</w:t>
      </w:r>
      <w:r w:rsidR="005D1EC4">
        <w:t xml:space="preserve"> -</w:t>
      </w:r>
      <w:r w:rsidR="00660B37">
        <w:t xml:space="preserve"> </w:t>
      </w:r>
      <w:r w:rsidRPr="001513D6">
        <w:t xml:space="preserve">Stjuža in Škocjanski zatok katerih cilj je zavarovanje naravnih vrednot in ohranjanje </w:t>
      </w:r>
      <w:r w:rsidR="00A21ECF" w:rsidRPr="001513D6">
        <w:t>biotske raznovrstnosti (</w:t>
      </w:r>
      <w:r w:rsidR="00013002">
        <w:t>D1, 3, 4, 6, 7:</w:t>
      </w:r>
      <w:r w:rsidR="00A21ECF" w:rsidRPr="001513D6">
        <w:t xml:space="preserve"> TU4</w:t>
      </w:r>
      <w:r w:rsidRPr="001513D6">
        <w:t xml:space="preserve"> (1a)).</w:t>
      </w:r>
    </w:p>
    <w:p w14:paraId="1A92A4A6" w14:textId="77777777" w:rsidR="00173113" w:rsidRPr="001513D6" w:rsidRDefault="00173113" w:rsidP="000451EC">
      <w:pPr>
        <w:pStyle w:val="Odstavekseznama"/>
        <w:numPr>
          <w:ilvl w:val="0"/>
          <w:numId w:val="5"/>
        </w:numPr>
      </w:pPr>
      <w:r w:rsidRPr="001513D6">
        <w:t xml:space="preserve">Naravni spomeniki in naravne vrednote, ki predstavljajo naravovarstveno vrednost </w:t>
      </w:r>
      <w:r w:rsidR="00A21ECF" w:rsidRPr="001513D6">
        <w:t>(</w:t>
      </w:r>
      <w:r w:rsidR="00013002">
        <w:t>D1, 3, 4, 6, 7:</w:t>
      </w:r>
      <w:r w:rsidRPr="001513D6">
        <w:t xml:space="preserve"> TU</w:t>
      </w:r>
      <w:r w:rsidR="00A21ECF" w:rsidRPr="001513D6">
        <w:t>5</w:t>
      </w:r>
      <w:r w:rsidRPr="001513D6">
        <w:t xml:space="preserve"> (1a)</w:t>
      </w:r>
      <w:r w:rsidR="00A21ECF" w:rsidRPr="001513D6">
        <w:t xml:space="preserve">, </w:t>
      </w:r>
      <w:r w:rsidR="00013002">
        <w:t>D1, 3, 4, 6, 7:</w:t>
      </w:r>
      <w:r w:rsidR="00A21ECF" w:rsidRPr="001513D6">
        <w:t>TU6 (1a)</w:t>
      </w:r>
      <w:r w:rsidRPr="001513D6">
        <w:t>).</w:t>
      </w:r>
    </w:p>
    <w:p w14:paraId="06C325FC" w14:textId="77777777" w:rsidR="00173113" w:rsidRPr="001513D6" w:rsidRDefault="00173113">
      <w:pPr>
        <w:ind w:left="360"/>
        <w:rPr>
          <w:rFonts w:cstheme="minorHAnsi"/>
          <w:szCs w:val="18"/>
        </w:rPr>
      </w:pPr>
    </w:p>
    <w:p w14:paraId="0794F870" w14:textId="77777777" w:rsidR="00173113" w:rsidRPr="001513D6" w:rsidRDefault="00173113">
      <w:pPr>
        <w:rPr>
          <w:rFonts w:cstheme="minorHAnsi"/>
          <w:szCs w:val="18"/>
        </w:rPr>
      </w:pPr>
      <w:r w:rsidRPr="001513D6">
        <w:rPr>
          <w:rFonts w:cstheme="minorHAnsi"/>
          <w:szCs w:val="18"/>
        </w:rPr>
        <w:t>Za zagotovitev doseganje dobrega stanja morskega okolja na področju biotske raznovrstnosti in dobrega stanja vrst ter habitatov se obstoječi</w:t>
      </w:r>
      <w:r w:rsidR="00622B9B">
        <w:rPr>
          <w:rFonts w:cstheme="minorHAnsi"/>
          <w:szCs w:val="18"/>
        </w:rPr>
        <w:t xml:space="preserve"> </w:t>
      </w:r>
      <w:r w:rsidRPr="001513D6">
        <w:rPr>
          <w:rFonts w:cstheme="minorHAnsi"/>
          <w:szCs w:val="18"/>
        </w:rPr>
        <w:t>ukrepi nadgradijo z ukrepi, ki podpirajo:</w:t>
      </w:r>
    </w:p>
    <w:p w14:paraId="790B8387" w14:textId="77777777" w:rsidR="00173113" w:rsidRPr="00DB3B86" w:rsidRDefault="00173113" w:rsidP="000451EC">
      <w:pPr>
        <w:pStyle w:val="Odstavekseznama"/>
        <w:numPr>
          <w:ilvl w:val="0"/>
          <w:numId w:val="5"/>
        </w:numPr>
      </w:pPr>
      <w:r w:rsidRPr="001513D6">
        <w:t xml:space="preserve">ohranjanje in preprečevanje zmanjševanja obsega bentoških habitatov v </w:t>
      </w:r>
      <w:r w:rsidR="00F41372">
        <w:t>infra</w:t>
      </w:r>
      <w:r w:rsidRPr="001513D6">
        <w:t xml:space="preserve">litoralu, mediolitoralu in cirkalitoralu na način, da se določi </w:t>
      </w:r>
      <w:r w:rsidRPr="00933FF1">
        <w:t>način poseganja v območja bentoških habita</w:t>
      </w:r>
      <w:r w:rsidR="00A21ECF" w:rsidRPr="00933FF1">
        <w:t xml:space="preserve">tov v </w:t>
      </w:r>
      <w:r w:rsidR="00F41372" w:rsidRPr="00933FF1">
        <w:t>infra</w:t>
      </w:r>
      <w:r w:rsidR="00A21ECF" w:rsidRPr="00933FF1">
        <w:t>litoralu in mediolitoralu ter cirkalitoralu</w:t>
      </w:r>
      <w:r w:rsidRPr="00B96F32">
        <w:t xml:space="preserve"> s katerim se zagotavlja ohranitev navedenih habitatov (</w:t>
      </w:r>
      <w:r w:rsidR="00013002" w:rsidRPr="00B96F32">
        <w:t>D1, 3, 4, 6, 7:</w:t>
      </w:r>
      <w:r w:rsidR="00A21ECF" w:rsidRPr="00B96F32">
        <w:t xml:space="preserve"> DU1</w:t>
      </w:r>
      <w:r w:rsidRPr="00B96F32">
        <w:t xml:space="preserve"> </w:t>
      </w:r>
      <w:r w:rsidR="00A21ECF" w:rsidRPr="00B96F32">
        <w:t xml:space="preserve">(2a) in </w:t>
      </w:r>
      <w:r w:rsidR="00013002" w:rsidRPr="00B96F32">
        <w:t>D1, 3, 4, 6, 7:</w:t>
      </w:r>
      <w:r w:rsidRPr="00DB3B86">
        <w:t xml:space="preserve"> </w:t>
      </w:r>
      <w:r w:rsidR="00A21ECF" w:rsidRPr="00DB3B86">
        <w:t>DU2 (2a</w:t>
      </w:r>
      <w:r w:rsidRPr="00DB3B86">
        <w:t xml:space="preserve">)), </w:t>
      </w:r>
    </w:p>
    <w:p w14:paraId="49C1BDA4" w14:textId="5D3FC42E" w:rsidR="00173113" w:rsidRPr="00933FF1" w:rsidRDefault="00173113" w:rsidP="000451EC">
      <w:pPr>
        <w:pStyle w:val="Odstavekseznama"/>
        <w:numPr>
          <w:ilvl w:val="0"/>
          <w:numId w:val="5"/>
        </w:numPr>
      </w:pPr>
      <w:r w:rsidRPr="00933FF1">
        <w:t xml:space="preserve">varstvo morskih želv, morske vegetacije, hrustančnic, morskih sesalcev ter biogenih formacij </w:t>
      </w:r>
      <w:r w:rsidR="00A21ECF" w:rsidRPr="00933FF1">
        <w:t>(</w:t>
      </w:r>
      <w:r w:rsidR="00013002" w:rsidRPr="00933FF1">
        <w:t>D1, 3, 4, 6, 7:</w:t>
      </w:r>
      <w:r w:rsidRPr="00933FF1">
        <w:t xml:space="preserve"> TU11 (1b)</w:t>
      </w:r>
      <w:r w:rsidR="00A21ECF" w:rsidRPr="00933FF1">
        <w:t xml:space="preserve">, </w:t>
      </w:r>
      <w:r w:rsidR="00013002" w:rsidRPr="00933FF1">
        <w:t>D1, 3, 4, 6, 7:</w:t>
      </w:r>
      <w:r w:rsidR="00A21ECF" w:rsidRPr="00933FF1">
        <w:t xml:space="preserve"> TU12 (1b), </w:t>
      </w:r>
      <w:r w:rsidR="00013002" w:rsidRPr="00933FF1">
        <w:t>D1, 3, 4, 6, 7:</w:t>
      </w:r>
      <w:r w:rsidR="00A21ECF" w:rsidRPr="00933FF1">
        <w:t xml:space="preserve"> TU13 (1b), </w:t>
      </w:r>
      <w:r w:rsidR="00013002" w:rsidRPr="00933FF1">
        <w:t>D1, 3, 4, 6, 7:</w:t>
      </w:r>
      <w:r w:rsidR="00A21ECF" w:rsidRPr="00933FF1">
        <w:t xml:space="preserve"> TU14 (1b), </w:t>
      </w:r>
      <w:r w:rsidR="00013002" w:rsidRPr="00933FF1">
        <w:t>D1, 3, 4, 6, 7:</w:t>
      </w:r>
      <w:r w:rsidR="00A21ECF" w:rsidRPr="00933FF1">
        <w:t xml:space="preserve"> TU14 (1b)</w:t>
      </w:r>
      <w:r w:rsidRPr="00933FF1">
        <w:t>),</w:t>
      </w:r>
    </w:p>
    <w:p w14:paraId="28951020" w14:textId="16D6DE99" w:rsidR="00173113" w:rsidRPr="001513D6" w:rsidRDefault="00173113" w:rsidP="000451EC">
      <w:pPr>
        <w:pStyle w:val="Odstavekseznama"/>
        <w:numPr>
          <w:ilvl w:val="0"/>
          <w:numId w:val="5"/>
        </w:numPr>
      </w:pPr>
      <w:r w:rsidRPr="001513D6">
        <w:t>vzpostavitev novih zavarovanih območij in razširitev obstoječih zavarovanih območjih n</w:t>
      </w:r>
      <w:r w:rsidR="00A21ECF" w:rsidRPr="001513D6">
        <w:t xml:space="preserve">a način, da dodatno zavaruje </w:t>
      </w:r>
      <w:r w:rsidRPr="001513D6">
        <w:t>biogene formacije, morsk</w:t>
      </w:r>
      <w:r w:rsidR="00A21ECF" w:rsidRPr="001513D6">
        <w:t>e travnike</w:t>
      </w:r>
      <w:r w:rsidRPr="001513D6">
        <w:t xml:space="preserve"> in morsk</w:t>
      </w:r>
      <w:r w:rsidR="00A21ECF" w:rsidRPr="001513D6">
        <w:t>o</w:t>
      </w:r>
      <w:r w:rsidRPr="001513D6">
        <w:t xml:space="preserve"> vegetacij</w:t>
      </w:r>
      <w:r w:rsidR="00A21ECF" w:rsidRPr="001513D6">
        <w:t>o (</w:t>
      </w:r>
      <w:r w:rsidR="00013002">
        <w:t>D1, 3, 4, 6, 7:</w:t>
      </w:r>
      <w:r w:rsidR="00A21ECF" w:rsidRPr="001513D6">
        <w:t xml:space="preserve"> DU</w:t>
      </w:r>
      <w:r w:rsidR="00E273CB">
        <w:t>3</w:t>
      </w:r>
      <w:r w:rsidR="00A21ECF" w:rsidRPr="001513D6">
        <w:t xml:space="preserve"> (2a), </w:t>
      </w:r>
      <w:r w:rsidR="00013002">
        <w:t>D1, 3, 4, 6, 7:</w:t>
      </w:r>
      <w:r w:rsidR="00A21ECF" w:rsidRPr="001513D6">
        <w:t xml:space="preserve"> DU</w:t>
      </w:r>
      <w:r w:rsidR="00E273CB">
        <w:t>4</w:t>
      </w:r>
      <w:r w:rsidR="00A21ECF" w:rsidRPr="001513D6">
        <w:t xml:space="preserve"> (2a), </w:t>
      </w:r>
      <w:r w:rsidR="00013002">
        <w:t>D1, 3, 4, 6, 7:</w:t>
      </w:r>
      <w:r w:rsidR="00A21ECF" w:rsidRPr="001513D6">
        <w:t xml:space="preserve"> DU</w:t>
      </w:r>
      <w:r w:rsidR="00E273CB">
        <w:t>5</w:t>
      </w:r>
      <w:r w:rsidR="00A21ECF" w:rsidRPr="001513D6">
        <w:t xml:space="preserve"> (2a), </w:t>
      </w:r>
      <w:r w:rsidR="00013002">
        <w:t>D1, 3, 4, 6, 7:</w:t>
      </w:r>
      <w:r w:rsidR="00A21ECF" w:rsidRPr="001513D6">
        <w:t xml:space="preserve"> DU</w:t>
      </w:r>
      <w:r w:rsidR="00170380">
        <w:t>6</w:t>
      </w:r>
      <w:r w:rsidR="00A21ECF" w:rsidRPr="001513D6">
        <w:t xml:space="preserve"> (2a)</w:t>
      </w:r>
      <w:r w:rsidR="00A01E1A">
        <w:t>),</w:t>
      </w:r>
      <w:r w:rsidRPr="001513D6">
        <w:t xml:space="preserve"> </w:t>
      </w:r>
    </w:p>
    <w:p w14:paraId="79986367" w14:textId="776BA599" w:rsidR="00173113" w:rsidRPr="001513D6" w:rsidRDefault="00173113" w:rsidP="000451EC">
      <w:pPr>
        <w:pStyle w:val="Odstavekseznama"/>
        <w:numPr>
          <w:ilvl w:val="0"/>
          <w:numId w:val="5"/>
        </w:numPr>
      </w:pPr>
      <w:r w:rsidRPr="001513D6">
        <w:t xml:space="preserve">nadgradnjo preprečevanja </w:t>
      </w:r>
      <w:r w:rsidR="00A21ECF" w:rsidRPr="001513D6">
        <w:t xml:space="preserve">obremenitev območij pomembnih za varstvo narave zaradi vnosa podvodnega hrupa na način, da se naslovi način in </w:t>
      </w:r>
      <w:r w:rsidR="00997D86" w:rsidRPr="001513D6">
        <w:t>hitrost</w:t>
      </w:r>
      <w:r w:rsidR="00A21ECF" w:rsidRPr="001513D6">
        <w:t xml:space="preserve"> plovbe v zavarovanih območjih in izven njih (vplivna območja) (</w:t>
      </w:r>
      <w:r w:rsidR="00013002">
        <w:t>D1, 3, 4, 6, 7:</w:t>
      </w:r>
      <w:r w:rsidR="00A21ECF" w:rsidRPr="001513D6">
        <w:t xml:space="preserve"> </w:t>
      </w:r>
      <w:r w:rsidR="00A82827">
        <w:t>T</w:t>
      </w:r>
      <w:r w:rsidR="00A21ECF" w:rsidRPr="001513D6">
        <w:t>U</w:t>
      </w:r>
      <w:r w:rsidR="00A82827">
        <w:t>17</w:t>
      </w:r>
      <w:r w:rsidR="00A21ECF" w:rsidRPr="001513D6">
        <w:t xml:space="preserve"> (</w:t>
      </w:r>
      <w:r w:rsidR="00A82827">
        <w:t>1b</w:t>
      </w:r>
      <w:r w:rsidR="00A21ECF" w:rsidRPr="001513D6">
        <w:t xml:space="preserve">)). </w:t>
      </w:r>
    </w:p>
    <w:p w14:paraId="662A6711" w14:textId="77777777" w:rsidR="00173113" w:rsidRPr="001513D6" w:rsidRDefault="00173113">
      <w:pPr>
        <w:rPr>
          <w:rFonts w:cstheme="minorHAnsi"/>
          <w:b/>
          <w:szCs w:val="18"/>
        </w:rPr>
      </w:pPr>
    </w:p>
    <w:p w14:paraId="03C0F2BD" w14:textId="77777777" w:rsidR="00373D20" w:rsidRPr="001513D6" w:rsidRDefault="00373D20">
      <w:pPr>
        <w:rPr>
          <w:rFonts w:cstheme="minorHAnsi"/>
          <w:szCs w:val="18"/>
        </w:rPr>
      </w:pPr>
      <w:r w:rsidRPr="001513D6">
        <w:rPr>
          <w:rFonts w:cstheme="minorHAnsi"/>
          <w:szCs w:val="18"/>
        </w:rPr>
        <w:t xml:space="preserve">Podrobnejši opis ukrepov in aktivnosti, vključno z območjem izvajanja in pristojnostmi ter povezavami na okoljske cilje so navedeni v prilogah </w:t>
      </w:r>
      <w:r w:rsidR="003444DF" w:rsidRPr="001513D6">
        <w:rPr>
          <w:rFonts w:cstheme="minorHAnsi"/>
          <w:szCs w:val="18"/>
        </w:rPr>
        <w:t>4</w:t>
      </w:r>
      <w:r w:rsidRPr="001513D6">
        <w:rPr>
          <w:rFonts w:cstheme="minorHAnsi"/>
          <w:szCs w:val="18"/>
        </w:rPr>
        <w:t xml:space="preserve">-6 tega dokumenta. </w:t>
      </w:r>
    </w:p>
    <w:p w14:paraId="1C2CDDEE" w14:textId="77777777" w:rsidR="00521647" w:rsidRDefault="00521647">
      <w:pPr>
        <w:rPr>
          <w:rFonts w:cstheme="minorHAnsi"/>
          <w:szCs w:val="18"/>
        </w:rPr>
      </w:pPr>
    </w:p>
    <w:p w14:paraId="4EAD6BEC" w14:textId="77777777" w:rsidR="00BC4FAE" w:rsidRPr="001513D6" w:rsidRDefault="00BC4FAE">
      <w:pPr>
        <w:rPr>
          <w:rFonts w:cstheme="minorHAnsi"/>
          <w:szCs w:val="18"/>
        </w:rPr>
      </w:pPr>
    </w:p>
    <w:p w14:paraId="6E122303" w14:textId="77777777" w:rsidR="00373D20" w:rsidRPr="001513D6" w:rsidRDefault="001513D6" w:rsidP="000C490A">
      <w:pPr>
        <w:pStyle w:val="NaslovII"/>
      </w:pPr>
      <w:bookmarkStart w:id="444" w:name="_Toc81303798"/>
      <w:bookmarkStart w:id="445" w:name="_Toc81306017"/>
      <w:bookmarkStart w:id="446" w:name="_Toc90026964"/>
      <w:r w:rsidRPr="001513D6">
        <w:t>V.4. STRATEŠKI CILJ 3: TRAJNOSTNA RABA MORSKEGA OKOLJA</w:t>
      </w:r>
      <w:bookmarkEnd w:id="444"/>
      <w:bookmarkEnd w:id="445"/>
      <w:bookmarkEnd w:id="446"/>
    </w:p>
    <w:p w14:paraId="48D60FFE" w14:textId="77777777" w:rsidR="0099602A" w:rsidRPr="001513D6" w:rsidRDefault="0099602A">
      <w:pPr>
        <w:rPr>
          <w:rFonts w:cstheme="minorHAnsi"/>
          <w:highlight w:val="lightGray"/>
        </w:rPr>
      </w:pPr>
    </w:p>
    <w:p w14:paraId="57305E4F" w14:textId="6ECDB6B0" w:rsidR="00EE3FF0" w:rsidRPr="00933FF1" w:rsidRDefault="00373D20">
      <w:pPr>
        <w:pStyle w:val="NaslovIII"/>
      </w:pPr>
      <w:bookmarkStart w:id="447" w:name="_Toc90026965"/>
      <w:bookmarkStart w:id="448" w:name="_Toc81303799"/>
      <w:bookmarkStart w:id="449" w:name="_Toc81306018"/>
      <w:r w:rsidRPr="001513D6">
        <w:t>Podstrateški cilj 3.1.</w:t>
      </w:r>
      <w:r w:rsidR="00EE3FF0" w:rsidRPr="001513D6">
        <w:t xml:space="preserve">: </w:t>
      </w:r>
      <w:r w:rsidR="00E11603" w:rsidRPr="001513D6">
        <w:t>Zagotoviti, da je raba morskega okolja trajnostna preko integriranega upravljanja trenutnih in bodočih aktivnosti, vključno z upoštevanjem kumulativnih ukrepov</w:t>
      </w:r>
      <w:bookmarkEnd w:id="447"/>
      <w:r w:rsidR="00E11603" w:rsidRPr="001513D6">
        <w:t xml:space="preserve"> </w:t>
      </w:r>
      <w:bookmarkEnd w:id="448"/>
      <w:bookmarkEnd w:id="449"/>
    </w:p>
    <w:p w14:paraId="759EF123" w14:textId="77777777" w:rsidR="006A7B4D" w:rsidRPr="00B96F32" w:rsidRDefault="006A7B4D">
      <w:pPr>
        <w:rPr>
          <w:rFonts w:cstheme="minorHAnsi"/>
          <w:b/>
          <w:i/>
          <w:szCs w:val="18"/>
          <w:u w:val="single"/>
        </w:rPr>
      </w:pPr>
    </w:p>
    <w:p w14:paraId="6D95AFE4" w14:textId="7A4CA3AB" w:rsidR="00B51909" w:rsidRPr="001513D6" w:rsidRDefault="00B51909">
      <w:pPr>
        <w:rPr>
          <w:rFonts w:cstheme="minorHAnsi"/>
          <w:b/>
          <w:szCs w:val="18"/>
        </w:rPr>
      </w:pPr>
      <w:r w:rsidRPr="00B96F32">
        <w:rPr>
          <w:rFonts w:cstheme="minorHAnsi"/>
          <w:szCs w:val="18"/>
        </w:rPr>
        <w:t xml:space="preserve">Za dosego </w:t>
      </w:r>
      <w:r w:rsidR="005765A4" w:rsidRPr="00B96F32">
        <w:rPr>
          <w:rFonts w:cstheme="minorHAnsi"/>
          <w:b/>
          <w:szCs w:val="18"/>
        </w:rPr>
        <w:t>pod</w:t>
      </w:r>
      <w:r w:rsidRPr="00B96F32">
        <w:rPr>
          <w:rFonts w:cstheme="minorHAnsi"/>
          <w:b/>
          <w:szCs w:val="18"/>
        </w:rPr>
        <w:t xml:space="preserve">strateškega cilja </w:t>
      </w:r>
      <w:r w:rsidR="005765A4" w:rsidRPr="00B96F32">
        <w:rPr>
          <w:rFonts w:cstheme="minorHAnsi"/>
          <w:b/>
          <w:szCs w:val="18"/>
        </w:rPr>
        <w:t>3.1.</w:t>
      </w:r>
      <w:r w:rsidRPr="00B96F32">
        <w:rPr>
          <w:rFonts w:cstheme="minorHAnsi"/>
          <w:szCs w:val="18"/>
        </w:rPr>
        <w:t xml:space="preserve"> </w:t>
      </w:r>
      <w:r w:rsidRPr="00DB3B86">
        <w:rPr>
          <w:rFonts w:cstheme="minorHAnsi"/>
          <w:b/>
          <w:szCs w:val="18"/>
        </w:rPr>
        <w:t>Zagotoviti, da je raba morskega okolja trajnostna preko integriranega upravljanja trenutnih in bodočih aktivnosti, vključno z upoštevanjem kumulativnih ukrepov</w:t>
      </w:r>
      <w:r w:rsidRPr="00DB3B86">
        <w:rPr>
          <w:rFonts w:cstheme="minorHAnsi"/>
          <w:szCs w:val="18"/>
        </w:rPr>
        <w:t xml:space="preserve"> </w:t>
      </w:r>
      <w:r w:rsidRPr="00933FF1">
        <w:rPr>
          <w:rFonts w:cstheme="minorHAnsi"/>
          <w:szCs w:val="18"/>
        </w:rPr>
        <w:t>je potrebno izvajati ukrepe s katerimi zasledujemo</w:t>
      </w:r>
      <w:r w:rsidR="00622B9B" w:rsidRPr="00933FF1">
        <w:rPr>
          <w:rFonts w:cstheme="minorHAnsi"/>
          <w:szCs w:val="18"/>
        </w:rPr>
        <w:t xml:space="preserve"> </w:t>
      </w:r>
      <w:r w:rsidRPr="00933FF1">
        <w:rPr>
          <w:rFonts w:cstheme="minorHAnsi"/>
          <w:b/>
          <w:szCs w:val="18"/>
        </w:rPr>
        <w:t>okoljske cilje na področju ohranjanja biotske raznovrstnosti, vnosa tujerod</w:t>
      </w:r>
      <w:r w:rsidRPr="00B96F32">
        <w:rPr>
          <w:rFonts w:cstheme="minorHAnsi"/>
          <w:b/>
          <w:szCs w:val="18"/>
        </w:rPr>
        <w:t>nih vrst, gospodarsko pomembnih vrst rib,</w:t>
      </w:r>
      <w:r w:rsidR="00622B9B" w:rsidRPr="00B96F32">
        <w:rPr>
          <w:rFonts w:cstheme="minorHAnsi"/>
          <w:b/>
          <w:szCs w:val="18"/>
        </w:rPr>
        <w:t xml:space="preserve"> </w:t>
      </w:r>
      <w:r w:rsidRPr="00B96F32">
        <w:rPr>
          <w:rFonts w:cstheme="minorHAnsi"/>
          <w:b/>
          <w:szCs w:val="18"/>
        </w:rPr>
        <w:t xml:space="preserve">ekosistemov vključno s prehranjevalnimi verigami, evtrofikacije, </w:t>
      </w:r>
      <w:r w:rsidR="00997D86" w:rsidRPr="00B96F32">
        <w:rPr>
          <w:rFonts w:cstheme="minorHAnsi"/>
          <w:b/>
          <w:szCs w:val="18"/>
        </w:rPr>
        <w:t>neporočenosti</w:t>
      </w:r>
      <w:r w:rsidRPr="00B96F32">
        <w:rPr>
          <w:rFonts w:cstheme="minorHAnsi"/>
          <w:b/>
          <w:szCs w:val="18"/>
        </w:rPr>
        <w:t xml:space="preserve"> morskega dna, trajnih hidrografskih</w:t>
      </w:r>
      <w:r w:rsidRPr="001513D6">
        <w:rPr>
          <w:rFonts w:cstheme="minorHAnsi"/>
          <w:b/>
          <w:szCs w:val="18"/>
        </w:rPr>
        <w:t xml:space="preserve"> razmer, onesnaževal v morju, onesnaževal v morski hrani, odpadkov in podvodnega hrupa </w:t>
      </w:r>
      <w:r w:rsidRPr="001513D6">
        <w:rPr>
          <w:rFonts w:cstheme="minorHAnsi"/>
          <w:szCs w:val="18"/>
        </w:rPr>
        <w:t xml:space="preserve">in </w:t>
      </w:r>
      <w:r w:rsidRPr="001513D6">
        <w:rPr>
          <w:rFonts w:eastAsia="Times New Roman" w:cstheme="minorHAnsi"/>
          <w:szCs w:val="18"/>
          <w:lang w:eastAsia="sl-SI"/>
        </w:rPr>
        <w:t xml:space="preserve">naslavljamo </w:t>
      </w:r>
      <w:r w:rsidR="00997D86" w:rsidRPr="001513D6">
        <w:rPr>
          <w:rFonts w:eastAsia="Times New Roman" w:cstheme="minorHAnsi"/>
          <w:szCs w:val="18"/>
          <w:lang w:eastAsia="sl-SI"/>
        </w:rPr>
        <w:t>relevantne</w:t>
      </w:r>
      <w:r w:rsidRPr="001513D6">
        <w:rPr>
          <w:rFonts w:eastAsia="Times New Roman" w:cstheme="minorHAnsi"/>
          <w:szCs w:val="18"/>
          <w:lang w:eastAsia="sl-SI"/>
        </w:rPr>
        <w:t xml:space="preserve"> pritiske oziroma </w:t>
      </w:r>
      <w:r w:rsidR="00997D86" w:rsidRPr="001513D6">
        <w:rPr>
          <w:rFonts w:eastAsia="Times New Roman" w:cstheme="minorHAnsi"/>
          <w:szCs w:val="18"/>
          <w:lang w:eastAsia="sl-SI"/>
        </w:rPr>
        <w:t>potencialne</w:t>
      </w:r>
      <w:r w:rsidRPr="001513D6">
        <w:rPr>
          <w:rFonts w:eastAsia="Times New Roman" w:cstheme="minorHAnsi"/>
          <w:szCs w:val="18"/>
          <w:lang w:eastAsia="sl-SI"/>
        </w:rPr>
        <w:t xml:space="preserve"> pritiske, ki bi lahko povzročili slabšanje stanja zaradi vnosa odpadkov v morsko okolje.</w:t>
      </w:r>
    </w:p>
    <w:p w14:paraId="5956542E" w14:textId="77777777" w:rsidR="00A934D5" w:rsidRPr="001513D6" w:rsidRDefault="00A934D5">
      <w:pPr>
        <w:rPr>
          <w:rFonts w:cstheme="minorHAnsi"/>
          <w:i/>
          <w:szCs w:val="18"/>
          <w:u w:val="single"/>
        </w:rPr>
      </w:pPr>
    </w:p>
    <w:p w14:paraId="1877543A" w14:textId="77777777" w:rsidR="00532483" w:rsidRPr="001513D6" w:rsidRDefault="00532483">
      <w:pPr>
        <w:pStyle w:val="PodnaslovI2"/>
      </w:pPr>
      <w:bookmarkStart w:id="450" w:name="_Toc81306019"/>
      <w:bookmarkStart w:id="451" w:name="_Toc90026966"/>
      <w:r w:rsidRPr="001513D6">
        <w:t>Ključni izzivi</w:t>
      </w:r>
      <w:bookmarkEnd w:id="450"/>
      <w:bookmarkEnd w:id="451"/>
    </w:p>
    <w:p w14:paraId="34E6ED1E" w14:textId="4982B6E7" w:rsidR="00532483" w:rsidRPr="001513D6" w:rsidRDefault="00532483">
      <w:pPr>
        <w:rPr>
          <w:rFonts w:cstheme="minorHAnsi"/>
          <w:szCs w:val="18"/>
        </w:rPr>
      </w:pPr>
      <w:r w:rsidRPr="001513D6">
        <w:rPr>
          <w:rFonts w:cstheme="minorHAnsi"/>
          <w:szCs w:val="18"/>
        </w:rPr>
        <w:t xml:space="preserve">V </w:t>
      </w:r>
      <w:r w:rsidR="00D86668">
        <w:rPr>
          <w:rFonts w:cstheme="minorHAnsi"/>
          <w:szCs w:val="18"/>
        </w:rPr>
        <w:t xml:space="preserve">morskih vodah, v pristojnosti R Slovenije, </w:t>
      </w:r>
      <w:r w:rsidRPr="001513D6">
        <w:rPr>
          <w:rFonts w:cstheme="minorHAnsi"/>
          <w:szCs w:val="18"/>
        </w:rPr>
        <w:t xml:space="preserve">in na obali se odvijajo številne dejavnosti, ki lahko pomembno negativno vplivajo na morski ekosistem. Med dejavnostmi, če se ne izvajajo trajnostno, ki lahko pomembno in že pomembno negativno vplivajo na stanje </w:t>
      </w:r>
      <w:r w:rsidR="00D86668">
        <w:rPr>
          <w:rFonts w:cstheme="minorHAnsi"/>
          <w:szCs w:val="18"/>
        </w:rPr>
        <w:t xml:space="preserve">morskih voda, v pristojnosti R Slovenije, </w:t>
      </w:r>
      <w:r w:rsidRPr="001513D6">
        <w:rPr>
          <w:rFonts w:cstheme="minorHAnsi"/>
          <w:szCs w:val="18"/>
        </w:rPr>
        <w:t xml:space="preserve">so </w:t>
      </w:r>
      <w:r w:rsidR="00933FF1">
        <w:rPr>
          <w:rFonts w:cstheme="minorHAnsi"/>
          <w:szCs w:val="18"/>
        </w:rPr>
        <w:t>p</w:t>
      </w:r>
      <w:r w:rsidRPr="001513D6">
        <w:rPr>
          <w:rFonts w:cstheme="minorHAnsi"/>
          <w:szCs w:val="18"/>
        </w:rPr>
        <w:t>romet</w:t>
      </w:r>
      <w:r w:rsidR="0090557A">
        <w:rPr>
          <w:rFonts w:cstheme="minorHAnsi"/>
          <w:szCs w:val="18"/>
        </w:rPr>
        <w:t xml:space="preserve"> - plovba</w:t>
      </w:r>
      <w:r w:rsidRPr="001513D6">
        <w:rPr>
          <w:rFonts w:cstheme="minorHAnsi"/>
          <w:szCs w:val="18"/>
        </w:rPr>
        <w:t xml:space="preserve">, </w:t>
      </w:r>
      <w:r w:rsidR="0090557A">
        <w:rPr>
          <w:rFonts w:cstheme="minorHAnsi"/>
          <w:szCs w:val="18"/>
        </w:rPr>
        <w:t>R</w:t>
      </w:r>
      <w:r w:rsidRPr="001513D6">
        <w:rPr>
          <w:rFonts w:cstheme="minorHAnsi"/>
          <w:szCs w:val="18"/>
        </w:rPr>
        <w:t>ibolov</w:t>
      </w:r>
      <w:r w:rsidR="0090557A">
        <w:rPr>
          <w:rFonts w:cstheme="minorHAnsi"/>
          <w:szCs w:val="18"/>
        </w:rPr>
        <w:t xml:space="preserve"> in lov na lupinarje, Akvakultura – morska,</w:t>
      </w:r>
      <w:r w:rsidRPr="001513D6">
        <w:rPr>
          <w:rFonts w:cstheme="minorHAnsi"/>
          <w:szCs w:val="18"/>
        </w:rPr>
        <w:t xml:space="preserve"> ter </w:t>
      </w:r>
      <w:r w:rsidR="00933FF1">
        <w:rPr>
          <w:rFonts w:cstheme="minorHAnsi"/>
          <w:szCs w:val="18"/>
        </w:rPr>
        <w:t>kumunalna in industrijska uporaba</w:t>
      </w:r>
      <w:r w:rsidRPr="001513D6">
        <w:rPr>
          <w:rFonts w:cstheme="minorHAnsi"/>
          <w:szCs w:val="18"/>
        </w:rPr>
        <w:t xml:space="preserve">. Prepoznane so pomembne obremenitve morskega okolja zaradi: </w:t>
      </w:r>
    </w:p>
    <w:p w14:paraId="1A236CA5" w14:textId="275F60C2" w:rsidR="00532483" w:rsidRDefault="00A01E1A" w:rsidP="000451EC">
      <w:pPr>
        <w:pStyle w:val="Odstavekseznama"/>
        <w:numPr>
          <w:ilvl w:val="0"/>
          <w:numId w:val="5"/>
        </w:numPr>
      </w:pPr>
      <w:r>
        <w:t>V</w:t>
      </w:r>
      <w:r w:rsidR="00532483" w:rsidRPr="001513D6">
        <w:t xml:space="preserve">nosa tujerodnih vrst organizmov, ki se v </w:t>
      </w:r>
      <w:r w:rsidR="00D86668">
        <w:t xml:space="preserve">morske vode, v pristojnosti R Slovenije, </w:t>
      </w:r>
      <w:r w:rsidR="00532483" w:rsidRPr="001513D6">
        <w:t xml:space="preserve">vnašajo pretežno s pomorskim prometom preko balastnih vod in usedlin ter slepih potnikov. Jadransko morje sodi med bolj obremenjena morja z vidika ladijskega prometa. S prihodom in povečanjem števila ladij v Tržaškem zalivu oz. Koprskem zalivu se je povečala tudi količina balastnih vod. Izpusti balastnih vod predstavljajo tveganje za vnos in razširjanje tujerodnih vrst organizmov. V morske vode so bile z balastnimi vodami že vnesene </w:t>
      </w:r>
      <w:r w:rsidR="00532483" w:rsidRPr="001513D6">
        <w:lastRenderedPageBreak/>
        <w:t>številne vrste tujerodnih organizmov.</w:t>
      </w:r>
      <w:r w:rsidR="00622B9B">
        <w:t xml:space="preserve"> </w:t>
      </w:r>
      <w:r w:rsidR="00532483" w:rsidRPr="001513D6">
        <w:t>Le</w:t>
      </w:r>
      <w:r w:rsidR="00622B9B">
        <w:t xml:space="preserve"> </w:t>
      </w:r>
      <w:r w:rsidR="00D86668">
        <w:t xml:space="preserve">v </w:t>
      </w:r>
      <w:r w:rsidR="00532483" w:rsidRPr="001513D6">
        <w:t xml:space="preserve">manjši meri se tujerodne vrste v </w:t>
      </w:r>
      <w:r w:rsidR="00D86668">
        <w:t>morskih vodah, v pristojnosti R Slovenije,</w:t>
      </w:r>
      <w:r w:rsidR="00532483" w:rsidRPr="001513D6">
        <w:t xml:space="preserve"> lahko vnesejo tudi preko dejavnosti </w:t>
      </w:r>
      <w:r w:rsidR="002C7F24">
        <w:t>morske akvakulture</w:t>
      </w:r>
      <w:r w:rsidR="002C7F24" w:rsidRPr="001513D6">
        <w:t xml:space="preserve"> </w:t>
      </w:r>
      <w:r w:rsidR="00532483" w:rsidRPr="001513D6">
        <w:t xml:space="preserve">ter drugimi dejavnostmi na morju. Potencialni vnos tujerodnih vrst v morsko okolje se lahko zgodi tudi preko čezmejnih vplivov in tudi zaradi podnebnih sprememb, ki povzročajo segrevanje in zakisanje morij. V </w:t>
      </w:r>
      <w:r w:rsidR="00D86668">
        <w:t>morskih voda, v pristojnosti R Slovenije,</w:t>
      </w:r>
      <w:r w:rsidR="00532483" w:rsidRPr="001513D6">
        <w:t xml:space="preserve"> je bilo do sedaj ugotovljeni 46 tujerodnih vrst organizmov, od tega v letu 2018 kar 24. Število tujerodnih vrst pa od leta 1980 eksponentno narašča. Do sedaj ni bilo opaziti negativnih vplivov tujerodnih vrst organizmov na morski ekosistem in je stanje ocenjeno kot dobro. Vendar obstaja verjetnost, da bi v prihodnje tujerodne vrste lahko ogrozile morski ekosistem, kot tudi same dejavnosti, ki so povezane z morskim ekosistemom. V neposredni bližini </w:t>
      </w:r>
      <w:r w:rsidR="00D86668">
        <w:t>morskih voda, v pristojnosti R Slovenije</w:t>
      </w:r>
      <w:r w:rsidR="00532483" w:rsidRPr="001513D6">
        <w:t>, je bilo že zaznano škodljivo delovanje tujerodne vrste</w:t>
      </w:r>
      <w:r w:rsidR="00622B9B">
        <w:t xml:space="preserve"> </w:t>
      </w:r>
      <w:r w:rsidR="00532483" w:rsidRPr="001513D6">
        <w:t xml:space="preserve">plaščarja </w:t>
      </w:r>
      <w:r w:rsidR="00532483" w:rsidRPr="001513D6">
        <w:rPr>
          <w:i/>
        </w:rPr>
        <w:t>Clavellina oblonga</w:t>
      </w:r>
      <w:r w:rsidR="00532483" w:rsidRPr="001513D6">
        <w:rPr>
          <w:b/>
        </w:rPr>
        <w:t>,</w:t>
      </w:r>
      <w:r w:rsidR="00532483" w:rsidRPr="001513D6">
        <w:t xml:space="preserve"> ki je preraščal gojene školjke klapavice. </w:t>
      </w:r>
    </w:p>
    <w:p w14:paraId="21FD8267" w14:textId="77777777" w:rsidR="00A934D5" w:rsidRPr="001513D6" w:rsidRDefault="00A934D5" w:rsidP="00A934D5">
      <w:pPr>
        <w:pStyle w:val="Odstavekseznama"/>
      </w:pPr>
    </w:p>
    <w:p w14:paraId="5C0BBA20" w14:textId="436F00A0" w:rsidR="00532483" w:rsidRDefault="00A01E1A" w:rsidP="000451EC">
      <w:pPr>
        <w:pStyle w:val="Odstavekseznama"/>
        <w:numPr>
          <w:ilvl w:val="0"/>
          <w:numId w:val="5"/>
        </w:numPr>
      </w:pPr>
      <w:r>
        <w:t>V</w:t>
      </w:r>
      <w:r w:rsidR="00532483" w:rsidRPr="001513D6">
        <w:t>nosa kontinuirnega podvodnega hrupa predvsem zaradi pomorskega prometa, kot so trgovske in potniške ladje, pa tudi rekreativna plovila. Najvišje ravni konti</w:t>
      </w:r>
      <w:r w:rsidR="00D553AA">
        <w:t>n</w:t>
      </w:r>
      <w:r w:rsidR="00532483" w:rsidRPr="001513D6">
        <w:t xml:space="preserve">uirnega hrupa so bile izmerjene na območju glavnih </w:t>
      </w:r>
      <w:r w:rsidR="00863E67">
        <w:t>plovnih</w:t>
      </w:r>
      <w:r w:rsidR="00863E67" w:rsidRPr="001513D6">
        <w:t xml:space="preserve"> </w:t>
      </w:r>
      <w:r w:rsidR="00532483" w:rsidRPr="001513D6">
        <w:t xml:space="preserve">poti iz ali v </w:t>
      </w:r>
      <w:r w:rsidR="004F04EC">
        <w:t>koprsko tovorno pristanišče</w:t>
      </w:r>
      <w:r w:rsidR="00532483" w:rsidRPr="001513D6">
        <w:t xml:space="preserve">, najnižje pa na območju Piranskega zaliva, južno od glavnih </w:t>
      </w:r>
      <w:r w:rsidR="006E2474">
        <w:t>plovnih</w:t>
      </w:r>
      <w:r w:rsidR="006E2474" w:rsidRPr="001513D6">
        <w:t xml:space="preserve"> </w:t>
      </w:r>
      <w:r w:rsidR="00532483" w:rsidRPr="001513D6">
        <w:t xml:space="preserve">poti. Ocena stanja morskega okolja glede podvodnega hrupa ni bila podana, saj na razpolago še ni dovolj podatkov. Je pa bilo v </w:t>
      </w:r>
      <w:r w:rsidR="001A4C8F">
        <w:t>morskih vodah, v pristojnosti R Slovenije,</w:t>
      </w:r>
      <w:r w:rsidR="00532483" w:rsidRPr="001513D6">
        <w:t xml:space="preserve"> zaznano, da kontinuirani hrup že vpliva na vedenje navadne pliskavke (Genov s sod., 2008, Genov, 2011, Genov s sod., 2021), saj se ta izogiba ladijskim potem in se zadržujejo južno od </w:t>
      </w:r>
      <w:r w:rsidR="006E2474">
        <w:t>plovnih</w:t>
      </w:r>
      <w:r w:rsidR="006E2474" w:rsidRPr="001513D6">
        <w:t xml:space="preserve"> </w:t>
      </w:r>
      <w:r w:rsidR="00532483" w:rsidRPr="001513D6">
        <w:t>poti. Prav tako je bilo zaznano, da se navadna pliskavka v času turistične sezone, ko je prisotnih več rekreativnih poti v bližini obale, od te oddalji. Vnos impulznega hrupa se pojavlja, ko se odvija zabijanje pilotov za potrebe gradenj ter ob uporabi nizko in srednje frekvenčnih sonarjev. Potencialno bi se impulzni hrup lahko pojavil tudi zaradi uporabe akustičnih odvračal v ribogojnicah</w:t>
      </w:r>
      <w:r w:rsidR="00DA7BCE">
        <w:t xml:space="preserve"> (trenutno se v Sloveniji le-ta ne uporabljajo)</w:t>
      </w:r>
      <w:r w:rsidR="00532483" w:rsidRPr="001513D6">
        <w:t xml:space="preserve">, seizmičnih raziskav in tudi deaktivacije eksplozivnih teles. </w:t>
      </w:r>
    </w:p>
    <w:p w14:paraId="4781FF87" w14:textId="77777777" w:rsidR="00A934D5" w:rsidRPr="001513D6" w:rsidRDefault="00A934D5" w:rsidP="00A934D5">
      <w:pPr>
        <w:pStyle w:val="Odstavekseznama"/>
      </w:pPr>
    </w:p>
    <w:p w14:paraId="48F042B4" w14:textId="607C87AB" w:rsidR="00532483" w:rsidRDefault="00A01E1A" w:rsidP="000451EC">
      <w:pPr>
        <w:pStyle w:val="Odstavekseznama"/>
        <w:numPr>
          <w:ilvl w:val="0"/>
          <w:numId w:val="5"/>
        </w:numPr>
      </w:pPr>
      <w:r>
        <w:t>P</w:t>
      </w:r>
      <w:r w:rsidR="00532483" w:rsidRPr="001513D6">
        <w:t xml:space="preserve">oškodb morskega dna in spremenjenost obale, ki so nastale zaradi dejavnosti </w:t>
      </w:r>
      <w:r w:rsidR="002C7F24">
        <w:t xml:space="preserve">Promet - </w:t>
      </w:r>
      <w:r w:rsidR="00532483" w:rsidRPr="001513D6">
        <w:t>plovb</w:t>
      </w:r>
      <w:r w:rsidR="002C7F24">
        <w:t>a</w:t>
      </w:r>
      <w:r w:rsidR="00532483" w:rsidRPr="001513D6">
        <w:t xml:space="preserve">, pa tudi </w:t>
      </w:r>
      <w:r w:rsidR="002C7F24">
        <w:t>morske akvakulture</w:t>
      </w:r>
      <w:r w:rsidR="002C7F24" w:rsidRPr="001513D6">
        <w:t xml:space="preserve"> </w:t>
      </w:r>
      <w:r w:rsidR="00532483" w:rsidRPr="001513D6">
        <w:t>ter pozidave obalnih predelov. Prostorsko gledano imajo največji vpliv na poškodbe morskega dna tovorne in potniške ladje, ki se sidrajo na območju namenjenem za sidranje. Na teh območjih prihaja do poškodb habitatov premičnega sedimentnega dna v cirkalitoralu. Rekreativna plovila se sidrajo predvsem na območjih Jernejev zaliv, Debeli rtič, območje med Belvederjem in Strunjanom ter območjem med Pacugom in Fieso, kjer prihaja predvsem do poškodb infralioralnih habitatnih tipov. Poškodbe morskega dna nastajajo tudi zaradi morskega ribolova. Največ motenj povzročajo pridnene vlečne mreže</w:t>
      </w:r>
      <w:r w:rsidR="0041373A">
        <w:t>.</w:t>
      </w:r>
      <w:r>
        <w:t xml:space="preserve"> </w:t>
      </w:r>
      <w:r w:rsidR="00532483" w:rsidRPr="001513D6">
        <w:t xml:space="preserve">Na slovenski obali je sicer ohranjene le 6 % naravne obale, kar 43% pa zelo spremenjenih, umetno preoblikovana obale je sicer več kot 82%. kar je v veliki meri povezano z urbanizacijo. </w:t>
      </w:r>
    </w:p>
    <w:p w14:paraId="148F9EC3" w14:textId="6B1A15B6" w:rsidR="00A934D5" w:rsidRPr="001513D6" w:rsidRDefault="00A934D5" w:rsidP="00A934D5"/>
    <w:p w14:paraId="443BCE81" w14:textId="18D7792A" w:rsidR="00532483" w:rsidRPr="001513D6" w:rsidRDefault="001A4C8F" w:rsidP="000451EC">
      <w:pPr>
        <w:pStyle w:val="Odstavekseznama"/>
        <w:numPr>
          <w:ilvl w:val="0"/>
          <w:numId w:val="5"/>
        </w:numPr>
      </w:pPr>
      <w:r w:rsidRPr="001513D6">
        <w:t>P</w:t>
      </w:r>
      <w:r w:rsidR="00532483" w:rsidRPr="001513D6">
        <w:t>relova</w:t>
      </w:r>
      <w:r w:rsidR="00ED2832">
        <w:t xml:space="preserve">: </w:t>
      </w:r>
      <w:r>
        <w:t>Morske vode, v pristojnosti R Slovenije,</w:t>
      </w:r>
      <w:r w:rsidR="00532483" w:rsidRPr="001513D6">
        <w:t xml:space="preserve"> se </w:t>
      </w:r>
      <w:r w:rsidR="00532483" w:rsidRPr="00933FF1">
        <w:t>uvršča v ribolovno območje GSA17, ki je del podregije Jadransko morje. Za GSA17 je značilen prelov zaradi prekomernega izlova, zato so staleži v o</w:t>
      </w:r>
      <w:r w:rsidR="00997D86" w:rsidRPr="00933FF1">
        <w:t>b</w:t>
      </w:r>
      <w:r w:rsidR="00532483" w:rsidRPr="00933FF1">
        <w:t xml:space="preserve">močju GSA17 v slabem stanju. Ob tem je potrebno izpostaviti, da je ribolov </w:t>
      </w:r>
      <w:r w:rsidR="00933FF1" w:rsidRPr="00933FF1">
        <w:t>v morskih</w:t>
      </w:r>
      <w:r w:rsidR="00933FF1">
        <w:t xml:space="preserve"> vodah v pristojnosti R Slovenije </w:t>
      </w:r>
      <w:r w:rsidR="00532483" w:rsidRPr="001513D6">
        <w:t xml:space="preserve">v primerjavi z drugimi državami v GSA17 majhen, </w:t>
      </w:r>
      <w:r w:rsidR="00A01E1A">
        <w:t xml:space="preserve">gre za migratorne vrste in deljene staleže, </w:t>
      </w:r>
      <w:r w:rsidR="003D40E9" w:rsidRPr="001513D6">
        <w:t>zato</w:t>
      </w:r>
      <w:r w:rsidR="00532483" w:rsidRPr="001513D6">
        <w:t xml:space="preserve"> je pomembno, da se problematika </w:t>
      </w:r>
      <w:r w:rsidR="003D40E9" w:rsidRPr="001513D6">
        <w:t xml:space="preserve">naslovi tudi </w:t>
      </w:r>
      <w:r w:rsidR="00532483" w:rsidRPr="001513D6">
        <w:t xml:space="preserve">na podregionalni/regionalni/EU ravni. </w:t>
      </w:r>
    </w:p>
    <w:p w14:paraId="456DFFE8" w14:textId="77777777" w:rsidR="00532483" w:rsidRPr="001513D6" w:rsidRDefault="00532483" w:rsidP="00AA6F39">
      <w:pPr>
        <w:rPr>
          <w:rFonts w:cstheme="minorHAnsi"/>
          <w:szCs w:val="18"/>
        </w:rPr>
      </w:pPr>
    </w:p>
    <w:p w14:paraId="27FF4757" w14:textId="41826835" w:rsidR="00532483" w:rsidRPr="001513D6" w:rsidRDefault="00532483" w:rsidP="002E6DFA">
      <w:pPr>
        <w:rPr>
          <w:rFonts w:cstheme="minorHAnsi"/>
          <w:szCs w:val="18"/>
        </w:rPr>
      </w:pPr>
      <w:r w:rsidRPr="001513D6">
        <w:rPr>
          <w:rFonts w:cstheme="minorHAnsi"/>
          <w:szCs w:val="18"/>
        </w:rPr>
        <w:t xml:space="preserve">Za doseganje </w:t>
      </w:r>
      <w:r w:rsidR="005765A4" w:rsidRPr="001513D6">
        <w:rPr>
          <w:rFonts w:cstheme="minorHAnsi"/>
          <w:szCs w:val="18"/>
        </w:rPr>
        <w:t>pod</w:t>
      </w:r>
      <w:r w:rsidRPr="001513D6">
        <w:rPr>
          <w:rFonts w:cstheme="minorHAnsi"/>
          <w:szCs w:val="18"/>
        </w:rPr>
        <w:t xml:space="preserve">strateškega cilja </w:t>
      </w:r>
      <w:r w:rsidR="005765A4" w:rsidRPr="001513D6">
        <w:rPr>
          <w:rFonts w:cstheme="minorHAnsi"/>
          <w:szCs w:val="18"/>
        </w:rPr>
        <w:t>3.1.</w:t>
      </w:r>
      <w:r w:rsidRPr="001513D6">
        <w:rPr>
          <w:rFonts w:cstheme="minorHAnsi"/>
          <w:szCs w:val="18"/>
        </w:rPr>
        <w:t xml:space="preserve"> je ključno, da se zagotavlja izvajanje obstoječe zakonodaje, ki podpira trajnostno rabo morskega okolja ter zagotovi dodatne ukrepe, vključno z upoštevanjem kumulativnih ukrepov, saj se nakazuje slabšanje stanja morskega okolja zaradi netrajnostne rabe morskega okolja. Za dosego strateškega cilja </w:t>
      </w:r>
      <w:r w:rsidR="0041373A">
        <w:rPr>
          <w:rFonts w:cstheme="minorHAnsi"/>
          <w:szCs w:val="18"/>
        </w:rPr>
        <w:t>3</w:t>
      </w:r>
      <w:r w:rsidR="0041373A" w:rsidRPr="001513D6">
        <w:rPr>
          <w:rFonts w:cstheme="minorHAnsi"/>
          <w:szCs w:val="18"/>
        </w:rPr>
        <w:t xml:space="preserve"> </w:t>
      </w:r>
      <w:r w:rsidRPr="001513D6">
        <w:rPr>
          <w:rFonts w:cstheme="minorHAnsi"/>
          <w:szCs w:val="18"/>
        </w:rPr>
        <w:t xml:space="preserve">je potrebno nasloviti ukrepe, ki bodo usmerjali dejavnosti </w:t>
      </w:r>
      <w:r w:rsidR="002C7F24">
        <w:rPr>
          <w:rFonts w:cstheme="minorHAnsi"/>
          <w:szCs w:val="18"/>
        </w:rPr>
        <w:t>P</w:t>
      </w:r>
      <w:r w:rsidR="0041373A">
        <w:rPr>
          <w:rFonts w:cstheme="minorHAnsi"/>
          <w:szCs w:val="18"/>
        </w:rPr>
        <w:t xml:space="preserve">rometa – plovbe, </w:t>
      </w:r>
      <w:r w:rsidR="002C7F24">
        <w:rPr>
          <w:rFonts w:cstheme="minorHAnsi"/>
          <w:szCs w:val="18"/>
        </w:rPr>
        <w:t>T</w:t>
      </w:r>
      <w:r w:rsidR="0041373A">
        <w:rPr>
          <w:rFonts w:cstheme="minorHAnsi"/>
          <w:szCs w:val="18"/>
        </w:rPr>
        <w:t>urizma in prost</w:t>
      </w:r>
      <w:r w:rsidR="002C7F24">
        <w:rPr>
          <w:rFonts w:cstheme="minorHAnsi"/>
          <w:szCs w:val="18"/>
        </w:rPr>
        <w:t>očasnih dejavnosti</w:t>
      </w:r>
      <w:r w:rsidRPr="001513D6">
        <w:rPr>
          <w:rFonts w:cstheme="minorHAnsi"/>
          <w:szCs w:val="18"/>
        </w:rPr>
        <w:t>,</w:t>
      </w:r>
      <w:r w:rsidR="0041373A">
        <w:rPr>
          <w:rFonts w:cstheme="minorHAnsi"/>
          <w:szCs w:val="18"/>
        </w:rPr>
        <w:t xml:space="preserve"> </w:t>
      </w:r>
      <w:r w:rsidR="002C7F24">
        <w:rPr>
          <w:rFonts w:cstheme="minorHAnsi"/>
          <w:szCs w:val="18"/>
        </w:rPr>
        <w:t>K</w:t>
      </w:r>
      <w:r w:rsidR="0041373A">
        <w:rPr>
          <w:rFonts w:cstheme="minorHAnsi"/>
          <w:szCs w:val="18"/>
        </w:rPr>
        <w:t xml:space="preserve">omunalne in </w:t>
      </w:r>
      <w:r w:rsidR="002C7F24">
        <w:rPr>
          <w:rFonts w:cstheme="minorHAnsi"/>
          <w:szCs w:val="18"/>
        </w:rPr>
        <w:t>I</w:t>
      </w:r>
      <w:r w:rsidR="0041373A">
        <w:rPr>
          <w:rFonts w:cstheme="minorHAnsi"/>
          <w:szCs w:val="18"/>
        </w:rPr>
        <w:t xml:space="preserve">ndustrijske uporabe, </w:t>
      </w:r>
      <w:r w:rsidR="002C7F24">
        <w:rPr>
          <w:rFonts w:cstheme="minorHAnsi"/>
          <w:szCs w:val="18"/>
        </w:rPr>
        <w:t>R</w:t>
      </w:r>
      <w:r w:rsidR="0041373A">
        <w:rPr>
          <w:rFonts w:cstheme="minorHAnsi"/>
          <w:szCs w:val="18"/>
        </w:rPr>
        <w:t xml:space="preserve">ibolova in lova na lupinarje ter </w:t>
      </w:r>
      <w:r w:rsidR="002C7F24">
        <w:rPr>
          <w:rFonts w:cstheme="minorHAnsi"/>
          <w:szCs w:val="18"/>
        </w:rPr>
        <w:t>A</w:t>
      </w:r>
      <w:r w:rsidR="0041373A">
        <w:rPr>
          <w:rFonts w:cstheme="minorHAnsi"/>
          <w:szCs w:val="18"/>
        </w:rPr>
        <w:t>kvakulture – morske, vključno z infrastrukturo.</w:t>
      </w:r>
      <w:r w:rsidRPr="001513D6">
        <w:rPr>
          <w:rFonts w:cstheme="minorHAnsi"/>
          <w:szCs w:val="18"/>
        </w:rPr>
        <w:t xml:space="preserve"> Pomemben vidik je tudi podregionalno/regionalno usklajeno upravljanje dejavnosti, ki naj temelji na modrem gospodarstvu in povezljivosti, s posebnim poudarkom na dejavnostih trajnostnega morskega ribolova in ravnanja z balastnimi vodami in usedlinami. </w:t>
      </w:r>
    </w:p>
    <w:p w14:paraId="0760A934" w14:textId="77777777" w:rsidR="00532483" w:rsidRPr="001513D6" w:rsidRDefault="00532483" w:rsidP="002E6DFA">
      <w:pPr>
        <w:rPr>
          <w:rFonts w:cstheme="minorHAnsi"/>
          <w:b/>
          <w:szCs w:val="18"/>
        </w:rPr>
      </w:pPr>
    </w:p>
    <w:p w14:paraId="2247E624" w14:textId="77777777" w:rsidR="00532483" w:rsidRPr="001513D6" w:rsidRDefault="00532483" w:rsidP="002E6DFA">
      <w:pPr>
        <w:pStyle w:val="PodnaslovI2"/>
      </w:pPr>
      <w:bookmarkStart w:id="452" w:name="_Toc81306020"/>
      <w:bookmarkStart w:id="453" w:name="_Toc90026967"/>
      <w:r w:rsidRPr="001513D6">
        <w:t>Ukrepi</w:t>
      </w:r>
      <w:bookmarkEnd w:id="452"/>
      <w:bookmarkEnd w:id="453"/>
    </w:p>
    <w:p w14:paraId="3B54BA09" w14:textId="77777777" w:rsidR="00532483" w:rsidRPr="001513D6" w:rsidRDefault="00532483" w:rsidP="002E6DFA">
      <w:pPr>
        <w:rPr>
          <w:rFonts w:cstheme="minorHAnsi"/>
          <w:szCs w:val="18"/>
        </w:rPr>
      </w:pPr>
      <w:r w:rsidRPr="001513D6">
        <w:rPr>
          <w:rFonts w:cstheme="minorHAnsi"/>
          <w:szCs w:val="18"/>
        </w:rPr>
        <w:t>V okviru obstoječega zakonodajnega okvira se deloma že izvajajo ukrepi za trajnostno rabo morskega okolja in obale:</w:t>
      </w:r>
    </w:p>
    <w:p w14:paraId="3C71C5A2" w14:textId="77777777" w:rsidR="00532483" w:rsidRPr="001513D6" w:rsidRDefault="00532483" w:rsidP="000451EC">
      <w:pPr>
        <w:pStyle w:val="Odstavekseznama"/>
        <w:numPr>
          <w:ilvl w:val="0"/>
          <w:numId w:val="5"/>
        </w:numPr>
      </w:pPr>
      <w:r w:rsidRPr="001513D6">
        <w:t>trajnostno morsko ribištvo (</w:t>
      </w:r>
      <w:r w:rsidR="00013002">
        <w:t>D1, 3, 4, 6, 7:</w:t>
      </w:r>
      <w:r w:rsidR="00A21ECF" w:rsidRPr="001513D6">
        <w:t xml:space="preserve"> TU8</w:t>
      </w:r>
      <w:r w:rsidRPr="001513D6">
        <w:t xml:space="preserve"> (1a)), </w:t>
      </w:r>
    </w:p>
    <w:p w14:paraId="73B7B3F0" w14:textId="77777777" w:rsidR="00532483" w:rsidRPr="001513D6" w:rsidRDefault="00532483" w:rsidP="000451EC">
      <w:pPr>
        <w:pStyle w:val="Odstavekseznama"/>
        <w:numPr>
          <w:ilvl w:val="0"/>
          <w:numId w:val="5"/>
        </w:numPr>
      </w:pPr>
      <w:r w:rsidRPr="001513D6">
        <w:t>varstvo ribolovnih virov (</w:t>
      </w:r>
      <w:r w:rsidR="00013002">
        <w:t>D1, 3, 4, 6, 7:</w:t>
      </w:r>
      <w:r w:rsidRPr="001513D6">
        <w:t xml:space="preserve"> TU</w:t>
      </w:r>
      <w:r w:rsidR="00A21ECF" w:rsidRPr="001513D6">
        <w:t>9</w:t>
      </w:r>
      <w:r w:rsidRPr="001513D6">
        <w:t xml:space="preserve"> (1a)), </w:t>
      </w:r>
    </w:p>
    <w:p w14:paraId="697EE117" w14:textId="14005289" w:rsidR="00532483" w:rsidRPr="001513D6" w:rsidRDefault="00532483" w:rsidP="000451EC">
      <w:pPr>
        <w:pStyle w:val="Odstavekseznama"/>
        <w:numPr>
          <w:ilvl w:val="0"/>
          <w:numId w:val="5"/>
        </w:numPr>
      </w:pPr>
      <w:r w:rsidRPr="001513D6">
        <w:t xml:space="preserve">upravljanje </w:t>
      </w:r>
      <w:r w:rsidR="0069001F">
        <w:t>prostočasnega</w:t>
      </w:r>
      <w:r w:rsidR="0069001F" w:rsidRPr="001513D6">
        <w:t xml:space="preserve"> </w:t>
      </w:r>
      <w:r w:rsidR="0069001F">
        <w:t>ribolova na morju</w:t>
      </w:r>
      <w:r w:rsidR="0069001F" w:rsidRPr="001513D6">
        <w:t xml:space="preserve"> </w:t>
      </w:r>
      <w:r w:rsidRPr="001513D6">
        <w:t>(</w:t>
      </w:r>
      <w:r w:rsidR="00013002">
        <w:t>D1, 3, 4, 6, 7:</w:t>
      </w:r>
      <w:r w:rsidRPr="001513D6">
        <w:t xml:space="preserve"> TU</w:t>
      </w:r>
      <w:r w:rsidR="00A21ECF" w:rsidRPr="001513D6">
        <w:t>10</w:t>
      </w:r>
      <w:r w:rsidRPr="001513D6">
        <w:t xml:space="preserve"> (1a)),</w:t>
      </w:r>
    </w:p>
    <w:p w14:paraId="438E2691" w14:textId="3FACB213" w:rsidR="00532483" w:rsidRPr="001513D6" w:rsidRDefault="00532483" w:rsidP="000451EC">
      <w:pPr>
        <w:pStyle w:val="Odstavekseznama"/>
        <w:numPr>
          <w:ilvl w:val="0"/>
          <w:numId w:val="5"/>
        </w:numPr>
      </w:pPr>
      <w:r w:rsidRPr="001513D6">
        <w:t>preprečevanje vnosa tujerodnih vrst organizmov iz akvakulture (D2: TU1 (1a)) in sodelovanje v sistemih zgodnjega obveščanja o vnosu tujerodnih vrst (D2: TU</w:t>
      </w:r>
      <w:r w:rsidR="00375CC5" w:rsidRPr="001513D6">
        <w:t>2</w:t>
      </w:r>
      <w:r w:rsidRPr="001513D6">
        <w:t xml:space="preserve"> (1a)), </w:t>
      </w:r>
    </w:p>
    <w:p w14:paraId="3F6A6224" w14:textId="77777777" w:rsidR="00532483" w:rsidRPr="001513D6" w:rsidRDefault="00532483" w:rsidP="000451EC">
      <w:pPr>
        <w:pStyle w:val="Odstavekseznama"/>
        <w:numPr>
          <w:ilvl w:val="0"/>
          <w:numId w:val="5"/>
        </w:numPr>
      </w:pPr>
      <w:r w:rsidRPr="001513D6">
        <w:t>omejevanje vnosa hrupa iz rekreativnih plovil (D11: TU1 (1a)).</w:t>
      </w:r>
    </w:p>
    <w:p w14:paraId="6F43D445" w14:textId="77777777" w:rsidR="00532483" w:rsidRPr="001513D6" w:rsidRDefault="00532483" w:rsidP="005C15B1">
      <w:pPr>
        <w:rPr>
          <w:rFonts w:cstheme="minorHAnsi"/>
          <w:szCs w:val="18"/>
        </w:rPr>
      </w:pPr>
    </w:p>
    <w:p w14:paraId="18334910" w14:textId="77777777" w:rsidR="00532483" w:rsidRPr="001513D6" w:rsidRDefault="00532483" w:rsidP="005C15B1">
      <w:pPr>
        <w:rPr>
          <w:rFonts w:cstheme="minorHAnsi"/>
          <w:szCs w:val="18"/>
        </w:rPr>
      </w:pPr>
      <w:r w:rsidRPr="001513D6">
        <w:rPr>
          <w:rFonts w:cstheme="minorHAnsi"/>
          <w:szCs w:val="18"/>
        </w:rPr>
        <w:lastRenderedPageBreak/>
        <w:t>Za zagotovitev trajnostne rabe morskega okolja in obale in doseganje dobrega stanja morskega okolja je obstoječe ukrepe potrebno nadgraditi z ukrepi, ki podpirajo:</w:t>
      </w:r>
    </w:p>
    <w:p w14:paraId="0286B72B" w14:textId="77777777" w:rsidR="00532483" w:rsidRPr="001513D6" w:rsidRDefault="00532483" w:rsidP="000451EC">
      <w:pPr>
        <w:pStyle w:val="Odstavekseznama"/>
        <w:numPr>
          <w:ilvl w:val="0"/>
          <w:numId w:val="5"/>
        </w:numPr>
      </w:pPr>
      <w:r w:rsidRPr="001513D6">
        <w:t>usklajeno in učinkovito izvaja Pomorski prostorski plan (D1-D11: TU</w:t>
      </w:r>
      <w:r w:rsidR="003D40E9" w:rsidRPr="001513D6">
        <w:t>1</w:t>
      </w:r>
      <w:r w:rsidRPr="001513D6">
        <w:t xml:space="preserve"> (1b)), </w:t>
      </w:r>
    </w:p>
    <w:p w14:paraId="052DA39F" w14:textId="2E7EACB5" w:rsidR="00532483" w:rsidRPr="001513D6" w:rsidRDefault="0049331D" w:rsidP="000451EC">
      <w:pPr>
        <w:pStyle w:val="Odstavekseznama"/>
        <w:numPr>
          <w:ilvl w:val="0"/>
          <w:numId w:val="5"/>
        </w:numPr>
      </w:pPr>
      <w:r>
        <w:t>vzpos</w:t>
      </w:r>
      <w:r w:rsidR="001B79FF">
        <w:t>ta</w:t>
      </w:r>
      <w:r>
        <w:t>vitev e</w:t>
      </w:r>
      <w:r w:rsidR="00B42B48">
        <w:t>notnega informacijskega sistema</w:t>
      </w:r>
      <w:r w:rsidR="00532483" w:rsidRPr="001513D6">
        <w:t xml:space="preserve"> kot podlaga za odločanje o rabi voda in prostora (D1-D11: TU</w:t>
      </w:r>
      <w:r w:rsidR="003D40E9" w:rsidRPr="001513D6">
        <w:t>2</w:t>
      </w:r>
      <w:r w:rsidR="00532483" w:rsidRPr="001513D6">
        <w:t xml:space="preserve"> (1b)), saj je to ključno za preprečevanje kumulativnih negativnih vplivov na morsko okolje in obalo, </w:t>
      </w:r>
    </w:p>
    <w:p w14:paraId="42EACAAE" w14:textId="77777777" w:rsidR="003D40E9" w:rsidRPr="001513D6" w:rsidRDefault="00532483" w:rsidP="000451EC">
      <w:pPr>
        <w:pStyle w:val="Odstavekseznama"/>
        <w:numPr>
          <w:ilvl w:val="0"/>
          <w:numId w:val="5"/>
        </w:numPr>
      </w:pPr>
      <w:r w:rsidRPr="001513D6">
        <w:t>aktivni pristop k vzpostavitvi modrih in zelenih koridorjev, katerih namen je zagotoviti trajnostno rabo morskega okolja in ohranjati ekopovezljivost</w:t>
      </w:r>
      <w:r w:rsidR="003D40E9" w:rsidRPr="001513D6">
        <w:t xml:space="preserve"> (D1-D11: TU3 (1b))</w:t>
      </w:r>
      <w:r w:rsidRPr="001513D6">
        <w:t xml:space="preserve">, </w:t>
      </w:r>
    </w:p>
    <w:p w14:paraId="446E3D5C" w14:textId="77777777" w:rsidR="00532483" w:rsidRPr="001513D6" w:rsidRDefault="00532483" w:rsidP="000451EC">
      <w:pPr>
        <w:pStyle w:val="Odstavekseznama"/>
        <w:numPr>
          <w:ilvl w:val="0"/>
          <w:numId w:val="5"/>
        </w:numPr>
      </w:pPr>
      <w:r w:rsidRPr="001513D6">
        <w:t>nadgradnjo trajnostnega morskega ribištva na način, da se pridobi ocena vseh gospodarsko pomembnih ribjih staležev v GSA17, saj je to ključno, da se lahko izvaja primerne ukrepe, ki bodo zagotavljali trajnostni morski rib</w:t>
      </w:r>
      <w:r w:rsidR="003D40E9" w:rsidRPr="001513D6">
        <w:t>olov v regiji in podregiji (</w:t>
      </w:r>
      <w:r w:rsidR="00013002">
        <w:t>D1, 3, 4, 6, 7:</w:t>
      </w:r>
      <w:r w:rsidR="003D40E9" w:rsidRPr="001513D6">
        <w:t xml:space="preserve"> TU18</w:t>
      </w:r>
      <w:r w:rsidRPr="001513D6">
        <w:t xml:space="preserve"> (1b)), </w:t>
      </w:r>
    </w:p>
    <w:p w14:paraId="5434B9E7" w14:textId="2A1270D7" w:rsidR="00532483" w:rsidRPr="001513D6" w:rsidRDefault="00532483" w:rsidP="000451EC">
      <w:pPr>
        <w:pStyle w:val="Odstavekseznama"/>
        <w:numPr>
          <w:ilvl w:val="0"/>
          <w:numId w:val="5"/>
        </w:numPr>
      </w:pPr>
      <w:r w:rsidRPr="001513D6">
        <w:t xml:space="preserve">nadgradnjo področja </w:t>
      </w:r>
      <w:r w:rsidR="002C7F24">
        <w:t>morske akvakulture</w:t>
      </w:r>
      <w:r w:rsidR="002C7F24" w:rsidRPr="001513D6">
        <w:t xml:space="preserve"> </w:t>
      </w:r>
      <w:r w:rsidRPr="001513D6">
        <w:t>v trajnostno rabo morskega okolja, na način, da se opuščena območja odstrani, pred novimi umestitvami pa preveri ničelno stanje (</w:t>
      </w:r>
      <w:r w:rsidR="00013002">
        <w:t>D1, 3, 4, 6, 7:</w:t>
      </w:r>
      <w:r w:rsidR="003D40E9" w:rsidRPr="001513D6">
        <w:t xml:space="preserve"> DU</w:t>
      </w:r>
      <w:r w:rsidR="001A4EED">
        <w:t>8</w:t>
      </w:r>
      <w:r w:rsidRPr="001513D6">
        <w:t xml:space="preserve"> (2a)), </w:t>
      </w:r>
    </w:p>
    <w:p w14:paraId="05CCB7B3" w14:textId="102E75BB" w:rsidR="00532483" w:rsidRPr="001513D6" w:rsidRDefault="00532483" w:rsidP="000451EC">
      <w:pPr>
        <w:pStyle w:val="Odstavekseznama"/>
        <w:numPr>
          <w:ilvl w:val="0"/>
          <w:numId w:val="5"/>
        </w:numPr>
      </w:pPr>
      <w:r w:rsidRPr="001513D6">
        <w:t xml:space="preserve">nadgradnjo preprečevanje vnosa tujerodnih vrst organizmov v morsko okolje na način, da se za tujerodne vrste izvaja sistemski monitoring </w:t>
      </w:r>
      <w:r w:rsidR="003D40E9" w:rsidRPr="001513D6">
        <w:t>(</w:t>
      </w:r>
      <w:r w:rsidR="00013002">
        <w:t>D1, 3, 4, 6, 7:</w:t>
      </w:r>
      <w:r w:rsidR="003D40E9" w:rsidRPr="001513D6">
        <w:t xml:space="preserve"> TU9 </w:t>
      </w:r>
      <w:r w:rsidRPr="001513D6">
        <w:t>(1b)), ter aktivni pristop regulaciji vnosa tujerodnih vrst iz pomorskega prometa z balastnimi vodami in usedlinami z Ratifikacijo Mednarodne konvencije za nadzor in ravnanje z ladijsko balastno vodo in usedlinami (D2: DU1 (2a)),</w:t>
      </w:r>
      <w:r w:rsidR="00622B9B">
        <w:t xml:space="preserve"> </w:t>
      </w:r>
    </w:p>
    <w:p w14:paraId="19B00D45" w14:textId="6EA34DB0" w:rsidR="00532483" w:rsidRDefault="00532483" w:rsidP="000451EC">
      <w:pPr>
        <w:pStyle w:val="Odstavekseznama"/>
        <w:numPr>
          <w:ilvl w:val="0"/>
          <w:numId w:val="5"/>
        </w:numPr>
      </w:pPr>
      <w:r w:rsidRPr="001513D6">
        <w:t>nadgradnjo preprečevanja poškodb morskega dna zaradi rekreativnih plovil izven območij pristanišč, marin in zavarovanih območij</w:t>
      </w:r>
      <w:r w:rsidR="003D40E9" w:rsidRPr="001513D6">
        <w:t xml:space="preserve"> (</w:t>
      </w:r>
      <w:r w:rsidR="00013002">
        <w:t>D1, 3, 4, 6, 7:</w:t>
      </w:r>
      <w:r w:rsidRPr="001513D6">
        <w:t xml:space="preserve"> DU</w:t>
      </w:r>
      <w:r w:rsidR="00AD2254">
        <w:t>7</w:t>
      </w:r>
      <w:r w:rsidRPr="001513D6">
        <w:t xml:space="preserve"> </w:t>
      </w:r>
      <w:r w:rsidR="003D40E9" w:rsidRPr="001513D6">
        <w:t>(2a)),</w:t>
      </w:r>
    </w:p>
    <w:p w14:paraId="7E9AFF7F" w14:textId="2301B20C" w:rsidR="00AD2254" w:rsidRPr="001513D6" w:rsidRDefault="001A079D" w:rsidP="000451EC">
      <w:pPr>
        <w:pStyle w:val="Odstavekseznama"/>
        <w:numPr>
          <w:ilvl w:val="0"/>
          <w:numId w:val="5"/>
        </w:numPr>
      </w:pPr>
      <w:r>
        <w:t>spremljanje tujerodnih vrst (D2: TU3 (1</w:t>
      </w:r>
      <w:r w:rsidR="00AF32FA">
        <w:t>b</w:t>
      </w:r>
      <w:r>
        <w:t>)),</w:t>
      </w:r>
    </w:p>
    <w:p w14:paraId="11F9CF3C" w14:textId="77777777" w:rsidR="00532483" w:rsidRPr="001513D6" w:rsidRDefault="00532483" w:rsidP="000451EC">
      <w:pPr>
        <w:pStyle w:val="Odstavekseznama"/>
        <w:numPr>
          <w:ilvl w:val="0"/>
          <w:numId w:val="5"/>
        </w:numPr>
      </w:pPr>
      <w:r w:rsidRPr="001513D6">
        <w:t>nadgradnjo zmanjševanja podvodnega hrupa, in sicer v pristaniščih na način, da se vzpostavi infrastruktura za alternativna goriva ter dobavo električne energije z obale (D11: TU2 (1b))</w:t>
      </w:r>
      <w:r w:rsidR="003D40E9" w:rsidRPr="001513D6">
        <w:t xml:space="preserve"> </w:t>
      </w:r>
      <w:r w:rsidRPr="001513D6">
        <w:t xml:space="preserve">ter preprečevanje negativnih vplivov zaradi vnosa podvodnega hrupa na način, da se z ukrepi uvaja omilitvene ukrepe, ki jih je potrebno izvajati za zmanjšanje vnosa kontinuirnega in impulznega podvodnega hrupa (D11: DU1 (2a) in D11: DU2 (2a). </w:t>
      </w:r>
    </w:p>
    <w:p w14:paraId="378FE8FE" w14:textId="77777777" w:rsidR="00532483" w:rsidRPr="001513D6" w:rsidRDefault="00532483" w:rsidP="005C15B1">
      <w:pPr>
        <w:rPr>
          <w:rFonts w:cstheme="minorHAnsi"/>
          <w:szCs w:val="18"/>
        </w:rPr>
      </w:pPr>
    </w:p>
    <w:p w14:paraId="26EA3AF5" w14:textId="77777777" w:rsidR="00373D20" w:rsidRPr="001513D6" w:rsidRDefault="00373D20" w:rsidP="0095172B">
      <w:pPr>
        <w:rPr>
          <w:rFonts w:cstheme="minorHAnsi"/>
          <w:szCs w:val="18"/>
        </w:rPr>
      </w:pPr>
      <w:r w:rsidRPr="001513D6">
        <w:rPr>
          <w:rFonts w:cstheme="minorHAnsi"/>
          <w:szCs w:val="18"/>
        </w:rPr>
        <w:t>Podrobnejši opis ukrepov in aktivnosti, vključno z območjem izvajanja in pristojnostmi ter povezavami na okoljsk</w:t>
      </w:r>
      <w:r w:rsidR="003444DF" w:rsidRPr="001513D6">
        <w:rPr>
          <w:rFonts w:cstheme="minorHAnsi"/>
          <w:szCs w:val="18"/>
        </w:rPr>
        <w:t>e cilje so navedeni v prilogah 4</w:t>
      </w:r>
      <w:r w:rsidRPr="001513D6">
        <w:rPr>
          <w:rFonts w:cstheme="minorHAnsi"/>
          <w:szCs w:val="18"/>
        </w:rPr>
        <w:t xml:space="preserve">-6 tega dokumenta. </w:t>
      </w:r>
    </w:p>
    <w:p w14:paraId="02E484F3" w14:textId="77777777" w:rsidR="003444DF" w:rsidRPr="001513D6" w:rsidRDefault="003444DF" w:rsidP="0095172B">
      <w:pPr>
        <w:rPr>
          <w:rFonts w:cstheme="minorHAnsi"/>
          <w:szCs w:val="18"/>
        </w:rPr>
      </w:pPr>
    </w:p>
    <w:p w14:paraId="3EFAD619" w14:textId="77777777" w:rsidR="00874A96" w:rsidRPr="001513D6" w:rsidRDefault="00874A96" w:rsidP="0095172B">
      <w:pPr>
        <w:rPr>
          <w:rFonts w:cstheme="minorHAnsi"/>
          <w:szCs w:val="18"/>
        </w:rPr>
      </w:pPr>
    </w:p>
    <w:p w14:paraId="37F43FEB" w14:textId="77777777" w:rsidR="00373D20" w:rsidRPr="001513D6" w:rsidRDefault="001513D6" w:rsidP="000C490A">
      <w:pPr>
        <w:pStyle w:val="NaslovII"/>
      </w:pPr>
      <w:bookmarkStart w:id="454" w:name="_Toc81303800"/>
      <w:bookmarkStart w:id="455" w:name="_Toc81306021"/>
      <w:bookmarkStart w:id="456" w:name="_Toc90026968"/>
      <w:r w:rsidRPr="001513D6">
        <w:t>V.5. STRATEŠKI CILJ 4: SOO</w:t>
      </w:r>
      <w:r w:rsidRPr="001513D6">
        <w:rPr>
          <w:rFonts w:ascii="Cambria" w:hAnsi="Cambria" w:cs="Cambria"/>
        </w:rPr>
        <w:t>Č</w:t>
      </w:r>
      <w:r w:rsidRPr="001513D6">
        <w:t>ANJE S PODNEBNIMI SPREMEMBAMI</w:t>
      </w:r>
      <w:bookmarkEnd w:id="454"/>
      <w:bookmarkEnd w:id="455"/>
      <w:bookmarkEnd w:id="456"/>
    </w:p>
    <w:p w14:paraId="3044F51C" w14:textId="77777777" w:rsidR="00874A96" w:rsidRPr="001513D6" w:rsidRDefault="00874A96" w:rsidP="007E7D53">
      <w:pPr>
        <w:rPr>
          <w:rFonts w:cstheme="minorHAnsi"/>
          <w:szCs w:val="18"/>
        </w:rPr>
      </w:pPr>
    </w:p>
    <w:p w14:paraId="607C0BBC" w14:textId="77777777" w:rsidR="00173113" w:rsidRPr="001513D6" w:rsidRDefault="00373D20" w:rsidP="007E7D53">
      <w:pPr>
        <w:pStyle w:val="NaslovIII"/>
      </w:pPr>
      <w:bookmarkStart w:id="457" w:name="_Toc81303801"/>
      <w:bookmarkStart w:id="458" w:name="_Toc81306022"/>
      <w:bookmarkStart w:id="459" w:name="_Toc90026969"/>
      <w:r w:rsidRPr="001513D6">
        <w:t>Podstrateški cilj 4.1.</w:t>
      </w:r>
      <w:r w:rsidR="00173113" w:rsidRPr="001513D6">
        <w:t>: Zagotoviti, da ukrepi varstva morskega okolja prispevajo k prilagajanju na podnebne spremembe in njihovemu blaženju podnebnih sprememb</w:t>
      </w:r>
      <w:bookmarkEnd w:id="457"/>
      <w:bookmarkEnd w:id="458"/>
      <w:bookmarkEnd w:id="459"/>
      <w:r w:rsidR="00173113" w:rsidRPr="001513D6">
        <w:t xml:space="preserve"> </w:t>
      </w:r>
    </w:p>
    <w:p w14:paraId="11DB1FF7" w14:textId="77777777" w:rsidR="00B51909" w:rsidRPr="001513D6" w:rsidRDefault="00B51909" w:rsidP="007E7D53">
      <w:pPr>
        <w:rPr>
          <w:rFonts w:cstheme="minorHAnsi"/>
          <w:i/>
          <w:szCs w:val="18"/>
          <w:highlight w:val="green"/>
          <w:u w:val="single"/>
        </w:rPr>
      </w:pPr>
    </w:p>
    <w:p w14:paraId="1E65F317" w14:textId="77777777" w:rsidR="00B51909" w:rsidRPr="001513D6" w:rsidRDefault="00B51909" w:rsidP="007E7D53">
      <w:pPr>
        <w:rPr>
          <w:rFonts w:cstheme="minorHAnsi"/>
          <w:b/>
          <w:szCs w:val="18"/>
        </w:rPr>
      </w:pPr>
      <w:r w:rsidRPr="001513D6">
        <w:rPr>
          <w:rFonts w:cstheme="minorHAnsi"/>
          <w:szCs w:val="18"/>
        </w:rPr>
        <w:t xml:space="preserve">Za dosego </w:t>
      </w:r>
      <w:r w:rsidR="005765A4" w:rsidRPr="001513D6">
        <w:rPr>
          <w:rFonts w:cstheme="minorHAnsi"/>
          <w:b/>
          <w:szCs w:val="18"/>
        </w:rPr>
        <w:t>podstrateškega cilja 4.1.</w:t>
      </w:r>
      <w:r w:rsidRPr="001513D6">
        <w:rPr>
          <w:rFonts w:cstheme="minorHAnsi"/>
          <w:szCs w:val="18"/>
        </w:rPr>
        <w:t xml:space="preserve"> </w:t>
      </w:r>
      <w:r w:rsidR="00ED1EC4" w:rsidRPr="001513D6">
        <w:rPr>
          <w:rFonts w:cstheme="minorHAnsi"/>
          <w:b/>
          <w:szCs w:val="18"/>
        </w:rPr>
        <w:t>Zagotoviti, da ukrepi varstva morskega okolja prispevajo k prilagajanju na podnebne spremembe in njihovemu blaženju podnebnih sprememb</w:t>
      </w:r>
      <w:r w:rsidR="00ED1EC4" w:rsidRPr="001513D6">
        <w:rPr>
          <w:rFonts w:cstheme="minorHAnsi"/>
          <w:szCs w:val="18"/>
        </w:rPr>
        <w:t xml:space="preserve"> je potrebno izvajati ukrepe s katerimi zasledujemo</w:t>
      </w:r>
      <w:r w:rsidR="00622B9B">
        <w:rPr>
          <w:rFonts w:cstheme="minorHAnsi"/>
          <w:szCs w:val="18"/>
        </w:rPr>
        <w:t xml:space="preserve"> </w:t>
      </w:r>
      <w:r w:rsidR="00ED1EC4" w:rsidRPr="001513D6">
        <w:rPr>
          <w:rFonts w:cstheme="minorHAnsi"/>
          <w:b/>
          <w:szCs w:val="18"/>
        </w:rPr>
        <w:t xml:space="preserve">okoljske cilje na področju ohranjanja biotske raznovrstnosti, ekosistemov vključno s prehranjevalnimi verigami, evtrofikacije, neoporečnosti morskega dna, trajnih hidrografskih razmer in podvodnega hrupa </w:t>
      </w:r>
      <w:r w:rsidR="00ED1EC4" w:rsidRPr="001513D6">
        <w:rPr>
          <w:rFonts w:cstheme="minorHAnsi"/>
          <w:szCs w:val="18"/>
        </w:rPr>
        <w:t xml:space="preserve">in </w:t>
      </w:r>
      <w:r w:rsidR="00ED1EC4" w:rsidRPr="001513D6">
        <w:rPr>
          <w:rFonts w:eastAsia="Times New Roman" w:cstheme="minorHAnsi"/>
          <w:szCs w:val="18"/>
          <w:lang w:eastAsia="sl-SI"/>
        </w:rPr>
        <w:t xml:space="preserve">naslavljamo relevantne pritiske oziroma potencialne pritiske, ki bi lahko povzročili podnebne spremembe ob hkratnem povečevanju odpornosti morskega ekosistema na podnebne spremembe in prispevanju k blaženju sprememb. </w:t>
      </w:r>
    </w:p>
    <w:p w14:paraId="482B8136" w14:textId="6A2A224A" w:rsidR="00173113" w:rsidRDefault="00173113" w:rsidP="007E7D53">
      <w:pPr>
        <w:rPr>
          <w:rFonts w:cstheme="minorHAnsi"/>
          <w:b/>
          <w:szCs w:val="18"/>
        </w:rPr>
      </w:pPr>
    </w:p>
    <w:p w14:paraId="4808D5E0" w14:textId="77777777" w:rsidR="00173113" w:rsidRPr="001513D6" w:rsidRDefault="00173113" w:rsidP="007E7D53">
      <w:pPr>
        <w:pStyle w:val="PodnaslovI2"/>
      </w:pPr>
      <w:bookmarkStart w:id="460" w:name="_Toc81306023"/>
      <w:bookmarkStart w:id="461" w:name="_Toc90026970"/>
      <w:r w:rsidRPr="001513D6">
        <w:t>Ključni izzivi</w:t>
      </w:r>
      <w:bookmarkEnd w:id="460"/>
      <w:bookmarkEnd w:id="461"/>
    </w:p>
    <w:p w14:paraId="1601C360" w14:textId="77777777" w:rsidR="00173113" w:rsidRPr="001513D6" w:rsidRDefault="00173113" w:rsidP="00E63289">
      <w:pPr>
        <w:rPr>
          <w:rFonts w:cstheme="minorHAnsi"/>
          <w:szCs w:val="18"/>
        </w:rPr>
      </w:pPr>
      <w:r w:rsidRPr="001513D6">
        <w:rPr>
          <w:rFonts w:cstheme="minorHAnsi"/>
          <w:szCs w:val="18"/>
        </w:rPr>
        <w:t xml:space="preserve">Podnebne spremembe v Sredozemlju presegajo svetovne trende. Zazna je porast temperature morja, kot tudi njegovo zakisanje. To velja tudi za </w:t>
      </w:r>
      <w:r w:rsidR="001A4C8F">
        <w:rPr>
          <w:rFonts w:cstheme="minorHAnsi"/>
          <w:szCs w:val="18"/>
        </w:rPr>
        <w:t>morske vode, v pristojnosti R Slovenije</w:t>
      </w:r>
      <w:r w:rsidRPr="001513D6">
        <w:rPr>
          <w:rFonts w:cstheme="minorHAnsi"/>
          <w:szCs w:val="18"/>
        </w:rPr>
        <w:t xml:space="preserve">, ki </w:t>
      </w:r>
      <w:r w:rsidR="001A4C8F">
        <w:rPr>
          <w:rFonts w:cstheme="minorHAnsi"/>
          <w:szCs w:val="18"/>
        </w:rPr>
        <w:t>so</w:t>
      </w:r>
      <w:r w:rsidR="001A4C8F" w:rsidRPr="001513D6">
        <w:rPr>
          <w:rFonts w:cstheme="minorHAnsi"/>
          <w:szCs w:val="18"/>
        </w:rPr>
        <w:t xml:space="preserve"> </w:t>
      </w:r>
      <w:r w:rsidRPr="001513D6">
        <w:rPr>
          <w:rFonts w:cstheme="minorHAnsi"/>
          <w:szCs w:val="18"/>
        </w:rPr>
        <w:t xml:space="preserve">del regije Sredozemsko morje. Temperaturne spremembe in sprememba kislosti morja lahko pomembno negativno vplivajo na morski ekosistem, zato kljub temu, da vpliv podnebnih sprememb na </w:t>
      </w:r>
      <w:r w:rsidRPr="00681925">
        <w:rPr>
          <w:rFonts w:cstheme="minorHAnsi"/>
          <w:szCs w:val="18"/>
        </w:rPr>
        <w:t>ekosistem</w:t>
      </w:r>
      <w:r w:rsidR="00681925">
        <w:rPr>
          <w:rFonts w:cstheme="minorHAnsi"/>
          <w:szCs w:val="18"/>
        </w:rPr>
        <w:t xml:space="preserve"> v morskih vodah, v pristojnosti R Slovenije,</w:t>
      </w:r>
      <w:r w:rsidRPr="001513D6">
        <w:rPr>
          <w:rFonts w:cstheme="minorHAnsi"/>
          <w:szCs w:val="18"/>
        </w:rPr>
        <w:t xml:space="preserve"> ni ovrednoten, glede na poznana dejstva lahko pričakujemo negativne učinke podnebnih sprememb, če se segrevanje morja in padec pH ne bo ustavil. Podnebne spremembe so globalni izziv in je za učinkovito blaženje in prilagajanje na podnebne spremembe pomembno ukrepanje na globalni in tudi regionalni ter podregionalni ravni.</w:t>
      </w:r>
      <w:r w:rsidR="00622B9B">
        <w:rPr>
          <w:rFonts w:cstheme="minorHAnsi"/>
          <w:szCs w:val="18"/>
        </w:rPr>
        <w:t xml:space="preserve"> </w:t>
      </w:r>
    </w:p>
    <w:p w14:paraId="5CB0FAE9" w14:textId="77777777" w:rsidR="00173113" w:rsidRPr="001513D6" w:rsidRDefault="00173113" w:rsidP="00E63289">
      <w:pPr>
        <w:rPr>
          <w:rFonts w:cstheme="minorHAnsi"/>
          <w:szCs w:val="18"/>
        </w:rPr>
      </w:pPr>
    </w:p>
    <w:p w14:paraId="0C96AFF6" w14:textId="77777777" w:rsidR="00173113" w:rsidRPr="001513D6" w:rsidRDefault="00173113" w:rsidP="00E63289">
      <w:pPr>
        <w:rPr>
          <w:rFonts w:cstheme="minorHAnsi"/>
          <w:szCs w:val="18"/>
        </w:rPr>
      </w:pPr>
      <w:r w:rsidRPr="001513D6">
        <w:rPr>
          <w:rFonts w:cstheme="minorHAnsi"/>
          <w:szCs w:val="18"/>
        </w:rPr>
        <w:t xml:space="preserve">Ključno za doseganje </w:t>
      </w:r>
      <w:r w:rsidR="005765A4" w:rsidRPr="001513D6">
        <w:rPr>
          <w:rFonts w:cstheme="minorHAnsi"/>
          <w:szCs w:val="18"/>
        </w:rPr>
        <w:t>pod</w:t>
      </w:r>
      <w:r w:rsidRPr="001513D6">
        <w:rPr>
          <w:rFonts w:cstheme="minorHAnsi"/>
          <w:szCs w:val="18"/>
        </w:rPr>
        <w:t xml:space="preserve">strateškega cilja </w:t>
      </w:r>
      <w:r w:rsidR="005765A4" w:rsidRPr="001513D6">
        <w:rPr>
          <w:rFonts w:cstheme="minorHAnsi"/>
          <w:szCs w:val="18"/>
        </w:rPr>
        <w:t>4.1.</w:t>
      </w:r>
      <w:r w:rsidRPr="001513D6">
        <w:rPr>
          <w:rFonts w:cstheme="minorHAnsi"/>
          <w:szCs w:val="18"/>
        </w:rPr>
        <w:t xml:space="preserve"> je izvajanje ukrepov za blaženje podnebnih sprememb in prilagajanje nanje ob sočasni krepitvi odpornosti morskega ekosistema na podnebne spremembe. </w:t>
      </w:r>
    </w:p>
    <w:p w14:paraId="0BE938C0" w14:textId="4DB69DE3" w:rsidR="00173113" w:rsidRDefault="00173113" w:rsidP="00E63289">
      <w:pPr>
        <w:rPr>
          <w:rFonts w:cstheme="minorHAnsi"/>
          <w:szCs w:val="18"/>
        </w:rPr>
      </w:pPr>
    </w:p>
    <w:p w14:paraId="0D32E310" w14:textId="77777777" w:rsidR="00173113" w:rsidRPr="001513D6" w:rsidRDefault="00173113" w:rsidP="00E63289">
      <w:pPr>
        <w:pStyle w:val="PodnaslovI2"/>
      </w:pPr>
      <w:bookmarkStart w:id="462" w:name="_Toc81306024"/>
      <w:bookmarkStart w:id="463" w:name="_Toc90026971"/>
      <w:r w:rsidRPr="001513D6">
        <w:t>Ukrepi</w:t>
      </w:r>
      <w:bookmarkEnd w:id="462"/>
      <w:bookmarkEnd w:id="463"/>
    </w:p>
    <w:p w14:paraId="743D90F6" w14:textId="77777777" w:rsidR="00173113" w:rsidRPr="001513D6" w:rsidRDefault="00173113" w:rsidP="00E63289">
      <w:pPr>
        <w:rPr>
          <w:rFonts w:cstheme="minorHAnsi"/>
          <w:szCs w:val="18"/>
        </w:rPr>
      </w:pPr>
      <w:r w:rsidRPr="001513D6">
        <w:rPr>
          <w:rFonts w:cstheme="minorHAnsi"/>
          <w:szCs w:val="18"/>
        </w:rPr>
        <w:t>V okviru obstoječega zakonodajnega okvira se deloma že izvajajo ukrepi, ki prispevajo k blaženju podnebnih sprememb in prilagajanju nanje:</w:t>
      </w:r>
    </w:p>
    <w:p w14:paraId="78EF1763" w14:textId="77777777" w:rsidR="00173113" w:rsidRPr="001513D6" w:rsidRDefault="00EC62F7" w:rsidP="000451EC">
      <w:pPr>
        <w:pStyle w:val="Odstavekseznama"/>
        <w:numPr>
          <w:ilvl w:val="0"/>
          <w:numId w:val="5"/>
        </w:numPr>
      </w:pPr>
      <w:r>
        <w:lastRenderedPageBreak/>
        <w:t xml:space="preserve">Območja </w:t>
      </w:r>
      <w:r w:rsidR="00173113" w:rsidRPr="001513D6">
        <w:t>Natura</w:t>
      </w:r>
      <w:r>
        <w:t xml:space="preserve"> </w:t>
      </w:r>
      <w:r w:rsidR="00173113" w:rsidRPr="001513D6">
        <w:t>2000, ki obsegajo obalne morske vode in obrežje, ki povečujejo odpornost morskih ekosistemov na podnebne spremembe, hkrati pa predstavlja tudi prispevek k blaženju podnebnih sprememb, saj so morski ekosistemi pomemben ponor CO (</w:t>
      </w:r>
      <w:r w:rsidR="00013002">
        <w:t>D1, 3, 4, 6, 7:</w:t>
      </w:r>
      <w:r w:rsidR="00173113" w:rsidRPr="001513D6">
        <w:t xml:space="preserve"> TU</w:t>
      </w:r>
      <w:r w:rsidR="00BE1F4F" w:rsidRPr="001513D6">
        <w:t>2</w:t>
      </w:r>
      <w:r w:rsidR="00173113" w:rsidRPr="001513D6">
        <w:t xml:space="preserve"> (1a)).</w:t>
      </w:r>
    </w:p>
    <w:p w14:paraId="07613212" w14:textId="77777777" w:rsidR="00173113" w:rsidRPr="001513D6" w:rsidRDefault="00173113" w:rsidP="000451EC">
      <w:pPr>
        <w:pStyle w:val="Odstavekseznama"/>
        <w:numPr>
          <w:ilvl w:val="0"/>
          <w:numId w:val="5"/>
        </w:numPr>
      </w:pPr>
      <w:r w:rsidRPr="001513D6">
        <w:t>Krajinski parki Debeli rtič, Strunjan in Sečoveljske soline, ki povečujejo odpornost morskih ekosistemov na podnebne spremembe, hkrati pa predstavlja tudi prispevek k blaženju podnebnih sprememb, saj so morski ekosistemi pomemben ponor CO</w:t>
      </w:r>
      <w:r w:rsidRPr="005D1EC4">
        <w:rPr>
          <w:vertAlign w:val="subscript"/>
        </w:rPr>
        <w:t>2</w:t>
      </w:r>
      <w:r w:rsidRPr="001513D6">
        <w:t xml:space="preserve"> </w:t>
      </w:r>
      <w:r w:rsidR="00BE1F4F" w:rsidRPr="001513D6">
        <w:t>(D1,</w:t>
      </w:r>
      <w:r w:rsidR="00622B9B">
        <w:t xml:space="preserve"> </w:t>
      </w:r>
      <w:r w:rsidRPr="001513D6">
        <w:t>4, 6, 7: TU</w:t>
      </w:r>
      <w:r w:rsidR="00BE1F4F" w:rsidRPr="001513D6">
        <w:t>3</w:t>
      </w:r>
      <w:r w:rsidRPr="001513D6">
        <w:t xml:space="preserve"> (1a)).</w:t>
      </w:r>
    </w:p>
    <w:p w14:paraId="36CA8ED1" w14:textId="002BA4D7" w:rsidR="00173113" w:rsidRPr="001513D6" w:rsidRDefault="00173113" w:rsidP="000451EC">
      <w:pPr>
        <w:pStyle w:val="Odstavekseznama"/>
        <w:numPr>
          <w:ilvl w:val="0"/>
          <w:numId w:val="5"/>
        </w:numPr>
      </w:pPr>
      <w:r w:rsidRPr="001513D6">
        <w:t>Naravn</w:t>
      </w:r>
      <w:r w:rsidR="00ED2832">
        <w:t>i</w:t>
      </w:r>
      <w:r w:rsidRPr="001513D6">
        <w:t xml:space="preserve"> rezervat</w:t>
      </w:r>
      <w:r w:rsidR="00ED2832">
        <w:t>i</w:t>
      </w:r>
      <w:r w:rsidRPr="001513D6">
        <w:t xml:space="preserve"> </w:t>
      </w:r>
      <w:r w:rsidR="00ED2832">
        <w:t>Strunjan</w:t>
      </w:r>
      <w:r w:rsidR="005D1EC4">
        <w:t xml:space="preserve"> -</w:t>
      </w:r>
      <w:r w:rsidR="00ED2832">
        <w:t xml:space="preserve"> </w:t>
      </w:r>
      <w:r w:rsidRPr="001513D6">
        <w:t>Stjuža in Škocjanski zatok, ki povečujejo odpornost morskih ekosistemov na podnebne spremembe, hkrati pa predstavlja tudi prispevek k blaženju podnebnih sprememb, saj so morski ekosistemi pomemben ponor CO2 (</w:t>
      </w:r>
      <w:r w:rsidR="00013002">
        <w:t>D1, 3, 4, 6, 7:</w:t>
      </w:r>
      <w:r w:rsidRPr="001513D6">
        <w:t xml:space="preserve"> TU</w:t>
      </w:r>
      <w:r w:rsidR="00BE1F4F" w:rsidRPr="001513D6">
        <w:t>4</w:t>
      </w:r>
      <w:r w:rsidRPr="001513D6">
        <w:t xml:space="preserve"> (1a)).</w:t>
      </w:r>
    </w:p>
    <w:p w14:paraId="13D5BD32" w14:textId="77777777" w:rsidR="00BE1F4F" w:rsidRPr="001513D6" w:rsidRDefault="00BE1F4F" w:rsidP="000451EC">
      <w:pPr>
        <w:pStyle w:val="Odstavekseznama"/>
        <w:numPr>
          <w:ilvl w:val="0"/>
          <w:numId w:val="5"/>
        </w:numPr>
      </w:pPr>
      <w:r w:rsidRPr="001513D6">
        <w:t>Ribolovna rezervata, ki povečujejo odpornost morskih ekosistemov na podnebne spremembe, hkrati pa predstavlja tudi prispevek k blaženju podnebnih sprememb, saj so morski ekosistemi pomemben ponor CO</w:t>
      </w:r>
      <w:r w:rsidRPr="00D553AA">
        <w:rPr>
          <w:vertAlign w:val="subscript"/>
        </w:rPr>
        <w:t>2</w:t>
      </w:r>
      <w:r w:rsidRPr="001513D6">
        <w:t xml:space="preserve"> (</w:t>
      </w:r>
      <w:r w:rsidR="00013002">
        <w:t>D1, 3, 4, 6, 7:</w:t>
      </w:r>
      <w:r w:rsidRPr="001513D6">
        <w:t xml:space="preserve"> TU4 (1a)). </w:t>
      </w:r>
    </w:p>
    <w:p w14:paraId="09C7F5C4" w14:textId="77777777" w:rsidR="00173113" w:rsidRPr="001513D6" w:rsidRDefault="00BE1F4F" w:rsidP="000451EC">
      <w:pPr>
        <w:pStyle w:val="Odstavekseznama"/>
        <w:numPr>
          <w:ilvl w:val="0"/>
          <w:numId w:val="5"/>
        </w:numPr>
      </w:pPr>
      <w:r w:rsidRPr="001513D6">
        <w:t xml:space="preserve">Ukrepi za preprečevanje </w:t>
      </w:r>
      <w:r w:rsidR="00ED1EC4" w:rsidRPr="001513D6">
        <w:t>poplav</w:t>
      </w:r>
      <w:r w:rsidRPr="001513D6">
        <w:t xml:space="preserve"> na obalnih dogodkih D81-D11: TU4 (1a)). </w:t>
      </w:r>
    </w:p>
    <w:p w14:paraId="572C286F" w14:textId="77777777" w:rsidR="00BE1F4F" w:rsidRPr="001513D6" w:rsidRDefault="00BE1F4F" w:rsidP="000451EC">
      <w:pPr>
        <w:pStyle w:val="Odstavekseznama"/>
      </w:pPr>
    </w:p>
    <w:p w14:paraId="5418080F" w14:textId="77777777" w:rsidR="00173113" w:rsidRPr="001513D6" w:rsidRDefault="00173113">
      <w:pPr>
        <w:rPr>
          <w:rFonts w:cstheme="minorHAnsi"/>
          <w:szCs w:val="18"/>
        </w:rPr>
      </w:pPr>
      <w:r w:rsidRPr="001513D6">
        <w:rPr>
          <w:rFonts w:cstheme="minorHAnsi"/>
          <w:szCs w:val="18"/>
        </w:rPr>
        <w:t>Za zagotovitev učinkovitejšega soočanja s podnebnimi spremembami se obstoječi</w:t>
      </w:r>
      <w:r w:rsidR="00622B9B">
        <w:rPr>
          <w:rFonts w:cstheme="minorHAnsi"/>
          <w:szCs w:val="18"/>
        </w:rPr>
        <w:t xml:space="preserve"> </w:t>
      </w:r>
      <w:r w:rsidRPr="001513D6">
        <w:rPr>
          <w:rFonts w:cstheme="minorHAnsi"/>
          <w:szCs w:val="18"/>
        </w:rPr>
        <w:t>ukrepi nadgradijo z ukrepi, ki podpirajo:</w:t>
      </w:r>
    </w:p>
    <w:p w14:paraId="38FA0A35" w14:textId="77777777" w:rsidR="00173113" w:rsidRPr="001513D6" w:rsidRDefault="00173113" w:rsidP="000451EC">
      <w:pPr>
        <w:pStyle w:val="Odstavekseznama"/>
        <w:numPr>
          <w:ilvl w:val="0"/>
          <w:numId w:val="5"/>
        </w:numPr>
      </w:pPr>
      <w:r w:rsidRPr="001513D6">
        <w:t>aktivni pristop k vzpostavitvi modrih in zelenih koridorjev, katerih namen je zagotoviti trajnostno rabo morskega okolja in ohranjati ekopovezljivost, s čimer se krepi tudi odpornost morskih ekosistemov na podnebne spremembe, hkrati pa predstavlja tudi prispevek k blaženju podnebnih sprememb, saj so morski ekosistemi pomemben ponor CO2</w:t>
      </w:r>
      <w:r w:rsidR="003D40E9" w:rsidRPr="001513D6">
        <w:t xml:space="preserve"> (D1-D11: TU3 (1b))</w:t>
      </w:r>
      <w:r w:rsidRPr="001513D6">
        <w:t>,</w:t>
      </w:r>
    </w:p>
    <w:p w14:paraId="6B66562A" w14:textId="2673731A" w:rsidR="00173113" w:rsidRPr="001513D6" w:rsidRDefault="00173113" w:rsidP="000451EC">
      <w:pPr>
        <w:pStyle w:val="Odstavekseznama"/>
        <w:numPr>
          <w:ilvl w:val="0"/>
          <w:numId w:val="5"/>
        </w:numPr>
      </w:pPr>
      <w:r w:rsidRPr="001513D6">
        <w:t>vzpostavitev novih zavarovanih območij in razširitev obstoječih zavarovanih območjih na način, da dodatno zavaruje se biogene formacije, morski travniki in morska vegetacija (</w:t>
      </w:r>
      <w:r w:rsidR="00013002">
        <w:t>D1, 3, 4, 6, 7:</w:t>
      </w:r>
      <w:r w:rsidR="003D40E9" w:rsidRPr="001513D6">
        <w:t xml:space="preserve"> DU</w:t>
      </w:r>
      <w:r w:rsidR="00E273CB">
        <w:t>3</w:t>
      </w:r>
      <w:r w:rsidR="003D40E9" w:rsidRPr="001513D6">
        <w:t xml:space="preserve"> (2a), </w:t>
      </w:r>
      <w:r w:rsidR="00013002">
        <w:t>D1, 3, 4, 6, 7:</w:t>
      </w:r>
      <w:r w:rsidR="003D40E9" w:rsidRPr="001513D6">
        <w:t xml:space="preserve"> DU</w:t>
      </w:r>
      <w:r w:rsidR="001A4EED">
        <w:t>4</w:t>
      </w:r>
      <w:r w:rsidR="003D40E9" w:rsidRPr="001513D6">
        <w:t xml:space="preserve"> (2a), </w:t>
      </w:r>
      <w:r w:rsidR="00013002">
        <w:t>D1, 3, 4, 6, 7:</w:t>
      </w:r>
      <w:r w:rsidR="003D40E9" w:rsidRPr="001513D6">
        <w:t xml:space="preserve"> DU</w:t>
      </w:r>
      <w:r w:rsidR="001A4EED">
        <w:t>5</w:t>
      </w:r>
      <w:r w:rsidR="003D40E9" w:rsidRPr="001513D6">
        <w:t xml:space="preserve"> (2a), </w:t>
      </w:r>
      <w:r w:rsidR="00013002">
        <w:t>D1, 3, 4, 6, 7:</w:t>
      </w:r>
      <w:r w:rsidR="003D40E9" w:rsidRPr="001513D6">
        <w:t xml:space="preserve"> DU</w:t>
      </w:r>
      <w:r w:rsidR="001A4EED">
        <w:t>6</w:t>
      </w:r>
      <w:r w:rsidR="003D40E9" w:rsidRPr="001513D6">
        <w:t xml:space="preserve"> (2a)) </w:t>
      </w:r>
      <w:r w:rsidRPr="001513D6">
        <w:t>s čimer se krepi odpornost morskih ekosistemov na podnebne spremembe, hkrati pa predstavlja tudi prispevek k blaženju podnebnih sprememb, saj so morski ekosistemi pomemben ponor CO</w:t>
      </w:r>
      <w:r w:rsidRPr="00A01E1A">
        <w:rPr>
          <w:vertAlign w:val="subscript"/>
        </w:rPr>
        <w:t>2</w:t>
      </w:r>
      <w:r w:rsidRPr="001513D6">
        <w:t xml:space="preserve">, </w:t>
      </w:r>
    </w:p>
    <w:p w14:paraId="50046AF7" w14:textId="4D303436" w:rsidR="00173113" w:rsidRPr="001513D6" w:rsidRDefault="00173113" w:rsidP="000451EC">
      <w:pPr>
        <w:pStyle w:val="Odstavekseznama"/>
        <w:numPr>
          <w:ilvl w:val="0"/>
          <w:numId w:val="5"/>
        </w:numPr>
      </w:pPr>
      <w:r w:rsidRPr="001513D6">
        <w:t>zaščito posebnih habitatov, kot so somornice in njihovih vrst ter habitatov pred dvigom morske gladine ter poplavnimi dogodki (</w:t>
      </w:r>
      <w:r w:rsidR="00013002">
        <w:t>D1, 3, 4, 6, 7:</w:t>
      </w:r>
      <w:r w:rsidR="003D40E9" w:rsidRPr="001513D6">
        <w:t xml:space="preserve"> TU</w:t>
      </w:r>
      <w:r w:rsidR="00E273CB">
        <w:t>19</w:t>
      </w:r>
      <w:r w:rsidR="00BE1F4F" w:rsidRPr="001513D6">
        <w:t xml:space="preserve"> (1a)),</w:t>
      </w:r>
      <w:r w:rsidRPr="001513D6">
        <w:t xml:space="preserve"> </w:t>
      </w:r>
    </w:p>
    <w:p w14:paraId="54885A2C" w14:textId="77777777" w:rsidR="00173113" w:rsidRPr="001513D6" w:rsidRDefault="00173113" w:rsidP="000451EC">
      <w:pPr>
        <w:pStyle w:val="Odstavekseznama"/>
        <w:numPr>
          <w:ilvl w:val="0"/>
          <w:numId w:val="5"/>
        </w:numPr>
      </w:pPr>
      <w:r w:rsidRPr="001513D6">
        <w:t>vzpostavitev območja brez žveplovih izpustov na ravni regije Sredozemsko morje (SECA območje) (</w:t>
      </w:r>
      <w:r w:rsidR="00BE1F4F" w:rsidRPr="001513D6">
        <w:t>D8: DU3</w:t>
      </w:r>
      <w:r w:rsidRPr="001513D6">
        <w:t xml:space="preserve"> (2a)) v okviru Barcelonske konvencije in IMO, </w:t>
      </w:r>
    </w:p>
    <w:p w14:paraId="0DF83F07" w14:textId="77777777" w:rsidR="00173113" w:rsidRPr="001513D6" w:rsidRDefault="00173113" w:rsidP="000451EC">
      <w:pPr>
        <w:pStyle w:val="Odstavekseznama"/>
        <w:numPr>
          <w:ilvl w:val="0"/>
          <w:numId w:val="5"/>
        </w:numPr>
      </w:pPr>
      <w:r w:rsidRPr="001513D6">
        <w:t>nadgradnjo zmanjševanja podvodnega hrupa, in sicer v pristaniščih na način, da se vzpostavi infrastruktura za alternativna goriva ter dobavo električne energije z obale (D11: TU2 (1b))</w:t>
      </w:r>
      <w:r w:rsidR="00373D20" w:rsidRPr="001513D6">
        <w:t>.</w:t>
      </w:r>
    </w:p>
    <w:p w14:paraId="07969862" w14:textId="77777777" w:rsidR="00373D20" w:rsidRPr="001513D6" w:rsidRDefault="00373D20">
      <w:pPr>
        <w:rPr>
          <w:rFonts w:cstheme="minorHAnsi"/>
          <w:szCs w:val="18"/>
        </w:rPr>
      </w:pPr>
    </w:p>
    <w:p w14:paraId="37609ADA" w14:textId="77777777" w:rsidR="00373D20" w:rsidRPr="001513D6" w:rsidRDefault="00373D20">
      <w:pPr>
        <w:rPr>
          <w:rFonts w:cstheme="minorHAnsi"/>
          <w:szCs w:val="18"/>
        </w:rPr>
      </w:pPr>
      <w:r w:rsidRPr="001513D6">
        <w:rPr>
          <w:rFonts w:cstheme="minorHAnsi"/>
          <w:szCs w:val="18"/>
        </w:rPr>
        <w:t xml:space="preserve">Podrobnejši opis ukrepov in aktivnosti, vključno z območjem izvajanja in pristojnostmi ter povezavami na okoljske cilje so navedeni v prilogah </w:t>
      </w:r>
      <w:r w:rsidR="003444DF" w:rsidRPr="001513D6">
        <w:rPr>
          <w:rFonts w:cstheme="minorHAnsi"/>
          <w:szCs w:val="18"/>
        </w:rPr>
        <w:t>4</w:t>
      </w:r>
      <w:r w:rsidRPr="001513D6">
        <w:rPr>
          <w:rFonts w:cstheme="minorHAnsi"/>
          <w:szCs w:val="18"/>
        </w:rPr>
        <w:t xml:space="preserve">-6 tega dokumenta. </w:t>
      </w:r>
    </w:p>
    <w:p w14:paraId="7044D5E7" w14:textId="77777777" w:rsidR="00BC4FAE" w:rsidRDefault="00BC4FAE">
      <w:pPr>
        <w:rPr>
          <w:rFonts w:cstheme="minorHAnsi"/>
          <w:szCs w:val="18"/>
        </w:rPr>
      </w:pPr>
    </w:p>
    <w:p w14:paraId="1BCEF263" w14:textId="77777777" w:rsidR="00BC4FAE" w:rsidRPr="001513D6" w:rsidRDefault="00BC4FAE">
      <w:pPr>
        <w:rPr>
          <w:rFonts w:cstheme="minorHAnsi"/>
          <w:szCs w:val="18"/>
        </w:rPr>
      </w:pPr>
    </w:p>
    <w:p w14:paraId="6D356FFE" w14:textId="77777777" w:rsidR="00373D20" w:rsidRPr="001513D6" w:rsidRDefault="001513D6" w:rsidP="000C490A">
      <w:pPr>
        <w:pStyle w:val="NaslovII"/>
      </w:pPr>
      <w:bookmarkStart w:id="464" w:name="_Toc81303802"/>
      <w:bookmarkStart w:id="465" w:name="_Toc81306025"/>
      <w:bookmarkStart w:id="466" w:name="_Toc90026972"/>
      <w:r w:rsidRPr="001513D6">
        <w:t>V.6. STRATEŠKI CILJ 5: S SPLOŠNIMI UKREPI VARSTA OKOLJA PRISPEVATI K DOBREMU OKOLJSKEMU STANJU MORSKIH VODA</w:t>
      </w:r>
      <w:bookmarkEnd w:id="464"/>
      <w:bookmarkEnd w:id="465"/>
      <w:bookmarkEnd w:id="466"/>
    </w:p>
    <w:p w14:paraId="36164DAC" w14:textId="77777777" w:rsidR="00173113" w:rsidRPr="001513D6" w:rsidRDefault="00173113">
      <w:pPr>
        <w:rPr>
          <w:rFonts w:cstheme="minorHAnsi"/>
          <w:b/>
          <w:szCs w:val="18"/>
        </w:rPr>
      </w:pPr>
    </w:p>
    <w:p w14:paraId="10AE96A1" w14:textId="77777777" w:rsidR="005765A4" w:rsidRPr="001513D6" w:rsidRDefault="005765A4">
      <w:pPr>
        <w:pStyle w:val="NaslovIII"/>
      </w:pPr>
      <w:bookmarkStart w:id="467" w:name="_Toc81303803"/>
      <w:bookmarkStart w:id="468" w:name="_Toc81306026"/>
      <w:bookmarkStart w:id="469" w:name="_Toc90026973"/>
      <w:r w:rsidRPr="001513D6">
        <w:t>Podstrateški cilj 5.1.: Zagotoviti, da s splošnimi ukrepi prispevamo k dobremu okoljskemu stanju morski voda</w:t>
      </w:r>
      <w:bookmarkEnd w:id="467"/>
      <w:bookmarkEnd w:id="468"/>
      <w:bookmarkEnd w:id="469"/>
      <w:r w:rsidRPr="001513D6">
        <w:t xml:space="preserve"> </w:t>
      </w:r>
    </w:p>
    <w:p w14:paraId="14D55B7C" w14:textId="77777777" w:rsidR="005765A4" w:rsidRPr="001513D6" w:rsidRDefault="005765A4">
      <w:pPr>
        <w:rPr>
          <w:rFonts w:cstheme="minorHAnsi"/>
          <w:i/>
          <w:szCs w:val="18"/>
          <w:u w:val="single"/>
        </w:rPr>
      </w:pPr>
    </w:p>
    <w:p w14:paraId="582351FA" w14:textId="77777777" w:rsidR="005765A4" w:rsidRPr="001513D6" w:rsidRDefault="005765A4">
      <w:pPr>
        <w:rPr>
          <w:rFonts w:cstheme="minorHAnsi"/>
          <w:b/>
          <w:szCs w:val="18"/>
        </w:rPr>
      </w:pPr>
      <w:r w:rsidRPr="001513D6">
        <w:rPr>
          <w:rFonts w:cstheme="minorHAnsi"/>
          <w:szCs w:val="18"/>
        </w:rPr>
        <w:t xml:space="preserve">Za dosego </w:t>
      </w:r>
      <w:r w:rsidRPr="001513D6">
        <w:rPr>
          <w:rFonts w:cstheme="minorHAnsi"/>
          <w:b/>
          <w:szCs w:val="18"/>
        </w:rPr>
        <w:t xml:space="preserve">podstrateškega cilja 5.1 Zagotoviti, da s splošnimi ukrepi prispevamo k dobremu okoljskemu stanju morski voda </w:t>
      </w:r>
      <w:r w:rsidRPr="001513D6">
        <w:rPr>
          <w:rFonts w:cstheme="minorHAnsi"/>
          <w:szCs w:val="18"/>
        </w:rPr>
        <w:t>je potrebno izvajati ukrepe s katerimi zasledujemo</w:t>
      </w:r>
      <w:r w:rsidR="00622B9B">
        <w:rPr>
          <w:rFonts w:cstheme="minorHAnsi"/>
          <w:szCs w:val="18"/>
        </w:rPr>
        <w:t xml:space="preserve"> </w:t>
      </w:r>
      <w:r w:rsidRPr="001513D6">
        <w:rPr>
          <w:rFonts w:cstheme="minorHAnsi"/>
          <w:b/>
          <w:szCs w:val="18"/>
        </w:rPr>
        <w:t xml:space="preserve">okoljske cilje na področju ohranjanja biotske raznovrstnosti, ekosistemov vključno s prehranjevalnimi verigami, evtrofikacije, </w:t>
      </w:r>
      <w:r w:rsidR="00ED1EC4" w:rsidRPr="001513D6">
        <w:rPr>
          <w:rFonts w:cstheme="minorHAnsi"/>
          <w:b/>
          <w:szCs w:val="18"/>
        </w:rPr>
        <w:t>neoporečnosti</w:t>
      </w:r>
      <w:r w:rsidRPr="001513D6">
        <w:rPr>
          <w:rFonts w:cstheme="minorHAnsi"/>
          <w:b/>
          <w:szCs w:val="18"/>
        </w:rPr>
        <w:t xml:space="preserve"> morskega dna, trajnih hidrografskih razmer in podvodnega hrupa </w:t>
      </w:r>
      <w:r w:rsidRPr="001513D6">
        <w:rPr>
          <w:rFonts w:cstheme="minorHAnsi"/>
          <w:szCs w:val="18"/>
        </w:rPr>
        <w:t xml:space="preserve">in </w:t>
      </w:r>
      <w:r w:rsidRPr="001513D6">
        <w:rPr>
          <w:rFonts w:eastAsia="Times New Roman" w:cstheme="minorHAnsi"/>
          <w:szCs w:val="18"/>
          <w:lang w:eastAsia="sl-SI"/>
        </w:rPr>
        <w:t xml:space="preserve">naslavljamo </w:t>
      </w:r>
      <w:r w:rsidR="00137F06" w:rsidRPr="001513D6">
        <w:rPr>
          <w:rFonts w:eastAsia="Times New Roman" w:cstheme="minorHAnsi"/>
          <w:szCs w:val="18"/>
          <w:lang w:eastAsia="sl-SI"/>
        </w:rPr>
        <w:t>relevantne</w:t>
      </w:r>
      <w:r w:rsidRPr="001513D6">
        <w:rPr>
          <w:rFonts w:eastAsia="Times New Roman" w:cstheme="minorHAnsi"/>
          <w:szCs w:val="18"/>
          <w:lang w:eastAsia="sl-SI"/>
        </w:rPr>
        <w:t xml:space="preserve"> pritiske oziroma </w:t>
      </w:r>
      <w:r w:rsidR="00137F06" w:rsidRPr="001513D6">
        <w:rPr>
          <w:rFonts w:eastAsia="Times New Roman" w:cstheme="minorHAnsi"/>
          <w:szCs w:val="18"/>
          <w:lang w:eastAsia="sl-SI"/>
        </w:rPr>
        <w:t>potencialne</w:t>
      </w:r>
      <w:r w:rsidRPr="001513D6">
        <w:rPr>
          <w:rFonts w:eastAsia="Times New Roman" w:cstheme="minorHAnsi"/>
          <w:szCs w:val="18"/>
          <w:lang w:eastAsia="sl-SI"/>
        </w:rPr>
        <w:t xml:space="preserve"> pritiske, ki bi lahko povzročili pomembne negativne vplive na stanje morskega okolja. </w:t>
      </w:r>
    </w:p>
    <w:p w14:paraId="7ADEA258" w14:textId="77777777" w:rsidR="00A934D5" w:rsidRPr="001513D6" w:rsidRDefault="00A934D5">
      <w:pPr>
        <w:rPr>
          <w:rFonts w:cstheme="minorHAnsi"/>
          <w:b/>
          <w:szCs w:val="18"/>
          <w:highlight w:val="yellow"/>
        </w:rPr>
      </w:pPr>
    </w:p>
    <w:p w14:paraId="2BD1972D" w14:textId="77777777" w:rsidR="005765A4" w:rsidRPr="001513D6" w:rsidRDefault="005765A4">
      <w:pPr>
        <w:pStyle w:val="PodnaslovI2"/>
      </w:pPr>
      <w:bookmarkStart w:id="470" w:name="_Toc81306027"/>
      <w:bookmarkStart w:id="471" w:name="_Toc90026974"/>
      <w:r w:rsidRPr="001513D6">
        <w:t>Ključni izzivi</w:t>
      </w:r>
      <w:bookmarkEnd w:id="470"/>
      <w:bookmarkEnd w:id="471"/>
    </w:p>
    <w:p w14:paraId="22A17237" w14:textId="77777777" w:rsidR="005765A4" w:rsidRPr="001513D6" w:rsidRDefault="005765A4">
      <w:pPr>
        <w:rPr>
          <w:rFonts w:cstheme="minorHAnsi"/>
          <w:szCs w:val="18"/>
        </w:rPr>
      </w:pPr>
      <w:r w:rsidRPr="001513D6">
        <w:rPr>
          <w:rFonts w:cstheme="minorHAnsi"/>
          <w:szCs w:val="18"/>
        </w:rPr>
        <w:t xml:space="preserve">V </w:t>
      </w:r>
      <w:r w:rsidR="00B62CEA">
        <w:rPr>
          <w:rFonts w:cstheme="minorHAnsi"/>
          <w:szCs w:val="18"/>
        </w:rPr>
        <w:t>morskih voda, v pristojnosti R Slovenije,</w:t>
      </w:r>
      <w:r w:rsidRPr="001513D6">
        <w:rPr>
          <w:rFonts w:cstheme="minorHAnsi"/>
          <w:szCs w:val="18"/>
        </w:rPr>
        <w:t xml:space="preserve"> in na obali se odvijajo številne dejavnosti, ki lahko pomembno negativno vplivajo na morski ekosistem.</w:t>
      </w:r>
      <w:r w:rsidR="00B04830" w:rsidRPr="001513D6">
        <w:rPr>
          <w:rFonts w:cstheme="minorHAnsi"/>
          <w:szCs w:val="18"/>
        </w:rPr>
        <w:t xml:space="preserve"> </w:t>
      </w:r>
      <w:r w:rsidR="00B62CEA">
        <w:rPr>
          <w:rFonts w:cstheme="minorHAnsi"/>
          <w:szCs w:val="18"/>
        </w:rPr>
        <w:t xml:space="preserve">Morske vode, v pristojnosti R Slovenije, so </w:t>
      </w:r>
      <w:r w:rsidR="00137F06" w:rsidRPr="001513D6">
        <w:rPr>
          <w:rFonts w:cstheme="minorHAnsi"/>
          <w:szCs w:val="18"/>
        </w:rPr>
        <w:t>že obremenjen</w:t>
      </w:r>
      <w:r w:rsidR="00AF2B28">
        <w:rPr>
          <w:rFonts w:cstheme="minorHAnsi"/>
          <w:szCs w:val="18"/>
        </w:rPr>
        <w:t>e</w:t>
      </w:r>
      <w:r w:rsidR="00137F06" w:rsidRPr="001513D6">
        <w:rPr>
          <w:rFonts w:cstheme="minorHAnsi"/>
          <w:szCs w:val="18"/>
        </w:rPr>
        <w:t xml:space="preserve"> z odpadki, onesnaževali, prepoznan je prelov in tudi zazna</w:t>
      </w:r>
      <w:r w:rsidR="00AF2B28">
        <w:rPr>
          <w:rFonts w:cstheme="minorHAnsi"/>
          <w:szCs w:val="18"/>
        </w:rPr>
        <w:t>n</w:t>
      </w:r>
      <w:r w:rsidR="00137F06" w:rsidRPr="001513D6">
        <w:rPr>
          <w:rFonts w:cstheme="minorHAnsi"/>
          <w:szCs w:val="18"/>
        </w:rPr>
        <w:t xml:space="preserve"> upad biotske pestrosti zato so ukrepi, ki širše naslavljajo varstvo okolja pomembni, da se pritisk na morsko okolje omeji.</w:t>
      </w:r>
      <w:r w:rsidR="00622B9B">
        <w:rPr>
          <w:rFonts w:cstheme="minorHAnsi"/>
          <w:szCs w:val="18"/>
        </w:rPr>
        <w:t xml:space="preserve">  </w:t>
      </w:r>
    </w:p>
    <w:p w14:paraId="26A76BCB" w14:textId="77777777" w:rsidR="005765A4" w:rsidRPr="001513D6" w:rsidRDefault="005765A4">
      <w:pPr>
        <w:rPr>
          <w:rFonts w:cstheme="minorHAnsi"/>
          <w:szCs w:val="18"/>
        </w:rPr>
      </w:pPr>
    </w:p>
    <w:p w14:paraId="7FDF0CFB" w14:textId="77777777" w:rsidR="005765A4" w:rsidRPr="001513D6" w:rsidRDefault="005765A4">
      <w:pPr>
        <w:rPr>
          <w:rFonts w:cstheme="minorHAnsi"/>
          <w:szCs w:val="18"/>
        </w:rPr>
      </w:pPr>
      <w:r w:rsidRPr="001513D6">
        <w:rPr>
          <w:rFonts w:cstheme="minorHAnsi"/>
          <w:szCs w:val="18"/>
        </w:rPr>
        <w:t xml:space="preserve">Ključno za doseganje strateškega cilja 5.1. je izvajanje ukrepov, ki bodo zagotovili izvajanje načela previdnosti in okoljskih presoj kot tudi ukrepe, ki bodo zagotovili poznavanje stanja morskega okolja in pritiskov nanj skladno z razvojem znanosti. </w:t>
      </w:r>
    </w:p>
    <w:p w14:paraId="66C0F5C9" w14:textId="77777777" w:rsidR="00A934D5" w:rsidRPr="001513D6" w:rsidRDefault="00A934D5">
      <w:pPr>
        <w:rPr>
          <w:rFonts w:cstheme="minorHAnsi"/>
          <w:szCs w:val="18"/>
          <w:highlight w:val="yellow"/>
        </w:rPr>
      </w:pPr>
    </w:p>
    <w:p w14:paraId="0350B92B" w14:textId="77777777" w:rsidR="005765A4" w:rsidRPr="001513D6" w:rsidRDefault="005765A4">
      <w:pPr>
        <w:pStyle w:val="PodnaslovI2"/>
      </w:pPr>
      <w:bookmarkStart w:id="472" w:name="_Toc81306028"/>
      <w:bookmarkStart w:id="473" w:name="_Toc90026975"/>
      <w:r w:rsidRPr="001513D6">
        <w:t>Ukrepi</w:t>
      </w:r>
      <w:bookmarkEnd w:id="472"/>
      <w:bookmarkEnd w:id="473"/>
    </w:p>
    <w:p w14:paraId="4ADC5287" w14:textId="77777777" w:rsidR="005765A4" w:rsidRPr="001513D6" w:rsidRDefault="005765A4">
      <w:pPr>
        <w:rPr>
          <w:rFonts w:cstheme="minorHAnsi"/>
          <w:szCs w:val="18"/>
        </w:rPr>
      </w:pPr>
      <w:r w:rsidRPr="001513D6">
        <w:rPr>
          <w:rFonts w:cstheme="minorHAnsi"/>
          <w:szCs w:val="18"/>
        </w:rPr>
        <w:lastRenderedPageBreak/>
        <w:t xml:space="preserve">V okviru obstoječega zakonodajnega okvira se deloma že izvajajo ukrepi, ki prispevajo </w:t>
      </w:r>
      <w:r w:rsidR="00393CB5" w:rsidRPr="001513D6">
        <w:rPr>
          <w:rFonts w:cstheme="minorHAnsi"/>
          <w:szCs w:val="18"/>
        </w:rPr>
        <w:t>k varstvu okolja</w:t>
      </w:r>
      <w:r w:rsidRPr="001513D6">
        <w:rPr>
          <w:rFonts w:cstheme="minorHAnsi"/>
          <w:szCs w:val="18"/>
        </w:rPr>
        <w:t>:</w:t>
      </w:r>
    </w:p>
    <w:p w14:paraId="0156EFD3" w14:textId="14563D54" w:rsidR="005765A4" w:rsidRPr="001513D6" w:rsidRDefault="00393CB5" w:rsidP="000451EC">
      <w:pPr>
        <w:pStyle w:val="Odstavekseznama"/>
        <w:numPr>
          <w:ilvl w:val="0"/>
          <w:numId w:val="5"/>
        </w:numPr>
      </w:pPr>
      <w:r w:rsidRPr="001513D6">
        <w:t>Presoja vplivov na okolje (D1-D11: TU</w:t>
      </w:r>
      <w:r w:rsidR="004E3DFA">
        <w:t>11</w:t>
      </w:r>
      <w:r w:rsidRPr="001513D6">
        <w:t xml:space="preserve"> (1a)).</w:t>
      </w:r>
    </w:p>
    <w:p w14:paraId="7F3B0F8C" w14:textId="77777777" w:rsidR="00393CB5" w:rsidRPr="001513D6" w:rsidRDefault="00393CB5" w:rsidP="000451EC">
      <w:pPr>
        <w:pStyle w:val="Odstavekseznama"/>
        <w:numPr>
          <w:ilvl w:val="0"/>
          <w:numId w:val="5"/>
        </w:numPr>
      </w:pPr>
      <w:r w:rsidRPr="001513D6">
        <w:t>Inšpekcijski nadzor (D1-D11: TU</w:t>
      </w:r>
      <w:r w:rsidR="00BE1F4F" w:rsidRPr="001513D6">
        <w:t>5</w:t>
      </w:r>
      <w:r w:rsidRPr="001513D6">
        <w:t xml:space="preserve"> (1a)). </w:t>
      </w:r>
    </w:p>
    <w:p w14:paraId="17D059E9" w14:textId="77777777" w:rsidR="00393CB5" w:rsidRPr="001513D6" w:rsidRDefault="00393CB5" w:rsidP="000451EC">
      <w:pPr>
        <w:pStyle w:val="Odstavekseznama"/>
        <w:numPr>
          <w:ilvl w:val="0"/>
          <w:numId w:val="5"/>
        </w:numPr>
      </w:pPr>
      <w:r w:rsidRPr="001513D6">
        <w:t>Preprečevanje in sanacija okoljske škode in odgovornost zanjo (D1-D11: TU</w:t>
      </w:r>
      <w:r w:rsidR="00BE1F4F" w:rsidRPr="001513D6">
        <w:t>6</w:t>
      </w:r>
      <w:r w:rsidRPr="001513D6">
        <w:t xml:space="preserve"> (1a)).</w:t>
      </w:r>
    </w:p>
    <w:p w14:paraId="2F15FBD0" w14:textId="77777777" w:rsidR="00393CB5" w:rsidRPr="001513D6" w:rsidRDefault="00393CB5" w:rsidP="000451EC">
      <w:pPr>
        <w:pStyle w:val="Odstavekseznama"/>
        <w:numPr>
          <w:ilvl w:val="0"/>
          <w:numId w:val="5"/>
        </w:numPr>
      </w:pPr>
      <w:r w:rsidRPr="001513D6">
        <w:t>Dajatve za obremenjevanje voda (D1-</w:t>
      </w:r>
      <w:r w:rsidR="00BE1F4F" w:rsidRPr="001513D6">
        <w:t>D11: TU7</w:t>
      </w:r>
      <w:r w:rsidRPr="001513D6">
        <w:t xml:space="preserve"> (1a)).</w:t>
      </w:r>
    </w:p>
    <w:p w14:paraId="796A2EEE" w14:textId="77777777" w:rsidR="00393CB5" w:rsidRPr="001513D6" w:rsidRDefault="00393CB5" w:rsidP="000451EC">
      <w:pPr>
        <w:pStyle w:val="Odstavekseznama"/>
        <w:numPr>
          <w:ilvl w:val="0"/>
          <w:numId w:val="5"/>
        </w:numPr>
      </w:pPr>
      <w:r w:rsidRPr="001513D6">
        <w:t>Spremljanje stanja morskega okolja (D1-D11: TU</w:t>
      </w:r>
      <w:r w:rsidR="00BE1F4F" w:rsidRPr="001513D6">
        <w:t>8</w:t>
      </w:r>
      <w:r w:rsidRPr="001513D6">
        <w:t xml:space="preserve"> (1a)).</w:t>
      </w:r>
    </w:p>
    <w:p w14:paraId="79974E87" w14:textId="77777777" w:rsidR="005765A4" w:rsidRPr="001513D6" w:rsidRDefault="005765A4">
      <w:pPr>
        <w:rPr>
          <w:rFonts w:cstheme="minorHAnsi"/>
          <w:szCs w:val="18"/>
        </w:rPr>
      </w:pPr>
    </w:p>
    <w:p w14:paraId="3CAC8ACD" w14:textId="77777777" w:rsidR="005765A4" w:rsidRPr="001513D6" w:rsidRDefault="005765A4">
      <w:pPr>
        <w:rPr>
          <w:rFonts w:cstheme="minorHAnsi"/>
          <w:szCs w:val="18"/>
        </w:rPr>
      </w:pPr>
      <w:r w:rsidRPr="001513D6">
        <w:rPr>
          <w:rFonts w:cstheme="minorHAnsi"/>
          <w:szCs w:val="18"/>
        </w:rPr>
        <w:t xml:space="preserve">Za zagotovitev učinkovitejšega soočanja </w:t>
      </w:r>
      <w:r w:rsidR="00393CB5" w:rsidRPr="001513D6">
        <w:rPr>
          <w:rFonts w:cstheme="minorHAnsi"/>
          <w:szCs w:val="18"/>
        </w:rPr>
        <w:t xml:space="preserve">s </w:t>
      </w:r>
      <w:r w:rsidR="00137F06" w:rsidRPr="001513D6">
        <w:rPr>
          <w:rFonts w:cstheme="minorHAnsi"/>
          <w:szCs w:val="18"/>
        </w:rPr>
        <w:t>pritiski</w:t>
      </w:r>
      <w:r w:rsidR="00393CB5" w:rsidRPr="001513D6">
        <w:rPr>
          <w:rFonts w:cstheme="minorHAnsi"/>
          <w:szCs w:val="18"/>
        </w:rPr>
        <w:t xml:space="preserve"> na morsko okolje se obstoječi</w:t>
      </w:r>
      <w:r w:rsidRPr="001513D6">
        <w:rPr>
          <w:rFonts w:cstheme="minorHAnsi"/>
          <w:szCs w:val="18"/>
        </w:rPr>
        <w:t xml:space="preserve"> ukrepi nadgradijo z ukrepi, ki podpirajo:</w:t>
      </w:r>
    </w:p>
    <w:p w14:paraId="4255BAC1" w14:textId="41749F64" w:rsidR="00393CB5" w:rsidRPr="001513D6" w:rsidRDefault="00393CB5" w:rsidP="000451EC">
      <w:pPr>
        <w:pStyle w:val="Odstavekseznama"/>
        <w:numPr>
          <w:ilvl w:val="0"/>
          <w:numId w:val="5"/>
        </w:numPr>
      </w:pPr>
      <w:r w:rsidRPr="001513D6">
        <w:t>poznavanje morskega okolja na način, da se sledi znanstvenemu razvoju (D1-D11: TU9 (1b))</w:t>
      </w:r>
      <w:r w:rsidR="00A01E1A">
        <w:t>,</w:t>
      </w:r>
    </w:p>
    <w:p w14:paraId="6DEA679C" w14:textId="77777777" w:rsidR="005765A4" w:rsidRPr="001513D6" w:rsidRDefault="00393CB5" w:rsidP="000451EC">
      <w:pPr>
        <w:pStyle w:val="Odstavekseznama"/>
        <w:numPr>
          <w:ilvl w:val="0"/>
          <w:numId w:val="5"/>
        </w:numPr>
      </w:pPr>
      <w:r w:rsidRPr="001513D6">
        <w:t>nadgradnjo monitoringa stanja morskega okolja na način, da se zagotovi spremljanje stanja morskega okolja glede na trenutni znanst</w:t>
      </w:r>
      <w:r w:rsidR="00BE1F4F" w:rsidRPr="001513D6">
        <w:t>veni razvoj (D1-D11: TU10 (1b)).</w:t>
      </w:r>
      <w:r w:rsidR="00622B9B">
        <w:t xml:space="preserve"> </w:t>
      </w:r>
    </w:p>
    <w:p w14:paraId="5495C248" w14:textId="77777777" w:rsidR="00393CB5" w:rsidRPr="001513D6" w:rsidRDefault="00393CB5">
      <w:pPr>
        <w:rPr>
          <w:rFonts w:cstheme="minorHAnsi"/>
          <w:szCs w:val="18"/>
        </w:rPr>
      </w:pPr>
    </w:p>
    <w:p w14:paraId="104B32AE" w14:textId="77777777" w:rsidR="005765A4" w:rsidRPr="001513D6" w:rsidRDefault="005765A4">
      <w:pPr>
        <w:rPr>
          <w:rFonts w:cstheme="minorHAnsi"/>
          <w:szCs w:val="18"/>
        </w:rPr>
      </w:pPr>
      <w:r w:rsidRPr="001513D6">
        <w:rPr>
          <w:rFonts w:cstheme="minorHAnsi"/>
          <w:szCs w:val="18"/>
        </w:rPr>
        <w:t>Podrobnejši opis ukrepov in aktivnosti, vključno z območjem izvajanja in pristojnostmi ter povezavami na okoljsk</w:t>
      </w:r>
      <w:r w:rsidR="003444DF" w:rsidRPr="001513D6">
        <w:rPr>
          <w:rFonts w:cstheme="minorHAnsi"/>
          <w:szCs w:val="18"/>
        </w:rPr>
        <w:t>e cilje so navedeni v prilogah 4</w:t>
      </w:r>
      <w:r w:rsidRPr="001513D6">
        <w:rPr>
          <w:rFonts w:cstheme="minorHAnsi"/>
          <w:szCs w:val="18"/>
        </w:rPr>
        <w:t xml:space="preserve">-6 tega dokumenta. </w:t>
      </w:r>
    </w:p>
    <w:p w14:paraId="2FE3ED9E" w14:textId="77777777" w:rsidR="00521647" w:rsidRPr="001513D6" w:rsidRDefault="00521647">
      <w:pPr>
        <w:rPr>
          <w:rFonts w:cstheme="minorHAnsi"/>
        </w:rPr>
      </w:pPr>
    </w:p>
    <w:p w14:paraId="561F86E9" w14:textId="77777777" w:rsidR="00100EFF" w:rsidRPr="001513D6" w:rsidRDefault="00100EFF">
      <w:pPr>
        <w:rPr>
          <w:rFonts w:cstheme="minorHAnsi"/>
        </w:rPr>
        <w:sectPr w:rsidR="00100EFF" w:rsidRPr="001513D6">
          <w:pgSz w:w="11906" w:h="16838"/>
          <w:pgMar w:top="1417" w:right="1417" w:bottom="1417" w:left="1417" w:header="708" w:footer="708" w:gutter="0"/>
          <w:cols w:space="708"/>
          <w:docGrid w:linePitch="360"/>
        </w:sectPr>
      </w:pPr>
    </w:p>
    <w:p w14:paraId="1287818C" w14:textId="77777777" w:rsidR="00100EFF" w:rsidRDefault="00100EFF" w:rsidP="000C490A">
      <w:pPr>
        <w:pStyle w:val="NaslovI"/>
      </w:pPr>
      <w:bookmarkStart w:id="474" w:name="_Toc81303804"/>
      <w:bookmarkStart w:id="475" w:name="_Toc81306029"/>
    </w:p>
    <w:p w14:paraId="738196B9" w14:textId="77777777" w:rsidR="00B04830" w:rsidRPr="001513D6" w:rsidRDefault="00B04830" w:rsidP="000C490A">
      <w:pPr>
        <w:pStyle w:val="NaslovI"/>
      </w:pPr>
      <w:bookmarkStart w:id="476" w:name="_Toc87614022"/>
      <w:bookmarkStart w:id="477" w:name="_Toc90026976"/>
      <w:r w:rsidRPr="001513D6">
        <w:t>VI.</w:t>
      </w:r>
      <w:bookmarkEnd w:id="474"/>
      <w:bookmarkEnd w:id="475"/>
      <w:bookmarkEnd w:id="476"/>
      <w:bookmarkEnd w:id="477"/>
    </w:p>
    <w:p w14:paraId="4D802042" w14:textId="7F6DC504" w:rsidR="00B04830" w:rsidRDefault="00522157" w:rsidP="000C490A">
      <w:pPr>
        <w:pStyle w:val="NaslovI"/>
      </w:pPr>
      <w:bookmarkStart w:id="478" w:name="_Toc81303805"/>
      <w:bookmarkStart w:id="479" w:name="_Toc81306030"/>
      <w:bookmarkStart w:id="480" w:name="_Toc90026977"/>
      <w:r w:rsidRPr="001513D6">
        <w:t>USKLAJEVANJE NA</w:t>
      </w:r>
      <w:r w:rsidRPr="001513D6">
        <w:rPr>
          <w:rFonts w:ascii="Cambria" w:hAnsi="Cambria" w:cs="Cambria"/>
        </w:rPr>
        <w:t>Č</w:t>
      </w:r>
      <w:r w:rsidRPr="001513D6">
        <w:t>RTA</w:t>
      </w:r>
      <w:bookmarkEnd w:id="478"/>
      <w:bookmarkEnd w:id="479"/>
      <w:bookmarkEnd w:id="480"/>
    </w:p>
    <w:p w14:paraId="312C29AF" w14:textId="77777777" w:rsidR="00F1386A" w:rsidRPr="001513D6" w:rsidRDefault="00F1386A" w:rsidP="000C490A">
      <w:pPr>
        <w:pStyle w:val="NaslovI"/>
      </w:pPr>
    </w:p>
    <w:p w14:paraId="6954EE32" w14:textId="77777777" w:rsidR="00F913B5" w:rsidRPr="001513D6" w:rsidRDefault="00F913B5">
      <w:pPr>
        <w:rPr>
          <w:rFonts w:cstheme="minorHAnsi"/>
        </w:rPr>
      </w:pPr>
    </w:p>
    <w:p w14:paraId="7A42ECDF" w14:textId="77777777" w:rsidR="00F913B5" w:rsidRPr="001513D6" w:rsidRDefault="00F913B5">
      <w:pPr>
        <w:rPr>
          <w:rFonts w:cstheme="minorHAnsi"/>
        </w:rPr>
        <w:sectPr w:rsidR="00F913B5" w:rsidRPr="001513D6">
          <w:pgSz w:w="11906" w:h="16838"/>
          <w:pgMar w:top="1417" w:right="1417" w:bottom="1417" w:left="1417" w:header="708" w:footer="708" w:gutter="0"/>
          <w:cols w:space="708"/>
          <w:docGrid w:linePitch="360"/>
        </w:sectPr>
      </w:pPr>
    </w:p>
    <w:p w14:paraId="748618C0" w14:textId="77777777" w:rsidR="00B04830" w:rsidRPr="001513D6" w:rsidRDefault="001513D6" w:rsidP="000C490A">
      <w:pPr>
        <w:pStyle w:val="NaslovII"/>
      </w:pPr>
      <w:bookmarkStart w:id="481" w:name="_Toc81303806"/>
      <w:bookmarkStart w:id="482" w:name="_Toc81306031"/>
      <w:bookmarkStart w:id="483" w:name="_Toc90026978"/>
      <w:r w:rsidRPr="001513D6">
        <w:lastRenderedPageBreak/>
        <w:t>VI.1. REGIONALNO USKLAJEVANJE NA</w:t>
      </w:r>
      <w:r w:rsidRPr="001513D6">
        <w:rPr>
          <w:rFonts w:ascii="Cambria" w:hAnsi="Cambria" w:cs="Cambria"/>
        </w:rPr>
        <w:t>Č</w:t>
      </w:r>
      <w:r w:rsidRPr="001513D6">
        <w:t>RTA</w:t>
      </w:r>
      <w:bookmarkEnd w:id="481"/>
      <w:bookmarkEnd w:id="482"/>
      <w:bookmarkEnd w:id="483"/>
    </w:p>
    <w:p w14:paraId="577073C3" w14:textId="77777777" w:rsidR="00195711" w:rsidRPr="001513D6" w:rsidRDefault="00195711">
      <w:pPr>
        <w:rPr>
          <w:rFonts w:cstheme="minorHAnsi"/>
        </w:rPr>
      </w:pPr>
    </w:p>
    <w:p w14:paraId="1015DCFB" w14:textId="77777777" w:rsidR="00195711" w:rsidRPr="001513D6" w:rsidRDefault="00195711">
      <w:pPr>
        <w:autoSpaceDE w:val="0"/>
        <w:autoSpaceDN w:val="0"/>
        <w:adjustRightInd w:val="0"/>
        <w:rPr>
          <w:rFonts w:cstheme="minorHAnsi"/>
          <w:szCs w:val="18"/>
        </w:rPr>
      </w:pPr>
      <w:r w:rsidRPr="001513D6">
        <w:rPr>
          <w:rFonts w:cstheme="minorHAnsi"/>
          <w:szCs w:val="18"/>
        </w:rPr>
        <w:t xml:space="preserve">Regionalne in mednarodne konvencije imajo pomembno vlogo pri usklajevanju ciljev, oceni stanja okolja ter identifikaciji potrebnih ukrepov v svetovnem in regionalnem merilu. Priprava načrta z vsemi vsebinami vključuje tudi aktivnosti na globalni in regionalni ravni, v okviru katerih so se vsebine načrta usklajevale. Usklajevanje vsebin se še nadaljuje, nova spoznanja in dogovori bodo vključeni v naslednji načrt upravljanja morskega okolja. V nadaljevanju so povzeti ključni mehanizmi, skozi katere so se usklajevale posamezne vsebine načrta. </w:t>
      </w:r>
    </w:p>
    <w:p w14:paraId="31CB3432" w14:textId="77777777" w:rsidR="00195711" w:rsidRPr="001513D6" w:rsidRDefault="00195711">
      <w:pPr>
        <w:autoSpaceDE w:val="0"/>
        <w:autoSpaceDN w:val="0"/>
        <w:adjustRightInd w:val="0"/>
        <w:rPr>
          <w:rFonts w:cstheme="minorHAnsi"/>
          <w:szCs w:val="18"/>
        </w:rPr>
      </w:pPr>
    </w:p>
    <w:p w14:paraId="5B9E1FAE" w14:textId="77777777" w:rsidR="00195711" w:rsidRPr="001513D6" w:rsidRDefault="00195711">
      <w:pPr>
        <w:autoSpaceDE w:val="0"/>
        <w:autoSpaceDN w:val="0"/>
        <w:adjustRightInd w:val="0"/>
        <w:rPr>
          <w:rFonts w:cstheme="minorHAnsi"/>
          <w:b/>
          <w:szCs w:val="18"/>
        </w:rPr>
      </w:pPr>
      <w:r w:rsidRPr="001513D6">
        <w:rPr>
          <w:rFonts w:cstheme="minorHAnsi"/>
          <w:b/>
          <w:i/>
          <w:iCs/>
          <w:szCs w:val="18"/>
        </w:rPr>
        <w:t xml:space="preserve">Barcelonska konvencija, Sredozemski akcijski načrt in Nacionalni akcijski načrti </w:t>
      </w:r>
    </w:p>
    <w:p w14:paraId="5C3234EB" w14:textId="77777777" w:rsidR="00195711" w:rsidRPr="001513D6" w:rsidRDefault="00195711">
      <w:pPr>
        <w:autoSpaceDE w:val="0"/>
        <w:autoSpaceDN w:val="0"/>
        <w:adjustRightInd w:val="0"/>
        <w:rPr>
          <w:rFonts w:cstheme="minorHAnsi"/>
          <w:szCs w:val="18"/>
        </w:rPr>
      </w:pPr>
      <w:r w:rsidRPr="001513D6">
        <w:rPr>
          <w:rFonts w:cstheme="minorHAnsi"/>
          <w:szCs w:val="18"/>
        </w:rPr>
        <w:t xml:space="preserve">Slovenija kot članica </w:t>
      </w:r>
      <w:r w:rsidR="00D553AA">
        <w:rPr>
          <w:rFonts w:cstheme="minorHAnsi"/>
          <w:szCs w:val="18"/>
        </w:rPr>
        <w:t>P</w:t>
      </w:r>
      <w:r w:rsidRPr="001513D6">
        <w:rPr>
          <w:rFonts w:cstheme="minorHAnsi"/>
          <w:szCs w:val="18"/>
        </w:rPr>
        <w:t xml:space="preserve">rograma Združenih narodov za okolje (UNEP) in podpisnica Konvencije o varovanju Sredozemskega morja pred onesnaženjem (Barcelonska konvencija) aktivno sodeluje v programu Sredozemskega akcijskega načrta (MAP – Mediterranean Action Plan). </w:t>
      </w:r>
    </w:p>
    <w:p w14:paraId="0D250BFE" w14:textId="77777777" w:rsidR="00195711" w:rsidRPr="001513D6" w:rsidRDefault="00195711">
      <w:pPr>
        <w:autoSpaceDE w:val="0"/>
        <w:autoSpaceDN w:val="0"/>
        <w:adjustRightInd w:val="0"/>
        <w:rPr>
          <w:rFonts w:cstheme="minorHAnsi"/>
          <w:szCs w:val="18"/>
        </w:rPr>
      </w:pPr>
    </w:p>
    <w:p w14:paraId="6149C2F9" w14:textId="77777777" w:rsidR="00195711" w:rsidRPr="001513D6" w:rsidRDefault="00195711">
      <w:pPr>
        <w:autoSpaceDE w:val="0"/>
        <w:autoSpaceDN w:val="0"/>
        <w:adjustRightInd w:val="0"/>
        <w:rPr>
          <w:rFonts w:cstheme="minorHAnsi"/>
          <w:szCs w:val="18"/>
        </w:rPr>
      </w:pPr>
      <w:r w:rsidRPr="001513D6">
        <w:rPr>
          <w:rFonts w:cstheme="minorHAnsi"/>
          <w:szCs w:val="18"/>
        </w:rPr>
        <w:t xml:space="preserve">Konvencija skupaj s protokoli predstavlja pravno in vsebinsko osnovo za delovanja UNEP-MAP (United nations environmental programme – Mediterranean Action Plan). Glavna vsebinska področja delovanja UNEP-MAP so preprečevanje onesnaževanja s kopnega, prostorsko upravljanje obale, pomorski promet, biološka raznovrstnost, trajnostni razvoj in ozaveščanje z uporabo sodobnih informacijskih tehnologij. V okviru programa UNEP-MAP na območju Sredozemlja sodeluje 22 držav in dodatno EU. </w:t>
      </w:r>
    </w:p>
    <w:p w14:paraId="65C9B108" w14:textId="77777777" w:rsidR="00195711" w:rsidRPr="001513D6" w:rsidRDefault="00195711">
      <w:pPr>
        <w:autoSpaceDE w:val="0"/>
        <w:autoSpaceDN w:val="0"/>
        <w:adjustRightInd w:val="0"/>
        <w:rPr>
          <w:rFonts w:cstheme="minorHAnsi"/>
          <w:szCs w:val="18"/>
        </w:rPr>
      </w:pPr>
    </w:p>
    <w:p w14:paraId="0599734D" w14:textId="77777777" w:rsidR="00F913B5" w:rsidRPr="001513D6" w:rsidRDefault="00195711">
      <w:pPr>
        <w:rPr>
          <w:rFonts w:cstheme="minorHAnsi"/>
          <w:szCs w:val="18"/>
        </w:rPr>
      </w:pPr>
      <w:r w:rsidRPr="001513D6">
        <w:rPr>
          <w:rFonts w:cstheme="minorHAnsi"/>
          <w:szCs w:val="18"/>
        </w:rPr>
        <w:t>V petletnem programu UNEP/MAP-Barcelonska konvencija (2010–2014) so bili sprejeti koncept ekosistemskega pristopa k upravljanju in operativne smernice o uporabi načel ekosistemskega pristopa. V okviru procesa EcAP je potekal postopek za opredelitev dobrega okoljskega stanja in določitev okoljskih ciljev za naslednje elemente: biotska raznovrstnost, tujerodne vrste, ribji stalež (komercialne vrste rib), elementi morskih prehranjevalnih spletov, evtrofikacija, neoporečnost morskega dna, hidrografski pogoji, onesnaženje okolja (in hrane), morski odpadki, podvodni hrup, spremenjenost obale zaradi antropogenih posegov. Pristop je nekoliko različen od pristopa morske direktive, saj v okoljske cilje vključuje tudi hidromorfološko spremenjenost obale (kar se sicer po zakonodaji EU obravnava v okviru Vodne direktive) ter integrirano upravljanje obale (ICZM).</w:t>
      </w:r>
    </w:p>
    <w:p w14:paraId="6AE8F9F5" w14:textId="77777777" w:rsidR="00195711" w:rsidRPr="001513D6" w:rsidRDefault="00195711">
      <w:pPr>
        <w:rPr>
          <w:rFonts w:cstheme="minorHAnsi"/>
          <w:szCs w:val="18"/>
        </w:rPr>
      </w:pPr>
    </w:p>
    <w:p w14:paraId="06CA138F" w14:textId="10507671" w:rsidR="00195711" w:rsidRPr="001513D6" w:rsidRDefault="00195711">
      <w:pPr>
        <w:autoSpaceDE w:val="0"/>
        <w:autoSpaceDN w:val="0"/>
        <w:adjustRightInd w:val="0"/>
        <w:rPr>
          <w:rFonts w:cstheme="minorHAnsi"/>
          <w:b/>
          <w:szCs w:val="18"/>
        </w:rPr>
      </w:pPr>
      <w:r w:rsidRPr="001513D6">
        <w:rPr>
          <w:rFonts w:cstheme="minorHAnsi"/>
          <w:b/>
          <w:i/>
          <w:iCs/>
          <w:szCs w:val="18"/>
        </w:rPr>
        <w:t xml:space="preserve">Monitoring stanja morja (program </w:t>
      </w:r>
      <w:r w:rsidR="002D4D7A">
        <w:rPr>
          <w:rFonts w:cstheme="minorHAnsi"/>
          <w:b/>
          <w:i/>
          <w:iCs/>
          <w:szCs w:val="18"/>
        </w:rPr>
        <w:t>IMAP</w:t>
      </w:r>
      <w:r w:rsidRPr="001513D6">
        <w:rPr>
          <w:rFonts w:cstheme="minorHAnsi"/>
          <w:b/>
          <w:i/>
          <w:iCs/>
          <w:szCs w:val="18"/>
        </w:rPr>
        <w:t xml:space="preserve">) </w:t>
      </w:r>
    </w:p>
    <w:p w14:paraId="115D09A1" w14:textId="79DC77D5" w:rsidR="00195711" w:rsidRPr="001513D6" w:rsidRDefault="00195711">
      <w:pPr>
        <w:autoSpaceDE w:val="0"/>
        <w:autoSpaceDN w:val="0"/>
        <w:adjustRightInd w:val="0"/>
        <w:rPr>
          <w:rFonts w:cstheme="minorHAnsi"/>
          <w:szCs w:val="18"/>
        </w:rPr>
      </w:pPr>
      <w:r w:rsidRPr="001513D6">
        <w:rPr>
          <w:rFonts w:cstheme="minorHAnsi"/>
          <w:szCs w:val="18"/>
        </w:rPr>
        <w:t xml:space="preserve">Pri izvajanju obveznosti iz programa </w:t>
      </w:r>
      <w:r w:rsidR="00933FF1">
        <w:rPr>
          <w:rFonts w:cstheme="minorHAnsi"/>
          <w:szCs w:val="18"/>
        </w:rPr>
        <w:t>IMAP</w:t>
      </w:r>
      <w:r w:rsidRPr="001513D6">
        <w:rPr>
          <w:rFonts w:cstheme="minorHAnsi"/>
          <w:szCs w:val="18"/>
        </w:rPr>
        <w:t xml:space="preserve">, ki obsegajo predvsem različne sklope spremljanja stanja okolja (monitoring) in pripravo poročil o stanju okolja, sodeluje tudi Slovenija. </w:t>
      </w:r>
    </w:p>
    <w:p w14:paraId="39470D33" w14:textId="77777777" w:rsidR="00195711" w:rsidRPr="001513D6" w:rsidRDefault="00195711">
      <w:pPr>
        <w:autoSpaceDE w:val="0"/>
        <w:autoSpaceDN w:val="0"/>
        <w:adjustRightInd w:val="0"/>
        <w:rPr>
          <w:rFonts w:cstheme="minorHAnsi"/>
          <w:szCs w:val="18"/>
        </w:rPr>
      </w:pPr>
    </w:p>
    <w:p w14:paraId="75D241B4" w14:textId="77777777" w:rsidR="00195711" w:rsidRPr="001513D6" w:rsidRDefault="00195711">
      <w:pPr>
        <w:autoSpaceDE w:val="0"/>
        <w:autoSpaceDN w:val="0"/>
        <w:adjustRightInd w:val="0"/>
        <w:rPr>
          <w:rFonts w:cstheme="minorHAnsi"/>
          <w:b/>
          <w:szCs w:val="18"/>
        </w:rPr>
      </w:pPr>
      <w:r w:rsidRPr="001513D6">
        <w:rPr>
          <w:rFonts w:cstheme="minorHAnsi"/>
          <w:b/>
          <w:i/>
          <w:iCs/>
          <w:szCs w:val="18"/>
        </w:rPr>
        <w:t xml:space="preserve">Nacionalni akcijski načrt (National action plan NAP) </w:t>
      </w:r>
    </w:p>
    <w:p w14:paraId="1E2F90FA" w14:textId="77777777" w:rsidR="00195711" w:rsidRPr="001513D6" w:rsidRDefault="00195711">
      <w:pPr>
        <w:autoSpaceDE w:val="0"/>
        <w:autoSpaceDN w:val="0"/>
        <w:adjustRightInd w:val="0"/>
        <w:rPr>
          <w:rFonts w:cstheme="minorHAnsi"/>
          <w:szCs w:val="18"/>
        </w:rPr>
      </w:pPr>
      <w:r w:rsidRPr="001513D6">
        <w:rPr>
          <w:rFonts w:cstheme="minorHAnsi"/>
          <w:szCs w:val="18"/>
        </w:rPr>
        <w:t xml:space="preserve">Za učinkovitejše zmanjšanje onesnaženja iz kopenskih virov (protokol LBS) so vse Sredozemske države v obdobju 2004–2005 pripravile nacionalne akcijske načrte (NAPs). V letu 2015 so morale države pripraviti revidirane akcijske načrte (MAP 2015). Načrt upravljanja morja v skladu z morsko direktivo, ki povzema tudi ukrepe iz Načrta upravljanja voda v skladu z Vodno direktivo, obravnava vse vsebine, predvidene v NAP. </w:t>
      </w:r>
    </w:p>
    <w:p w14:paraId="21D98098" w14:textId="77777777" w:rsidR="00195711" w:rsidRPr="001513D6" w:rsidRDefault="00195711">
      <w:pPr>
        <w:autoSpaceDE w:val="0"/>
        <w:autoSpaceDN w:val="0"/>
        <w:adjustRightInd w:val="0"/>
        <w:rPr>
          <w:rFonts w:cstheme="minorHAnsi"/>
          <w:szCs w:val="18"/>
        </w:rPr>
      </w:pPr>
    </w:p>
    <w:p w14:paraId="3026FC6B" w14:textId="77777777" w:rsidR="00195711" w:rsidRPr="001513D6" w:rsidRDefault="00195711">
      <w:pPr>
        <w:autoSpaceDE w:val="0"/>
        <w:autoSpaceDN w:val="0"/>
        <w:adjustRightInd w:val="0"/>
        <w:rPr>
          <w:rFonts w:cstheme="minorHAnsi"/>
          <w:b/>
          <w:szCs w:val="18"/>
        </w:rPr>
      </w:pPr>
      <w:r w:rsidRPr="001513D6">
        <w:rPr>
          <w:rFonts w:cstheme="minorHAnsi"/>
          <w:b/>
          <w:i/>
          <w:iCs/>
          <w:szCs w:val="18"/>
        </w:rPr>
        <w:t xml:space="preserve">Regionalno sodelovanje na področju ribištva </w:t>
      </w:r>
    </w:p>
    <w:p w14:paraId="62AE6D5C" w14:textId="77777777" w:rsidR="00195711" w:rsidRPr="001513D6" w:rsidRDefault="00195711">
      <w:pPr>
        <w:autoSpaceDE w:val="0"/>
        <w:autoSpaceDN w:val="0"/>
        <w:adjustRightInd w:val="0"/>
        <w:rPr>
          <w:rFonts w:cstheme="minorHAnsi"/>
          <w:szCs w:val="18"/>
        </w:rPr>
      </w:pPr>
      <w:r w:rsidRPr="001513D6">
        <w:rPr>
          <w:rFonts w:cstheme="minorHAnsi"/>
          <w:szCs w:val="18"/>
        </w:rPr>
        <w:t xml:space="preserve">Slovenija je članica Generalne komisije za ribištvo v Sredozemlju (v nadaljnjem besedilu: GFCM), ki deluje v okviru Organizacije Združenih narodov za prehrano in kmetijstvo ter katere namen je pospeševati razvoj, ohranjanje in racionalno upravljanje živih morskih virov in njihovo najboljšo rabo ter trajnostni razvoj ribogojstva v regiji. </w:t>
      </w:r>
    </w:p>
    <w:p w14:paraId="58A6501E" w14:textId="77777777" w:rsidR="00195711" w:rsidRPr="001513D6" w:rsidRDefault="00195711">
      <w:pPr>
        <w:autoSpaceDE w:val="0"/>
        <w:autoSpaceDN w:val="0"/>
        <w:adjustRightInd w:val="0"/>
        <w:rPr>
          <w:rFonts w:cstheme="minorHAnsi"/>
          <w:szCs w:val="18"/>
        </w:rPr>
      </w:pPr>
    </w:p>
    <w:p w14:paraId="7F5C65BD" w14:textId="77777777" w:rsidR="00195711" w:rsidRPr="001513D6" w:rsidRDefault="00195711">
      <w:pPr>
        <w:autoSpaceDE w:val="0"/>
        <w:autoSpaceDN w:val="0"/>
        <w:adjustRightInd w:val="0"/>
        <w:rPr>
          <w:rFonts w:cstheme="minorHAnsi"/>
          <w:b/>
          <w:szCs w:val="18"/>
        </w:rPr>
      </w:pPr>
      <w:r w:rsidRPr="001513D6">
        <w:rPr>
          <w:rFonts w:cstheme="minorHAnsi"/>
          <w:b/>
          <w:i/>
          <w:iCs/>
          <w:szCs w:val="18"/>
        </w:rPr>
        <w:t xml:space="preserve">Mednarodna pomorska organizacija (IMO) </w:t>
      </w:r>
    </w:p>
    <w:p w14:paraId="16B7F182" w14:textId="77777777" w:rsidR="00F913B5" w:rsidRPr="001513D6" w:rsidRDefault="00195711">
      <w:pPr>
        <w:rPr>
          <w:rFonts w:cstheme="minorHAnsi"/>
          <w:szCs w:val="18"/>
        </w:rPr>
      </w:pPr>
      <w:r w:rsidRPr="001513D6">
        <w:rPr>
          <w:rFonts w:cstheme="minorHAnsi"/>
          <w:szCs w:val="18"/>
        </w:rPr>
        <w:t>V okviru Mednarodne pomorske organizacije (IMO) je veljavnih 42 konvencij, protokolov in amandmajev, namenjenih varovanju morij pred škodljivimi vplivi pomorskega prometa, vključno z varovanjem ljudi v primeru nesreč. Slovenija je v tem okviru sprejela 34 konvencij. Onesnaževanje morja zaradi pomorskega prometa ureja mednarodna konvencija MARPOL. MARPOL 73/78 je mednarodna konvencija o preprečevanju onesnaževanja morja z ladij iz leta 1973, spremenjena s protokolom iz leta 1978.</w:t>
      </w:r>
    </w:p>
    <w:p w14:paraId="29B8C6CB" w14:textId="77777777" w:rsidR="00B04830" w:rsidRDefault="00B04830">
      <w:pPr>
        <w:rPr>
          <w:rFonts w:cstheme="minorHAnsi"/>
          <w:szCs w:val="18"/>
        </w:rPr>
      </w:pPr>
    </w:p>
    <w:p w14:paraId="30AF26EC" w14:textId="77777777" w:rsidR="00B646BB" w:rsidRPr="001513D6" w:rsidRDefault="00B646BB">
      <w:pPr>
        <w:rPr>
          <w:rFonts w:cstheme="minorHAnsi"/>
          <w:szCs w:val="18"/>
        </w:rPr>
      </w:pPr>
    </w:p>
    <w:p w14:paraId="4A750905" w14:textId="77777777" w:rsidR="00B04830" w:rsidRPr="001513D6" w:rsidRDefault="001513D6" w:rsidP="000C490A">
      <w:pPr>
        <w:pStyle w:val="NaslovII"/>
      </w:pPr>
      <w:bookmarkStart w:id="484" w:name="_Toc81303807"/>
      <w:bookmarkStart w:id="485" w:name="_Toc81306032"/>
      <w:bookmarkStart w:id="486" w:name="_Toc90026979"/>
      <w:r w:rsidRPr="001513D6">
        <w:t>VI.2. POSVETOVANJE Z ZAINTERESIRANO JAVNOSTJO</w:t>
      </w:r>
      <w:bookmarkEnd w:id="484"/>
      <w:bookmarkEnd w:id="485"/>
      <w:bookmarkEnd w:id="486"/>
    </w:p>
    <w:p w14:paraId="06E7E421" w14:textId="77777777" w:rsidR="00F913B5" w:rsidRPr="001513D6" w:rsidRDefault="00F913B5">
      <w:pPr>
        <w:rPr>
          <w:rFonts w:cstheme="minorHAnsi"/>
          <w:szCs w:val="18"/>
        </w:rPr>
      </w:pPr>
    </w:p>
    <w:p w14:paraId="09277B44" w14:textId="77777777" w:rsidR="00F913B5" w:rsidRPr="001513D6" w:rsidRDefault="00F913B5" w:rsidP="009D4A0C">
      <w:pPr>
        <w:autoSpaceDE w:val="0"/>
        <w:autoSpaceDN w:val="0"/>
        <w:adjustRightInd w:val="0"/>
        <w:rPr>
          <w:rFonts w:cstheme="minorHAnsi"/>
          <w:szCs w:val="18"/>
        </w:rPr>
      </w:pPr>
      <w:r w:rsidRPr="001513D6">
        <w:rPr>
          <w:rFonts w:cstheme="minorHAnsi"/>
          <w:szCs w:val="18"/>
        </w:rPr>
        <w:t xml:space="preserve">Morska direktiva v okviru 19. člena in 15. člena obvezuje državo članico sodelovanja z javnostjo v procesu priprave načrta. Proces priprave načrta skladno z morsko direktivo poteka v šest letnih ciklih. </w:t>
      </w:r>
    </w:p>
    <w:p w14:paraId="4AB098CC" w14:textId="77777777" w:rsidR="00F913B5" w:rsidRPr="001513D6" w:rsidRDefault="00F913B5" w:rsidP="009D4A0C">
      <w:pPr>
        <w:autoSpaceDE w:val="0"/>
        <w:autoSpaceDN w:val="0"/>
        <w:adjustRightInd w:val="0"/>
        <w:rPr>
          <w:rFonts w:cstheme="minorHAnsi"/>
          <w:szCs w:val="18"/>
        </w:rPr>
      </w:pPr>
    </w:p>
    <w:p w14:paraId="3E7E4D43" w14:textId="77777777" w:rsidR="00F1386A" w:rsidRDefault="00F913B5" w:rsidP="009D4A0C">
      <w:pPr>
        <w:autoSpaceDE w:val="0"/>
        <w:autoSpaceDN w:val="0"/>
        <w:adjustRightInd w:val="0"/>
        <w:rPr>
          <w:rFonts w:cstheme="minorHAnsi"/>
          <w:szCs w:val="18"/>
        </w:rPr>
      </w:pPr>
      <w:r w:rsidRPr="001513D6">
        <w:rPr>
          <w:rFonts w:cstheme="minorHAnsi"/>
          <w:szCs w:val="18"/>
        </w:rPr>
        <w:t>V skladu z navedeno časovnico so bile posamezne faze priprave načrta posredovane v pregled zainteresirani javnosti.</w:t>
      </w:r>
    </w:p>
    <w:p w14:paraId="73E2B3AE" w14:textId="2DA70A35" w:rsidR="00F913B5" w:rsidRPr="001513D6" w:rsidRDefault="00F913B5" w:rsidP="009D4A0C">
      <w:pPr>
        <w:autoSpaceDE w:val="0"/>
        <w:autoSpaceDN w:val="0"/>
        <w:adjustRightInd w:val="0"/>
        <w:rPr>
          <w:rFonts w:cstheme="minorHAnsi"/>
          <w:szCs w:val="18"/>
        </w:rPr>
      </w:pPr>
    </w:p>
    <w:p w14:paraId="5B1417CA" w14:textId="77777777" w:rsidR="00F913B5" w:rsidRPr="001513D6" w:rsidRDefault="00F913B5" w:rsidP="000451EC">
      <w:pPr>
        <w:pStyle w:val="Odstavekseznama"/>
        <w:numPr>
          <w:ilvl w:val="0"/>
          <w:numId w:val="6"/>
        </w:numPr>
      </w:pPr>
      <w:r w:rsidRPr="001513D6">
        <w:lastRenderedPageBreak/>
        <w:t xml:space="preserve">Posodobitev začetne presoje stanja </w:t>
      </w:r>
      <w:r w:rsidR="00EE6A01" w:rsidRPr="001513D6">
        <w:t>morskega okolja</w:t>
      </w:r>
      <w:r w:rsidR="00A14815" w:rsidRPr="001513D6">
        <w:t xml:space="preserve"> </w:t>
      </w:r>
    </w:p>
    <w:p w14:paraId="2CE18AB5" w14:textId="77777777" w:rsidR="00A14815" w:rsidRPr="001513D6" w:rsidRDefault="00F913B5" w:rsidP="000451EC">
      <w:pPr>
        <w:pStyle w:val="Odstavekseznama"/>
        <w:numPr>
          <w:ilvl w:val="0"/>
          <w:numId w:val="5"/>
        </w:numPr>
      </w:pPr>
      <w:r w:rsidRPr="001513D6">
        <w:t>V</w:t>
      </w:r>
      <w:r w:rsidR="00A14815" w:rsidRPr="001513D6">
        <w:t xml:space="preserve"> septembru 2019 je ministrstvo objavilo osnutek posodobitve začetne presoje stanja morskega okolja v pristojnosti R Slovenije ter pozvalo zainteresirano javnost k posvetovanju. </w:t>
      </w:r>
    </w:p>
    <w:p w14:paraId="639311ED" w14:textId="77777777" w:rsidR="00A14815" w:rsidRPr="001513D6" w:rsidRDefault="00A14815" w:rsidP="000451EC">
      <w:pPr>
        <w:pStyle w:val="Odstavekseznama"/>
        <w:numPr>
          <w:ilvl w:val="0"/>
          <w:numId w:val="5"/>
        </w:numPr>
      </w:pPr>
      <w:r w:rsidRPr="001513D6">
        <w:t xml:space="preserve">Osnutek posodobitve začetne presoje stanja morskega okolja v pristojnosti R Slovenije je bil objavljen na spletni strani ministrstva na povezavi: </w:t>
      </w:r>
      <w:hyperlink r:id="rId21" w:history="1">
        <w:r w:rsidRPr="001513D6">
          <w:rPr>
            <w:rStyle w:val="Hiperpovezava"/>
            <w:rFonts w:cstheme="minorHAnsi"/>
            <w:color w:val="auto"/>
            <w:szCs w:val="18"/>
          </w:rPr>
          <w:t>https://www.gov.si/assets/ministrstva/MOP/Javne-objave/Javne-obravnave/Presoja_stanja_morskih_voda/Presoja_2cikel_mroske_vode.pdf</w:t>
        </w:r>
      </w:hyperlink>
      <w:r w:rsidRPr="001513D6">
        <w:t xml:space="preserve"> </w:t>
      </w:r>
    </w:p>
    <w:p w14:paraId="1C239893" w14:textId="77777777" w:rsidR="00F913B5" w:rsidRDefault="00A14815" w:rsidP="000451EC">
      <w:pPr>
        <w:pStyle w:val="Odstavekseznama"/>
        <w:numPr>
          <w:ilvl w:val="0"/>
          <w:numId w:val="5"/>
        </w:numPr>
      </w:pPr>
      <w:r w:rsidRPr="001513D6">
        <w:t xml:space="preserve">V času javne razgrnitve ministrstvo ni prejelo predlogov ali pripomb na objavljen osnutek posodobitve začetne presoje stanja morskega okolja v pristojnosti R Slovenije s strani </w:t>
      </w:r>
      <w:r w:rsidR="00137F06" w:rsidRPr="001513D6">
        <w:t>zainteresirane</w:t>
      </w:r>
      <w:r w:rsidRPr="001513D6">
        <w:t xml:space="preserve"> javnosti. </w:t>
      </w:r>
    </w:p>
    <w:p w14:paraId="1CA11353" w14:textId="77777777" w:rsidR="00C70CFC" w:rsidRPr="001513D6" w:rsidRDefault="00C70CFC" w:rsidP="000451EC">
      <w:pPr>
        <w:pStyle w:val="Odstavekseznama"/>
      </w:pPr>
    </w:p>
    <w:p w14:paraId="6A6F1B69" w14:textId="77777777" w:rsidR="00F913B5" w:rsidRPr="001513D6" w:rsidRDefault="00A14815" w:rsidP="000451EC">
      <w:pPr>
        <w:pStyle w:val="Odstavekseznama"/>
        <w:numPr>
          <w:ilvl w:val="0"/>
          <w:numId w:val="6"/>
        </w:numPr>
      </w:pPr>
      <w:r w:rsidRPr="001513D6">
        <w:t>Posodobitev m</w:t>
      </w:r>
      <w:r w:rsidR="00F913B5" w:rsidRPr="001513D6">
        <w:t xml:space="preserve">onitoring stanja morskega okolja </w:t>
      </w:r>
    </w:p>
    <w:p w14:paraId="437B7731" w14:textId="77777777" w:rsidR="00A14815" w:rsidRPr="001513D6" w:rsidRDefault="00A14815" w:rsidP="000451EC">
      <w:pPr>
        <w:pStyle w:val="Odstavekseznama"/>
        <w:numPr>
          <w:ilvl w:val="0"/>
          <w:numId w:val="5"/>
        </w:numPr>
      </w:pPr>
      <w:r w:rsidRPr="001513D6">
        <w:t xml:space="preserve">V </w:t>
      </w:r>
      <w:r w:rsidR="00EE6A01" w:rsidRPr="001513D6">
        <w:t>novembru 2020</w:t>
      </w:r>
      <w:r w:rsidRPr="001513D6">
        <w:t xml:space="preserve"> je ministrstvo objavilo osnutek posodobitve </w:t>
      </w:r>
      <w:r w:rsidR="00EE6A01" w:rsidRPr="001513D6">
        <w:t>programa monitoringa</w:t>
      </w:r>
      <w:r w:rsidRPr="001513D6">
        <w:t xml:space="preserve"> </w:t>
      </w:r>
      <w:r w:rsidR="00EE6A01" w:rsidRPr="001513D6">
        <w:t xml:space="preserve">stanja </w:t>
      </w:r>
      <w:r w:rsidRPr="001513D6">
        <w:t>morskega okolja</w:t>
      </w:r>
      <w:r w:rsidR="00D553AA">
        <w:t>,</w:t>
      </w:r>
      <w:r w:rsidRPr="001513D6">
        <w:t xml:space="preserve"> v pristojnosti R Slovenije</w:t>
      </w:r>
      <w:r w:rsidR="00D553AA">
        <w:t>,</w:t>
      </w:r>
      <w:r w:rsidRPr="001513D6">
        <w:t xml:space="preserve"> ter pozvalo zainteresirano javnost k posvetovanju. </w:t>
      </w:r>
    </w:p>
    <w:p w14:paraId="729869CA" w14:textId="77777777" w:rsidR="00A14815" w:rsidRPr="001513D6" w:rsidRDefault="00A14815" w:rsidP="000451EC">
      <w:pPr>
        <w:pStyle w:val="Odstavekseznama"/>
        <w:numPr>
          <w:ilvl w:val="0"/>
          <w:numId w:val="5"/>
        </w:numPr>
      </w:pPr>
      <w:r w:rsidRPr="001513D6">
        <w:t xml:space="preserve">Osnutek posodobitve </w:t>
      </w:r>
      <w:r w:rsidR="00EE6A01" w:rsidRPr="001513D6">
        <w:t>programa monitoringa stanja morskega okolja</w:t>
      </w:r>
      <w:r w:rsidR="00D553AA">
        <w:t>,</w:t>
      </w:r>
      <w:r w:rsidR="00EE6A01" w:rsidRPr="001513D6">
        <w:t xml:space="preserve"> v pristojnosti R Slovenije</w:t>
      </w:r>
      <w:r w:rsidR="00D553AA">
        <w:t>,</w:t>
      </w:r>
      <w:r w:rsidRPr="001513D6">
        <w:t xml:space="preserve"> je bil objavljen na spletni strani ministrstva na povezavi: </w:t>
      </w:r>
      <w:hyperlink r:id="rId22" w:history="1">
        <w:r w:rsidR="00EE6A01" w:rsidRPr="001513D6">
          <w:rPr>
            <w:rStyle w:val="Hiperpovezava"/>
            <w:rFonts w:cstheme="minorHAnsi"/>
            <w:color w:val="auto"/>
            <w:szCs w:val="18"/>
          </w:rPr>
          <w:t>https://www.gov.si/assets/ministrstva/MOP/Javne-objave/Javne-obravnave/monitoring_morskega_okolja/monitoring_stanja_morskega_okolja_.pdf</w:t>
        </w:r>
      </w:hyperlink>
      <w:r w:rsidR="00622B9B">
        <w:t xml:space="preserve"> </w:t>
      </w:r>
    </w:p>
    <w:p w14:paraId="5C1F662A" w14:textId="77777777" w:rsidR="00A14815" w:rsidRDefault="00A14815" w:rsidP="000451EC">
      <w:pPr>
        <w:pStyle w:val="Odstavekseznama"/>
        <w:numPr>
          <w:ilvl w:val="0"/>
          <w:numId w:val="5"/>
        </w:numPr>
      </w:pPr>
      <w:r w:rsidRPr="001513D6">
        <w:t xml:space="preserve">V času javne razgrnitve ministrstvo ni prejelo predlogov ali pripomb na objavljen osnutek posodobitve monitoringa stanja morskih voda s strani </w:t>
      </w:r>
      <w:r w:rsidR="00137F06" w:rsidRPr="001513D6">
        <w:t>zainteresirane</w:t>
      </w:r>
      <w:r w:rsidRPr="001513D6">
        <w:t xml:space="preserve"> javnosti. </w:t>
      </w:r>
    </w:p>
    <w:p w14:paraId="3B9F35CB" w14:textId="77777777" w:rsidR="00C70CFC" w:rsidRPr="001513D6" w:rsidRDefault="00C70CFC" w:rsidP="000451EC">
      <w:pPr>
        <w:pStyle w:val="Odstavekseznama"/>
      </w:pPr>
    </w:p>
    <w:p w14:paraId="65DF9319" w14:textId="77777777" w:rsidR="00A14815" w:rsidRPr="001513D6" w:rsidRDefault="00A14815" w:rsidP="000451EC">
      <w:pPr>
        <w:pStyle w:val="Odstavekseznama"/>
        <w:numPr>
          <w:ilvl w:val="0"/>
          <w:numId w:val="6"/>
        </w:numPr>
      </w:pPr>
      <w:r w:rsidRPr="001513D6">
        <w:t xml:space="preserve">Posodobitev programa ukrepov za varstvo morskih voda </w:t>
      </w:r>
    </w:p>
    <w:p w14:paraId="4D1B0491" w14:textId="77777777" w:rsidR="00A14815" w:rsidRPr="001513D6" w:rsidRDefault="00A14815" w:rsidP="000451EC">
      <w:pPr>
        <w:pStyle w:val="Odstavekseznama"/>
      </w:pPr>
      <w:r w:rsidRPr="001513D6">
        <w:t>(op: dopolnjeno po zaključku posvetovanj)</w:t>
      </w:r>
    </w:p>
    <w:p w14:paraId="70D753E2" w14:textId="77777777" w:rsidR="00F913B5" w:rsidRPr="001513D6" w:rsidRDefault="00F913B5" w:rsidP="005C15B1">
      <w:pPr>
        <w:rPr>
          <w:rFonts w:cstheme="minorHAnsi"/>
        </w:rPr>
      </w:pPr>
    </w:p>
    <w:p w14:paraId="0FB9F57F" w14:textId="77777777" w:rsidR="00F913B5" w:rsidRPr="001513D6" w:rsidRDefault="00F913B5">
      <w:pPr>
        <w:rPr>
          <w:rFonts w:cstheme="minorHAnsi"/>
        </w:rPr>
        <w:sectPr w:rsidR="00F913B5" w:rsidRPr="001513D6">
          <w:pgSz w:w="11906" w:h="16838"/>
          <w:pgMar w:top="1417" w:right="1417" w:bottom="1417" w:left="1417" w:header="708" w:footer="708" w:gutter="0"/>
          <w:cols w:space="708"/>
          <w:docGrid w:linePitch="360"/>
        </w:sectPr>
      </w:pPr>
    </w:p>
    <w:p w14:paraId="6C0BCE4B" w14:textId="77777777" w:rsidR="000926BA" w:rsidRPr="00153582" w:rsidRDefault="000926BA" w:rsidP="000C490A">
      <w:pPr>
        <w:pStyle w:val="NaslovI"/>
      </w:pPr>
    </w:p>
    <w:p w14:paraId="1BF60630" w14:textId="1A790107" w:rsidR="000926BA" w:rsidRPr="001B5BDE" w:rsidRDefault="000926BA" w:rsidP="000C490A">
      <w:pPr>
        <w:pStyle w:val="NaslovI"/>
      </w:pPr>
      <w:bookmarkStart w:id="487" w:name="_Toc87614026"/>
      <w:bookmarkStart w:id="488" w:name="_Toc90026980"/>
      <w:r w:rsidRPr="001B5BDE">
        <w:t>VII</w:t>
      </w:r>
      <w:bookmarkEnd w:id="487"/>
      <w:r w:rsidR="00223279">
        <w:t>.</w:t>
      </w:r>
      <w:bookmarkEnd w:id="488"/>
    </w:p>
    <w:p w14:paraId="48582B7D" w14:textId="52C26CF2" w:rsidR="000926BA" w:rsidRPr="00DC422B" w:rsidRDefault="002A23AE" w:rsidP="000C490A">
      <w:pPr>
        <w:pStyle w:val="NaslovI"/>
      </w:pPr>
      <w:bookmarkStart w:id="489" w:name="_Toc88227423"/>
      <w:bookmarkStart w:id="490" w:name="_Toc90026981"/>
      <w:r>
        <w:rPr>
          <w:rFonts w:eastAsia="Times New Roman"/>
          <w:b w:val="0"/>
          <w:bCs/>
          <w:kern w:val="36"/>
        </w:rPr>
        <w:t>IZJEME</w:t>
      </w:r>
      <w:bookmarkEnd w:id="489"/>
      <w:r>
        <w:rPr>
          <w:rFonts w:eastAsia="Times New Roman"/>
          <w:b w:val="0"/>
          <w:bCs/>
          <w:kern w:val="36"/>
        </w:rPr>
        <w:t xml:space="preserve"> (</w:t>
      </w:r>
      <w:r w:rsidR="00F1386A" w:rsidRPr="00F1386A">
        <w:rPr>
          <w:rFonts w:ascii="Cambria" w:eastAsia="Times New Roman" w:hAnsi="Cambria" w:cs="Cambria"/>
          <w:b w:val="0"/>
          <w:bCs/>
          <w:kern w:val="36"/>
        </w:rPr>
        <w:t>Č</w:t>
      </w:r>
      <w:r w:rsidR="00F1386A" w:rsidRPr="00F1386A">
        <w:rPr>
          <w:rFonts w:eastAsia="Times New Roman"/>
          <w:b w:val="0"/>
          <w:bCs/>
          <w:kern w:val="36"/>
        </w:rPr>
        <w:t>len</w:t>
      </w:r>
      <w:r>
        <w:rPr>
          <w:rFonts w:eastAsia="Times New Roman"/>
          <w:b w:val="0"/>
          <w:bCs/>
          <w:kern w:val="36"/>
        </w:rPr>
        <w:t xml:space="preserve"> 14) </w:t>
      </w:r>
      <w:r w:rsidR="00A01E1A">
        <w:rPr>
          <w:rFonts w:eastAsia="Times New Roman"/>
          <w:b w:val="0"/>
          <w:bCs/>
          <w:kern w:val="36"/>
        </w:rPr>
        <w:t xml:space="preserve">V PROGRAMU UKREPOV </w:t>
      </w:r>
      <w:r w:rsidR="0084607E">
        <w:rPr>
          <w:rFonts w:eastAsia="Times New Roman"/>
          <w:b w:val="0"/>
          <w:bCs/>
          <w:kern w:val="36"/>
        </w:rPr>
        <w:t xml:space="preserve">ZA NEDOSEGANJE DOBREGA STANJA MORSKEGA OKOLJA </w:t>
      </w:r>
      <w:r>
        <w:rPr>
          <w:rFonts w:eastAsia="Times New Roman"/>
          <w:b w:val="0"/>
          <w:bCs/>
          <w:kern w:val="36"/>
        </w:rPr>
        <w:t>IN PRIPOROČILA ZA UKREPE SKUPNOSTI (</w:t>
      </w:r>
      <w:r w:rsidR="00F1386A" w:rsidRPr="00F1386A">
        <w:rPr>
          <w:rFonts w:ascii="Cambria" w:eastAsia="Times New Roman" w:hAnsi="Cambria" w:cs="Cambria"/>
          <w:b w:val="0"/>
          <w:bCs/>
          <w:kern w:val="36"/>
        </w:rPr>
        <w:t>Č</w:t>
      </w:r>
      <w:r w:rsidR="00F1386A" w:rsidRPr="00F1386A">
        <w:rPr>
          <w:rFonts w:eastAsia="Times New Roman"/>
          <w:b w:val="0"/>
          <w:bCs/>
          <w:kern w:val="36"/>
        </w:rPr>
        <w:t>len</w:t>
      </w:r>
      <w:r>
        <w:rPr>
          <w:rFonts w:eastAsia="Times New Roman"/>
          <w:b w:val="0"/>
          <w:bCs/>
          <w:kern w:val="36"/>
        </w:rPr>
        <w:t xml:space="preserve"> 15)</w:t>
      </w:r>
      <w:r w:rsidR="0084607E">
        <w:rPr>
          <w:rFonts w:eastAsia="Times New Roman"/>
          <w:b w:val="0"/>
          <w:bCs/>
          <w:kern w:val="36"/>
        </w:rPr>
        <w:t xml:space="preserve"> NA RAVNI (POD)REGIJE </w:t>
      </w:r>
      <w:bookmarkEnd w:id="490"/>
    </w:p>
    <w:p w14:paraId="21BFD4BD" w14:textId="77777777" w:rsidR="000926BA" w:rsidRDefault="000926BA" w:rsidP="000C490A">
      <w:pPr>
        <w:pStyle w:val="NaslovI"/>
      </w:pPr>
    </w:p>
    <w:p w14:paraId="71ED086A" w14:textId="77777777" w:rsidR="00DC422B" w:rsidRDefault="00DC422B" w:rsidP="007101B3"/>
    <w:p w14:paraId="2D68B1FC" w14:textId="77777777" w:rsidR="00177A18" w:rsidRDefault="00177A18" w:rsidP="007101B3">
      <w:pPr>
        <w:sectPr w:rsidR="00177A18">
          <w:pgSz w:w="11906" w:h="16838"/>
          <w:pgMar w:top="1417" w:right="1417" w:bottom="1417" w:left="1417" w:header="708" w:footer="708" w:gutter="0"/>
          <w:cols w:space="708"/>
          <w:docGrid w:linePitch="360"/>
        </w:sectPr>
      </w:pPr>
    </w:p>
    <w:p w14:paraId="2480E48B" w14:textId="320D2E12" w:rsidR="001B5BDE" w:rsidRPr="001513D6" w:rsidRDefault="001B5BDE" w:rsidP="000C490A">
      <w:pPr>
        <w:pStyle w:val="NaslovII"/>
      </w:pPr>
      <w:bookmarkStart w:id="491" w:name="_Toc90026982"/>
      <w:r w:rsidRPr="001513D6">
        <w:lastRenderedPageBreak/>
        <w:t>VI</w:t>
      </w:r>
      <w:r w:rsidR="00E42EB7">
        <w:t>i.1</w:t>
      </w:r>
      <w:r w:rsidRPr="001513D6">
        <w:t xml:space="preserve">. </w:t>
      </w:r>
      <w:r w:rsidR="00B96F32" w:rsidRPr="00B96F32">
        <w:t xml:space="preserve">Uveljavljanje </w:t>
      </w:r>
      <w:r w:rsidR="0084607E" w:rsidRPr="0084607E">
        <w:rPr>
          <w:rFonts w:ascii="Cambria" w:hAnsi="Cambria" w:cs="Cambria"/>
        </w:rPr>
        <w:t>Č</w:t>
      </w:r>
      <w:r w:rsidR="0084607E" w:rsidRPr="0084607E">
        <w:t>LENA 15</w:t>
      </w:r>
      <w:r w:rsidR="0084607E" w:rsidRPr="001B5BDE">
        <w:t xml:space="preserve"> </w:t>
      </w:r>
      <w:r w:rsidR="00B96F32" w:rsidRPr="00B96F32">
        <w:t xml:space="preserve"> relevantne</w:t>
      </w:r>
      <w:r w:rsidR="0084607E">
        <w:t>GA</w:t>
      </w:r>
      <w:r w:rsidR="00B96F32" w:rsidRPr="00B96F32">
        <w:t xml:space="preserve"> za vse deskriptorje kakovosti (D1-D11) – Vzpostavitev ekopovezljivosti z modrimi koridorji</w:t>
      </w:r>
      <w:bookmarkEnd w:id="491"/>
    </w:p>
    <w:p w14:paraId="263DADD9" w14:textId="77777777" w:rsidR="00694510" w:rsidRDefault="00694510" w:rsidP="00B50159">
      <w:pPr>
        <w:pStyle w:val="NaslovIII"/>
      </w:pPr>
    </w:p>
    <w:p w14:paraId="27432012" w14:textId="7A0EE3B5" w:rsidR="00694510" w:rsidRPr="001B5BDE" w:rsidRDefault="00694510" w:rsidP="00694510">
      <w:pPr>
        <w:pStyle w:val="PodnaslovI"/>
      </w:pPr>
      <w:bookmarkStart w:id="492" w:name="_Toc90026983"/>
      <w:r w:rsidRPr="001B5BDE">
        <w:t xml:space="preserve">Razlogi za uveljavljanje </w:t>
      </w:r>
      <w:r w:rsidR="0084607E">
        <w:t xml:space="preserve">člena 15 </w:t>
      </w:r>
      <w:r w:rsidRPr="001B5BDE">
        <w:t xml:space="preserve">– </w:t>
      </w:r>
      <w:r w:rsidR="0084607E">
        <w:t xml:space="preserve">priporočila </w:t>
      </w:r>
      <w:r w:rsidR="008C70C2">
        <w:t>za ukrepe S</w:t>
      </w:r>
      <w:r w:rsidR="0084607E" w:rsidRPr="0084607E">
        <w:t>kupnosti</w:t>
      </w:r>
      <w:bookmarkEnd w:id="492"/>
    </w:p>
    <w:p w14:paraId="55321BE5" w14:textId="77777777" w:rsidR="00694510" w:rsidRPr="00694510" w:rsidRDefault="00694510" w:rsidP="00256ED9">
      <w:r w:rsidRPr="00694510">
        <w:t xml:space="preserve">Modri koridorji obsegajo vodna področja, kjer potekajo migracije vodnih organizmov v različnih razvojnih stadijih in kjer se pojavlja tokovanje vodnih mas ter prenos snovi. Koridorji so funkcionalne povezave med posameznimi pomembnimi naravnimi območji, ki jih vodni organizmi uporabljajo v različnih stadijih svojega razvoja, od razmnoževanja, prehranjevanja, do zagotavljanja zavetja ipd. Kadar so migracijske povezave (koridorji) v določenem prostoru pomembni za veliko biotsko raznovrstnost jedrnih območij in posledično tudi za oskrbo z ekosistemskimi storitvami, jih je treba kot take prepoznati in jih medsektorsko usklajeno umestiti v prostor tako, da se ohrani njihovo delovanje. Modri koridorji skupaj z zelenimi koridorji, ki so vezani na kopno, predstavljajo t.i. zeleno infrastrukturo nekega območja. Ker zelena infrastruktura ne sledi administrativnim mejam na lokalni, državni in meddržavni ravni je potrebno koridorje prepoznavati in vključevati v prostor na različnih prostorskih ravneh, s čimer zagotovimo ekopovezljivost med regijami. Omenjeno je ugotovil tudi generalni sekretariat Sveta evropske unije z zadnjimi ugotovitvami na področju trajnostnega modrega gospodarstva (ang. Sustainable Blue Economy), ter poudaril, da je pomembno, da se države članice zavedajo pomembnosti ohranjanja biotske raznovrstnosti celotnih oceanov in morij. Za ohranjanje biotske raznovrstnosti in njeno izboljšanje pa morajo vsaka zase v nacionalno pomorsko prostorsko načrtovanje vključiti cilje in implementacijo ukrepov, kot enega od postopkov na mikro ravni. Države morajo pri tem upoštevati, da bodo dobre pogoje zagotovile tudi pri sosednjih državah, to je na mezo ravni, in širše na celotnih območjih morij in oceanov, t.j. na makro ravni. Doseganje cilja ohranjanja biotske raznovrstnosti morja in morskega obrežja, tako zahteva upravljanje modrih koridorjev na vseh treh ravneh (mikro, mezo, makro) s sodobnim in sistematičnim spremljanjem stanja okolja, monitoringom vrst ter življenjskih združb in učinkovitim spremljanjem učinkov obstoječih varstvenih režimov. Potencialni modri koridorji v morskih vodah v pristojnosti R Slovenije in njihova povezljivost z morskimi vodami v pristojnosti drugih držav je prikazana na zemljevidu v Prilogi 4. </w:t>
      </w:r>
    </w:p>
    <w:p w14:paraId="7E64F35C" w14:textId="77777777" w:rsidR="00694510" w:rsidRDefault="00694510" w:rsidP="00B50159">
      <w:pPr>
        <w:pStyle w:val="NaslovIII"/>
      </w:pPr>
    </w:p>
    <w:p w14:paraId="01D90218" w14:textId="671D159B" w:rsidR="00694510" w:rsidRPr="001B5BDE" w:rsidRDefault="00694510" w:rsidP="00694510">
      <w:pPr>
        <w:pStyle w:val="PodnaslovI"/>
      </w:pPr>
      <w:bookmarkStart w:id="493" w:name="_Toc90026984"/>
      <w:r w:rsidRPr="001B5BDE">
        <w:t xml:space="preserve">Predlog za rešitev problematike </w:t>
      </w:r>
      <w:bookmarkEnd w:id="493"/>
    </w:p>
    <w:p w14:paraId="7D31F4F5" w14:textId="77777777" w:rsidR="00694510" w:rsidRPr="00694510" w:rsidRDefault="00694510" w:rsidP="00256ED9">
      <w:r w:rsidRPr="00694510">
        <w:t>Za doseganje učinkovitosti modrih koridorjev in zagotavljanje ekopovezljivosti bi bilo potrebno vzpostavljati koridorje in njihovo upravljanje v širšem prostoru, torej tudi n</w:t>
      </w:r>
      <w:r>
        <w:t>a mezo (podreginalni) in makro</w:t>
      </w:r>
      <w:r w:rsidRPr="00694510">
        <w:t xml:space="preserve"> (regionalni) ravni. </w:t>
      </w:r>
    </w:p>
    <w:p w14:paraId="008F5B96" w14:textId="77777777" w:rsidR="00694510" w:rsidRDefault="00694510" w:rsidP="00B50159">
      <w:pPr>
        <w:pStyle w:val="NaslovIII"/>
      </w:pPr>
    </w:p>
    <w:p w14:paraId="16B9485C" w14:textId="77777777" w:rsidR="00694510" w:rsidRDefault="00694510" w:rsidP="00B50159">
      <w:pPr>
        <w:pStyle w:val="NaslovIII"/>
      </w:pPr>
    </w:p>
    <w:p w14:paraId="5D19B41C" w14:textId="08F05DC1" w:rsidR="001B5BDE" w:rsidRPr="001B5BDE" w:rsidRDefault="00E42EB7" w:rsidP="000C490A">
      <w:pPr>
        <w:pStyle w:val="NaslovII"/>
      </w:pPr>
      <w:bookmarkStart w:id="494" w:name="_Toc90026985"/>
      <w:r>
        <w:t xml:space="preserve">vii.2. </w:t>
      </w:r>
      <w:r w:rsidR="001B5BDE" w:rsidRPr="001B5BDE">
        <w:t xml:space="preserve">Uveljavljanje </w:t>
      </w:r>
      <w:r w:rsidR="0084607E" w:rsidRPr="0084607E">
        <w:rPr>
          <w:rFonts w:ascii="Cambria" w:hAnsi="Cambria" w:cs="Cambria"/>
        </w:rPr>
        <w:t>Č</w:t>
      </w:r>
      <w:r w:rsidR="0084607E" w:rsidRPr="0084607E">
        <w:t>LENA 15</w:t>
      </w:r>
      <w:r w:rsidR="0084607E" w:rsidRPr="001B5BDE">
        <w:t xml:space="preserve"> </w:t>
      </w:r>
      <w:r w:rsidR="001B5BDE" w:rsidRPr="001B5BDE">
        <w:t>za deskriptor kakovosti - T</w:t>
      </w:r>
      <w:r w:rsidR="000650E9">
        <w:t xml:space="preserve">ujerodne vrste, ki so posledica </w:t>
      </w:r>
      <w:r w:rsidR="001B5BDE" w:rsidRPr="001B5BDE">
        <w:rPr>
          <w:rFonts w:ascii="Cambria" w:hAnsi="Cambria" w:cs="Cambria"/>
        </w:rPr>
        <w:t>č</w:t>
      </w:r>
      <w:r w:rsidR="001B5BDE" w:rsidRPr="001B5BDE">
        <w:t>lovekovih dejavnosti (D2)</w:t>
      </w:r>
      <w:bookmarkEnd w:id="494"/>
      <w:r w:rsidR="001B5BDE" w:rsidRPr="001B5BDE">
        <w:t xml:space="preserve"> </w:t>
      </w:r>
    </w:p>
    <w:p w14:paraId="3E1F6E7A" w14:textId="77777777" w:rsidR="001B5BDE" w:rsidRPr="001B5BDE" w:rsidRDefault="001B5BDE" w:rsidP="007101B3"/>
    <w:p w14:paraId="56DE0773" w14:textId="3FC786A3" w:rsidR="001B5BDE" w:rsidRPr="001B5BDE" w:rsidRDefault="001B5BDE" w:rsidP="00B50159">
      <w:pPr>
        <w:pStyle w:val="PodnaslovI"/>
      </w:pPr>
      <w:bookmarkStart w:id="495" w:name="_Toc90026986"/>
      <w:r w:rsidRPr="001B5BDE">
        <w:t xml:space="preserve">Razlogi za uveljavljanje </w:t>
      </w:r>
      <w:r w:rsidR="0084607E" w:rsidRPr="0084607E">
        <w:t>č</w:t>
      </w:r>
      <w:r w:rsidR="0084607E">
        <w:t xml:space="preserve">lena 15 – </w:t>
      </w:r>
      <w:r w:rsidR="008C70C2">
        <w:t>priporočila za ukrepe S</w:t>
      </w:r>
      <w:r w:rsidR="0084607E" w:rsidRPr="0084607E">
        <w:t>kupnosti</w:t>
      </w:r>
      <w:bookmarkEnd w:id="495"/>
    </w:p>
    <w:p w14:paraId="1ED0AB69" w14:textId="77777777" w:rsidR="001B5BDE" w:rsidRPr="00AF2B28" w:rsidRDefault="001B5BDE" w:rsidP="007101B3">
      <w:pPr>
        <w:rPr>
          <w:rFonts w:cstheme="minorHAnsi"/>
          <w:szCs w:val="18"/>
        </w:rPr>
      </w:pPr>
      <w:r w:rsidRPr="00AF2B28">
        <w:rPr>
          <w:rFonts w:cstheme="minorHAnsi"/>
          <w:szCs w:val="18"/>
        </w:rPr>
        <w:t>Začetna presoja stanja morskega okolja je pokazala, da je stanje morskega okolja glede tujerodnih vrst dobro, medtem ko je bilo v posodobljeni presoji ugotovljeno slabo stanje. Ocena dobrega stanja v začetni presoji je temeljila na manjšem številu podatkov, zato je bila zanesljivost ocene majhna. Od leta 2018 dalje poteka v Sloveniji bolj sistematično spremljanje neavtohtonih vrst in odkritih je bilo 24 novih neavtohtonih vrst. Trenutno skupno število odkritih neavtohtonih vrst v morskih vodah</w:t>
      </w:r>
      <w:r w:rsidR="00D553AA">
        <w:rPr>
          <w:rFonts w:cstheme="minorHAnsi"/>
          <w:szCs w:val="18"/>
        </w:rPr>
        <w:t>,</w:t>
      </w:r>
      <w:r w:rsidRPr="00AF2B28">
        <w:rPr>
          <w:rFonts w:cstheme="minorHAnsi"/>
          <w:szCs w:val="18"/>
        </w:rPr>
        <w:t xml:space="preserve"> v pristojnosti R Slovenije</w:t>
      </w:r>
      <w:r w:rsidR="00D553AA">
        <w:rPr>
          <w:rFonts w:cstheme="minorHAnsi"/>
          <w:szCs w:val="18"/>
        </w:rPr>
        <w:t>,</w:t>
      </w:r>
      <w:r w:rsidRPr="00AF2B28">
        <w:rPr>
          <w:rFonts w:cstheme="minorHAnsi"/>
          <w:szCs w:val="18"/>
        </w:rPr>
        <w:t xml:space="preserve"> znaša 46. Glede na to, da je na območju podregije Jadransko morje evidentirano znatno večje število neavtohtonih vrst, se predvideva, da je število le-teh v </w:t>
      </w:r>
      <w:r w:rsidR="00AF2B28">
        <w:rPr>
          <w:rFonts w:cstheme="minorHAnsi"/>
          <w:szCs w:val="18"/>
        </w:rPr>
        <w:t xml:space="preserve">morskih voda, v pristojnosti R Slovenije, </w:t>
      </w:r>
      <w:r w:rsidRPr="00AF2B28">
        <w:rPr>
          <w:rFonts w:cstheme="minorHAnsi"/>
          <w:szCs w:val="18"/>
        </w:rPr>
        <w:t xml:space="preserve">podcenjeno. </w:t>
      </w:r>
    </w:p>
    <w:p w14:paraId="464C8C73" w14:textId="77777777" w:rsidR="007101B3" w:rsidRPr="00AF2B28" w:rsidRDefault="007101B3" w:rsidP="007101B3">
      <w:pPr>
        <w:rPr>
          <w:rFonts w:cstheme="minorHAnsi"/>
          <w:szCs w:val="18"/>
        </w:rPr>
      </w:pPr>
    </w:p>
    <w:p w14:paraId="01B4DF30" w14:textId="77777777" w:rsidR="001B5BDE" w:rsidRPr="00AF2B28" w:rsidRDefault="001B5BDE" w:rsidP="007101B3">
      <w:pPr>
        <w:rPr>
          <w:rFonts w:cstheme="minorHAnsi"/>
          <w:szCs w:val="18"/>
        </w:rPr>
      </w:pPr>
      <w:r w:rsidRPr="00AF2B28">
        <w:rPr>
          <w:rFonts w:cstheme="minorHAnsi"/>
          <w:szCs w:val="18"/>
        </w:rPr>
        <w:t>Ključni vir vnosa tujerodnih vrst v morsko okolje je pomorski promet, pri katerem se neavtohtone vrste prenašajo bodisi kot obrast na ladjah ali pa z balastnimi vodami. K širjenju teh vrst pa znatno prispeva morska infrastruktura in drugi antropogeni posegi v morsko okolje, kot je izgradnja Sueškega kanala. Pomemben vnos in posledično porast v številu tujerodnih vrst je tudi priseljevanje le-teh zaradi vpliva podnebnih sprememb.</w:t>
      </w:r>
    </w:p>
    <w:p w14:paraId="12E2EBE3" w14:textId="77777777" w:rsidR="001B5BDE" w:rsidRPr="001B5BDE" w:rsidRDefault="001B5BDE" w:rsidP="007101B3"/>
    <w:p w14:paraId="268026D4" w14:textId="5904B909" w:rsidR="001B5BDE" w:rsidRPr="001B5BDE" w:rsidRDefault="001B5BDE" w:rsidP="00B50159">
      <w:pPr>
        <w:pStyle w:val="PodnaslovI"/>
      </w:pPr>
      <w:bookmarkStart w:id="496" w:name="_Toc90026987"/>
      <w:r w:rsidRPr="001B5BDE">
        <w:t xml:space="preserve">Predlog za rešitev problematike </w:t>
      </w:r>
      <w:bookmarkEnd w:id="496"/>
    </w:p>
    <w:p w14:paraId="1D5E68D0" w14:textId="77777777" w:rsidR="001B5BDE" w:rsidRPr="00AF2B28" w:rsidRDefault="001B5BDE" w:rsidP="007101B3">
      <w:r w:rsidRPr="00AF2B28">
        <w:t xml:space="preserve">Učinkovito izvajanje ukrepov za doseganje dobrega stanja morskega okolja glede prisotnosti tujerodnih vrst, glede na značilnost vnosa tujerodnih vrst in značilnost morskega okolja, zahteva učinkovit odziv na (pod)regionalni ravni. V programu ukrepov je naveden ukrep, ki naslavlja ukrepanje na (pod)regionalni ravni in za učinkovito izvajanje zahteva ukrepanje/sodelovanje Evropske komisije. </w:t>
      </w:r>
    </w:p>
    <w:p w14:paraId="49E7A637" w14:textId="04CF8425" w:rsidR="001B5BDE" w:rsidRDefault="001B5BDE" w:rsidP="007101B3"/>
    <w:p w14:paraId="280D37A4" w14:textId="4D437430" w:rsidR="00F1386A" w:rsidRDefault="00F1386A">
      <w:pPr>
        <w:spacing w:after="200" w:line="276" w:lineRule="auto"/>
        <w:jc w:val="left"/>
      </w:pPr>
      <w:r>
        <w:br w:type="page"/>
      </w:r>
    </w:p>
    <w:p w14:paraId="787888ED" w14:textId="5096FBB2" w:rsidR="001B5BDE" w:rsidRPr="001B5BDE" w:rsidRDefault="00E42EB7" w:rsidP="000C490A">
      <w:pPr>
        <w:pStyle w:val="NaslovII"/>
      </w:pPr>
      <w:bookmarkStart w:id="497" w:name="_Toc90026988"/>
      <w:r>
        <w:lastRenderedPageBreak/>
        <w:t xml:space="preserve">vii.3. </w:t>
      </w:r>
      <w:r w:rsidR="001B5BDE" w:rsidRPr="001B5BDE">
        <w:t xml:space="preserve">Uveljavljanje </w:t>
      </w:r>
      <w:r w:rsidR="0084607E" w:rsidRPr="0084607E">
        <w:rPr>
          <w:rFonts w:ascii="Cambria" w:hAnsi="Cambria" w:cs="Cambria"/>
        </w:rPr>
        <w:t>Č</w:t>
      </w:r>
      <w:r w:rsidR="0084607E" w:rsidRPr="0084607E">
        <w:t>LENOV 14 in 15</w:t>
      </w:r>
      <w:r w:rsidR="001B5BDE" w:rsidRPr="001B5BDE">
        <w:t xml:space="preserve"> za deskript</w:t>
      </w:r>
      <w:r w:rsidR="000650E9">
        <w:t xml:space="preserve">or kakovosti </w:t>
      </w:r>
      <w:r w:rsidR="001B5BDE" w:rsidRPr="001B5BDE">
        <w:t>– Komercialne vrste rib in lupinarjev (D3)</w:t>
      </w:r>
      <w:bookmarkEnd w:id="497"/>
    </w:p>
    <w:p w14:paraId="4329DC91" w14:textId="77777777" w:rsidR="001B5BDE" w:rsidRPr="001B5BDE" w:rsidRDefault="001B5BDE" w:rsidP="007101B3">
      <w:pPr>
        <w:rPr>
          <w:b/>
        </w:rPr>
      </w:pPr>
    </w:p>
    <w:p w14:paraId="37FF72E1" w14:textId="53E61F56" w:rsidR="001B5BDE" w:rsidRPr="001B5BDE" w:rsidRDefault="001B5BDE" w:rsidP="00B50159">
      <w:pPr>
        <w:pStyle w:val="PodnaslovI"/>
      </w:pPr>
      <w:bookmarkStart w:id="498" w:name="_Toc90026989"/>
      <w:r w:rsidRPr="001B5BDE">
        <w:t xml:space="preserve">Razlogi za uveljavljanje izjeme </w:t>
      </w:r>
      <w:r w:rsidR="0084607E">
        <w:t>in priporočila za ukre</w:t>
      </w:r>
      <w:r w:rsidR="008C70C2">
        <w:t>pe S</w:t>
      </w:r>
      <w:r w:rsidR="0084607E">
        <w:t>kupnosti</w:t>
      </w:r>
      <w:r w:rsidRPr="001B5BDE">
        <w:t>– uveljavljanje členov 14 in 15</w:t>
      </w:r>
      <w:bookmarkEnd w:id="498"/>
    </w:p>
    <w:p w14:paraId="5DE6F129" w14:textId="22FA611F" w:rsidR="001B5BDE" w:rsidRPr="00AF2B28" w:rsidRDefault="001B5BDE" w:rsidP="007101B3">
      <w:pPr>
        <w:rPr>
          <w:szCs w:val="18"/>
        </w:rPr>
      </w:pPr>
      <w:r w:rsidRPr="00AF2B28">
        <w:rPr>
          <w:szCs w:val="18"/>
        </w:rPr>
        <w:t>Morske vode</w:t>
      </w:r>
      <w:r w:rsidR="00D553AA">
        <w:rPr>
          <w:szCs w:val="18"/>
        </w:rPr>
        <w:t>,</w:t>
      </w:r>
      <w:r w:rsidRPr="00AF2B28">
        <w:rPr>
          <w:szCs w:val="18"/>
        </w:rPr>
        <w:t xml:space="preserve"> v pristojnosti R Slovenije</w:t>
      </w:r>
      <w:r w:rsidR="00D553AA">
        <w:rPr>
          <w:szCs w:val="18"/>
        </w:rPr>
        <w:t>,</w:t>
      </w:r>
      <w:r w:rsidRPr="00AF2B28">
        <w:rPr>
          <w:szCs w:val="18"/>
        </w:rPr>
        <w:t xml:space="preserve"> so del GSA 17 – severno Jadransko morje. GSA 17 pokriva celotno območje severnega in srednjega Jadrana do območja Gargano-Kotor na površini približno 92.660 km</w:t>
      </w:r>
      <w:r w:rsidRPr="00AF2B28">
        <w:rPr>
          <w:szCs w:val="18"/>
          <w:vertAlign w:val="superscript"/>
        </w:rPr>
        <w:t>2</w:t>
      </w:r>
      <w:r w:rsidRPr="00AF2B28">
        <w:rPr>
          <w:szCs w:val="18"/>
        </w:rPr>
        <w:t xml:space="preserve"> (Piano di Gestione, 2011). Površina </w:t>
      </w:r>
      <w:r w:rsidR="00AF2B28" w:rsidRPr="00AF2B28">
        <w:rPr>
          <w:szCs w:val="18"/>
        </w:rPr>
        <w:t xml:space="preserve">območja </w:t>
      </w:r>
      <w:r w:rsidR="00AF2B28" w:rsidRPr="00AF2B28">
        <w:rPr>
          <w:rFonts w:cstheme="minorHAnsi"/>
          <w:szCs w:val="18"/>
        </w:rPr>
        <w:t>morskih voda, v pristojnosti R Slovenije,</w:t>
      </w:r>
      <w:r w:rsidRPr="00AF2B28">
        <w:rPr>
          <w:szCs w:val="18"/>
        </w:rPr>
        <w:t xml:space="preserve"> znaša Površina morskega prostora znaša 213,80 kvadratnega kilometra (GIS, 2019), kar znaša do</w:t>
      </w:r>
      <w:r w:rsidR="002D5D7F">
        <w:rPr>
          <w:szCs w:val="18"/>
        </w:rPr>
        <w:t>bra 2% površine GSA 17 (slika 1</w:t>
      </w:r>
      <w:r w:rsidRPr="00AF2B28">
        <w:rPr>
          <w:szCs w:val="18"/>
        </w:rPr>
        <w:t xml:space="preserve">). Za stanje staležev komercialnih vrst na omenjenem območju smo soodgovorni z drugimi državami na območju Jadranskega morja, še posebej s sosednjima državama – Italijo in Hrvaško. </w:t>
      </w:r>
    </w:p>
    <w:p w14:paraId="7FBEA069" w14:textId="77777777" w:rsidR="007101B3" w:rsidRPr="001B5BDE" w:rsidRDefault="007101B3" w:rsidP="007101B3"/>
    <w:p w14:paraId="4F1CD946" w14:textId="77777777" w:rsidR="001B5BDE" w:rsidRDefault="001B5BDE" w:rsidP="007101B3">
      <w:pPr>
        <w:rPr>
          <w:szCs w:val="18"/>
        </w:rPr>
      </w:pPr>
      <w:r w:rsidRPr="00AF2B28">
        <w:rPr>
          <w:szCs w:val="18"/>
        </w:rPr>
        <w:t xml:space="preserve">R Slovenija je povzela in izvedla pomembne ukrepe, ki so v zadnjih letih očitno vplivali na zmanjšanje ribolovnega pritiska na prelovljene komercialne vrste rib in lupinarjev. R Slovenija izpolnjuje vso predpisano evropsko zakonodajo, ki ureja ribiško dejavnost. Hkrati R Slovenija določa celo strožje pogoje uporabe določenih ribolovnih orodij, ki imajo več negativnih vplivov na okolje ter določa strožje pogoje, ki jih morajo izpolnjevati slovenski gospodarski ribiči. Poleg političnih in naravnih razmer ter izkoriščanja istih staležev s strani sosednjih držav je izvedla strukturne ukrepe za zmanjšanje prelovljenih staležev rib. S trajno prekinitvijo ribolovnih dejavnosti se je izvedel razrez in prestrukturiranje ribiških plovil do spodnje meje ekonomske, administrativne in socialne vzdržnosti dejavnosti slovenskega morskega gospodarskega ribolova. </w:t>
      </w:r>
    </w:p>
    <w:p w14:paraId="20C83975" w14:textId="77777777" w:rsidR="00AF2B28" w:rsidRPr="00AF2B28" w:rsidRDefault="00AF2B28" w:rsidP="007101B3">
      <w:pPr>
        <w:rPr>
          <w:szCs w:val="18"/>
        </w:rPr>
      </w:pPr>
    </w:p>
    <w:p w14:paraId="3C510DFA" w14:textId="77777777" w:rsidR="001B5BDE" w:rsidRPr="00AF2B28" w:rsidRDefault="001B5BDE" w:rsidP="007101B3">
      <w:pPr>
        <w:rPr>
          <w:szCs w:val="18"/>
        </w:rPr>
      </w:pPr>
      <w:r w:rsidRPr="00AF2B28">
        <w:rPr>
          <w:szCs w:val="18"/>
        </w:rPr>
        <w:t xml:space="preserve">Kljub doslednemu izvajanju ukrepov, ki izhajajo iz Skupne ribiške politike, R Slovenija glede na relativno majhnost območja morskih voda v GSA17, ki so v njeni pristojnosti, k prelovljenosti staležev ne vpliva bistveno in tako ne more prispevati več k doseganju dobrega okoljskega stanja glede na deskriptor 3. Stanje za deskriptor 3 mora biti doseženo na (pod)regionalni ravni. R Slovenija tako uveljavlja izjemo po 14. in 15. členu ODMS. Člen 14 omogoča uveljavljanje izjeme, v kolikor dobrega okoljskega stanja ni mogoče uresničiti s sprejetimi ukrepi v celoti in obstajajo zato utemeljeni razlogi. V skladu s 15. členom ODMS lahko država članica opredeli probleme, ki vplivajo na okoljsko stanje njenih morskih voda, vendar le-teh ni mogoče rešiti z ukrepi sprejetimi na nacionalni ravni in zahtevajo izboljšano mednarodno sodelovanje. </w:t>
      </w:r>
    </w:p>
    <w:p w14:paraId="0C920CCF" w14:textId="77777777" w:rsidR="001B5BDE" w:rsidRPr="001B5BDE" w:rsidRDefault="001B5BDE" w:rsidP="007101B3"/>
    <w:p w14:paraId="5A0224A2" w14:textId="2E67DD2D" w:rsidR="001B5BDE" w:rsidRPr="001B5BDE" w:rsidRDefault="00B733BE" w:rsidP="007101B3">
      <w:r>
        <w:rPr>
          <w:noProof/>
          <w:lang w:eastAsia="sl-SI"/>
        </w:rPr>
        <mc:AlternateContent>
          <mc:Choice Requires="wps">
            <w:drawing>
              <wp:anchor distT="0" distB="0" distL="114300" distR="114300" simplePos="0" relativeHeight="251659264" behindDoc="0" locked="0" layoutInCell="1" allowOverlap="1" wp14:anchorId="60DC493E" wp14:editId="3A32154C">
                <wp:simplePos x="0" y="0"/>
                <wp:positionH relativeFrom="column">
                  <wp:posOffset>2123440</wp:posOffset>
                </wp:positionH>
                <wp:positionV relativeFrom="paragraph">
                  <wp:posOffset>167640</wp:posOffset>
                </wp:positionV>
                <wp:extent cx="238760" cy="109220"/>
                <wp:effectExtent l="0" t="0" r="66040" b="43180"/>
                <wp:wrapNone/>
                <wp:docPr id="7" name="Straight Arrow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38760" cy="109220"/>
                        </a:xfrm>
                        <a:prstGeom prst="straightConnector1">
                          <a:avLst/>
                        </a:prstGeom>
                        <a:ln>
                          <a:tailEnd type="triangle"/>
                        </a:ln>
                        <a:effectLst/>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3C0123FF" id="_x0000_t32" coordsize="21600,21600" o:spt="32" o:oned="t" path="m,l21600,21600e" filled="f">
                <v:path arrowok="t" fillok="f" o:connecttype="none"/>
                <o:lock v:ext="edit" shapetype="t"/>
              </v:shapetype>
              <v:shape id="Straight Arrow Connector 4" o:spid="_x0000_s1026" type="#_x0000_t32" style="position:absolute;margin-left:167.2pt;margin-top:13.2pt;width:18.8pt;height:8.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" strokecolor="#c0504d [3205]" strokeweight="2pt">
                <v:stroke endarrow="block"/>
                <o:lock v:ext="edit" shapetype="f"/>
              </v:shape>
            </w:pict>
          </mc:Fallback>
        </mc:AlternateContent>
      </w:r>
      <w:r>
        <w:rPr>
          <w:noProof/>
          <w:lang w:eastAsia="sl-SI"/>
        </w:rPr>
        <mc:AlternateContent>
          <mc:Choice Requires="wps">
            <w:drawing>
              <wp:anchor distT="45720" distB="45720" distL="114300" distR="114300" simplePos="0" relativeHeight="251660288" behindDoc="0" locked="0" layoutInCell="1" allowOverlap="1" wp14:anchorId="7DF2C6CE" wp14:editId="1008F3BD">
                <wp:simplePos x="0" y="0"/>
                <wp:positionH relativeFrom="column">
                  <wp:posOffset>860425</wp:posOffset>
                </wp:positionH>
                <wp:positionV relativeFrom="paragraph">
                  <wp:posOffset>17145</wp:posOffset>
                </wp:positionV>
                <wp:extent cx="1262380" cy="204470"/>
                <wp:effectExtent l="0" t="0" r="0" b="508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2380" cy="204470"/>
                        </a:xfrm>
                        <a:prstGeom prst="rect">
                          <a:avLst/>
                        </a:prstGeom>
                        <a:solidFill>
                          <a:srgbClr val="FFFFFF"/>
                        </a:solidFill>
                        <a:ln w="9525">
                          <a:solidFill>
                            <a:srgbClr val="000000"/>
                          </a:solidFill>
                          <a:miter lim="800000"/>
                          <a:headEnd/>
                          <a:tailEnd/>
                        </a:ln>
                      </wps:spPr>
                      <wps:txbx>
                        <w:txbxContent>
                          <w:p w14:paraId="20D2BA76" w14:textId="482D523B" w:rsidR="00083143" w:rsidRPr="00A31EB3" w:rsidRDefault="00083143" w:rsidP="001B5BDE">
                            <w:pPr>
                              <w:rPr>
                                <w:sz w:val="10"/>
                                <w:szCs w:val="10"/>
                              </w:rPr>
                            </w:pPr>
                            <w:r>
                              <w:rPr>
                                <w:sz w:val="10"/>
                                <w:szCs w:val="10"/>
                              </w:rPr>
                              <w:t>Morske vode</w:t>
                            </w:r>
                            <w:r w:rsidRPr="0082740F">
                              <w:rPr>
                                <w:sz w:val="10"/>
                                <w:szCs w:val="10"/>
                              </w:rPr>
                              <w:t xml:space="preserve">, v pristojnosti </w:t>
                            </w:r>
                            <w:r>
                              <w:rPr>
                                <w:sz w:val="10"/>
                                <w:szCs w:val="10"/>
                              </w:rPr>
                              <w:t xml:space="preserve">R </w:t>
                            </w:r>
                            <w:r w:rsidRPr="0082740F">
                              <w:rPr>
                                <w:sz w:val="10"/>
                                <w:szCs w:val="10"/>
                              </w:rPr>
                              <w:t>Slovenije</w:t>
                            </w:r>
                            <w:r>
                              <w:rPr>
                                <w:sz w:val="10"/>
                                <w:szCs w:val="10"/>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7DF2C6CE" id="_x0000_t202" coordsize="21600,21600" o:spt="202" path="m,l,21600r21600,l21600,xe">
                <v:stroke joinstyle="miter"/>
                <v:path gradientshapeok="t" o:connecttype="rect"/>
              </v:shapetype>
              <v:shape id="Text Box 2" o:spid="_x0000_s1026" type="#_x0000_t202" style="position:absolute;left:0;text-align:left;margin-left:67.75pt;margin-top:1.35pt;width:99.4pt;height:16.1pt;z-index:2516602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">
                <v:textbox>
                  <w:txbxContent>
                    <w:p w14:paraId="20D2BA76" w14:textId="482D523B" w:rsidR="00083143" w:rsidRPr="00A31EB3" w:rsidRDefault="00083143" w:rsidP="001B5BDE">
                      <w:pPr>
                        <w:rPr>
                          <w:sz w:val="10"/>
                          <w:szCs w:val="10"/>
                        </w:rPr>
                      </w:pPr>
                      <w:r>
                        <w:rPr>
                          <w:sz w:val="10"/>
                          <w:szCs w:val="10"/>
                        </w:rPr>
                        <w:t>Morske vode</w:t>
                      </w:r>
                      <w:r w:rsidRPr="0082740F">
                        <w:rPr>
                          <w:sz w:val="10"/>
                          <w:szCs w:val="10"/>
                        </w:rPr>
                        <w:t xml:space="preserve">, v pristojnosti </w:t>
                      </w:r>
                      <w:r>
                        <w:rPr>
                          <w:sz w:val="10"/>
                          <w:szCs w:val="10"/>
                        </w:rPr>
                        <w:t xml:space="preserve">R </w:t>
                      </w:r>
                      <w:r w:rsidRPr="0082740F">
                        <w:rPr>
                          <w:sz w:val="10"/>
                          <w:szCs w:val="10"/>
                        </w:rPr>
                        <w:t>Slovenije</w:t>
                      </w:r>
                      <w:r>
                        <w:rPr>
                          <w:sz w:val="10"/>
                          <w:szCs w:val="10"/>
                        </w:rPr>
                        <w:t xml:space="preserve"> </w:t>
                      </w:r>
                    </w:p>
                  </w:txbxContent>
                </v:textbox>
              </v:shape>
            </w:pict>
          </mc:Fallback>
        </mc:AlternateContent>
      </w:r>
      <w:r w:rsidR="001B5BDE" w:rsidRPr="001B5BDE">
        <w:rPr>
          <w:noProof/>
          <w:lang w:eastAsia="sl-SI"/>
        </w:rPr>
        <w:drawing>
          <wp:anchor distT="0" distB="0" distL="114300" distR="114300" simplePos="0" relativeHeight="251662336" behindDoc="0" locked="0" layoutInCell="1" allowOverlap="1" wp14:anchorId="65C1D3A1" wp14:editId="57E0BEFF">
            <wp:simplePos x="0" y="0"/>
            <wp:positionH relativeFrom="column">
              <wp:posOffset>3239373</wp:posOffset>
            </wp:positionH>
            <wp:positionV relativeFrom="paragraph">
              <wp:posOffset>-2504</wp:posOffset>
            </wp:positionV>
            <wp:extent cx="648286" cy="538099"/>
            <wp:effectExtent l="0" t="0" r="0" b="0"/>
            <wp:wrapNone/>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email">
                      <a:extLst>
                        <a:ext uri="{28A0092B-C50C-407E-A947-70E740481C1C}">
                          <a14:useLocalDpi xmlns:a14="http://schemas.microsoft.com/office/drawing/2010/main"/>
                        </a:ext>
                      </a:extLst>
                    </a:blip>
                    <a:srcRect/>
                    <a:stretch/>
                  </pic:blipFill>
                  <pic:spPr bwMode="auto">
                    <a:xfrm>
                      <a:off x="0" y="0"/>
                      <a:ext cx="648286" cy="538099"/>
                    </a:xfrm>
                    <a:prstGeom prst="rect">
                      <a:avLst/>
                    </a:prstGeom>
                    <a:ln>
                      <a:noFill/>
                    </a:ln>
                    <a:extLst>
                      <a:ext uri="{53640926-AAD7-44D8-BBD7-CCE9431645EC}">
                        <a14:shadowObscured xmlns:a14="http://schemas.microsoft.com/office/drawing/2010/main"/>
                      </a:ext>
                    </a:extLst>
                  </pic:spPr>
                </pic:pic>
              </a:graphicData>
            </a:graphic>
          </wp:anchor>
        </w:drawing>
      </w:r>
      <w:r>
        <w:rPr>
          <w:noProof/>
          <w:lang w:eastAsia="sl-SI"/>
        </w:rPr>
        <mc:AlternateContent>
          <mc:Choice Requires="wps">
            <w:drawing>
              <wp:anchor distT="0" distB="0" distL="114300" distR="114300" simplePos="0" relativeHeight="251661312" behindDoc="0" locked="0" layoutInCell="1" allowOverlap="1" wp14:anchorId="640C31F9" wp14:editId="542F1271">
                <wp:simplePos x="0" y="0"/>
                <wp:positionH relativeFrom="column">
                  <wp:posOffset>2380615</wp:posOffset>
                </wp:positionH>
                <wp:positionV relativeFrom="paragraph">
                  <wp:posOffset>277495</wp:posOffset>
                </wp:positionV>
                <wp:extent cx="45720" cy="45720"/>
                <wp:effectExtent l="0" t="0" r="0" b="0"/>
                <wp:wrapNone/>
                <wp:docPr id="8" name="Flowchart: Connector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H="1">
                          <a:off x="0" y="0"/>
                          <a:ext cx="45720" cy="45720"/>
                        </a:xfrm>
                        <a:prstGeom prst="flowChartConnector">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05DECC92" id="_x0000_t120" coordsize="21600,21600" o:spt="120" path="m10800,qx,10800,10800,21600,21600,10800,10800,xe">
                <v:path gradientshapeok="t" o:connecttype="custom" o:connectlocs="10800,0;3163,3163;0,10800;3163,18437;10800,21600;18437,18437;21600,10800;18437,3163" textboxrect="3163,3163,18437,18437"/>
              </v:shapetype>
              <v:shape id="Flowchart: Connector 5" o:spid="_x0000_s1026" type="#_x0000_t120" style="position:absolute;margin-left:187.45pt;margin-top:21.85pt;width:3.6pt;height:3.6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" fillcolor="#4f81bd [3204]" strokecolor="#243f60 [1604]" strokeweight="2pt">
                <v:path arrowok="t"/>
              </v:shape>
            </w:pict>
          </mc:Fallback>
        </mc:AlternateContent>
      </w:r>
      <w:r w:rsidR="001B5BDE" w:rsidRPr="001B5BDE">
        <w:rPr>
          <w:noProof/>
          <w:lang w:eastAsia="sl-SI"/>
        </w:rPr>
        <w:drawing>
          <wp:inline distT="0" distB="0" distL="0" distR="0" wp14:anchorId="42E60888" wp14:editId="074FF4AC">
            <wp:extent cx="5760720" cy="3592830"/>
            <wp:effectExtent l="0" t="0" r="0" b="7620"/>
            <wp:docPr id="1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email">
                      <a:extLst>
                        <a:ext uri="{28A0092B-C50C-407E-A947-70E740481C1C}">
                          <a14:useLocalDpi xmlns:a14="http://schemas.microsoft.com/office/drawing/2010/main"/>
                        </a:ext>
                      </a:extLst>
                    </a:blip>
                    <a:stretch>
                      <a:fillRect/>
                    </a:stretch>
                  </pic:blipFill>
                  <pic:spPr>
                    <a:xfrm>
                      <a:off x="0" y="0"/>
                      <a:ext cx="5760720" cy="3592830"/>
                    </a:xfrm>
                    <a:prstGeom prst="rect">
                      <a:avLst/>
                    </a:prstGeom>
                  </pic:spPr>
                </pic:pic>
              </a:graphicData>
            </a:graphic>
          </wp:inline>
        </w:drawing>
      </w:r>
    </w:p>
    <w:p w14:paraId="1F4446FA" w14:textId="77777777" w:rsidR="001B5BDE" w:rsidRPr="001B5BDE" w:rsidRDefault="001B5BDE" w:rsidP="007101B3">
      <w:pPr>
        <w:pStyle w:val="SlikeNUMO"/>
      </w:pPr>
      <w:bookmarkStart w:id="499" w:name="_Toc82787789"/>
      <w:r w:rsidRPr="001B5BDE">
        <w:t>Zemljevid področja uporabe GFCM (podregije in GSA - geografska podobmočja) (GFCM, 2017).</w:t>
      </w:r>
      <w:bookmarkEnd w:id="499"/>
    </w:p>
    <w:p w14:paraId="19639C6B" w14:textId="77777777" w:rsidR="001B5BDE" w:rsidRPr="001B5BDE" w:rsidRDefault="001B5BDE" w:rsidP="007101B3"/>
    <w:p w14:paraId="1D74862C" w14:textId="55DA2CF6" w:rsidR="001B5BDE" w:rsidRPr="00AF2B28" w:rsidRDefault="001B5BDE" w:rsidP="007101B3">
      <w:pPr>
        <w:rPr>
          <w:szCs w:val="18"/>
        </w:rPr>
      </w:pPr>
      <w:r w:rsidRPr="00AF2B28">
        <w:rPr>
          <w:szCs w:val="18"/>
        </w:rPr>
        <w:t xml:space="preserve">Komercialne vrste rib obravnava Skupna ribiška politika, ki se izvaja v vseh pomorskih državah EU. V tem okviru poteka opredelitev ciljev in monitoring komercialnih vrst. Kot okoljski cilji so zaenkrat privzeta upravljavska mnenja Generalne ribiške komisije za Sredozemlje (GFCM). Presoja stanja morskega okolja je pokazala, da je stanje morskega </w:t>
      </w:r>
      <w:r w:rsidRPr="00AF2B28">
        <w:rPr>
          <w:szCs w:val="18"/>
        </w:rPr>
        <w:lastRenderedPageBreak/>
        <w:t xml:space="preserve">okolja glede ribjega staleža </w:t>
      </w:r>
      <w:r w:rsidR="00D30FA0">
        <w:rPr>
          <w:szCs w:val="18"/>
        </w:rPr>
        <w:t xml:space="preserve">nekaterih </w:t>
      </w:r>
      <w:r w:rsidRPr="00AF2B28">
        <w:rPr>
          <w:szCs w:val="18"/>
        </w:rPr>
        <w:t>komercialnih vrst slabo, saj je stalež morskega lista (</w:t>
      </w:r>
      <w:r w:rsidRPr="00AF2B28">
        <w:rPr>
          <w:i/>
          <w:iCs/>
          <w:szCs w:val="18"/>
        </w:rPr>
        <w:t>Solea solea</w:t>
      </w:r>
      <w:r w:rsidRPr="00AF2B28">
        <w:rPr>
          <w:szCs w:val="18"/>
        </w:rPr>
        <w:t>) v prelovu, stalež sardele (</w:t>
      </w:r>
      <w:r w:rsidRPr="00AF2B28">
        <w:rPr>
          <w:i/>
          <w:iCs/>
          <w:szCs w:val="18"/>
        </w:rPr>
        <w:t>Sardina pilchardus</w:t>
      </w:r>
      <w:r w:rsidRPr="00AF2B28">
        <w:rPr>
          <w:szCs w:val="18"/>
        </w:rPr>
        <w:t>) in sardona (</w:t>
      </w:r>
      <w:r w:rsidRPr="00AF2B28">
        <w:rPr>
          <w:i/>
          <w:iCs/>
          <w:szCs w:val="18"/>
        </w:rPr>
        <w:t>Engraulis encrasicolus</w:t>
      </w:r>
      <w:r w:rsidRPr="00AF2B28">
        <w:rPr>
          <w:szCs w:val="18"/>
        </w:rPr>
        <w:t>) pa v celoti izkoriščen.</w:t>
      </w:r>
    </w:p>
    <w:p w14:paraId="1A4BFC89" w14:textId="77777777" w:rsidR="007101B3" w:rsidRPr="00AF2B28" w:rsidRDefault="007101B3" w:rsidP="007101B3">
      <w:pPr>
        <w:rPr>
          <w:szCs w:val="18"/>
        </w:rPr>
      </w:pPr>
    </w:p>
    <w:p w14:paraId="7023D03C" w14:textId="77777777" w:rsidR="001B5BDE" w:rsidRPr="00AF2B28" w:rsidRDefault="001B5BDE" w:rsidP="007101B3">
      <w:pPr>
        <w:rPr>
          <w:szCs w:val="18"/>
        </w:rPr>
      </w:pPr>
      <w:r w:rsidRPr="00AF2B28">
        <w:rPr>
          <w:szCs w:val="18"/>
        </w:rPr>
        <w:t xml:space="preserve">Ključni dejavnik ugotovljenega slabega stanja morskega okolja glede ribjega staleža (D3) je dejavnost morskega ribolova v regiji Sredozemlje in podregiji Jadransko morje. Vzrok slabega stanja ribjega staleža je izvajanje intenzivnega morskega ribolova v celotni morski regiji Sredozemsko morje in podregiji Jadransko morje, in ne v </w:t>
      </w:r>
      <w:r w:rsidR="00AF2B28" w:rsidRPr="00AF2B28">
        <w:rPr>
          <w:rFonts w:cstheme="minorHAnsi"/>
          <w:szCs w:val="18"/>
        </w:rPr>
        <w:t>morskih vodah, v pristojnosti R Slovenije,</w:t>
      </w:r>
      <w:r w:rsidRPr="00AF2B28">
        <w:rPr>
          <w:szCs w:val="18"/>
        </w:rPr>
        <w:t>. Slovenija oziroma morski gospodarski ribolov slovenskih ribičev je v primerjavi s sosednjimi državami zanemarljiv. Ulov malih pelagičnih vrst v morskih vodah</w:t>
      </w:r>
      <w:r w:rsidR="00D553AA">
        <w:rPr>
          <w:szCs w:val="18"/>
        </w:rPr>
        <w:t>,</w:t>
      </w:r>
      <w:r w:rsidRPr="00AF2B28">
        <w:rPr>
          <w:szCs w:val="18"/>
        </w:rPr>
        <w:t xml:space="preserve"> v pristojnosti R Slovenije</w:t>
      </w:r>
      <w:r w:rsidR="00D553AA">
        <w:rPr>
          <w:szCs w:val="18"/>
        </w:rPr>
        <w:t>,</w:t>
      </w:r>
      <w:r w:rsidRPr="00AF2B28">
        <w:rPr>
          <w:szCs w:val="18"/>
        </w:rPr>
        <w:t xml:space="preserve"> predstavlja manj kot 1 % celotnega ulova teh vrst v severnem delu Jadranskega morja, t.j. GSA 17 (NUR, 2021) in je minimalen v primerjavi s sosednjimi državami (t.j. Italija in Hrvaška). Slovenija tako sama z nacionalnimi ukrepi ne more doseči dobrega stanja oziroma okoljskih ciljev na področju ribjih staležev.</w:t>
      </w:r>
    </w:p>
    <w:p w14:paraId="28F87E0B" w14:textId="77777777" w:rsidR="007101B3" w:rsidRPr="00AF2B28" w:rsidRDefault="007101B3" w:rsidP="007101B3">
      <w:pPr>
        <w:rPr>
          <w:szCs w:val="18"/>
        </w:rPr>
      </w:pPr>
    </w:p>
    <w:p w14:paraId="6008235E" w14:textId="677A66FF" w:rsidR="001B5BDE" w:rsidRPr="00AF2B28" w:rsidRDefault="001B5BDE" w:rsidP="007101B3">
      <w:pPr>
        <w:rPr>
          <w:iCs/>
          <w:szCs w:val="18"/>
        </w:rPr>
      </w:pPr>
      <w:r w:rsidRPr="00AF2B28">
        <w:rPr>
          <w:iCs/>
          <w:szCs w:val="18"/>
        </w:rPr>
        <w:t>Slovenija je zmanjšala svoj celotni letni iztovor s cca. 8.000 ton (leta 1983) na zgolj 121 ton (leto 2019), kar pomeni zmanjšanje letnega iztovora za kar za 98,5 % (MKGP, 2021). Slovensko ribištvo je</w:t>
      </w:r>
      <w:r w:rsidR="002D5D7F">
        <w:rPr>
          <w:iCs/>
          <w:szCs w:val="18"/>
        </w:rPr>
        <w:t xml:space="preserve"> v preteklosti upadalo (Slika 2</w:t>
      </w:r>
      <w:r w:rsidRPr="00AF2B28">
        <w:rPr>
          <w:iCs/>
          <w:szCs w:val="18"/>
        </w:rPr>
        <w:t xml:space="preserve">) zaradi zgodovinskih, kot tudi ekonomskih razlogov (npr. izguba jugoslovanskega trga), kar je imelo pomembne posledice za lokalno skupnost in priobalne občine. </w:t>
      </w:r>
    </w:p>
    <w:p w14:paraId="3341AFE8" w14:textId="77777777" w:rsidR="001B5BDE" w:rsidRPr="001B5BDE" w:rsidRDefault="001B5BDE" w:rsidP="007101B3"/>
    <w:p w14:paraId="7A061A30" w14:textId="77777777" w:rsidR="001B5BDE" w:rsidRPr="001B5BDE" w:rsidRDefault="001B5BDE" w:rsidP="007101B3">
      <w:r w:rsidRPr="001B5BDE">
        <w:rPr>
          <w:noProof/>
          <w:lang w:eastAsia="sl-SI"/>
        </w:rPr>
        <w:drawing>
          <wp:inline distT="0" distB="0" distL="0" distR="0" wp14:anchorId="34EDF666" wp14:editId="28127EB9">
            <wp:extent cx="5907136" cy="3509266"/>
            <wp:effectExtent l="0" t="0" r="0" b="0"/>
            <wp:docPr id="668353089" name="Picture 668353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email">
                      <a:extLst>
                        <a:ext uri="{28A0092B-C50C-407E-A947-70E740481C1C}">
                          <a14:useLocalDpi xmlns:a14="http://schemas.microsoft.com/office/drawing/2010/main"/>
                        </a:ext>
                      </a:extLst>
                    </a:blip>
                    <a:srcRect/>
                    <a:stretch>
                      <a:fillRect/>
                    </a:stretch>
                  </pic:blipFill>
                  <pic:spPr bwMode="auto">
                    <a:xfrm>
                      <a:off x="0" y="0"/>
                      <a:ext cx="5977378" cy="3550995"/>
                    </a:xfrm>
                    <a:prstGeom prst="rect">
                      <a:avLst/>
                    </a:prstGeom>
                    <a:noFill/>
                  </pic:spPr>
                </pic:pic>
              </a:graphicData>
            </a:graphic>
          </wp:inline>
        </w:drawing>
      </w:r>
    </w:p>
    <w:p w14:paraId="5727AB82" w14:textId="0628E144" w:rsidR="001B5BDE" w:rsidRPr="001B5BDE" w:rsidRDefault="001B5BDE" w:rsidP="007101B3">
      <w:pPr>
        <w:pStyle w:val="SlikeNUMO"/>
      </w:pPr>
      <w:bookmarkStart w:id="500" w:name="_Toc82787790"/>
      <w:r w:rsidRPr="001B5BDE">
        <w:t>Iztovor slovenske flote od leta 1980 do leta 2019 (NUR 2021).</w:t>
      </w:r>
      <w:bookmarkEnd w:id="500"/>
    </w:p>
    <w:p w14:paraId="27EB6EAC" w14:textId="77777777" w:rsidR="0017706A" w:rsidRDefault="0017706A" w:rsidP="007101B3"/>
    <w:p w14:paraId="0E018B2A" w14:textId="77777777" w:rsidR="0017706A" w:rsidRPr="00AF2B28" w:rsidRDefault="0017706A" w:rsidP="007101B3">
      <w:pPr>
        <w:rPr>
          <w:szCs w:val="18"/>
        </w:rPr>
      </w:pPr>
      <w:r w:rsidRPr="00AF2B28">
        <w:rPr>
          <w:szCs w:val="18"/>
        </w:rPr>
        <w:t>V letu 2012 je bil izveden ukrep trajne ukinitve ribolovnih dejavnosti. V okviru tega ukrepa je bilo ukinjenih in danih v razrez 12 plovil, od tega edini dve plovili s pelagično vlečno mrežo, dve plovili z zaporno plavarico, 5 plovil s pridneno vlečno mrežo ter 3 plovila s stoječimi mrežami. Pred izvedbo ukrepa trajne ukinitve konec leta 2010 je bilo v slovenski ribiški floti skupno 185 plovil, z zgornjima mejama bruto tonaže (BT) 1.057 in moči motorjev kW 10.974. Zgornja dovoljena meja po izvedbi razreza je znašala 675 BT in 8.867 kW. V obdobju med leti 2010 in 2012 je upad BT znašal 63 %, vrednost KW se je zmanjšala za 81 %. Med umaknjenimi plovili sta bili tudi edini (in največji) slovenski ribiški plovili, ki sta lovili v paru s pelagično vlečno mrežo, katerih ciljni vrsti sta bili sardela in sardon. Slovenija torej od leta 2012 dalje nima več segmenta pelagičnih vlečnih mrež, iztovor pelagičnih vrst rib pa ostaja majhen, ker predstavljajo te vrste rib ciljne vrste samo še za (4 aktivne) zaporne plavarice (NUR, 2013).</w:t>
      </w:r>
    </w:p>
    <w:p w14:paraId="6C447317" w14:textId="1B01C0C9" w:rsidR="0017706A" w:rsidRDefault="0017706A" w:rsidP="007101B3"/>
    <w:p w14:paraId="2D4DAA79" w14:textId="52865856" w:rsidR="002B7764" w:rsidRDefault="002B7764" w:rsidP="007101B3">
      <w:r w:rsidRPr="00AF2B28">
        <w:rPr>
          <w:szCs w:val="18"/>
        </w:rPr>
        <w:t xml:space="preserve">R Slovenija pri ukrepih, ki se nanašajo na upravljanje sardel in sardonov v Jadranskem morju, ravna v skladu s »Priporočilom GFCM/37/2013/1 o večletnem načrtu upravljanja za ribištva, ki izkoriščajo staleže majhnih pelagičnih vrst v območju GFCM-GSA 17 (severno Jadransko morje), in o prehodnih ukrepih varovanja za ribištva, ki izkoriščajo staleže majhnih pelagičnih vrst v območju GFCM-GSA 18 (južno Jadransko morje)«. Priporočilo je za R Slovenijo </w:t>
      </w:r>
      <w:r w:rsidRPr="00AF2B28">
        <w:rPr>
          <w:szCs w:val="18"/>
        </w:rPr>
        <w:lastRenderedPageBreak/>
        <w:t xml:space="preserve">zavezujoče in je hkrati tudi večletni načrt (VNU) za upravljanje Sredozemskega morja, ki ga je sprejel GFCM. S tem priporočilom </w:t>
      </w:r>
    </w:p>
    <w:p w14:paraId="19003956" w14:textId="183EBB91" w:rsidR="001B5BDE" w:rsidRPr="00177A18" w:rsidRDefault="001B5BDE" w:rsidP="007101B3">
      <w:pPr>
        <w:pStyle w:val="Preglednice"/>
      </w:pPr>
      <w:bookmarkStart w:id="501" w:name="_Toc82788613"/>
      <w:r w:rsidRPr="007101B3">
        <w:rPr>
          <w:b w:val="0"/>
        </w:rPr>
        <w:t>Iztovor po vrstah v obdobju od 2013 do 2019 (NUR 2021).</w:t>
      </w:r>
      <w:bookmarkEnd w:id="501"/>
    </w:p>
    <w:p w14:paraId="38A45503" w14:textId="72CD10E9" w:rsidR="001B5BDE" w:rsidRDefault="001B5BDE" w:rsidP="007101B3">
      <w:r w:rsidRPr="001B5BDE">
        <w:rPr>
          <w:noProof/>
          <w:lang w:eastAsia="sl-SI"/>
        </w:rPr>
        <w:lastRenderedPageBreak/>
        <w:drawing>
          <wp:inline distT="0" distB="0" distL="0" distR="0" wp14:anchorId="6894469D" wp14:editId="0329E6A9">
            <wp:extent cx="5472068" cy="8564090"/>
            <wp:effectExtent l="0" t="0" r="0" b="889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email">
                      <a:extLst>
                        <a:ext uri="{28A0092B-C50C-407E-A947-70E740481C1C}">
                          <a14:useLocalDpi xmlns:a14="http://schemas.microsoft.com/office/drawing/2010/main"/>
                        </a:ext>
                      </a:extLst>
                    </a:blip>
                    <a:srcRect/>
                    <a:stretch>
                      <a:fillRect/>
                    </a:stretch>
                  </pic:blipFill>
                  <pic:spPr bwMode="auto">
                    <a:xfrm>
                      <a:off x="0" y="0"/>
                      <a:ext cx="5472068" cy="8564090"/>
                    </a:xfrm>
                    <a:prstGeom prst="rect">
                      <a:avLst/>
                    </a:prstGeom>
                    <a:noFill/>
                    <a:ln>
                      <a:noFill/>
                    </a:ln>
                  </pic:spPr>
                </pic:pic>
              </a:graphicData>
            </a:graphic>
          </wp:inline>
        </w:drawing>
      </w:r>
    </w:p>
    <w:p w14:paraId="135E137B" w14:textId="03B880FB" w:rsidR="001B5BDE" w:rsidRPr="00AF2B28" w:rsidRDefault="002B7764" w:rsidP="007101B3">
      <w:pPr>
        <w:rPr>
          <w:szCs w:val="18"/>
        </w:rPr>
      </w:pPr>
      <w:r w:rsidRPr="00AF2B28">
        <w:rPr>
          <w:szCs w:val="18"/>
        </w:rPr>
        <w:t>oziroma načrtom se uravnava tudi ribolovni napor, saj je med drugim določeno, da plovila, ki lovijo staleže majhnih pelagičnih vrst (staleže sardel in sardonov), ne smejo biti aktivna več kot 180 dni na leto in največ 20 dni na mesec.</w:t>
      </w:r>
    </w:p>
    <w:p w14:paraId="1B1E22CA" w14:textId="77777777" w:rsidR="007101B3" w:rsidRPr="00AF2B28" w:rsidRDefault="007101B3" w:rsidP="007101B3">
      <w:pPr>
        <w:rPr>
          <w:szCs w:val="18"/>
        </w:rPr>
      </w:pPr>
    </w:p>
    <w:p w14:paraId="6E294F56" w14:textId="77777777" w:rsidR="001B5BDE" w:rsidRPr="00AF2B28" w:rsidRDefault="001B5BDE" w:rsidP="007101B3">
      <w:pPr>
        <w:rPr>
          <w:szCs w:val="18"/>
        </w:rPr>
      </w:pPr>
      <w:r w:rsidRPr="00AF2B28">
        <w:rPr>
          <w:szCs w:val="18"/>
        </w:rPr>
        <w:t>Slovenski ribiči lovijo večinoma selivske staleže rib, ki so deljeni med več držav (Italija,</w:t>
      </w:r>
      <w:r w:rsidR="00622B9B" w:rsidRPr="00AF2B28">
        <w:rPr>
          <w:szCs w:val="18"/>
        </w:rPr>
        <w:t xml:space="preserve"> </w:t>
      </w:r>
      <w:r w:rsidRPr="00AF2B28">
        <w:rPr>
          <w:szCs w:val="18"/>
        </w:rPr>
        <w:t>Hrvaška), zato je pomemben razvoj kazalnikov za določitev in opis stanja komercialnih vrst rib in lupinarjev v pristojnosti regionalnih organizacij za upravljanje ribištva (GFCM) in v pristojnosti EK. R Slovenija spremlja in poroča podatke, ki so v skladu s kazalniki, ki jih je sprejel GFCM v okviru DCRF (Data Collection Reference Point) in EK v okviru DCF (Data Collection Framework).</w:t>
      </w:r>
    </w:p>
    <w:p w14:paraId="41D579AC" w14:textId="77777777" w:rsidR="007101B3" w:rsidRPr="00AF2B28" w:rsidRDefault="007101B3" w:rsidP="007101B3">
      <w:pPr>
        <w:rPr>
          <w:szCs w:val="18"/>
        </w:rPr>
      </w:pPr>
    </w:p>
    <w:p w14:paraId="35A996D3" w14:textId="77777777" w:rsidR="001B5BDE" w:rsidRPr="00AF2B28" w:rsidRDefault="001B5BDE" w:rsidP="007101B3">
      <w:pPr>
        <w:rPr>
          <w:szCs w:val="18"/>
        </w:rPr>
      </w:pPr>
      <w:r w:rsidRPr="00AF2B28">
        <w:rPr>
          <w:szCs w:val="18"/>
        </w:rPr>
        <w:t xml:space="preserve">Omejitve ribolova se urejajo v skladu s priporočili Generalne komisije za ribištvo v Sredozemlju. V trenutni veljavi sta dva načrta upravljanja, in sicer Načrt upravljanja pridnenih staležev v severnem Jadranu in Načrt upravljanja malih pelagični staležev v severnem Jadranu. Evropska komisija je na podlagi teh priporočil sprejela Uredbo št. 2021/90/EU o določitvi ribolovnih možnosti za leto 2021 za nekatere staleže rib in skupine staležev rib v Sredozemskem in Črnem morju, kjer so določene izjeme za R Slovenijo. Poleg tega R Slovenija uravnava svoj ribolov na podlagi Uredbe št. 1343/2011/EU o nekaterih določbah za ribolov na območju Sporazuma GFCM. </w:t>
      </w:r>
    </w:p>
    <w:p w14:paraId="460BE03D" w14:textId="77777777" w:rsidR="007101B3" w:rsidRPr="00AF2B28" w:rsidRDefault="007101B3" w:rsidP="007101B3">
      <w:pPr>
        <w:rPr>
          <w:szCs w:val="18"/>
        </w:rPr>
      </w:pPr>
    </w:p>
    <w:p w14:paraId="50A657DB" w14:textId="77777777" w:rsidR="001B5BDE" w:rsidRPr="00AF2B28" w:rsidRDefault="001B5BDE" w:rsidP="007101B3">
      <w:pPr>
        <w:rPr>
          <w:szCs w:val="18"/>
        </w:rPr>
      </w:pPr>
      <w:r w:rsidRPr="00AF2B28">
        <w:rPr>
          <w:szCs w:val="18"/>
        </w:rPr>
        <w:t>R Slovenija, kot članica GFCM, upošteva priporočila te organizacije in posledično začasno prepoveduje opravljanje gospodarskega ribolova. R Slovenija sodi med nacionalne flote, ki imajo manj kot petnajst plovil, ki lovijo z zaporno plavarico oziroma s pelagičnimi vlečnimi mrežami, zato lahko v skladu s priporočilom GFCM/42/2018/8 izvede zaporo ribolova v ločenih obdobjih za zaporo ribolova na sardelo in sardona, ki traja najmanj 15 zaporednih dni za posamezni segment flote. Uporabnikom ribiških plovil se je tako v letu 2021 začasno prepovedalo opravljanje gospodarskega ribolova na male pelagične staleže sardele (</w:t>
      </w:r>
      <w:r w:rsidRPr="00AF2B28">
        <w:rPr>
          <w:i/>
          <w:szCs w:val="18"/>
        </w:rPr>
        <w:t>Sardina pilchardus</w:t>
      </w:r>
      <w:r w:rsidRPr="00AF2B28">
        <w:rPr>
          <w:szCs w:val="18"/>
        </w:rPr>
        <w:t>) in sardona (</w:t>
      </w:r>
      <w:r w:rsidRPr="00AF2B28">
        <w:rPr>
          <w:i/>
          <w:szCs w:val="18"/>
        </w:rPr>
        <w:t>Engraulis encrasicolus</w:t>
      </w:r>
      <w:r w:rsidRPr="00AF2B28">
        <w:rPr>
          <w:szCs w:val="18"/>
        </w:rPr>
        <w:t xml:space="preserve">) v obdobju od 17. marca 2021 do vključno 15. aprila 2021 z naslednjimi ribolovnimi orodji: PS (zaporne plavarice), PTM (pelagične vlečne mreže z upravljanjem iz dveh plovil) in OTM (pelagične vlečne mreže z upravljanjem z enega plovila). </w:t>
      </w:r>
    </w:p>
    <w:p w14:paraId="18854247" w14:textId="77777777" w:rsidR="007101B3" w:rsidRPr="00AF2B28" w:rsidRDefault="007101B3" w:rsidP="007101B3">
      <w:pPr>
        <w:rPr>
          <w:szCs w:val="18"/>
        </w:rPr>
      </w:pPr>
    </w:p>
    <w:p w14:paraId="4B4C6FD7" w14:textId="77777777" w:rsidR="001B5BDE" w:rsidRPr="00AF2B28" w:rsidRDefault="001B5BDE" w:rsidP="007101B3">
      <w:pPr>
        <w:rPr>
          <w:szCs w:val="18"/>
        </w:rPr>
      </w:pPr>
      <w:r w:rsidRPr="00AF2B28">
        <w:rPr>
          <w:szCs w:val="18"/>
        </w:rPr>
        <w:t>Kljub doslednemu izvajanju zahtev Skupne ribiške politike v R Sloveniji in izvajanju ukrepov se stanje staležev določenih komercialnih vrst rib na območju GSA17 ne izboljšuje. R Slovenija za deskriptor 3 sledi sledečim ciljem:</w:t>
      </w:r>
      <w:r w:rsidRPr="00AF2B28">
        <w:rPr>
          <w:bCs/>
          <w:szCs w:val="18"/>
        </w:rPr>
        <w:t xml:space="preserve"> </w:t>
      </w:r>
      <w:r w:rsidRPr="00AF2B28">
        <w:rPr>
          <w:szCs w:val="18"/>
        </w:rPr>
        <w:t>D3C1-D3C3; Potrebno je zmanjšati smrtnost staležev v regiji in podregiji zaradi komercialnega ribolova na raven, ki bo zagotovila trajnostno uporabo. Potrebno je zmanjšanje ribolovnega napora za vse vrste, za katere se ugotovi (na podlagi raziskav) oziroma je ugotovljeno, da imajo zmanjšano sposobnost razmnoževanja ali sestavo populacije glede na starost in velikost, in sicer na ravni regije in podregije.</w:t>
      </w:r>
    </w:p>
    <w:p w14:paraId="4E6B60F9" w14:textId="77777777" w:rsidR="007101B3" w:rsidRPr="00AF2B28" w:rsidRDefault="007101B3" w:rsidP="007101B3">
      <w:pPr>
        <w:rPr>
          <w:szCs w:val="18"/>
        </w:rPr>
      </w:pPr>
    </w:p>
    <w:p w14:paraId="08741072" w14:textId="694DC046" w:rsidR="001B5BDE" w:rsidRPr="00AF2B28" w:rsidRDefault="001B5BDE" w:rsidP="007101B3">
      <w:pPr>
        <w:rPr>
          <w:szCs w:val="18"/>
        </w:rPr>
      </w:pPr>
      <w:r w:rsidRPr="00AF2B28">
        <w:rPr>
          <w:szCs w:val="18"/>
        </w:rPr>
        <w:t xml:space="preserve">Ribištvo in njegova ohranitev je pomembna dejavnost za Slovenijo, </w:t>
      </w:r>
      <w:r w:rsidR="007B4833">
        <w:rPr>
          <w:szCs w:val="18"/>
        </w:rPr>
        <w:t>predvsem</w:t>
      </w:r>
      <w:r w:rsidRPr="00AF2B28">
        <w:rPr>
          <w:szCs w:val="18"/>
        </w:rPr>
        <w:t xml:space="preserve"> z vidika tradicionalne dejavnosti, ki se povezuje s turistično ponudbo. Ribištvo ohranja vidik identitete R Slovenije kot ribiške in pomorske države. Slovenija sama, z lastnimi napori in uvajanjem dodatnih ukrepov, ne more zagotoviti dobrega okoljskega stanja komercialnih vrst rib in lupinarjev na območju morskih voda v njeni pristojnosti, ki so del GSA17. S tem razlogom je za deskriptor 3 tudi v prihodnje smiselno uveljavljanje izjeme po členu 14 in uveljavljanje člena 15 ODMS.</w:t>
      </w:r>
    </w:p>
    <w:p w14:paraId="67A78CAD" w14:textId="77777777" w:rsidR="001B5BDE" w:rsidRPr="001B5BDE" w:rsidRDefault="001B5BDE" w:rsidP="007101B3">
      <w:pPr>
        <w:rPr>
          <w:i/>
        </w:rPr>
      </w:pPr>
    </w:p>
    <w:p w14:paraId="21CCA995" w14:textId="66D62FFE" w:rsidR="001B5BDE" w:rsidRPr="001B5BDE" w:rsidRDefault="001B5BDE" w:rsidP="007101B3">
      <w:pPr>
        <w:pStyle w:val="PodnaslovI"/>
      </w:pPr>
      <w:bookmarkStart w:id="502" w:name="_Toc90026990"/>
      <w:r w:rsidRPr="001B5BDE">
        <w:t xml:space="preserve">Predlog za rešitev problematike </w:t>
      </w:r>
      <w:bookmarkEnd w:id="502"/>
    </w:p>
    <w:p w14:paraId="43927FB6" w14:textId="77777777" w:rsidR="001B5BDE" w:rsidRPr="00AF2B28" w:rsidRDefault="001B5BDE" w:rsidP="007101B3">
      <w:pPr>
        <w:rPr>
          <w:szCs w:val="18"/>
        </w:rPr>
      </w:pPr>
      <w:r w:rsidRPr="00AF2B28">
        <w:rPr>
          <w:szCs w:val="18"/>
        </w:rPr>
        <w:t>Na podlagi zgoraj navedenih ugotovitev Slovenija glede na obseg morskega gospodarskega ribolova nima vidnega vpliva na stanje ribjih staležev. Pri reševanju problematike je smiselno okrepiti napore in prizadevanja s sosednjimi državami članicami in na ravni celotne podregije Jadranskega morja.</w:t>
      </w:r>
      <w:r w:rsidRPr="00AF2B28">
        <w:rPr>
          <w:iCs/>
          <w:szCs w:val="18"/>
        </w:rPr>
        <w:t xml:space="preserve"> Za upravljanje ribištva v severnem Jadranu je izrednega pomena podregionalno sodelovanje s katerim se bo pridobilo zanesljivejše podatke za pripravo </w:t>
      </w:r>
      <w:r w:rsidRPr="00AF2B28">
        <w:rPr>
          <w:szCs w:val="18"/>
        </w:rPr>
        <w:t xml:space="preserve">skupnih ocen staležev in priporočil v zvezi z upravljanjem v okviru skupne ribiške politike. </w:t>
      </w:r>
    </w:p>
    <w:p w14:paraId="663A4700" w14:textId="77777777" w:rsidR="007101B3" w:rsidRPr="00AF2B28" w:rsidRDefault="007101B3" w:rsidP="007101B3">
      <w:pPr>
        <w:rPr>
          <w:iCs/>
          <w:szCs w:val="18"/>
        </w:rPr>
      </w:pPr>
    </w:p>
    <w:p w14:paraId="64C2BBB1" w14:textId="77777777" w:rsidR="001B5BDE" w:rsidRPr="00AF2B28" w:rsidRDefault="001B5BDE" w:rsidP="007101B3">
      <w:pPr>
        <w:rPr>
          <w:szCs w:val="18"/>
        </w:rPr>
      </w:pPr>
      <w:r w:rsidRPr="00AF2B28">
        <w:rPr>
          <w:szCs w:val="18"/>
        </w:rPr>
        <w:t>Učinkovito izvajanje ukrepov za doseganje dobrega stanja morskega okolja glede ribjega staleža (D3) zahteva učinkovit odziv na (pod)regionalni ravni in v okviru Skupne ribiške politike v smeri ohranjanja in trajnostnega upravljanja staležev komercialnih vrst rib in lupinarjev. V programu ukrepov je naveden ukrep, ki naslavlja ukrepanje na (pod)regionalni ravni in za učinkovito izvajanje zahteva ukrepanje/sodelovanje Evropske komisije. Ukrep naslavlja izvajanje Skupne ribiške politike ob sočasnem usklajenem delovanju z ukrepi regionalne upravljavske organizacije.</w:t>
      </w:r>
    </w:p>
    <w:p w14:paraId="1DA75656" w14:textId="77777777" w:rsidR="001B5BDE" w:rsidRPr="001B5BDE" w:rsidRDefault="001B5BDE" w:rsidP="007101B3"/>
    <w:p w14:paraId="37A7DD56" w14:textId="77777777" w:rsidR="001B5BDE" w:rsidRPr="001B5BDE" w:rsidRDefault="001B5BDE" w:rsidP="007101B3"/>
    <w:p w14:paraId="3DE2F9A5" w14:textId="5D9DF712" w:rsidR="001B5BDE" w:rsidRPr="001B5BDE" w:rsidRDefault="00E42EB7" w:rsidP="000C490A">
      <w:pPr>
        <w:pStyle w:val="NaslovII"/>
      </w:pPr>
      <w:bookmarkStart w:id="503" w:name="_Toc90026991"/>
      <w:r>
        <w:t xml:space="preserve">vii.4. </w:t>
      </w:r>
      <w:r w:rsidR="001B5BDE" w:rsidRPr="001B5BDE">
        <w:t>Uveljavljanje izjeme za deskriptor kakovosti</w:t>
      </w:r>
      <w:r w:rsidR="00622B9B">
        <w:t xml:space="preserve"> </w:t>
      </w:r>
      <w:r w:rsidR="001B5BDE" w:rsidRPr="001B5BDE">
        <w:t>- onesna</w:t>
      </w:r>
      <w:r w:rsidR="001B5BDE" w:rsidRPr="001B5BDE">
        <w:rPr>
          <w:rFonts w:ascii="Cambria" w:hAnsi="Cambria" w:cs="Cambria"/>
        </w:rPr>
        <w:t>ž</w:t>
      </w:r>
      <w:r w:rsidR="001B5BDE" w:rsidRPr="001B5BDE">
        <w:t xml:space="preserve">evala (D8) za vsebnosti tributilkositrove spojin (TBT) in </w:t>
      </w:r>
      <w:r w:rsidR="00256ED9">
        <w:rPr>
          <w:rFonts w:ascii="Cambria" w:hAnsi="Cambria" w:cs="Cambria"/>
        </w:rPr>
        <w:t>Ž</w:t>
      </w:r>
      <w:r w:rsidR="001B5BDE" w:rsidRPr="001B5BDE">
        <w:t>ivega srebra (H</w:t>
      </w:r>
      <w:r w:rsidR="004E0C96">
        <w:t>g</w:t>
      </w:r>
      <w:r w:rsidR="001B5BDE" w:rsidRPr="001B5BDE">
        <w:t>)</w:t>
      </w:r>
      <w:bookmarkEnd w:id="503"/>
    </w:p>
    <w:p w14:paraId="478FFAC5" w14:textId="77777777" w:rsidR="001B5BDE" w:rsidRPr="001B5BDE" w:rsidRDefault="001B5BDE" w:rsidP="007101B3">
      <w:pPr>
        <w:rPr>
          <w:b/>
        </w:rPr>
      </w:pPr>
    </w:p>
    <w:p w14:paraId="79942A82" w14:textId="72AFA150" w:rsidR="001B5BDE" w:rsidRPr="001B5BDE" w:rsidRDefault="0084607E" w:rsidP="007101B3">
      <w:pPr>
        <w:pStyle w:val="PodnaslovI"/>
      </w:pPr>
      <w:bookmarkStart w:id="504" w:name="_Toc90026992"/>
      <w:r>
        <w:t>Razlogi za u</w:t>
      </w:r>
      <w:r w:rsidR="001B5BDE" w:rsidRPr="001B5BDE">
        <w:t xml:space="preserve">veljavljanje izjeme </w:t>
      </w:r>
      <w:r>
        <w:t xml:space="preserve">(člen </w:t>
      </w:r>
      <w:r w:rsidR="001B5BDE" w:rsidRPr="001B5BDE">
        <w:t>14</w:t>
      </w:r>
      <w:r>
        <w:t>)</w:t>
      </w:r>
      <w:r w:rsidR="001B5BDE" w:rsidRPr="001B5BDE">
        <w:t xml:space="preserve"> </w:t>
      </w:r>
      <w:bookmarkEnd w:id="504"/>
    </w:p>
    <w:p w14:paraId="442FC05A" w14:textId="77777777" w:rsidR="001B5BDE" w:rsidRPr="00AF2B28" w:rsidRDefault="001B5BDE" w:rsidP="007101B3">
      <w:pPr>
        <w:rPr>
          <w:szCs w:val="18"/>
        </w:rPr>
      </w:pPr>
      <w:r w:rsidRPr="00AF2B28">
        <w:rPr>
          <w:szCs w:val="18"/>
        </w:rPr>
        <w:t xml:space="preserve">Začetna presoja stanja morskega okolja je pokazala, da je stanje morskega okolja glede na deskriptor 8 slabo, saj so bile presežene mejne vrednosti koncentracij tributilkositrovih spojin (TBT) v morski vodi. V prvem ciklu izvajanja ODMS so bile vrednosti TBT v vzorcih vode presežene v letih 2011 in 2014, zato je R Slovenija uveljavljala izjemo doseganja dobrega stanja za D8. </w:t>
      </w:r>
    </w:p>
    <w:p w14:paraId="76F311BC" w14:textId="77777777" w:rsidR="007101B3" w:rsidRPr="00AF2B28" w:rsidRDefault="007101B3" w:rsidP="007101B3">
      <w:pPr>
        <w:rPr>
          <w:szCs w:val="18"/>
        </w:rPr>
      </w:pPr>
    </w:p>
    <w:p w14:paraId="65FC5FB7" w14:textId="2BE88FBF" w:rsidR="001B5BDE" w:rsidRDefault="001B5BDE" w:rsidP="007101B3">
      <w:pPr>
        <w:rPr>
          <w:szCs w:val="18"/>
        </w:rPr>
      </w:pPr>
      <w:r w:rsidRPr="00AF2B28">
        <w:rPr>
          <w:szCs w:val="18"/>
        </w:rPr>
        <w:t>Koncentracije TBT v vodi se po letu 2016 znižujejo, tako da je bilo leta 2017 za celotno</w:t>
      </w:r>
      <w:r w:rsidR="00AF2B28" w:rsidRPr="00AF2B28">
        <w:rPr>
          <w:szCs w:val="18"/>
        </w:rPr>
        <w:t xml:space="preserve"> območje</w:t>
      </w:r>
      <w:r w:rsidRPr="00AF2B28">
        <w:rPr>
          <w:szCs w:val="18"/>
        </w:rPr>
        <w:t xml:space="preserve"> </w:t>
      </w:r>
      <w:r w:rsidR="00AF2B28" w:rsidRPr="00AF2B28">
        <w:rPr>
          <w:rFonts w:cstheme="minorHAnsi"/>
          <w:szCs w:val="18"/>
        </w:rPr>
        <w:t>morskih voda, v pristojnosti R Slovenije,</w:t>
      </w:r>
      <w:r w:rsidRPr="00AF2B28">
        <w:rPr>
          <w:szCs w:val="18"/>
        </w:rPr>
        <w:t xml:space="preserve"> glede vsebnosti TBT v vodi določeno dobro kemijsko stanje. Tudi meritve TBT v vodi v letu 2020 so potrdile dobro kemijsko stanje. Na mestih CZ, ZM, DB2, K, 24, 35 in MA so vrednosti letnega povprečja med 0,00010 in 0,00014 µg TBT/L, kar je znatno nižje od predpisanega okoljskega standarda, ki znaša 0,0002 µg TBT/L. Najvišja vrednost 0,0052 µg TBT/L je bila določena na mestu F, kjer je vrednost letnega povprečja 0,00019 µg TBT/L in se približa predpisanemu okoljskemu standardu. Letne povprečne vrednosti in najvišje izmerjene vrednosti TBT v morju v obdobju od leta 2009 do 2020 na rednih merilnih mestih so prikazane </w:t>
      </w:r>
      <w:r w:rsidR="004E0C96">
        <w:rPr>
          <w:szCs w:val="18"/>
        </w:rPr>
        <w:t>na</w:t>
      </w:r>
      <w:r w:rsidR="002D5D7F">
        <w:rPr>
          <w:szCs w:val="18"/>
        </w:rPr>
        <w:t xml:space="preserve"> sliki 3 in sliki 4.</w:t>
      </w:r>
      <w:r w:rsidRPr="00AF2B28">
        <w:rPr>
          <w:szCs w:val="18"/>
        </w:rPr>
        <w:t xml:space="preserve"> </w:t>
      </w:r>
    </w:p>
    <w:p w14:paraId="1DF0EA97" w14:textId="77777777" w:rsidR="00AF2B28" w:rsidRPr="001B5BDE" w:rsidRDefault="00AF2B28" w:rsidP="007101B3"/>
    <w:p w14:paraId="2CD1CFB6" w14:textId="77777777" w:rsidR="001B5BDE" w:rsidRPr="001B5BDE" w:rsidRDefault="006A772F" w:rsidP="007101B3">
      <w:r>
        <w:rPr>
          <w:noProof/>
          <w:lang w:eastAsia="sl-SI"/>
        </w:rPr>
        <w:drawing>
          <wp:inline distT="0" distB="0" distL="0" distR="0" wp14:anchorId="2C569232" wp14:editId="103346F5">
            <wp:extent cx="5658669" cy="3814549"/>
            <wp:effectExtent l="0" t="0" r="0" b="0"/>
            <wp:docPr id="228" name="Slika 228" descr="cid:3__=4EBB0DCEDFB8C4318f9e8a93df9@lngov.gov.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3__=4EBB0DCEDFB8C4318f9e8a93df9@lngov.gov.si"/>
                    <pic:cNvPicPr>
                      <a:picLocks noChangeAspect="1" noChangeArrowheads="1"/>
                    </pic:cNvPicPr>
                  </pic:nvPicPr>
                  <pic:blipFill>
                    <a:blip r:embed="rId27" r:link="rId28" cstate="print">
                      <a:extLst>
                        <a:ext uri="{28A0092B-C50C-407E-A947-70E740481C1C}">
                          <a14:useLocalDpi xmlns:a14="http://schemas.microsoft.com/office/drawing/2010/main"/>
                        </a:ext>
                      </a:extLst>
                    </a:blip>
                    <a:srcRect/>
                    <a:stretch>
                      <a:fillRect/>
                    </a:stretch>
                  </pic:blipFill>
                  <pic:spPr bwMode="auto">
                    <a:xfrm>
                      <a:off x="0" y="0"/>
                      <a:ext cx="5706630" cy="3846880"/>
                    </a:xfrm>
                    <a:prstGeom prst="rect">
                      <a:avLst/>
                    </a:prstGeom>
                    <a:noFill/>
                    <a:ln>
                      <a:noFill/>
                    </a:ln>
                  </pic:spPr>
                </pic:pic>
              </a:graphicData>
            </a:graphic>
          </wp:inline>
        </w:drawing>
      </w:r>
    </w:p>
    <w:p w14:paraId="7F65C9D4" w14:textId="67776BA3" w:rsidR="00256ED9" w:rsidRPr="00901560" w:rsidRDefault="00256ED9" w:rsidP="00256ED9">
      <w:pPr>
        <w:pStyle w:val="SlikeNUMO"/>
      </w:pPr>
      <w:r w:rsidRPr="00901560">
        <w:t>Letne povprečne vrednosti TBT v morju v obdobju od leta 2009 do 2020</w:t>
      </w:r>
      <w:r w:rsidR="004E0C96">
        <w:t xml:space="preserve"> (Vir: ARSO)</w:t>
      </w:r>
      <w:r w:rsidRPr="00901560">
        <w:t>.</w:t>
      </w:r>
    </w:p>
    <w:p w14:paraId="69B01FE1" w14:textId="1A531B15" w:rsidR="00256ED9" w:rsidRDefault="00256ED9" w:rsidP="002B7764">
      <w:pPr>
        <w:pStyle w:val="Preglednice"/>
        <w:numPr>
          <w:ilvl w:val="0"/>
          <w:numId w:val="0"/>
        </w:numPr>
      </w:pPr>
    </w:p>
    <w:p w14:paraId="7B6A4EF3" w14:textId="7C16E47C" w:rsidR="002B7764" w:rsidRPr="000C4DA2" w:rsidRDefault="002B7764" w:rsidP="002B7764">
      <w:pPr>
        <w:rPr>
          <w:szCs w:val="18"/>
        </w:rPr>
      </w:pPr>
      <w:r w:rsidRPr="000C4DA2">
        <w:rPr>
          <w:szCs w:val="18"/>
        </w:rPr>
        <w:t>Kljub temu, da je v zadnjih letih kemijsko stanje morja glede TBT v vzorcih vode ocenjeno kot dobro, iz previdnostnega načela Slovenija ponovno uveljavlja izjemo za TBT. Namreč zaradi pretekle uporabe TBT v premazih proti obraščanju ladij, ostajajo morski sedimenti, predvsem v zalivih, estuarijih, pristaniščih in marinah, velik rezervoar TBT in dibutilkositrovih spojin (DBT)</w:t>
      </w:r>
      <w:r>
        <w:rPr>
          <w:szCs w:val="18"/>
        </w:rPr>
        <w:t>, kar se kaže tudi v Sloveniji. Glede na OSK vrednost</w:t>
      </w:r>
      <w:r w:rsidRPr="004F0547">
        <w:rPr>
          <w:szCs w:val="18"/>
        </w:rPr>
        <w:t xml:space="preserve"> </w:t>
      </w:r>
      <w:r>
        <w:rPr>
          <w:szCs w:val="18"/>
        </w:rPr>
        <w:t xml:space="preserve">za TBT v sedimentih, določeno s strani </w:t>
      </w:r>
      <w:r>
        <w:rPr>
          <w:rFonts w:cstheme="minorHAnsi"/>
          <w:szCs w:val="18"/>
        </w:rPr>
        <w:t>Švedske agencije za upravljanje z morjem in vodami (OSPAR, 2020)</w:t>
      </w:r>
      <w:r>
        <w:rPr>
          <w:szCs w:val="18"/>
        </w:rPr>
        <w:t xml:space="preserve">, ki znaša 1,6 </w:t>
      </w:r>
      <w:r>
        <w:rPr>
          <w:rFonts w:ascii="Calibri" w:hAnsi="Calibri" w:cs="Calibri"/>
          <w:szCs w:val="18"/>
        </w:rPr>
        <w:t>µ</w:t>
      </w:r>
      <w:r>
        <w:rPr>
          <w:rFonts w:cstheme="minorHAnsi"/>
          <w:szCs w:val="18"/>
        </w:rPr>
        <w:t xml:space="preserve">g/kg suhega sedimenta, je bil TBT v sedimentih enega izmed slovenskih pristanišč presežen za nekaj več kot 60-krat. Presežene pa so bile tudi posamezne meritve na drugih vzorčnih mestih, toda za manj kot 2-krat. </w:t>
      </w:r>
      <w:r>
        <w:rPr>
          <w:szCs w:val="18"/>
        </w:rPr>
        <w:t>Zaradi akumulacije TBT v sedimentih</w:t>
      </w:r>
      <w:r w:rsidRPr="000C4DA2">
        <w:rPr>
          <w:szCs w:val="18"/>
        </w:rPr>
        <w:t xml:space="preserve"> obstaja potencialna verjetnost, da se stanje morske vode glede na vsebnosti TBT ponovno poslabša ob morebitnih fizičnih motnjah morskega dna pri katerih bi potencialno prihajalo do resuspenzije onesnaževal iz sedimentov v vodni stolp. V prihodnjih letih je potrebno nadalje spremljati koncentracije TBT v morskem okolju, da se pridobi večje število podatkov in zanesljivejše trende glede vsebnosti omenjenega onesnaževala v morski vodi. </w:t>
      </w:r>
    </w:p>
    <w:p w14:paraId="3863B850" w14:textId="77777777" w:rsidR="002B7764" w:rsidRPr="000C4DA2" w:rsidRDefault="002B7764" w:rsidP="002B7764">
      <w:pPr>
        <w:rPr>
          <w:szCs w:val="18"/>
        </w:rPr>
      </w:pPr>
    </w:p>
    <w:p w14:paraId="64A2AE9A" w14:textId="125058B6" w:rsidR="002B7764" w:rsidRPr="000C4DA2" w:rsidRDefault="002B7764" w:rsidP="002B7764">
      <w:pPr>
        <w:rPr>
          <w:iCs/>
          <w:szCs w:val="18"/>
        </w:rPr>
      </w:pPr>
      <w:r w:rsidRPr="000C4DA2">
        <w:rPr>
          <w:iCs/>
          <w:szCs w:val="18"/>
        </w:rPr>
        <w:t xml:space="preserve">Razloga, da Slovenija ne more samo z nacionalnimi predpisi doseči dobrega stanja </w:t>
      </w:r>
      <w:r>
        <w:rPr>
          <w:iCs/>
          <w:szCs w:val="18"/>
        </w:rPr>
        <w:t>glede</w:t>
      </w:r>
      <w:r w:rsidRPr="000C4DA2">
        <w:rPr>
          <w:iCs/>
          <w:szCs w:val="18"/>
        </w:rPr>
        <w:t xml:space="preserve"> </w:t>
      </w:r>
      <w:r>
        <w:rPr>
          <w:iCs/>
          <w:szCs w:val="18"/>
        </w:rPr>
        <w:t>vsebnosti</w:t>
      </w:r>
      <w:r w:rsidRPr="000C4DA2">
        <w:rPr>
          <w:iCs/>
          <w:szCs w:val="18"/>
        </w:rPr>
        <w:t xml:space="preserve"> TBT v </w:t>
      </w:r>
      <w:r>
        <w:rPr>
          <w:iCs/>
          <w:szCs w:val="18"/>
        </w:rPr>
        <w:t>morskem okolju</w:t>
      </w:r>
      <w:r w:rsidRPr="000C4DA2">
        <w:rPr>
          <w:iCs/>
          <w:szCs w:val="18"/>
        </w:rPr>
        <w:t xml:space="preserve"> sta:</w:t>
      </w:r>
    </w:p>
    <w:p w14:paraId="5011261B" w14:textId="77777777" w:rsidR="002B7764" w:rsidRPr="000C4DA2" w:rsidRDefault="002B7764" w:rsidP="002B7764">
      <w:pPr>
        <w:numPr>
          <w:ilvl w:val="0"/>
          <w:numId w:val="334"/>
        </w:numPr>
        <w:rPr>
          <w:iCs/>
          <w:szCs w:val="18"/>
        </w:rPr>
      </w:pPr>
      <w:r w:rsidRPr="000C4DA2">
        <w:rPr>
          <w:iCs/>
          <w:szCs w:val="18"/>
        </w:rPr>
        <w:t>V ukrepanje ali neukrepanju zaradi katerih država članica ni odgovorna (člen 14 (a)),</w:t>
      </w:r>
    </w:p>
    <w:p w14:paraId="3CEFC3AF" w14:textId="77777777" w:rsidR="002B7764" w:rsidRPr="000C4DA2" w:rsidRDefault="002B7764" w:rsidP="002B7764">
      <w:pPr>
        <w:numPr>
          <w:ilvl w:val="0"/>
          <w:numId w:val="334"/>
        </w:numPr>
        <w:rPr>
          <w:iCs/>
          <w:szCs w:val="18"/>
        </w:rPr>
      </w:pPr>
      <w:r w:rsidRPr="000C4DA2">
        <w:rPr>
          <w:iCs/>
          <w:szCs w:val="18"/>
        </w:rPr>
        <w:t xml:space="preserve">v naravnih razmerah, ki ne dopuščajo pravočasnega izboljšanja stanja </w:t>
      </w:r>
      <w:r w:rsidRPr="00AF2B28">
        <w:rPr>
          <w:rFonts w:cstheme="minorHAnsi"/>
          <w:szCs w:val="18"/>
        </w:rPr>
        <w:t>morskih voda, v pristojnosti R Slovenije</w:t>
      </w:r>
      <w:r w:rsidRPr="000C4DA2">
        <w:rPr>
          <w:iCs/>
          <w:szCs w:val="18"/>
        </w:rPr>
        <w:t xml:space="preserve"> (člen 14 (e)). </w:t>
      </w:r>
    </w:p>
    <w:p w14:paraId="0142C721" w14:textId="77777777" w:rsidR="002B7764" w:rsidRPr="007101B3" w:rsidRDefault="002B7764" w:rsidP="002B7764">
      <w:pPr>
        <w:pStyle w:val="Preglednice"/>
        <w:numPr>
          <w:ilvl w:val="0"/>
          <w:numId w:val="0"/>
        </w:numPr>
      </w:pPr>
    </w:p>
    <w:p w14:paraId="22369861" w14:textId="77777777" w:rsidR="001B5BDE" w:rsidRDefault="006A772F" w:rsidP="00E51350">
      <w:r>
        <w:rPr>
          <w:noProof/>
          <w:lang w:eastAsia="sl-SI"/>
        </w:rPr>
        <w:lastRenderedPageBreak/>
        <w:drawing>
          <wp:inline distT="0" distB="0" distL="0" distR="0" wp14:anchorId="1A35E0B9" wp14:editId="1FFAEA22">
            <wp:extent cx="5658485" cy="3582521"/>
            <wp:effectExtent l="0" t="0" r="0" b="0"/>
            <wp:docPr id="230" name="Slika 230" descr="cid:4__=4EBB0DCEDFB8C4318f9e8a93df9@lngov.gov.s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4__=4EBB0DCEDFB8C4318f9e8a93df9@lngov.gov.si"/>
                    <pic:cNvPicPr>
                      <a:picLocks noChangeAspect="1" noChangeArrowheads="1"/>
                    </pic:cNvPicPr>
                  </pic:nvPicPr>
                  <pic:blipFill>
                    <a:blip r:embed="rId29" r:link="rId30" cstate="print">
                      <a:extLst>
                        <a:ext uri="{28A0092B-C50C-407E-A947-70E740481C1C}">
                          <a14:useLocalDpi xmlns:a14="http://schemas.microsoft.com/office/drawing/2010/main"/>
                        </a:ext>
                      </a:extLst>
                    </a:blip>
                    <a:srcRect/>
                    <a:stretch>
                      <a:fillRect/>
                    </a:stretch>
                  </pic:blipFill>
                  <pic:spPr bwMode="auto">
                    <a:xfrm>
                      <a:off x="0" y="0"/>
                      <a:ext cx="5694628" cy="3605404"/>
                    </a:xfrm>
                    <a:prstGeom prst="rect">
                      <a:avLst/>
                    </a:prstGeom>
                    <a:noFill/>
                    <a:ln>
                      <a:noFill/>
                    </a:ln>
                  </pic:spPr>
                </pic:pic>
              </a:graphicData>
            </a:graphic>
          </wp:inline>
        </w:drawing>
      </w:r>
    </w:p>
    <w:p w14:paraId="6D1D8C84" w14:textId="36DFF327" w:rsidR="00256ED9" w:rsidRPr="00901560" w:rsidRDefault="00256ED9" w:rsidP="00256ED9">
      <w:pPr>
        <w:pStyle w:val="SlikeNUMO"/>
      </w:pPr>
      <w:r w:rsidRPr="00901560">
        <w:t>Najvišje izmerjene vrednosti TBT v morju v obdobju od leta 2009 do 2020</w:t>
      </w:r>
      <w:r w:rsidR="004E0C96">
        <w:t xml:space="preserve"> (Vir: ARSO)</w:t>
      </w:r>
      <w:r w:rsidRPr="00901560">
        <w:t>.</w:t>
      </w:r>
    </w:p>
    <w:p w14:paraId="238095FC" w14:textId="77777777" w:rsidR="00AF2B28" w:rsidRPr="001B5BDE" w:rsidRDefault="00AF2B28" w:rsidP="00E51350"/>
    <w:p w14:paraId="412E235A" w14:textId="77777777" w:rsidR="001B5BDE" w:rsidRPr="000C4DA2" w:rsidRDefault="001B5BDE" w:rsidP="00E51350">
      <w:pPr>
        <w:rPr>
          <w:szCs w:val="18"/>
        </w:rPr>
      </w:pPr>
      <w:r w:rsidRPr="000C4DA2">
        <w:rPr>
          <w:szCs w:val="18"/>
        </w:rPr>
        <w:t>R Slovenija je sprejela ustrezne ad-hoc ukrepe za nadaljevanje prizadevanj za dosego okoljskih ciljnih vrednosti in preprečevanje nadaljnjega poslabšanja stanja morskih voda in ublažitev škodljivega vpliva na ravni zadevne morske regije ali podregije ali v morskih vodah drugih držav članic.</w:t>
      </w:r>
    </w:p>
    <w:p w14:paraId="220F01B3" w14:textId="77777777" w:rsidR="00E51350" w:rsidRPr="000C4DA2" w:rsidRDefault="00E51350" w:rsidP="00E51350">
      <w:pPr>
        <w:rPr>
          <w:szCs w:val="18"/>
        </w:rPr>
      </w:pPr>
    </w:p>
    <w:p w14:paraId="34C0E6E0" w14:textId="452FDD69" w:rsidR="001B5BDE" w:rsidRPr="000C4DA2" w:rsidRDefault="001B5BDE" w:rsidP="00E51350">
      <w:pPr>
        <w:rPr>
          <w:szCs w:val="18"/>
        </w:rPr>
      </w:pPr>
      <w:r w:rsidRPr="000C4DA2">
        <w:rPr>
          <w:szCs w:val="18"/>
        </w:rPr>
        <w:t xml:space="preserve">Stanje morskega okolja glede na D8 je bilo v začetni presoji ocenjeno kot slabo tudi zaradi naraščajočega trenda koncentracij živega srebra (Hg) v sedimentih. Stanje se v obdobju do posodobitve presoje stanja ni spremenilo in je še vedno slabo. Živo srebro v sedimentih je v vseh letih na vseh vzorčnih mestih presegalo </w:t>
      </w:r>
      <w:r w:rsidR="002D5D7F" w:rsidRPr="000C4DA2">
        <w:rPr>
          <w:szCs w:val="18"/>
        </w:rPr>
        <w:t xml:space="preserve">vrednost </w:t>
      </w:r>
      <w:r w:rsidRPr="000C4DA2">
        <w:rPr>
          <w:szCs w:val="18"/>
        </w:rPr>
        <w:t>ERL (»Effects Range Low«) (MOP, 2019</w:t>
      </w:r>
      <w:r w:rsidR="004E0C96">
        <w:rPr>
          <w:szCs w:val="18"/>
        </w:rPr>
        <w:t>; ERL vrednost povzeta po študiji Lyons s sod., 2017</w:t>
      </w:r>
      <w:r w:rsidRPr="000C4DA2">
        <w:rPr>
          <w:szCs w:val="18"/>
        </w:rPr>
        <w:t>). Najvišje izmerjene koncentracije so bile izmerjene na vzorčnem mestu bližje izlivu reke Soče in so presegale ERL vrednost za kar 8-krat. Na drugih vzorčnih mestih so izmerjene vrednosti presegale ERL vrednost v povprečju za 2-krat. V obdobju od 2011 do 2020 ni opaziti naraščajočega trenda koncentracij Hg v sedimentih, razen na enem izmed vzorčnih mest, kjer je prišlo do 2-kratnega povečanja (</w:t>
      </w:r>
      <w:r w:rsidR="002D5D7F" w:rsidRPr="002D5D7F">
        <w:rPr>
          <w:szCs w:val="18"/>
        </w:rPr>
        <w:t>Preglednica 3</w:t>
      </w:r>
      <w:r w:rsidRPr="000C4DA2">
        <w:rPr>
          <w:szCs w:val="18"/>
        </w:rPr>
        <w:t xml:space="preserve">). Koncentracije Hg v vzorcih morske vode niso problematične, medtem ko so visoke koncentracije Hg problematične v organizmih. Živo srebro se akumulira v organizmih in je del prehranskega spleta. Kemijsko stanje morja je zaradi povišanih koncentracij Hg v organizmih ocenjeno kot slabo vsa leta spremljanja. Živo srebro se z rekama Idrijco in Sočo spira z območij nekdanje rudniške dejavnosti in se kontinuirano vnaša v Tržaški zaliv, kjer se akumulira. </w:t>
      </w:r>
      <w:r w:rsidR="004E0C96">
        <w:rPr>
          <w:szCs w:val="18"/>
        </w:rPr>
        <w:t>Poleg tega pa je tudi znano</w:t>
      </w:r>
      <w:r w:rsidR="004E0C96" w:rsidRPr="004F0547">
        <w:rPr>
          <w:szCs w:val="18"/>
        </w:rPr>
        <w:t>, da se živo srebro prenaša na velike razdalje z atmosfersko depozicijo</w:t>
      </w:r>
      <w:r w:rsidR="004E0C96">
        <w:rPr>
          <w:szCs w:val="18"/>
        </w:rPr>
        <w:t>, zaradi česar je splošno razširjeno tudi v sladkovodnih oranizmih celotne Evrope</w:t>
      </w:r>
      <w:r w:rsidR="004E0C96" w:rsidRPr="004F0547">
        <w:rPr>
          <w:szCs w:val="18"/>
        </w:rPr>
        <w:t xml:space="preserve"> v koncentracijah, ki presegajo OSK </w:t>
      </w:r>
      <w:r w:rsidR="004E0C96">
        <w:rPr>
          <w:szCs w:val="18"/>
        </w:rPr>
        <w:t xml:space="preserve">za </w:t>
      </w:r>
      <w:r w:rsidR="004E0C96" w:rsidRPr="004F0547">
        <w:rPr>
          <w:szCs w:val="18"/>
        </w:rPr>
        <w:t>organizm</w:t>
      </w:r>
      <w:r w:rsidR="004E0C96">
        <w:rPr>
          <w:szCs w:val="18"/>
        </w:rPr>
        <w:t>e</w:t>
      </w:r>
      <w:r w:rsidR="004E0C96" w:rsidRPr="004F0547">
        <w:rPr>
          <w:szCs w:val="18"/>
        </w:rPr>
        <w:t>.</w:t>
      </w:r>
      <w:r w:rsidR="004E0C96">
        <w:rPr>
          <w:szCs w:val="18"/>
        </w:rPr>
        <w:t xml:space="preserve"> V skladu z navedenim i</w:t>
      </w:r>
      <w:r w:rsidRPr="000C4DA2">
        <w:rPr>
          <w:szCs w:val="18"/>
        </w:rPr>
        <w:t xml:space="preserve">zboljšanja stanja glede vsebnosti Hg </w:t>
      </w:r>
      <w:r w:rsidR="004E0C96">
        <w:rPr>
          <w:szCs w:val="18"/>
        </w:rPr>
        <w:t xml:space="preserve">v morskem okolju </w:t>
      </w:r>
      <w:r w:rsidRPr="000C4DA2">
        <w:rPr>
          <w:szCs w:val="18"/>
        </w:rPr>
        <w:t>tudi v prihodnje ni pričakovati.</w:t>
      </w:r>
    </w:p>
    <w:p w14:paraId="6765F7B7" w14:textId="77777777" w:rsidR="00E51350" w:rsidRPr="000C4DA2" w:rsidRDefault="00E51350" w:rsidP="00E51350">
      <w:pPr>
        <w:rPr>
          <w:szCs w:val="18"/>
        </w:rPr>
      </w:pPr>
    </w:p>
    <w:p w14:paraId="4DDD073D" w14:textId="77777777" w:rsidR="001B5BDE" w:rsidRPr="000C4DA2" w:rsidRDefault="001B5BDE" w:rsidP="00E51350">
      <w:pPr>
        <w:rPr>
          <w:szCs w:val="18"/>
        </w:rPr>
      </w:pPr>
      <w:r w:rsidRPr="000C4DA2">
        <w:rPr>
          <w:szCs w:val="18"/>
        </w:rPr>
        <w:t>R Slovenija zaradi zgoraj opisanih vzrokov ne more sama prispevati k izboljšanju stanja morja zaradi onesnaženosti z živim srebrom, zato predlagamo uveljavljanje izjem po ODMS, zaradi sledečih razlogov:</w:t>
      </w:r>
    </w:p>
    <w:p w14:paraId="336B8E3F" w14:textId="77777777" w:rsidR="001B5BDE" w:rsidRPr="000C4DA2" w:rsidRDefault="001B5BDE" w:rsidP="00E51350">
      <w:pPr>
        <w:numPr>
          <w:ilvl w:val="0"/>
          <w:numId w:val="333"/>
        </w:numPr>
        <w:rPr>
          <w:iCs/>
          <w:szCs w:val="18"/>
        </w:rPr>
      </w:pPr>
      <w:r w:rsidRPr="000C4DA2">
        <w:rPr>
          <w:iCs/>
          <w:szCs w:val="18"/>
        </w:rPr>
        <w:t>naravnih vzrokov (člen 14 (b)),</w:t>
      </w:r>
    </w:p>
    <w:p w14:paraId="403CCD9F" w14:textId="77777777" w:rsidR="00E51350" w:rsidRPr="000C4DA2" w:rsidRDefault="001B5BDE" w:rsidP="00E51350">
      <w:pPr>
        <w:numPr>
          <w:ilvl w:val="0"/>
          <w:numId w:val="333"/>
        </w:numPr>
        <w:rPr>
          <w:iCs/>
          <w:szCs w:val="18"/>
        </w:rPr>
      </w:pPr>
      <w:r w:rsidRPr="000C4DA2">
        <w:rPr>
          <w:iCs/>
          <w:szCs w:val="18"/>
        </w:rPr>
        <w:t xml:space="preserve">naravnih razmer, ki ne dopuščajo pravočasnega izboljšanja stanja </w:t>
      </w:r>
      <w:r w:rsidR="00AF2B28">
        <w:rPr>
          <w:rFonts w:cstheme="minorHAnsi"/>
          <w:szCs w:val="18"/>
        </w:rPr>
        <w:t>morskih voda, v pristojnosti R Slovenije</w:t>
      </w:r>
      <w:r w:rsidRPr="000C4DA2">
        <w:rPr>
          <w:iCs/>
          <w:szCs w:val="18"/>
        </w:rPr>
        <w:t xml:space="preserve"> (člen 14 (e)).</w:t>
      </w:r>
    </w:p>
    <w:p w14:paraId="77A91238" w14:textId="35E69A23" w:rsidR="00E51350" w:rsidRDefault="00E51350" w:rsidP="00E51350">
      <w:pPr>
        <w:ind w:left="360"/>
        <w:rPr>
          <w:iCs/>
        </w:rPr>
      </w:pPr>
    </w:p>
    <w:p w14:paraId="6AB40202" w14:textId="6B7C19BA" w:rsidR="002B7764" w:rsidRDefault="002B7764" w:rsidP="00E51350">
      <w:pPr>
        <w:ind w:left="360"/>
        <w:rPr>
          <w:iCs/>
        </w:rPr>
      </w:pPr>
    </w:p>
    <w:p w14:paraId="12F3E4D1" w14:textId="1EE938AB" w:rsidR="002B7764" w:rsidRDefault="002B7764" w:rsidP="00E51350">
      <w:pPr>
        <w:ind w:left="360"/>
        <w:rPr>
          <w:iCs/>
        </w:rPr>
      </w:pPr>
    </w:p>
    <w:p w14:paraId="742FB6D5" w14:textId="057DDCBF" w:rsidR="002B7764" w:rsidRDefault="002B7764" w:rsidP="00E51350">
      <w:pPr>
        <w:ind w:left="360"/>
        <w:rPr>
          <w:iCs/>
        </w:rPr>
      </w:pPr>
    </w:p>
    <w:p w14:paraId="488A3C04" w14:textId="6C9FC544" w:rsidR="002B7764" w:rsidRDefault="002B7764" w:rsidP="00E51350">
      <w:pPr>
        <w:ind w:left="360"/>
        <w:rPr>
          <w:iCs/>
        </w:rPr>
      </w:pPr>
    </w:p>
    <w:p w14:paraId="485F9FE3" w14:textId="061692F5" w:rsidR="002B7764" w:rsidRDefault="002B7764" w:rsidP="00E51350">
      <w:pPr>
        <w:ind w:left="360"/>
        <w:rPr>
          <w:iCs/>
        </w:rPr>
      </w:pPr>
    </w:p>
    <w:p w14:paraId="2B106D96" w14:textId="77777777" w:rsidR="002B7764" w:rsidRPr="00E51350" w:rsidRDefault="002B7764" w:rsidP="00E51350">
      <w:pPr>
        <w:ind w:left="360"/>
        <w:rPr>
          <w:iCs/>
        </w:rPr>
      </w:pPr>
    </w:p>
    <w:p w14:paraId="2C2CD6CC" w14:textId="584DECFE" w:rsidR="001B5BDE" w:rsidRPr="00177A18" w:rsidRDefault="001B5BDE" w:rsidP="00E51350">
      <w:pPr>
        <w:pStyle w:val="Preglednice"/>
      </w:pPr>
      <w:r w:rsidRPr="00E51350">
        <w:rPr>
          <w:b w:val="0"/>
        </w:rPr>
        <w:lastRenderedPageBreak/>
        <w:t xml:space="preserve">Letne povprečne koncentracije živega srebra v morskih sedimentih vodnih teles v pristojnosti R Slovenije, v obdobju 2011-2019 (Opomba: Prazne celice v </w:t>
      </w:r>
      <w:r w:rsidR="002D5D7F">
        <w:rPr>
          <w:b w:val="0"/>
        </w:rPr>
        <w:t>preglednici</w:t>
      </w:r>
      <w:r w:rsidRPr="00E51350">
        <w:rPr>
          <w:b w:val="0"/>
        </w:rPr>
        <w:t xml:space="preserve"> pomenijo, da meritve niso bile izvedene</w:t>
      </w:r>
      <w:r w:rsidR="00AA4128">
        <w:rPr>
          <w:b w:val="0"/>
        </w:rPr>
        <w:t>, saj zakonodaja zahtev</w:t>
      </w:r>
      <w:r w:rsidR="004E0C96">
        <w:rPr>
          <w:b w:val="0"/>
        </w:rPr>
        <w:t>a spremljanje trendov na vsaka tri</w:t>
      </w:r>
      <w:r w:rsidR="00AA4128">
        <w:rPr>
          <w:b w:val="0"/>
        </w:rPr>
        <w:t xml:space="preserve"> leta</w:t>
      </w:r>
      <w:r w:rsidRPr="00E51350">
        <w:rPr>
          <w:b w:val="0"/>
        </w:rPr>
        <w:t>. ERL vrednost za Hg znaša 0,15 mg/kg Hg</w:t>
      </w:r>
      <w:r w:rsidR="004E0C96">
        <w:rPr>
          <w:b w:val="0"/>
        </w:rPr>
        <w:t>. ERL vrednost je povzeta po študiji Lyons s sod., 2017</w:t>
      </w:r>
      <w:r w:rsidRPr="00E51350">
        <w:rPr>
          <w:b w:val="0"/>
        </w:rPr>
        <w:t>) (Vir podatkov: ARSO, 2021)</w:t>
      </w:r>
    </w:p>
    <w:tbl>
      <w:tblPr>
        <w:tblW w:w="8329" w:type="dxa"/>
        <w:tblCellMar>
          <w:left w:w="70" w:type="dxa"/>
          <w:right w:w="70" w:type="dxa"/>
        </w:tblCellMar>
        <w:tblLook w:val="04A0" w:firstRow="1" w:lastRow="0" w:firstColumn="1" w:lastColumn="0" w:noHBand="0" w:noVBand="1"/>
      </w:tblPr>
      <w:tblGrid>
        <w:gridCol w:w="862"/>
        <w:gridCol w:w="2364"/>
        <w:gridCol w:w="567"/>
        <w:gridCol w:w="567"/>
        <w:gridCol w:w="567"/>
        <w:gridCol w:w="567"/>
        <w:gridCol w:w="567"/>
        <w:gridCol w:w="567"/>
        <w:gridCol w:w="567"/>
        <w:gridCol w:w="567"/>
        <w:gridCol w:w="567"/>
      </w:tblGrid>
      <w:tr w:rsidR="001B5BDE" w:rsidRPr="007F28D5" w14:paraId="4DEB536E" w14:textId="77777777" w:rsidTr="00E72A00">
        <w:trPr>
          <w:trHeight w:val="246"/>
          <w:tblHeader/>
        </w:trPr>
        <w:tc>
          <w:tcPr>
            <w:tcW w:w="86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390BAD" w14:textId="77777777" w:rsidR="001B5BDE" w:rsidRPr="00E72A00" w:rsidRDefault="001B5BDE" w:rsidP="00E51350">
            <w:pPr>
              <w:rPr>
                <w:b/>
                <w:szCs w:val="18"/>
              </w:rPr>
            </w:pPr>
            <w:r w:rsidRPr="00E72A00">
              <w:rPr>
                <w:b/>
                <w:szCs w:val="18"/>
              </w:rPr>
              <w:t>Šifra VTPV</w:t>
            </w:r>
          </w:p>
        </w:tc>
        <w:tc>
          <w:tcPr>
            <w:tcW w:w="236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81D532" w14:textId="77777777" w:rsidR="001B5BDE" w:rsidRPr="00E72A00" w:rsidRDefault="001B5BDE" w:rsidP="00E51350">
            <w:pPr>
              <w:rPr>
                <w:b/>
                <w:szCs w:val="18"/>
              </w:rPr>
            </w:pPr>
            <w:r w:rsidRPr="00E72A00">
              <w:rPr>
                <w:b/>
                <w:szCs w:val="18"/>
              </w:rPr>
              <w:t>Ime vodnega telesa</w:t>
            </w:r>
          </w:p>
        </w:tc>
        <w:tc>
          <w:tcPr>
            <w:tcW w:w="5103" w:type="dxa"/>
            <w:gridSpan w:val="9"/>
            <w:tcBorders>
              <w:top w:val="single" w:sz="4" w:space="0" w:color="auto"/>
              <w:left w:val="nil"/>
              <w:bottom w:val="single" w:sz="4" w:space="0" w:color="auto"/>
              <w:right w:val="single" w:sz="4" w:space="0" w:color="auto"/>
            </w:tcBorders>
            <w:shd w:val="clear" w:color="auto" w:fill="auto"/>
            <w:noWrap/>
            <w:vAlign w:val="bottom"/>
            <w:hideMark/>
          </w:tcPr>
          <w:p w14:paraId="41DCC7D7" w14:textId="77777777" w:rsidR="001B5BDE" w:rsidRPr="00E72A00" w:rsidRDefault="001B5BDE" w:rsidP="00E72A00">
            <w:pPr>
              <w:jc w:val="center"/>
              <w:rPr>
                <w:b/>
                <w:szCs w:val="18"/>
              </w:rPr>
            </w:pPr>
            <w:r w:rsidRPr="00E72A00">
              <w:rPr>
                <w:b/>
                <w:szCs w:val="18"/>
              </w:rPr>
              <w:t>Koncentracija Hg v sedimentih (mg/kg)</w:t>
            </w:r>
          </w:p>
        </w:tc>
      </w:tr>
      <w:tr w:rsidR="001B5BDE" w:rsidRPr="007F28D5" w14:paraId="2D1C4699" w14:textId="77777777" w:rsidTr="00E72A00">
        <w:trPr>
          <w:trHeight w:val="246"/>
          <w:tblHeader/>
        </w:trPr>
        <w:tc>
          <w:tcPr>
            <w:tcW w:w="862" w:type="dxa"/>
            <w:vMerge/>
            <w:tcBorders>
              <w:top w:val="single" w:sz="4" w:space="0" w:color="auto"/>
              <w:left w:val="single" w:sz="4" w:space="0" w:color="auto"/>
              <w:bottom w:val="single" w:sz="4" w:space="0" w:color="auto"/>
              <w:right w:val="single" w:sz="4" w:space="0" w:color="auto"/>
            </w:tcBorders>
            <w:vAlign w:val="center"/>
            <w:hideMark/>
          </w:tcPr>
          <w:p w14:paraId="57EC7202" w14:textId="77777777" w:rsidR="006A772F" w:rsidRPr="00901560" w:rsidRDefault="006A772F" w:rsidP="00901560">
            <w:pPr>
              <w:rPr>
                <w:b/>
                <w:szCs w:val="18"/>
              </w:rPr>
            </w:pPr>
          </w:p>
        </w:tc>
        <w:tc>
          <w:tcPr>
            <w:tcW w:w="2364" w:type="dxa"/>
            <w:vMerge/>
            <w:tcBorders>
              <w:top w:val="single" w:sz="4" w:space="0" w:color="auto"/>
              <w:left w:val="single" w:sz="4" w:space="0" w:color="auto"/>
              <w:bottom w:val="single" w:sz="4" w:space="0" w:color="auto"/>
              <w:right w:val="single" w:sz="4" w:space="0" w:color="auto"/>
            </w:tcBorders>
            <w:vAlign w:val="center"/>
            <w:hideMark/>
          </w:tcPr>
          <w:p w14:paraId="24DEA8C5" w14:textId="77777777" w:rsidR="006A772F" w:rsidRPr="00901560" w:rsidRDefault="006A772F" w:rsidP="00901560">
            <w:pPr>
              <w:rPr>
                <w:b/>
                <w:szCs w:val="18"/>
              </w:rPr>
            </w:pPr>
          </w:p>
        </w:tc>
        <w:tc>
          <w:tcPr>
            <w:tcW w:w="567" w:type="dxa"/>
            <w:tcBorders>
              <w:top w:val="nil"/>
              <w:left w:val="nil"/>
              <w:bottom w:val="single" w:sz="4" w:space="0" w:color="auto"/>
              <w:right w:val="single" w:sz="4" w:space="0" w:color="auto"/>
            </w:tcBorders>
            <w:shd w:val="clear" w:color="auto" w:fill="auto"/>
            <w:noWrap/>
            <w:vAlign w:val="bottom"/>
            <w:hideMark/>
          </w:tcPr>
          <w:p w14:paraId="0CFD5294" w14:textId="77777777" w:rsidR="006A772F" w:rsidRPr="00901560" w:rsidRDefault="00495986" w:rsidP="00901560">
            <w:pPr>
              <w:rPr>
                <w:b/>
                <w:szCs w:val="18"/>
              </w:rPr>
            </w:pPr>
            <w:r w:rsidRPr="00901560">
              <w:rPr>
                <w:b/>
                <w:szCs w:val="18"/>
              </w:rPr>
              <w:t>2011</w:t>
            </w:r>
          </w:p>
        </w:tc>
        <w:tc>
          <w:tcPr>
            <w:tcW w:w="567" w:type="dxa"/>
            <w:tcBorders>
              <w:top w:val="nil"/>
              <w:left w:val="nil"/>
              <w:bottom w:val="single" w:sz="4" w:space="0" w:color="auto"/>
              <w:right w:val="single" w:sz="4" w:space="0" w:color="auto"/>
            </w:tcBorders>
            <w:shd w:val="clear" w:color="auto" w:fill="auto"/>
            <w:noWrap/>
            <w:vAlign w:val="bottom"/>
            <w:hideMark/>
          </w:tcPr>
          <w:p w14:paraId="6D55B667" w14:textId="77777777" w:rsidR="006A772F" w:rsidRPr="00901560" w:rsidRDefault="00495986" w:rsidP="00901560">
            <w:pPr>
              <w:rPr>
                <w:b/>
                <w:szCs w:val="18"/>
              </w:rPr>
            </w:pPr>
            <w:r w:rsidRPr="00901560">
              <w:rPr>
                <w:b/>
                <w:szCs w:val="18"/>
              </w:rPr>
              <w:t>2012</w:t>
            </w:r>
          </w:p>
        </w:tc>
        <w:tc>
          <w:tcPr>
            <w:tcW w:w="567" w:type="dxa"/>
            <w:tcBorders>
              <w:top w:val="nil"/>
              <w:left w:val="nil"/>
              <w:bottom w:val="single" w:sz="4" w:space="0" w:color="auto"/>
              <w:right w:val="single" w:sz="4" w:space="0" w:color="auto"/>
            </w:tcBorders>
            <w:shd w:val="clear" w:color="auto" w:fill="auto"/>
            <w:noWrap/>
            <w:vAlign w:val="bottom"/>
            <w:hideMark/>
          </w:tcPr>
          <w:p w14:paraId="0C4387EE" w14:textId="77777777" w:rsidR="006A772F" w:rsidRPr="00901560" w:rsidRDefault="00495986" w:rsidP="00901560">
            <w:pPr>
              <w:rPr>
                <w:b/>
                <w:szCs w:val="18"/>
              </w:rPr>
            </w:pPr>
            <w:r w:rsidRPr="00901560">
              <w:rPr>
                <w:b/>
                <w:szCs w:val="18"/>
              </w:rPr>
              <w:t>2013</w:t>
            </w:r>
          </w:p>
        </w:tc>
        <w:tc>
          <w:tcPr>
            <w:tcW w:w="567" w:type="dxa"/>
            <w:tcBorders>
              <w:top w:val="nil"/>
              <w:left w:val="nil"/>
              <w:bottom w:val="single" w:sz="4" w:space="0" w:color="auto"/>
              <w:right w:val="single" w:sz="4" w:space="0" w:color="auto"/>
            </w:tcBorders>
            <w:shd w:val="clear" w:color="auto" w:fill="auto"/>
            <w:noWrap/>
            <w:vAlign w:val="bottom"/>
            <w:hideMark/>
          </w:tcPr>
          <w:p w14:paraId="15C26857" w14:textId="77777777" w:rsidR="006A772F" w:rsidRPr="00901560" w:rsidRDefault="00495986" w:rsidP="00901560">
            <w:pPr>
              <w:rPr>
                <w:b/>
                <w:szCs w:val="18"/>
              </w:rPr>
            </w:pPr>
            <w:r w:rsidRPr="00901560">
              <w:rPr>
                <w:b/>
                <w:szCs w:val="18"/>
              </w:rPr>
              <w:t>2014</w:t>
            </w:r>
          </w:p>
        </w:tc>
        <w:tc>
          <w:tcPr>
            <w:tcW w:w="567" w:type="dxa"/>
            <w:tcBorders>
              <w:top w:val="nil"/>
              <w:left w:val="nil"/>
              <w:bottom w:val="single" w:sz="4" w:space="0" w:color="auto"/>
              <w:right w:val="single" w:sz="4" w:space="0" w:color="auto"/>
            </w:tcBorders>
            <w:shd w:val="clear" w:color="auto" w:fill="auto"/>
            <w:noWrap/>
            <w:vAlign w:val="bottom"/>
            <w:hideMark/>
          </w:tcPr>
          <w:p w14:paraId="5E2991E4" w14:textId="77777777" w:rsidR="006A772F" w:rsidRPr="00901560" w:rsidRDefault="00495986" w:rsidP="00901560">
            <w:pPr>
              <w:rPr>
                <w:b/>
                <w:szCs w:val="18"/>
              </w:rPr>
            </w:pPr>
            <w:r w:rsidRPr="00901560">
              <w:rPr>
                <w:b/>
                <w:szCs w:val="18"/>
              </w:rPr>
              <w:t>2015</w:t>
            </w:r>
          </w:p>
        </w:tc>
        <w:tc>
          <w:tcPr>
            <w:tcW w:w="567" w:type="dxa"/>
            <w:tcBorders>
              <w:top w:val="nil"/>
              <w:left w:val="nil"/>
              <w:bottom w:val="single" w:sz="4" w:space="0" w:color="auto"/>
              <w:right w:val="single" w:sz="4" w:space="0" w:color="auto"/>
            </w:tcBorders>
            <w:shd w:val="clear" w:color="auto" w:fill="auto"/>
            <w:noWrap/>
            <w:vAlign w:val="bottom"/>
            <w:hideMark/>
          </w:tcPr>
          <w:p w14:paraId="7BCED22F" w14:textId="77777777" w:rsidR="006A772F" w:rsidRPr="00901560" w:rsidRDefault="00495986" w:rsidP="00901560">
            <w:pPr>
              <w:rPr>
                <w:b/>
                <w:szCs w:val="18"/>
              </w:rPr>
            </w:pPr>
            <w:r w:rsidRPr="00901560">
              <w:rPr>
                <w:b/>
                <w:szCs w:val="18"/>
              </w:rPr>
              <w:t>2016</w:t>
            </w:r>
          </w:p>
        </w:tc>
        <w:tc>
          <w:tcPr>
            <w:tcW w:w="567" w:type="dxa"/>
            <w:tcBorders>
              <w:top w:val="nil"/>
              <w:left w:val="nil"/>
              <w:bottom w:val="single" w:sz="4" w:space="0" w:color="auto"/>
              <w:right w:val="single" w:sz="4" w:space="0" w:color="auto"/>
            </w:tcBorders>
            <w:shd w:val="clear" w:color="auto" w:fill="auto"/>
            <w:noWrap/>
            <w:vAlign w:val="bottom"/>
            <w:hideMark/>
          </w:tcPr>
          <w:p w14:paraId="486246AA" w14:textId="77777777" w:rsidR="006A772F" w:rsidRPr="00901560" w:rsidRDefault="00495986" w:rsidP="00901560">
            <w:pPr>
              <w:rPr>
                <w:b/>
                <w:szCs w:val="18"/>
              </w:rPr>
            </w:pPr>
            <w:r w:rsidRPr="00901560">
              <w:rPr>
                <w:b/>
                <w:szCs w:val="18"/>
              </w:rPr>
              <w:t>2017</w:t>
            </w:r>
          </w:p>
        </w:tc>
        <w:tc>
          <w:tcPr>
            <w:tcW w:w="567" w:type="dxa"/>
            <w:tcBorders>
              <w:top w:val="nil"/>
              <w:left w:val="nil"/>
              <w:bottom w:val="single" w:sz="4" w:space="0" w:color="auto"/>
              <w:right w:val="single" w:sz="4" w:space="0" w:color="auto"/>
            </w:tcBorders>
            <w:shd w:val="clear" w:color="auto" w:fill="auto"/>
            <w:noWrap/>
            <w:vAlign w:val="bottom"/>
            <w:hideMark/>
          </w:tcPr>
          <w:p w14:paraId="7D3DCFAE" w14:textId="77777777" w:rsidR="006A772F" w:rsidRPr="00901560" w:rsidRDefault="00495986" w:rsidP="00901560">
            <w:pPr>
              <w:rPr>
                <w:b/>
                <w:szCs w:val="18"/>
              </w:rPr>
            </w:pPr>
            <w:r w:rsidRPr="00901560">
              <w:rPr>
                <w:b/>
                <w:szCs w:val="18"/>
              </w:rPr>
              <w:t>2018</w:t>
            </w:r>
          </w:p>
        </w:tc>
        <w:tc>
          <w:tcPr>
            <w:tcW w:w="567" w:type="dxa"/>
            <w:tcBorders>
              <w:top w:val="nil"/>
              <w:left w:val="nil"/>
              <w:bottom w:val="single" w:sz="4" w:space="0" w:color="auto"/>
              <w:right w:val="single" w:sz="4" w:space="0" w:color="auto"/>
            </w:tcBorders>
            <w:shd w:val="clear" w:color="auto" w:fill="auto"/>
            <w:noWrap/>
            <w:vAlign w:val="bottom"/>
            <w:hideMark/>
          </w:tcPr>
          <w:p w14:paraId="475543F1" w14:textId="77777777" w:rsidR="006A772F" w:rsidRPr="00901560" w:rsidRDefault="00495986" w:rsidP="00901560">
            <w:pPr>
              <w:rPr>
                <w:b/>
                <w:szCs w:val="18"/>
              </w:rPr>
            </w:pPr>
            <w:r w:rsidRPr="00901560">
              <w:rPr>
                <w:b/>
                <w:szCs w:val="18"/>
              </w:rPr>
              <w:t>2019</w:t>
            </w:r>
          </w:p>
        </w:tc>
      </w:tr>
      <w:tr w:rsidR="001B5BDE" w:rsidRPr="007F28D5" w14:paraId="0736A84D" w14:textId="77777777" w:rsidTr="00E72A00">
        <w:trPr>
          <w:trHeight w:val="492"/>
        </w:trPr>
        <w:tc>
          <w:tcPr>
            <w:tcW w:w="862" w:type="dxa"/>
            <w:tcBorders>
              <w:top w:val="nil"/>
              <w:left w:val="single" w:sz="4" w:space="0" w:color="auto"/>
              <w:bottom w:val="single" w:sz="4" w:space="0" w:color="auto"/>
              <w:right w:val="single" w:sz="4" w:space="0" w:color="auto"/>
            </w:tcBorders>
            <w:shd w:val="clear" w:color="auto" w:fill="auto"/>
            <w:noWrap/>
            <w:vAlign w:val="center"/>
            <w:hideMark/>
          </w:tcPr>
          <w:p w14:paraId="30CD3173" w14:textId="77777777" w:rsidR="001B5BDE" w:rsidRPr="00E72A00" w:rsidRDefault="001B5BDE" w:rsidP="00E72A00">
            <w:pPr>
              <w:jc w:val="left"/>
              <w:rPr>
                <w:b/>
                <w:szCs w:val="18"/>
              </w:rPr>
            </w:pPr>
            <w:r w:rsidRPr="00E72A00">
              <w:rPr>
                <w:b/>
                <w:szCs w:val="18"/>
              </w:rPr>
              <w:t>SI5VT1</w:t>
            </w:r>
          </w:p>
        </w:tc>
        <w:tc>
          <w:tcPr>
            <w:tcW w:w="2364" w:type="dxa"/>
            <w:tcBorders>
              <w:top w:val="nil"/>
              <w:left w:val="nil"/>
              <w:bottom w:val="single" w:sz="4" w:space="0" w:color="auto"/>
              <w:right w:val="single" w:sz="4" w:space="0" w:color="auto"/>
            </w:tcBorders>
            <w:shd w:val="clear" w:color="auto" w:fill="auto"/>
            <w:vAlign w:val="center"/>
            <w:hideMark/>
          </w:tcPr>
          <w:p w14:paraId="4AEEE8C3" w14:textId="77777777" w:rsidR="001B5BDE" w:rsidRPr="00E72A00" w:rsidRDefault="001B5BDE" w:rsidP="00E72A00">
            <w:pPr>
              <w:jc w:val="left"/>
              <w:rPr>
                <w:b/>
                <w:szCs w:val="18"/>
              </w:rPr>
            </w:pPr>
            <w:r w:rsidRPr="00E72A00">
              <w:rPr>
                <w:b/>
                <w:szCs w:val="18"/>
              </w:rPr>
              <w:t>VT Teritorialno morje</w:t>
            </w:r>
          </w:p>
        </w:tc>
        <w:tc>
          <w:tcPr>
            <w:tcW w:w="567" w:type="dxa"/>
            <w:tcBorders>
              <w:top w:val="nil"/>
              <w:left w:val="nil"/>
              <w:bottom w:val="single" w:sz="4" w:space="0" w:color="auto"/>
              <w:right w:val="single" w:sz="4" w:space="0" w:color="auto"/>
            </w:tcBorders>
            <w:shd w:val="clear" w:color="000000" w:fill="FF0000"/>
            <w:noWrap/>
            <w:vAlign w:val="center"/>
            <w:hideMark/>
          </w:tcPr>
          <w:p w14:paraId="4A644E77" w14:textId="77777777" w:rsidR="001B5BDE" w:rsidRPr="00D553AA" w:rsidRDefault="001B5BDE" w:rsidP="00E72A00">
            <w:pPr>
              <w:jc w:val="center"/>
              <w:rPr>
                <w:szCs w:val="18"/>
              </w:rPr>
            </w:pPr>
            <w:r w:rsidRPr="00D553AA">
              <w:rPr>
                <w:szCs w:val="18"/>
              </w:rPr>
              <w:t>1,16</w:t>
            </w:r>
          </w:p>
        </w:tc>
        <w:tc>
          <w:tcPr>
            <w:tcW w:w="567" w:type="dxa"/>
            <w:tcBorders>
              <w:top w:val="nil"/>
              <w:left w:val="nil"/>
              <w:bottom w:val="single" w:sz="4" w:space="0" w:color="auto"/>
              <w:right w:val="single" w:sz="4" w:space="0" w:color="auto"/>
            </w:tcBorders>
            <w:shd w:val="clear" w:color="000000" w:fill="FF0000"/>
            <w:noWrap/>
            <w:vAlign w:val="center"/>
            <w:hideMark/>
          </w:tcPr>
          <w:p w14:paraId="05230BF8" w14:textId="77777777" w:rsidR="001B5BDE" w:rsidRPr="00D553AA" w:rsidRDefault="001B5BDE" w:rsidP="00E72A00">
            <w:pPr>
              <w:jc w:val="center"/>
              <w:rPr>
                <w:szCs w:val="18"/>
              </w:rPr>
            </w:pPr>
            <w:r w:rsidRPr="00D553AA">
              <w:rPr>
                <w:szCs w:val="18"/>
              </w:rPr>
              <w:t>1,3</w:t>
            </w:r>
          </w:p>
        </w:tc>
        <w:tc>
          <w:tcPr>
            <w:tcW w:w="567" w:type="dxa"/>
            <w:tcBorders>
              <w:top w:val="nil"/>
              <w:left w:val="nil"/>
              <w:bottom w:val="single" w:sz="4" w:space="0" w:color="auto"/>
              <w:right w:val="single" w:sz="4" w:space="0" w:color="auto"/>
            </w:tcBorders>
            <w:shd w:val="clear" w:color="000000" w:fill="FF0000"/>
            <w:noWrap/>
            <w:vAlign w:val="center"/>
            <w:hideMark/>
          </w:tcPr>
          <w:p w14:paraId="2C8EC950" w14:textId="77777777" w:rsidR="001B5BDE" w:rsidRPr="00D553AA" w:rsidRDefault="001B5BDE" w:rsidP="00E72A00">
            <w:pPr>
              <w:jc w:val="center"/>
              <w:rPr>
                <w:szCs w:val="18"/>
              </w:rPr>
            </w:pPr>
            <w:r w:rsidRPr="00D553AA">
              <w:rPr>
                <w:szCs w:val="18"/>
              </w:rPr>
              <w:t>1,2</w:t>
            </w:r>
          </w:p>
        </w:tc>
        <w:tc>
          <w:tcPr>
            <w:tcW w:w="567" w:type="dxa"/>
            <w:tcBorders>
              <w:top w:val="nil"/>
              <w:left w:val="nil"/>
              <w:bottom w:val="single" w:sz="4" w:space="0" w:color="auto"/>
              <w:right w:val="single" w:sz="4" w:space="0" w:color="auto"/>
            </w:tcBorders>
            <w:shd w:val="clear" w:color="000000" w:fill="FF0000"/>
            <w:noWrap/>
            <w:vAlign w:val="center"/>
            <w:hideMark/>
          </w:tcPr>
          <w:p w14:paraId="7CCDDFF2" w14:textId="77777777" w:rsidR="001B5BDE" w:rsidRPr="00D553AA" w:rsidRDefault="001B5BDE" w:rsidP="00E72A00">
            <w:pPr>
              <w:jc w:val="center"/>
              <w:rPr>
                <w:szCs w:val="18"/>
              </w:rPr>
            </w:pPr>
            <w:r w:rsidRPr="00D553AA">
              <w:rPr>
                <w:szCs w:val="18"/>
              </w:rPr>
              <w:t>1,4</w:t>
            </w:r>
          </w:p>
        </w:tc>
        <w:tc>
          <w:tcPr>
            <w:tcW w:w="567" w:type="dxa"/>
            <w:tcBorders>
              <w:top w:val="nil"/>
              <w:left w:val="nil"/>
              <w:bottom w:val="single" w:sz="4" w:space="0" w:color="auto"/>
              <w:right w:val="single" w:sz="4" w:space="0" w:color="auto"/>
            </w:tcBorders>
            <w:shd w:val="clear" w:color="000000" w:fill="FF0000"/>
            <w:noWrap/>
            <w:vAlign w:val="center"/>
            <w:hideMark/>
          </w:tcPr>
          <w:p w14:paraId="0115379C" w14:textId="77777777" w:rsidR="001B5BDE" w:rsidRPr="00D553AA" w:rsidRDefault="001B5BDE" w:rsidP="00E72A00">
            <w:pPr>
              <w:jc w:val="center"/>
              <w:rPr>
                <w:szCs w:val="18"/>
              </w:rPr>
            </w:pPr>
            <w:r w:rsidRPr="00D553AA">
              <w:rPr>
                <w:szCs w:val="18"/>
              </w:rPr>
              <w:t>1,3</w:t>
            </w:r>
          </w:p>
        </w:tc>
        <w:tc>
          <w:tcPr>
            <w:tcW w:w="567" w:type="dxa"/>
            <w:tcBorders>
              <w:top w:val="nil"/>
              <w:left w:val="nil"/>
              <w:bottom w:val="single" w:sz="4" w:space="0" w:color="auto"/>
              <w:right w:val="single" w:sz="4" w:space="0" w:color="auto"/>
            </w:tcBorders>
            <w:shd w:val="clear" w:color="000000" w:fill="FF0000"/>
            <w:noWrap/>
            <w:vAlign w:val="center"/>
            <w:hideMark/>
          </w:tcPr>
          <w:p w14:paraId="26031658" w14:textId="77777777" w:rsidR="001B5BDE" w:rsidRPr="00D553AA" w:rsidRDefault="001B5BDE" w:rsidP="00E72A00">
            <w:pPr>
              <w:jc w:val="center"/>
              <w:rPr>
                <w:szCs w:val="18"/>
              </w:rPr>
            </w:pPr>
            <w:r w:rsidRPr="00D553AA">
              <w:rPr>
                <w:szCs w:val="18"/>
              </w:rPr>
              <w:t>1,1</w:t>
            </w:r>
          </w:p>
        </w:tc>
        <w:tc>
          <w:tcPr>
            <w:tcW w:w="567" w:type="dxa"/>
            <w:tcBorders>
              <w:top w:val="nil"/>
              <w:left w:val="nil"/>
              <w:bottom w:val="single" w:sz="4" w:space="0" w:color="auto"/>
              <w:right w:val="single" w:sz="4" w:space="0" w:color="auto"/>
            </w:tcBorders>
            <w:shd w:val="clear" w:color="000000" w:fill="D0CECE"/>
            <w:noWrap/>
            <w:vAlign w:val="center"/>
            <w:hideMark/>
          </w:tcPr>
          <w:p w14:paraId="5F7CEA10"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562C40B7"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FF0000"/>
            <w:noWrap/>
            <w:vAlign w:val="center"/>
            <w:hideMark/>
          </w:tcPr>
          <w:p w14:paraId="7ABB86FE" w14:textId="77777777" w:rsidR="001B5BDE" w:rsidRPr="00D553AA" w:rsidRDefault="001B5BDE" w:rsidP="00E72A00">
            <w:pPr>
              <w:jc w:val="center"/>
              <w:rPr>
                <w:szCs w:val="18"/>
              </w:rPr>
            </w:pPr>
            <w:r w:rsidRPr="00D553AA">
              <w:rPr>
                <w:szCs w:val="18"/>
              </w:rPr>
              <w:t>1,4</w:t>
            </w:r>
          </w:p>
        </w:tc>
      </w:tr>
      <w:tr w:rsidR="001B5BDE" w:rsidRPr="007F28D5" w14:paraId="67EDB65B" w14:textId="77777777" w:rsidTr="00E72A00">
        <w:trPr>
          <w:trHeight w:val="492"/>
        </w:trPr>
        <w:tc>
          <w:tcPr>
            <w:tcW w:w="862" w:type="dxa"/>
            <w:tcBorders>
              <w:top w:val="nil"/>
              <w:left w:val="single" w:sz="4" w:space="0" w:color="auto"/>
              <w:bottom w:val="single" w:sz="4" w:space="0" w:color="auto"/>
              <w:right w:val="single" w:sz="4" w:space="0" w:color="auto"/>
            </w:tcBorders>
            <w:shd w:val="clear" w:color="auto" w:fill="auto"/>
            <w:noWrap/>
            <w:vAlign w:val="center"/>
            <w:hideMark/>
          </w:tcPr>
          <w:p w14:paraId="56E34659" w14:textId="77777777" w:rsidR="001B5BDE" w:rsidRPr="00E72A00" w:rsidRDefault="001B5BDE" w:rsidP="00E72A00">
            <w:pPr>
              <w:jc w:val="left"/>
              <w:rPr>
                <w:b/>
                <w:szCs w:val="18"/>
              </w:rPr>
            </w:pPr>
            <w:r w:rsidRPr="00E72A00">
              <w:rPr>
                <w:b/>
                <w:szCs w:val="18"/>
              </w:rPr>
              <w:t>SI5VT2</w:t>
            </w:r>
          </w:p>
        </w:tc>
        <w:tc>
          <w:tcPr>
            <w:tcW w:w="2364" w:type="dxa"/>
            <w:tcBorders>
              <w:top w:val="nil"/>
              <w:left w:val="nil"/>
              <w:bottom w:val="single" w:sz="4" w:space="0" w:color="auto"/>
              <w:right w:val="single" w:sz="4" w:space="0" w:color="auto"/>
            </w:tcBorders>
            <w:shd w:val="clear" w:color="auto" w:fill="auto"/>
            <w:vAlign w:val="center"/>
            <w:hideMark/>
          </w:tcPr>
          <w:p w14:paraId="680E9CE5" w14:textId="77777777" w:rsidR="001B5BDE" w:rsidRPr="00E72A00" w:rsidRDefault="001B5BDE" w:rsidP="00E72A00">
            <w:pPr>
              <w:jc w:val="left"/>
              <w:rPr>
                <w:b/>
                <w:szCs w:val="18"/>
              </w:rPr>
            </w:pPr>
            <w:r w:rsidRPr="00E72A00">
              <w:rPr>
                <w:b/>
                <w:szCs w:val="18"/>
              </w:rPr>
              <w:t>VT Morje Lazaret - Ankaran</w:t>
            </w:r>
          </w:p>
        </w:tc>
        <w:tc>
          <w:tcPr>
            <w:tcW w:w="567" w:type="dxa"/>
            <w:tcBorders>
              <w:top w:val="nil"/>
              <w:left w:val="nil"/>
              <w:bottom w:val="single" w:sz="4" w:space="0" w:color="auto"/>
              <w:right w:val="single" w:sz="4" w:space="0" w:color="auto"/>
            </w:tcBorders>
            <w:shd w:val="clear" w:color="000000" w:fill="FF0000"/>
            <w:noWrap/>
            <w:vAlign w:val="center"/>
            <w:hideMark/>
          </w:tcPr>
          <w:p w14:paraId="13A5F1DC" w14:textId="77777777" w:rsidR="001B5BDE" w:rsidRPr="00D553AA" w:rsidRDefault="001B5BDE" w:rsidP="00E72A00">
            <w:pPr>
              <w:jc w:val="center"/>
              <w:rPr>
                <w:szCs w:val="18"/>
              </w:rPr>
            </w:pPr>
            <w:r w:rsidRPr="00D553AA">
              <w:rPr>
                <w:szCs w:val="18"/>
              </w:rPr>
              <w:t>0,56</w:t>
            </w:r>
          </w:p>
        </w:tc>
        <w:tc>
          <w:tcPr>
            <w:tcW w:w="567" w:type="dxa"/>
            <w:tcBorders>
              <w:top w:val="nil"/>
              <w:left w:val="nil"/>
              <w:bottom w:val="single" w:sz="4" w:space="0" w:color="auto"/>
              <w:right w:val="single" w:sz="4" w:space="0" w:color="auto"/>
            </w:tcBorders>
            <w:shd w:val="clear" w:color="000000" w:fill="FF0000"/>
            <w:noWrap/>
            <w:vAlign w:val="center"/>
            <w:hideMark/>
          </w:tcPr>
          <w:p w14:paraId="603C3147" w14:textId="77777777" w:rsidR="001B5BDE" w:rsidRPr="00D553AA" w:rsidRDefault="001B5BDE" w:rsidP="00E72A00">
            <w:pPr>
              <w:jc w:val="center"/>
              <w:rPr>
                <w:szCs w:val="18"/>
              </w:rPr>
            </w:pPr>
            <w:r w:rsidRPr="00D553AA">
              <w:rPr>
                <w:szCs w:val="18"/>
              </w:rPr>
              <w:t>0,7</w:t>
            </w:r>
          </w:p>
        </w:tc>
        <w:tc>
          <w:tcPr>
            <w:tcW w:w="567" w:type="dxa"/>
            <w:tcBorders>
              <w:top w:val="nil"/>
              <w:left w:val="nil"/>
              <w:bottom w:val="single" w:sz="4" w:space="0" w:color="auto"/>
              <w:right w:val="single" w:sz="4" w:space="0" w:color="auto"/>
            </w:tcBorders>
            <w:shd w:val="clear" w:color="000000" w:fill="FF0000"/>
            <w:noWrap/>
            <w:vAlign w:val="center"/>
            <w:hideMark/>
          </w:tcPr>
          <w:p w14:paraId="003B5F04" w14:textId="77777777" w:rsidR="001B5BDE" w:rsidRPr="00D553AA" w:rsidRDefault="001B5BDE" w:rsidP="00E72A00">
            <w:pPr>
              <w:jc w:val="center"/>
              <w:rPr>
                <w:szCs w:val="18"/>
              </w:rPr>
            </w:pPr>
            <w:r w:rsidRPr="00D553AA">
              <w:rPr>
                <w:szCs w:val="18"/>
              </w:rPr>
              <w:t>0,63</w:t>
            </w:r>
          </w:p>
        </w:tc>
        <w:tc>
          <w:tcPr>
            <w:tcW w:w="567" w:type="dxa"/>
            <w:tcBorders>
              <w:top w:val="nil"/>
              <w:left w:val="nil"/>
              <w:bottom w:val="single" w:sz="4" w:space="0" w:color="auto"/>
              <w:right w:val="single" w:sz="4" w:space="0" w:color="auto"/>
            </w:tcBorders>
            <w:shd w:val="clear" w:color="000000" w:fill="FF0000"/>
            <w:noWrap/>
            <w:vAlign w:val="center"/>
            <w:hideMark/>
          </w:tcPr>
          <w:p w14:paraId="00B8D75A" w14:textId="77777777" w:rsidR="001B5BDE" w:rsidRPr="00D553AA" w:rsidRDefault="001B5BDE" w:rsidP="00E72A00">
            <w:pPr>
              <w:jc w:val="center"/>
              <w:rPr>
                <w:szCs w:val="18"/>
              </w:rPr>
            </w:pPr>
            <w:r w:rsidRPr="00D553AA">
              <w:rPr>
                <w:szCs w:val="18"/>
              </w:rPr>
              <w:t>0,65</w:t>
            </w:r>
          </w:p>
        </w:tc>
        <w:tc>
          <w:tcPr>
            <w:tcW w:w="567" w:type="dxa"/>
            <w:tcBorders>
              <w:top w:val="nil"/>
              <w:left w:val="nil"/>
              <w:bottom w:val="single" w:sz="4" w:space="0" w:color="auto"/>
              <w:right w:val="single" w:sz="4" w:space="0" w:color="auto"/>
            </w:tcBorders>
            <w:shd w:val="clear" w:color="000000" w:fill="FF0000"/>
            <w:noWrap/>
            <w:vAlign w:val="center"/>
            <w:hideMark/>
          </w:tcPr>
          <w:p w14:paraId="4E2A4255" w14:textId="77777777" w:rsidR="001B5BDE" w:rsidRPr="00D553AA" w:rsidRDefault="001B5BDE" w:rsidP="00E72A00">
            <w:pPr>
              <w:jc w:val="center"/>
              <w:rPr>
                <w:szCs w:val="18"/>
              </w:rPr>
            </w:pPr>
            <w:r w:rsidRPr="00D553AA">
              <w:rPr>
                <w:szCs w:val="18"/>
              </w:rPr>
              <w:t>0,56</w:t>
            </w:r>
          </w:p>
        </w:tc>
        <w:tc>
          <w:tcPr>
            <w:tcW w:w="567" w:type="dxa"/>
            <w:tcBorders>
              <w:top w:val="nil"/>
              <w:left w:val="nil"/>
              <w:bottom w:val="single" w:sz="4" w:space="0" w:color="auto"/>
              <w:right w:val="single" w:sz="4" w:space="0" w:color="auto"/>
            </w:tcBorders>
            <w:shd w:val="clear" w:color="000000" w:fill="FF0000"/>
            <w:noWrap/>
            <w:vAlign w:val="center"/>
            <w:hideMark/>
          </w:tcPr>
          <w:p w14:paraId="463F864A" w14:textId="77777777" w:rsidR="001B5BDE" w:rsidRPr="00D553AA" w:rsidRDefault="001B5BDE" w:rsidP="00E72A00">
            <w:pPr>
              <w:jc w:val="center"/>
              <w:rPr>
                <w:szCs w:val="18"/>
              </w:rPr>
            </w:pPr>
            <w:r w:rsidRPr="00D553AA">
              <w:rPr>
                <w:szCs w:val="18"/>
              </w:rPr>
              <w:t>0,65</w:t>
            </w:r>
          </w:p>
        </w:tc>
        <w:tc>
          <w:tcPr>
            <w:tcW w:w="567" w:type="dxa"/>
            <w:tcBorders>
              <w:top w:val="nil"/>
              <w:left w:val="nil"/>
              <w:bottom w:val="single" w:sz="4" w:space="0" w:color="auto"/>
              <w:right w:val="single" w:sz="4" w:space="0" w:color="auto"/>
            </w:tcBorders>
            <w:shd w:val="clear" w:color="000000" w:fill="D0CECE"/>
            <w:noWrap/>
            <w:vAlign w:val="center"/>
            <w:hideMark/>
          </w:tcPr>
          <w:p w14:paraId="0E0FA804"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09AD60D9"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FF0000"/>
            <w:noWrap/>
            <w:vAlign w:val="center"/>
            <w:hideMark/>
          </w:tcPr>
          <w:p w14:paraId="5B690B92" w14:textId="77777777" w:rsidR="001B5BDE" w:rsidRPr="00D553AA" w:rsidRDefault="001B5BDE" w:rsidP="00E72A00">
            <w:pPr>
              <w:jc w:val="center"/>
              <w:rPr>
                <w:szCs w:val="18"/>
              </w:rPr>
            </w:pPr>
            <w:r w:rsidRPr="00D553AA">
              <w:rPr>
                <w:szCs w:val="18"/>
              </w:rPr>
              <w:t>0,52</w:t>
            </w:r>
          </w:p>
        </w:tc>
      </w:tr>
      <w:tr w:rsidR="001B5BDE" w:rsidRPr="007F28D5" w14:paraId="1D9950F2" w14:textId="77777777" w:rsidTr="00E72A00">
        <w:trPr>
          <w:trHeight w:val="492"/>
        </w:trPr>
        <w:tc>
          <w:tcPr>
            <w:tcW w:w="862" w:type="dxa"/>
            <w:tcBorders>
              <w:top w:val="nil"/>
              <w:left w:val="single" w:sz="4" w:space="0" w:color="auto"/>
              <w:bottom w:val="single" w:sz="4" w:space="0" w:color="auto"/>
              <w:right w:val="single" w:sz="4" w:space="0" w:color="auto"/>
            </w:tcBorders>
            <w:shd w:val="clear" w:color="auto" w:fill="auto"/>
            <w:noWrap/>
            <w:vAlign w:val="center"/>
            <w:hideMark/>
          </w:tcPr>
          <w:p w14:paraId="2579A47E" w14:textId="77777777" w:rsidR="001B5BDE" w:rsidRPr="00E72A00" w:rsidRDefault="001B5BDE" w:rsidP="00E72A00">
            <w:pPr>
              <w:jc w:val="left"/>
              <w:rPr>
                <w:b/>
                <w:szCs w:val="18"/>
              </w:rPr>
            </w:pPr>
            <w:r w:rsidRPr="00E72A00">
              <w:rPr>
                <w:b/>
                <w:szCs w:val="18"/>
              </w:rPr>
              <w:t>SI5VT3</w:t>
            </w:r>
          </w:p>
        </w:tc>
        <w:tc>
          <w:tcPr>
            <w:tcW w:w="2364" w:type="dxa"/>
            <w:tcBorders>
              <w:top w:val="nil"/>
              <w:left w:val="nil"/>
              <w:bottom w:val="single" w:sz="4" w:space="0" w:color="auto"/>
              <w:right w:val="single" w:sz="4" w:space="0" w:color="auto"/>
            </w:tcBorders>
            <w:shd w:val="clear" w:color="auto" w:fill="auto"/>
            <w:vAlign w:val="center"/>
            <w:hideMark/>
          </w:tcPr>
          <w:p w14:paraId="46A82AAC" w14:textId="77777777" w:rsidR="001B5BDE" w:rsidRPr="00E72A00" w:rsidRDefault="001B5BDE" w:rsidP="00E72A00">
            <w:pPr>
              <w:jc w:val="left"/>
              <w:rPr>
                <w:b/>
                <w:szCs w:val="18"/>
              </w:rPr>
            </w:pPr>
            <w:r w:rsidRPr="00E72A00">
              <w:rPr>
                <w:b/>
                <w:szCs w:val="18"/>
              </w:rPr>
              <w:t>MPVT Morje Koprski zaliv</w:t>
            </w:r>
          </w:p>
        </w:tc>
        <w:tc>
          <w:tcPr>
            <w:tcW w:w="567" w:type="dxa"/>
            <w:tcBorders>
              <w:top w:val="nil"/>
              <w:left w:val="nil"/>
              <w:bottom w:val="single" w:sz="4" w:space="0" w:color="auto"/>
              <w:right w:val="single" w:sz="4" w:space="0" w:color="auto"/>
            </w:tcBorders>
            <w:shd w:val="clear" w:color="000000" w:fill="FF0000"/>
            <w:noWrap/>
            <w:vAlign w:val="center"/>
            <w:hideMark/>
          </w:tcPr>
          <w:p w14:paraId="3C79EB77" w14:textId="77777777" w:rsidR="001B5BDE" w:rsidRPr="00D553AA" w:rsidRDefault="001B5BDE" w:rsidP="00E72A00">
            <w:pPr>
              <w:jc w:val="center"/>
              <w:rPr>
                <w:szCs w:val="18"/>
              </w:rPr>
            </w:pPr>
            <w:r w:rsidRPr="00D553AA">
              <w:rPr>
                <w:szCs w:val="18"/>
              </w:rPr>
              <w:t>0,3</w:t>
            </w:r>
          </w:p>
        </w:tc>
        <w:tc>
          <w:tcPr>
            <w:tcW w:w="567" w:type="dxa"/>
            <w:tcBorders>
              <w:top w:val="nil"/>
              <w:left w:val="nil"/>
              <w:bottom w:val="single" w:sz="4" w:space="0" w:color="auto"/>
              <w:right w:val="single" w:sz="4" w:space="0" w:color="auto"/>
            </w:tcBorders>
            <w:shd w:val="clear" w:color="000000" w:fill="FF0000"/>
            <w:noWrap/>
            <w:vAlign w:val="center"/>
            <w:hideMark/>
          </w:tcPr>
          <w:p w14:paraId="2C4B0C0C" w14:textId="77777777" w:rsidR="001B5BDE" w:rsidRPr="00D553AA" w:rsidRDefault="001B5BDE" w:rsidP="00E72A00">
            <w:pPr>
              <w:jc w:val="center"/>
              <w:rPr>
                <w:szCs w:val="18"/>
              </w:rPr>
            </w:pPr>
            <w:r w:rsidRPr="00D553AA">
              <w:rPr>
                <w:szCs w:val="18"/>
              </w:rPr>
              <w:t>0,28</w:t>
            </w:r>
          </w:p>
        </w:tc>
        <w:tc>
          <w:tcPr>
            <w:tcW w:w="567" w:type="dxa"/>
            <w:tcBorders>
              <w:top w:val="nil"/>
              <w:left w:val="nil"/>
              <w:bottom w:val="single" w:sz="4" w:space="0" w:color="auto"/>
              <w:right w:val="single" w:sz="4" w:space="0" w:color="auto"/>
            </w:tcBorders>
            <w:shd w:val="clear" w:color="000000" w:fill="FF0000"/>
            <w:noWrap/>
            <w:vAlign w:val="center"/>
            <w:hideMark/>
          </w:tcPr>
          <w:p w14:paraId="5619FDB4" w14:textId="77777777" w:rsidR="001B5BDE" w:rsidRPr="00D553AA" w:rsidRDefault="001B5BDE" w:rsidP="00E72A00">
            <w:pPr>
              <w:jc w:val="center"/>
              <w:rPr>
                <w:szCs w:val="18"/>
              </w:rPr>
            </w:pPr>
            <w:r w:rsidRPr="00D553AA">
              <w:rPr>
                <w:szCs w:val="18"/>
              </w:rPr>
              <w:t>0,25</w:t>
            </w:r>
          </w:p>
        </w:tc>
        <w:tc>
          <w:tcPr>
            <w:tcW w:w="567" w:type="dxa"/>
            <w:tcBorders>
              <w:top w:val="nil"/>
              <w:left w:val="nil"/>
              <w:bottom w:val="single" w:sz="4" w:space="0" w:color="auto"/>
              <w:right w:val="single" w:sz="4" w:space="0" w:color="auto"/>
            </w:tcBorders>
            <w:shd w:val="clear" w:color="000000" w:fill="FF0000"/>
            <w:noWrap/>
            <w:vAlign w:val="center"/>
            <w:hideMark/>
          </w:tcPr>
          <w:p w14:paraId="3E26B7F6" w14:textId="77777777" w:rsidR="001B5BDE" w:rsidRPr="00D553AA" w:rsidRDefault="001B5BDE" w:rsidP="00E72A00">
            <w:pPr>
              <w:jc w:val="center"/>
              <w:rPr>
                <w:szCs w:val="18"/>
              </w:rPr>
            </w:pPr>
            <w:r w:rsidRPr="00D553AA">
              <w:rPr>
                <w:szCs w:val="18"/>
              </w:rPr>
              <w:t>0,28</w:t>
            </w:r>
          </w:p>
        </w:tc>
        <w:tc>
          <w:tcPr>
            <w:tcW w:w="567" w:type="dxa"/>
            <w:tcBorders>
              <w:top w:val="nil"/>
              <w:left w:val="nil"/>
              <w:bottom w:val="single" w:sz="4" w:space="0" w:color="auto"/>
              <w:right w:val="single" w:sz="4" w:space="0" w:color="auto"/>
            </w:tcBorders>
            <w:shd w:val="clear" w:color="000000" w:fill="FF0000"/>
            <w:noWrap/>
            <w:vAlign w:val="center"/>
            <w:hideMark/>
          </w:tcPr>
          <w:p w14:paraId="6E6C1C79" w14:textId="77777777" w:rsidR="001B5BDE" w:rsidRPr="00D553AA" w:rsidRDefault="001B5BDE" w:rsidP="00E72A00">
            <w:pPr>
              <w:jc w:val="center"/>
              <w:rPr>
                <w:szCs w:val="18"/>
              </w:rPr>
            </w:pPr>
            <w:r w:rsidRPr="00D553AA">
              <w:rPr>
                <w:szCs w:val="18"/>
              </w:rPr>
              <w:t>0,26</w:t>
            </w:r>
          </w:p>
        </w:tc>
        <w:tc>
          <w:tcPr>
            <w:tcW w:w="567" w:type="dxa"/>
            <w:tcBorders>
              <w:top w:val="nil"/>
              <w:left w:val="nil"/>
              <w:bottom w:val="single" w:sz="4" w:space="0" w:color="auto"/>
              <w:right w:val="single" w:sz="4" w:space="0" w:color="auto"/>
            </w:tcBorders>
            <w:shd w:val="clear" w:color="000000" w:fill="FF0000"/>
            <w:noWrap/>
            <w:vAlign w:val="center"/>
            <w:hideMark/>
          </w:tcPr>
          <w:p w14:paraId="448D526E" w14:textId="77777777" w:rsidR="001B5BDE" w:rsidRPr="00D553AA" w:rsidRDefault="001B5BDE" w:rsidP="00E9711A">
            <w:pPr>
              <w:jc w:val="center"/>
              <w:rPr>
                <w:szCs w:val="18"/>
              </w:rPr>
            </w:pPr>
            <w:r w:rsidRPr="00D553AA">
              <w:rPr>
                <w:szCs w:val="18"/>
              </w:rPr>
              <w:t>0,31</w:t>
            </w:r>
          </w:p>
        </w:tc>
        <w:tc>
          <w:tcPr>
            <w:tcW w:w="567" w:type="dxa"/>
            <w:tcBorders>
              <w:top w:val="nil"/>
              <w:left w:val="nil"/>
              <w:bottom w:val="single" w:sz="4" w:space="0" w:color="auto"/>
              <w:right w:val="single" w:sz="4" w:space="0" w:color="auto"/>
            </w:tcBorders>
            <w:shd w:val="clear" w:color="000000" w:fill="D0CECE"/>
            <w:noWrap/>
            <w:vAlign w:val="center"/>
            <w:hideMark/>
          </w:tcPr>
          <w:p w14:paraId="7CA02531"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26BFC3D6"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FF0000"/>
            <w:noWrap/>
            <w:vAlign w:val="center"/>
            <w:hideMark/>
          </w:tcPr>
          <w:p w14:paraId="25C8A61C" w14:textId="77777777" w:rsidR="001B5BDE" w:rsidRPr="00D553AA" w:rsidRDefault="001B5BDE" w:rsidP="00E72A00">
            <w:pPr>
              <w:jc w:val="center"/>
              <w:rPr>
                <w:szCs w:val="18"/>
              </w:rPr>
            </w:pPr>
            <w:r w:rsidRPr="00D553AA">
              <w:rPr>
                <w:szCs w:val="18"/>
              </w:rPr>
              <w:t>0,25</w:t>
            </w:r>
          </w:p>
        </w:tc>
      </w:tr>
      <w:tr w:rsidR="001B5BDE" w:rsidRPr="007F28D5" w14:paraId="55B96C00" w14:textId="77777777" w:rsidTr="00E72A00">
        <w:trPr>
          <w:trHeight w:val="492"/>
        </w:trPr>
        <w:tc>
          <w:tcPr>
            <w:tcW w:w="862" w:type="dxa"/>
            <w:tcBorders>
              <w:top w:val="nil"/>
              <w:left w:val="single" w:sz="4" w:space="0" w:color="auto"/>
              <w:bottom w:val="single" w:sz="4" w:space="0" w:color="auto"/>
              <w:right w:val="single" w:sz="4" w:space="0" w:color="auto"/>
            </w:tcBorders>
            <w:shd w:val="clear" w:color="auto" w:fill="auto"/>
            <w:noWrap/>
            <w:vAlign w:val="center"/>
            <w:hideMark/>
          </w:tcPr>
          <w:p w14:paraId="1DC3266A" w14:textId="77777777" w:rsidR="001B5BDE" w:rsidRPr="00E72A00" w:rsidRDefault="001B5BDE" w:rsidP="00E72A00">
            <w:pPr>
              <w:jc w:val="left"/>
              <w:rPr>
                <w:b/>
                <w:szCs w:val="18"/>
              </w:rPr>
            </w:pPr>
            <w:r w:rsidRPr="00E72A00">
              <w:rPr>
                <w:b/>
                <w:szCs w:val="18"/>
              </w:rPr>
              <w:t>SI5VT4</w:t>
            </w:r>
          </w:p>
        </w:tc>
        <w:tc>
          <w:tcPr>
            <w:tcW w:w="2364" w:type="dxa"/>
            <w:tcBorders>
              <w:top w:val="nil"/>
              <w:left w:val="nil"/>
              <w:bottom w:val="single" w:sz="4" w:space="0" w:color="auto"/>
              <w:right w:val="single" w:sz="4" w:space="0" w:color="auto"/>
            </w:tcBorders>
            <w:shd w:val="clear" w:color="auto" w:fill="auto"/>
            <w:vAlign w:val="center"/>
            <w:hideMark/>
          </w:tcPr>
          <w:p w14:paraId="62A56375" w14:textId="77777777" w:rsidR="001B5BDE" w:rsidRPr="00E72A00" w:rsidRDefault="001B5BDE" w:rsidP="00E72A00">
            <w:pPr>
              <w:jc w:val="left"/>
              <w:rPr>
                <w:b/>
                <w:szCs w:val="18"/>
              </w:rPr>
            </w:pPr>
            <w:r w:rsidRPr="00E72A00">
              <w:rPr>
                <w:b/>
                <w:szCs w:val="18"/>
              </w:rPr>
              <w:t>VT Morje Žusterna - Piran</w:t>
            </w:r>
          </w:p>
        </w:tc>
        <w:tc>
          <w:tcPr>
            <w:tcW w:w="567" w:type="dxa"/>
            <w:tcBorders>
              <w:top w:val="nil"/>
              <w:left w:val="nil"/>
              <w:bottom w:val="single" w:sz="4" w:space="0" w:color="auto"/>
              <w:right w:val="single" w:sz="4" w:space="0" w:color="auto"/>
            </w:tcBorders>
            <w:shd w:val="clear" w:color="000000" w:fill="D0CECE"/>
            <w:noWrap/>
            <w:vAlign w:val="center"/>
            <w:hideMark/>
          </w:tcPr>
          <w:p w14:paraId="7DE56D1F"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FF0000"/>
            <w:noWrap/>
            <w:vAlign w:val="center"/>
            <w:hideMark/>
          </w:tcPr>
          <w:p w14:paraId="6598347F" w14:textId="77777777" w:rsidR="001B5BDE" w:rsidRPr="00D553AA" w:rsidRDefault="001B5BDE" w:rsidP="00E72A00">
            <w:pPr>
              <w:jc w:val="center"/>
              <w:rPr>
                <w:szCs w:val="18"/>
              </w:rPr>
            </w:pPr>
            <w:r w:rsidRPr="00D553AA">
              <w:rPr>
                <w:szCs w:val="18"/>
              </w:rPr>
              <w:t>0,18</w:t>
            </w:r>
          </w:p>
        </w:tc>
        <w:tc>
          <w:tcPr>
            <w:tcW w:w="567" w:type="dxa"/>
            <w:tcBorders>
              <w:top w:val="nil"/>
              <w:left w:val="nil"/>
              <w:bottom w:val="single" w:sz="4" w:space="0" w:color="auto"/>
              <w:right w:val="single" w:sz="4" w:space="0" w:color="auto"/>
            </w:tcBorders>
            <w:shd w:val="clear" w:color="000000" w:fill="FF0000"/>
            <w:noWrap/>
            <w:vAlign w:val="center"/>
            <w:hideMark/>
          </w:tcPr>
          <w:p w14:paraId="1B22DE41" w14:textId="77777777" w:rsidR="001B5BDE" w:rsidRPr="00D553AA" w:rsidRDefault="001B5BDE" w:rsidP="00E72A00">
            <w:pPr>
              <w:jc w:val="center"/>
              <w:rPr>
                <w:szCs w:val="18"/>
              </w:rPr>
            </w:pPr>
            <w:r w:rsidRPr="00D553AA">
              <w:rPr>
                <w:szCs w:val="18"/>
              </w:rPr>
              <w:t>0,16</w:t>
            </w:r>
          </w:p>
        </w:tc>
        <w:tc>
          <w:tcPr>
            <w:tcW w:w="567" w:type="dxa"/>
            <w:tcBorders>
              <w:top w:val="nil"/>
              <w:left w:val="nil"/>
              <w:bottom w:val="single" w:sz="4" w:space="0" w:color="auto"/>
              <w:right w:val="single" w:sz="4" w:space="0" w:color="auto"/>
            </w:tcBorders>
            <w:shd w:val="clear" w:color="000000" w:fill="FF0000"/>
            <w:noWrap/>
            <w:vAlign w:val="center"/>
            <w:hideMark/>
          </w:tcPr>
          <w:p w14:paraId="23B52F98" w14:textId="77777777" w:rsidR="001B5BDE" w:rsidRPr="00D553AA" w:rsidRDefault="001B5BDE" w:rsidP="00E72A00">
            <w:pPr>
              <w:jc w:val="center"/>
              <w:rPr>
                <w:szCs w:val="18"/>
              </w:rPr>
            </w:pPr>
            <w:r w:rsidRPr="00D553AA">
              <w:rPr>
                <w:szCs w:val="18"/>
              </w:rPr>
              <w:t>0,16</w:t>
            </w:r>
          </w:p>
        </w:tc>
        <w:tc>
          <w:tcPr>
            <w:tcW w:w="567" w:type="dxa"/>
            <w:tcBorders>
              <w:top w:val="nil"/>
              <w:left w:val="nil"/>
              <w:bottom w:val="single" w:sz="4" w:space="0" w:color="auto"/>
              <w:right w:val="single" w:sz="4" w:space="0" w:color="auto"/>
            </w:tcBorders>
            <w:shd w:val="clear" w:color="000000" w:fill="FF0000"/>
            <w:noWrap/>
            <w:vAlign w:val="center"/>
            <w:hideMark/>
          </w:tcPr>
          <w:p w14:paraId="78EF94BC" w14:textId="77777777" w:rsidR="001B5BDE" w:rsidRPr="00D553AA" w:rsidRDefault="001B5BDE" w:rsidP="00E72A00">
            <w:pPr>
              <w:jc w:val="center"/>
              <w:rPr>
                <w:szCs w:val="18"/>
              </w:rPr>
            </w:pPr>
            <w:r w:rsidRPr="00D553AA">
              <w:rPr>
                <w:szCs w:val="18"/>
              </w:rPr>
              <w:t>0,17</w:t>
            </w:r>
          </w:p>
        </w:tc>
        <w:tc>
          <w:tcPr>
            <w:tcW w:w="567" w:type="dxa"/>
            <w:tcBorders>
              <w:top w:val="nil"/>
              <w:left w:val="nil"/>
              <w:bottom w:val="single" w:sz="4" w:space="0" w:color="auto"/>
              <w:right w:val="single" w:sz="4" w:space="0" w:color="auto"/>
            </w:tcBorders>
            <w:shd w:val="clear" w:color="000000" w:fill="FF0000"/>
            <w:noWrap/>
            <w:vAlign w:val="center"/>
            <w:hideMark/>
          </w:tcPr>
          <w:p w14:paraId="1A29EB2F" w14:textId="77777777" w:rsidR="001B5BDE" w:rsidRPr="00D553AA" w:rsidRDefault="001B5BDE" w:rsidP="00E72A00">
            <w:pPr>
              <w:jc w:val="center"/>
              <w:rPr>
                <w:szCs w:val="18"/>
              </w:rPr>
            </w:pPr>
            <w:r w:rsidRPr="00D553AA">
              <w:rPr>
                <w:szCs w:val="18"/>
              </w:rPr>
              <w:t>0,18</w:t>
            </w:r>
          </w:p>
        </w:tc>
        <w:tc>
          <w:tcPr>
            <w:tcW w:w="567" w:type="dxa"/>
            <w:tcBorders>
              <w:top w:val="nil"/>
              <w:left w:val="nil"/>
              <w:bottom w:val="single" w:sz="4" w:space="0" w:color="auto"/>
              <w:right w:val="single" w:sz="4" w:space="0" w:color="auto"/>
            </w:tcBorders>
            <w:shd w:val="clear" w:color="000000" w:fill="D0CECE"/>
            <w:noWrap/>
            <w:vAlign w:val="center"/>
            <w:hideMark/>
          </w:tcPr>
          <w:p w14:paraId="5530195A"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FF0000"/>
            <w:noWrap/>
            <w:vAlign w:val="center"/>
            <w:hideMark/>
          </w:tcPr>
          <w:p w14:paraId="31498323" w14:textId="77777777" w:rsidR="001B5BDE" w:rsidRPr="00D553AA" w:rsidRDefault="001B5BDE" w:rsidP="00E72A00">
            <w:pPr>
              <w:jc w:val="center"/>
              <w:rPr>
                <w:szCs w:val="18"/>
              </w:rPr>
            </w:pPr>
            <w:r w:rsidRPr="00D553AA">
              <w:rPr>
                <w:szCs w:val="18"/>
              </w:rPr>
              <w:t>0,3</w:t>
            </w:r>
          </w:p>
        </w:tc>
        <w:tc>
          <w:tcPr>
            <w:tcW w:w="567" w:type="dxa"/>
            <w:tcBorders>
              <w:top w:val="nil"/>
              <w:left w:val="nil"/>
              <w:bottom w:val="single" w:sz="4" w:space="0" w:color="auto"/>
              <w:right w:val="single" w:sz="4" w:space="0" w:color="auto"/>
            </w:tcBorders>
            <w:shd w:val="clear" w:color="000000" w:fill="FF0000"/>
            <w:noWrap/>
            <w:vAlign w:val="center"/>
            <w:hideMark/>
          </w:tcPr>
          <w:p w14:paraId="6C38AFB4" w14:textId="77777777" w:rsidR="001B5BDE" w:rsidRPr="00D553AA" w:rsidRDefault="001B5BDE" w:rsidP="00E72A00">
            <w:pPr>
              <w:jc w:val="center"/>
              <w:rPr>
                <w:szCs w:val="18"/>
              </w:rPr>
            </w:pPr>
            <w:r w:rsidRPr="00D553AA">
              <w:rPr>
                <w:szCs w:val="18"/>
              </w:rPr>
              <w:t>0,31</w:t>
            </w:r>
          </w:p>
        </w:tc>
      </w:tr>
      <w:tr w:rsidR="001B5BDE" w:rsidRPr="007F28D5" w14:paraId="212CA7A0" w14:textId="77777777" w:rsidTr="00E72A00">
        <w:trPr>
          <w:trHeight w:val="492"/>
        </w:trPr>
        <w:tc>
          <w:tcPr>
            <w:tcW w:w="862" w:type="dxa"/>
            <w:tcBorders>
              <w:top w:val="nil"/>
              <w:left w:val="single" w:sz="4" w:space="0" w:color="auto"/>
              <w:bottom w:val="single" w:sz="4" w:space="0" w:color="auto"/>
              <w:right w:val="single" w:sz="4" w:space="0" w:color="auto"/>
            </w:tcBorders>
            <w:shd w:val="clear" w:color="auto" w:fill="auto"/>
            <w:noWrap/>
            <w:vAlign w:val="center"/>
            <w:hideMark/>
          </w:tcPr>
          <w:p w14:paraId="45710D26" w14:textId="77777777" w:rsidR="001B5BDE" w:rsidRPr="00E72A00" w:rsidRDefault="001B5BDE" w:rsidP="00E72A00">
            <w:pPr>
              <w:jc w:val="left"/>
              <w:rPr>
                <w:b/>
                <w:szCs w:val="18"/>
              </w:rPr>
            </w:pPr>
            <w:r w:rsidRPr="00E72A00">
              <w:rPr>
                <w:b/>
                <w:szCs w:val="18"/>
              </w:rPr>
              <w:t>SI5VT5</w:t>
            </w:r>
          </w:p>
        </w:tc>
        <w:tc>
          <w:tcPr>
            <w:tcW w:w="2364" w:type="dxa"/>
            <w:tcBorders>
              <w:top w:val="nil"/>
              <w:left w:val="nil"/>
              <w:bottom w:val="single" w:sz="4" w:space="0" w:color="auto"/>
              <w:right w:val="single" w:sz="4" w:space="0" w:color="auto"/>
            </w:tcBorders>
            <w:shd w:val="clear" w:color="auto" w:fill="auto"/>
            <w:vAlign w:val="center"/>
            <w:hideMark/>
          </w:tcPr>
          <w:p w14:paraId="1D1239C8" w14:textId="77777777" w:rsidR="001B5BDE" w:rsidRPr="00E72A00" w:rsidRDefault="001B5BDE" w:rsidP="00E72A00">
            <w:pPr>
              <w:jc w:val="left"/>
              <w:rPr>
                <w:b/>
                <w:szCs w:val="18"/>
              </w:rPr>
            </w:pPr>
            <w:r w:rsidRPr="00E72A00">
              <w:rPr>
                <w:b/>
                <w:szCs w:val="18"/>
              </w:rPr>
              <w:t>VT Morje Piranski zaliv</w:t>
            </w:r>
          </w:p>
        </w:tc>
        <w:tc>
          <w:tcPr>
            <w:tcW w:w="567" w:type="dxa"/>
            <w:tcBorders>
              <w:top w:val="nil"/>
              <w:left w:val="nil"/>
              <w:bottom w:val="single" w:sz="4" w:space="0" w:color="auto"/>
              <w:right w:val="single" w:sz="4" w:space="0" w:color="auto"/>
            </w:tcBorders>
            <w:shd w:val="clear" w:color="000000" w:fill="D0CECE"/>
            <w:noWrap/>
            <w:vAlign w:val="center"/>
            <w:hideMark/>
          </w:tcPr>
          <w:p w14:paraId="5F3F725D"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FF0000"/>
            <w:noWrap/>
            <w:vAlign w:val="center"/>
            <w:hideMark/>
          </w:tcPr>
          <w:p w14:paraId="20134948" w14:textId="77777777" w:rsidR="001B5BDE" w:rsidRPr="00D553AA" w:rsidRDefault="001B5BDE" w:rsidP="00E72A00">
            <w:pPr>
              <w:jc w:val="center"/>
              <w:rPr>
                <w:szCs w:val="18"/>
              </w:rPr>
            </w:pPr>
            <w:r w:rsidRPr="00D553AA">
              <w:rPr>
                <w:szCs w:val="18"/>
              </w:rPr>
              <w:t>0,42</w:t>
            </w:r>
          </w:p>
        </w:tc>
        <w:tc>
          <w:tcPr>
            <w:tcW w:w="567" w:type="dxa"/>
            <w:tcBorders>
              <w:top w:val="nil"/>
              <w:left w:val="nil"/>
              <w:bottom w:val="single" w:sz="4" w:space="0" w:color="auto"/>
              <w:right w:val="single" w:sz="4" w:space="0" w:color="auto"/>
            </w:tcBorders>
            <w:shd w:val="clear" w:color="000000" w:fill="FF0000"/>
            <w:noWrap/>
            <w:vAlign w:val="center"/>
            <w:hideMark/>
          </w:tcPr>
          <w:p w14:paraId="1EEF0D6D" w14:textId="77777777" w:rsidR="001B5BDE" w:rsidRPr="00D553AA" w:rsidRDefault="001B5BDE" w:rsidP="00E72A00">
            <w:pPr>
              <w:jc w:val="center"/>
              <w:rPr>
                <w:szCs w:val="18"/>
              </w:rPr>
            </w:pPr>
            <w:r w:rsidRPr="00D553AA">
              <w:rPr>
                <w:szCs w:val="18"/>
              </w:rPr>
              <w:t>0,32</w:t>
            </w:r>
          </w:p>
        </w:tc>
        <w:tc>
          <w:tcPr>
            <w:tcW w:w="567" w:type="dxa"/>
            <w:tcBorders>
              <w:top w:val="nil"/>
              <w:left w:val="nil"/>
              <w:bottom w:val="single" w:sz="4" w:space="0" w:color="auto"/>
              <w:right w:val="single" w:sz="4" w:space="0" w:color="auto"/>
            </w:tcBorders>
            <w:shd w:val="clear" w:color="000000" w:fill="FF0000"/>
            <w:noWrap/>
            <w:vAlign w:val="center"/>
            <w:hideMark/>
          </w:tcPr>
          <w:p w14:paraId="53E2BFE6" w14:textId="77777777" w:rsidR="001B5BDE" w:rsidRPr="00D553AA" w:rsidRDefault="001B5BDE" w:rsidP="00E72A00">
            <w:pPr>
              <w:jc w:val="center"/>
              <w:rPr>
                <w:szCs w:val="18"/>
              </w:rPr>
            </w:pPr>
            <w:r w:rsidRPr="00D553AA">
              <w:rPr>
                <w:szCs w:val="18"/>
              </w:rPr>
              <w:t>0,3</w:t>
            </w:r>
          </w:p>
        </w:tc>
        <w:tc>
          <w:tcPr>
            <w:tcW w:w="567" w:type="dxa"/>
            <w:tcBorders>
              <w:top w:val="nil"/>
              <w:left w:val="nil"/>
              <w:bottom w:val="single" w:sz="4" w:space="0" w:color="auto"/>
              <w:right w:val="single" w:sz="4" w:space="0" w:color="auto"/>
            </w:tcBorders>
            <w:shd w:val="clear" w:color="000000" w:fill="FF0000"/>
            <w:noWrap/>
            <w:vAlign w:val="center"/>
            <w:hideMark/>
          </w:tcPr>
          <w:p w14:paraId="3CE8C853" w14:textId="77777777" w:rsidR="001B5BDE" w:rsidRPr="00D553AA" w:rsidRDefault="001B5BDE" w:rsidP="00E72A00">
            <w:pPr>
              <w:jc w:val="center"/>
              <w:rPr>
                <w:szCs w:val="18"/>
              </w:rPr>
            </w:pPr>
            <w:r w:rsidRPr="00D553AA">
              <w:rPr>
                <w:szCs w:val="18"/>
              </w:rPr>
              <w:t>0,29</w:t>
            </w:r>
          </w:p>
        </w:tc>
        <w:tc>
          <w:tcPr>
            <w:tcW w:w="567" w:type="dxa"/>
            <w:tcBorders>
              <w:top w:val="nil"/>
              <w:left w:val="nil"/>
              <w:bottom w:val="single" w:sz="4" w:space="0" w:color="auto"/>
              <w:right w:val="single" w:sz="4" w:space="0" w:color="auto"/>
            </w:tcBorders>
            <w:shd w:val="clear" w:color="000000" w:fill="FF0000"/>
            <w:noWrap/>
            <w:vAlign w:val="center"/>
            <w:hideMark/>
          </w:tcPr>
          <w:p w14:paraId="4959F5F6" w14:textId="77777777" w:rsidR="001B5BDE" w:rsidRPr="00D553AA" w:rsidRDefault="001B5BDE" w:rsidP="00E72A00">
            <w:pPr>
              <w:jc w:val="center"/>
              <w:rPr>
                <w:szCs w:val="18"/>
              </w:rPr>
            </w:pPr>
            <w:r w:rsidRPr="00D553AA">
              <w:rPr>
                <w:szCs w:val="18"/>
              </w:rPr>
              <w:t>0,31</w:t>
            </w:r>
          </w:p>
        </w:tc>
        <w:tc>
          <w:tcPr>
            <w:tcW w:w="567" w:type="dxa"/>
            <w:tcBorders>
              <w:top w:val="nil"/>
              <w:left w:val="nil"/>
              <w:bottom w:val="single" w:sz="4" w:space="0" w:color="auto"/>
              <w:right w:val="single" w:sz="4" w:space="0" w:color="auto"/>
            </w:tcBorders>
            <w:shd w:val="clear" w:color="000000" w:fill="D0CECE"/>
            <w:noWrap/>
            <w:vAlign w:val="center"/>
            <w:hideMark/>
          </w:tcPr>
          <w:p w14:paraId="1B3DC818"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2C31FF83"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FF0000"/>
            <w:noWrap/>
            <w:vAlign w:val="center"/>
            <w:hideMark/>
          </w:tcPr>
          <w:p w14:paraId="15240050" w14:textId="77777777" w:rsidR="001B5BDE" w:rsidRPr="00D553AA" w:rsidRDefault="001B5BDE" w:rsidP="00E72A00">
            <w:pPr>
              <w:jc w:val="center"/>
              <w:rPr>
                <w:szCs w:val="18"/>
              </w:rPr>
            </w:pPr>
            <w:r w:rsidRPr="00D553AA">
              <w:rPr>
                <w:szCs w:val="18"/>
              </w:rPr>
              <w:t>0,15</w:t>
            </w:r>
          </w:p>
        </w:tc>
      </w:tr>
      <w:tr w:rsidR="001B5BDE" w:rsidRPr="007F28D5" w14:paraId="6B782344" w14:textId="77777777" w:rsidTr="00E72A00">
        <w:trPr>
          <w:trHeight w:val="492"/>
        </w:trPr>
        <w:tc>
          <w:tcPr>
            <w:tcW w:w="862" w:type="dxa"/>
            <w:tcBorders>
              <w:top w:val="nil"/>
              <w:left w:val="single" w:sz="4" w:space="0" w:color="auto"/>
              <w:bottom w:val="single" w:sz="4" w:space="0" w:color="auto"/>
              <w:right w:val="single" w:sz="4" w:space="0" w:color="auto"/>
            </w:tcBorders>
            <w:shd w:val="clear" w:color="auto" w:fill="auto"/>
            <w:noWrap/>
            <w:vAlign w:val="center"/>
            <w:hideMark/>
          </w:tcPr>
          <w:p w14:paraId="49275F32" w14:textId="77777777" w:rsidR="001B5BDE" w:rsidRPr="00E72A00" w:rsidRDefault="001B5BDE" w:rsidP="00E72A00">
            <w:pPr>
              <w:jc w:val="left"/>
              <w:rPr>
                <w:b/>
                <w:szCs w:val="18"/>
              </w:rPr>
            </w:pPr>
            <w:r w:rsidRPr="00E72A00">
              <w:rPr>
                <w:b/>
                <w:szCs w:val="18"/>
              </w:rPr>
              <w:t>SI5VT6</w:t>
            </w:r>
          </w:p>
        </w:tc>
        <w:tc>
          <w:tcPr>
            <w:tcW w:w="2364" w:type="dxa"/>
            <w:tcBorders>
              <w:top w:val="nil"/>
              <w:left w:val="nil"/>
              <w:bottom w:val="single" w:sz="4" w:space="0" w:color="auto"/>
              <w:right w:val="single" w:sz="4" w:space="0" w:color="auto"/>
            </w:tcBorders>
            <w:shd w:val="clear" w:color="auto" w:fill="auto"/>
            <w:vAlign w:val="center"/>
            <w:hideMark/>
          </w:tcPr>
          <w:p w14:paraId="067BD23E" w14:textId="77777777" w:rsidR="001B5BDE" w:rsidRPr="00E72A00" w:rsidRDefault="001B5BDE" w:rsidP="00E72A00">
            <w:pPr>
              <w:jc w:val="left"/>
              <w:rPr>
                <w:b/>
                <w:szCs w:val="18"/>
              </w:rPr>
            </w:pPr>
            <w:r w:rsidRPr="00E72A00">
              <w:rPr>
                <w:b/>
                <w:szCs w:val="18"/>
              </w:rPr>
              <w:t>MPVT Škocjanski zatok</w:t>
            </w:r>
          </w:p>
        </w:tc>
        <w:tc>
          <w:tcPr>
            <w:tcW w:w="567" w:type="dxa"/>
            <w:tcBorders>
              <w:top w:val="nil"/>
              <w:left w:val="nil"/>
              <w:bottom w:val="single" w:sz="4" w:space="0" w:color="auto"/>
              <w:right w:val="single" w:sz="4" w:space="0" w:color="auto"/>
            </w:tcBorders>
            <w:shd w:val="clear" w:color="000000" w:fill="D0CECE"/>
            <w:noWrap/>
            <w:vAlign w:val="center"/>
            <w:hideMark/>
          </w:tcPr>
          <w:p w14:paraId="573D362A"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6253D873"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45A3A2E5"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31AD1358"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57CBDCE0"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42E56946"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D0CECE"/>
            <w:noWrap/>
            <w:vAlign w:val="center"/>
            <w:hideMark/>
          </w:tcPr>
          <w:p w14:paraId="76046B7B" w14:textId="77777777" w:rsidR="001B5BDE" w:rsidRPr="00D553AA" w:rsidRDefault="001B5BDE" w:rsidP="00E72A00">
            <w:pPr>
              <w:jc w:val="center"/>
              <w:rPr>
                <w:szCs w:val="18"/>
              </w:rPr>
            </w:pPr>
          </w:p>
        </w:tc>
        <w:tc>
          <w:tcPr>
            <w:tcW w:w="567" w:type="dxa"/>
            <w:tcBorders>
              <w:top w:val="nil"/>
              <w:left w:val="nil"/>
              <w:bottom w:val="single" w:sz="4" w:space="0" w:color="auto"/>
              <w:right w:val="single" w:sz="4" w:space="0" w:color="auto"/>
            </w:tcBorders>
            <w:shd w:val="clear" w:color="000000" w:fill="92D050"/>
            <w:noWrap/>
            <w:vAlign w:val="center"/>
            <w:hideMark/>
          </w:tcPr>
          <w:p w14:paraId="229C51B6" w14:textId="77777777" w:rsidR="001B5BDE" w:rsidRPr="00D553AA" w:rsidRDefault="001B5BDE" w:rsidP="00E72A00">
            <w:pPr>
              <w:jc w:val="center"/>
              <w:rPr>
                <w:szCs w:val="18"/>
              </w:rPr>
            </w:pPr>
            <w:r w:rsidRPr="00D553AA">
              <w:rPr>
                <w:szCs w:val="18"/>
              </w:rPr>
              <w:t>0,059</w:t>
            </w:r>
          </w:p>
        </w:tc>
        <w:tc>
          <w:tcPr>
            <w:tcW w:w="567" w:type="dxa"/>
            <w:tcBorders>
              <w:top w:val="nil"/>
              <w:left w:val="nil"/>
              <w:bottom w:val="single" w:sz="4" w:space="0" w:color="auto"/>
              <w:right w:val="single" w:sz="4" w:space="0" w:color="auto"/>
            </w:tcBorders>
            <w:shd w:val="clear" w:color="000000" w:fill="92D050"/>
            <w:noWrap/>
            <w:vAlign w:val="center"/>
            <w:hideMark/>
          </w:tcPr>
          <w:p w14:paraId="61F768B0" w14:textId="77777777" w:rsidR="001B5BDE" w:rsidRPr="00D553AA" w:rsidRDefault="001B5BDE" w:rsidP="00E72A00">
            <w:pPr>
              <w:jc w:val="center"/>
              <w:rPr>
                <w:szCs w:val="18"/>
              </w:rPr>
            </w:pPr>
            <w:r w:rsidRPr="00D553AA">
              <w:rPr>
                <w:szCs w:val="18"/>
              </w:rPr>
              <w:t>0,076</w:t>
            </w:r>
          </w:p>
        </w:tc>
      </w:tr>
    </w:tbl>
    <w:p w14:paraId="7AEDE727" w14:textId="77777777" w:rsidR="001B5BDE" w:rsidRPr="001B5BDE" w:rsidRDefault="001B5BDE" w:rsidP="00E51350"/>
    <w:p w14:paraId="13C9C253" w14:textId="77777777" w:rsidR="001B5BDE" w:rsidRPr="001B5BDE" w:rsidRDefault="001B5BDE" w:rsidP="00E51350">
      <w:pPr>
        <w:pStyle w:val="PodnaslovI"/>
      </w:pPr>
      <w:bookmarkStart w:id="505" w:name="_Toc90026993"/>
      <w:r w:rsidRPr="001B5BDE">
        <w:t>Priporočila za ukrepe Skupnosti za D8 (člen 15)</w:t>
      </w:r>
      <w:bookmarkEnd w:id="505"/>
    </w:p>
    <w:p w14:paraId="3E30A712" w14:textId="685A0C70" w:rsidR="001B5BDE" w:rsidRPr="00D553AA" w:rsidRDefault="001B5BDE" w:rsidP="00E51350">
      <w:pPr>
        <w:rPr>
          <w:rFonts w:cstheme="minorHAnsi"/>
          <w:szCs w:val="18"/>
        </w:rPr>
      </w:pPr>
      <w:r w:rsidRPr="00D553AA">
        <w:rPr>
          <w:rFonts w:cstheme="minorHAnsi"/>
          <w:szCs w:val="18"/>
        </w:rPr>
        <w:t>Prepoved uporabe TBT v premazih za plovila je bila najprej sprejeta znotraj Mednarodne pomorske organizacije v Mednarodni konvenciji o nadzoru škodljivih sistemov proti obraščanju na ladjah. Konvencija je bila prenesena v pravni red EU z Uredbo Evropskega parlamenta in Sveta (ES) št.</w:t>
      </w:r>
      <w:r w:rsidR="00D553AA">
        <w:rPr>
          <w:rFonts w:cstheme="minorHAnsi"/>
          <w:szCs w:val="18"/>
        </w:rPr>
        <w:t xml:space="preserve"> </w:t>
      </w:r>
      <w:r w:rsidRPr="00D553AA">
        <w:rPr>
          <w:rFonts w:cstheme="minorHAnsi"/>
          <w:szCs w:val="18"/>
        </w:rPr>
        <w:t>782/2003 z dne 14. aprila 2003 o prepovedi uporabe organokositernih spojin na ladjah. TBT v morju tako ostaja mednarodni problem. Po približno petnajstih letih prepovedi uporabe so se koncentracije TBT v Sloveniji v vodi znižale pod dovoljeno mejo</w:t>
      </w:r>
      <w:r w:rsidR="00A30171">
        <w:rPr>
          <w:rFonts w:cstheme="minorHAnsi"/>
          <w:szCs w:val="18"/>
        </w:rPr>
        <w:t>. Toda</w:t>
      </w:r>
      <w:r w:rsidRPr="00D553AA">
        <w:rPr>
          <w:rFonts w:cstheme="minorHAnsi"/>
          <w:szCs w:val="18"/>
        </w:rPr>
        <w:t xml:space="preserve"> ostajajo</w:t>
      </w:r>
      <w:r w:rsidR="00A30171">
        <w:rPr>
          <w:rFonts w:cstheme="minorHAnsi"/>
          <w:szCs w:val="18"/>
        </w:rPr>
        <w:t xml:space="preserve"> pa visoke</w:t>
      </w:r>
      <w:r w:rsidRPr="00D553AA">
        <w:rPr>
          <w:rFonts w:cstheme="minorHAnsi"/>
          <w:szCs w:val="18"/>
        </w:rPr>
        <w:t xml:space="preserve"> v sedimentih</w:t>
      </w:r>
      <w:r w:rsidR="00A30171">
        <w:rPr>
          <w:rFonts w:cstheme="minorHAnsi"/>
          <w:szCs w:val="18"/>
        </w:rPr>
        <w:t>, še posebj</w:t>
      </w:r>
      <w:r w:rsidRPr="00D553AA">
        <w:rPr>
          <w:rFonts w:cstheme="minorHAnsi"/>
          <w:szCs w:val="18"/>
        </w:rPr>
        <w:t xml:space="preserve"> v območjih pristanišč in marin. </w:t>
      </w:r>
    </w:p>
    <w:p w14:paraId="6B862ADD" w14:textId="77777777" w:rsidR="00E51350" w:rsidRPr="00D553AA" w:rsidRDefault="00E51350" w:rsidP="00E51350">
      <w:pPr>
        <w:rPr>
          <w:rFonts w:cstheme="minorHAnsi"/>
          <w:szCs w:val="18"/>
        </w:rPr>
      </w:pPr>
    </w:p>
    <w:p w14:paraId="15274B83" w14:textId="3183EE75" w:rsidR="001B5BDE" w:rsidRPr="00D553AA" w:rsidRDefault="008C70C2" w:rsidP="00E51350">
      <w:pPr>
        <w:rPr>
          <w:rFonts w:cstheme="minorHAnsi"/>
          <w:szCs w:val="18"/>
        </w:rPr>
      </w:pPr>
      <w:r>
        <w:rPr>
          <w:rFonts w:cstheme="minorHAnsi"/>
          <w:szCs w:val="18"/>
        </w:rPr>
        <w:t>S pomočjo ukrepa S</w:t>
      </w:r>
      <w:r w:rsidR="001B5BDE" w:rsidRPr="00D553AA">
        <w:rPr>
          <w:rFonts w:cstheme="minorHAnsi"/>
          <w:szCs w:val="18"/>
        </w:rPr>
        <w:t>kupnosti o prepovedi organokositernih spojin na ladjah se je stanje v vodi sicer izboljšalo. Trenutno dobro stanje onesnaženosti morske vode glede na vsebnosti TBT bo mogoče ohranjati in izboljševati z naslednjimi ukrepi Skupnosti:</w:t>
      </w:r>
    </w:p>
    <w:p w14:paraId="1F88915F" w14:textId="77777777" w:rsidR="001B5BDE" w:rsidRPr="00D553AA" w:rsidRDefault="001B5BDE" w:rsidP="00E51350">
      <w:pPr>
        <w:numPr>
          <w:ilvl w:val="0"/>
          <w:numId w:val="221"/>
        </w:numPr>
        <w:rPr>
          <w:rFonts w:cstheme="minorHAnsi"/>
          <w:szCs w:val="18"/>
        </w:rPr>
      </w:pPr>
      <w:r w:rsidRPr="00D553AA">
        <w:rPr>
          <w:rFonts w:cstheme="minorHAnsi"/>
          <w:szCs w:val="18"/>
        </w:rPr>
        <w:t>Priprava predloga za reševanje problemov v kakovosti morja zaradi tributilkositrovih spojin, ki obsega aktivnosti identifikacije potencialnih virov vnosa tributilkositrovih spojin v morje iz kopenskih in pomorskih virov, pripravo programa in pregled stroškovno učinkovitih ukrepov s sosednjimi državami za izboljšanje in spremljanje</w:t>
      </w:r>
      <w:r w:rsidR="00622B9B" w:rsidRPr="00D553AA">
        <w:rPr>
          <w:rFonts w:cstheme="minorHAnsi"/>
          <w:szCs w:val="18"/>
        </w:rPr>
        <w:t xml:space="preserve"> </w:t>
      </w:r>
      <w:r w:rsidRPr="00D553AA">
        <w:rPr>
          <w:rFonts w:cstheme="minorHAnsi"/>
          <w:szCs w:val="18"/>
        </w:rPr>
        <w:t>stanja.</w:t>
      </w:r>
    </w:p>
    <w:p w14:paraId="553DA681" w14:textId="0F33A6F1" w:rsidR="001B5BDE" w:rsidRPr="00D553AA" w:rsidRDefault="001B5BDE" w:rsidP="00E51350">
      <w:pPr>
        <w:numPr>
          <w:ilvl w:val="0"/>
          <w:numId w:val="221"/>
        </w:numPr>
        <w:rPr>
          <w:rFonts w:cstheme="minorHAnsi"/>
          <w:szCs w:val="18"/>
        </w:rPr>
      </w:pPr>
      <w:r w:rsidRPr="00D553AA">
        <w:rPr>
          <w:rFonts w:cstheme="minorHAnsi"/>
          <w:szCs w:val="18"/>
        </w:rPr>
        <w:t xml:space="preserve">Zaradi možnosti resuspenzije organokositernih spojin iz sedimentov morskega dna predvsem na območjih pristanišč, bi bile pomembne predhodne študije o možnostih resuspenzije TBT nazaj v vodni stolp ob načrtovanih večjih posegih na morskem dnu. Večji posegi imajo lahko tudi čezmejni vpliv, zato bi to lahko bil tudi ukrep </w:t>
      </w:r>
      <w:r w:rsidR="008C70C2">
        <w:rPr>
          <w:rFonts w:cstheme="minorHAnsi"/>
          <w:szCs w:val="18"/>
        </w:rPr>
        <w:t>S</w:t>
      </w:r>
      <w:r w:rsidRPr="00D553AA">
        <w:rPr>
          <w:rFonts w:cstheme="minorHAnsi"/>
          <w:szCs w:val="18"/>
        </w:rPr>
        <w:t xml:space="preserve">kupnosti. </w:t>
      </w:r>
    </w:p>
    <w:p w14:paraId="39297729" w14:textId="77777777" w:rsidR="001B5BDE" w:rsidRPr="00D553AA" w:rsidRDefault="001B5BDE" w:rsidP="00E51350">
      <w:pPr>
        <w:numPr>
          <w:ilvl w:val="0"/>
          <w:numId w:val="221"/>
        </w:numPr>
        <w:rPr>
          <w:rFonts w:cstheme="minorHAnsi"/>
          <w:szCs w:val="18"/>
        </w:rPr>
      </w:pPr>
      <w:r w:rsidRPr="00D553AA">
        <w:rPr>
          <w:rFonts w:cstheme="minorHAnsi"/>
          <w:szCs w:val="18"/>
        </w:rPr>
        <w:t>Raziskave na temo kroženja TBT v okolju, katerih rezultati bodo v pomoč pri interpretaciji rezultatov monitoringa (ali prihaja do novih vnosov TBT v morje ali so vrednosti povezane le s kopičenjem TBT v preteklosti).</w:t>
      </w:r>
    </w:p>
    <w:p w14:paraId="06CD20A3" w14:textId="77777777" w:rsidR="001B5BDE" w:rsidRPr="00D553AA" w:rsidRDefault="001B5BDE" w:rsidP="00E51350">
      <w:pPr>
        <w:numPr>
          <w:ilvl w:val="0"/>
          <w:numId w:val="221"/>
        </w:numPr>
        <w:rPr>
          <w:rFonts w:cstheme="minorHAnsi"/>
          <w:szCs w:val="18"/>
        </w:rPr>
      </w:pPr>
      <w:r w:rsidRPr="00D553AA">
        <w:rPr>
          <w:rFonts w:cstheme="minorHAnsi"/>
          <w:szCs w:val="18"/>
        </w:rPr>
        <w:t>Izvajanje nadzora nad nelegalnim trgovanjem s prepovedanimi premazi za plovila, ki vsebujejo organokositerne spojine</w:t>
      </w:r>
      <w:r w:rsidR="00E51350" w:rsidRPr="00D553AA">
        <w:rPr>
          <w:rFonts w:cstheme="minorHAnsi"/>
          <w:szCs w:val="18"/>
        </w:rPr>
        <w:t>.</w:t>
      </w:r>
    </w:p>
    <w:p w14:paraId="0669BE4C" w14:textId="77777777" w:rsidR="00E51350" w:rsidRPr="00D553AA" w:rsidRDefault="00E51350" w:rsidP="00E51350">
      <w:pPr>
        <w:rPr>
          <w:rFonts w:cstheme="minorHAnsi"/>
          <w:szCs w:val="18"/>
        </w:rPr>
      </w:pPr>
    </w:p>
    <w:p w14:paraId="21B61C1D" w14:textId="77777777" w:rsidR="001B5BDE" w:rsidRPr="00D553AA" w:rsidRDefault="001B5BDE" w:rsidP="00E51350">
      <w:pPr>
        <w:rPr>
          <w:rFonts w:cstheme="minorHAnsi"/>
          <w:szCs w:val="18"/>
        </w:rPr>
      </w:pPr>
      <w:r w:rsidRPr="00D553AA">
        <w:rPr>
          <w:rFonts w:cstheme="minorHAnsi"/>
          <w:szCs w:val="18"/>
        </w:rPr>
        <w:t>Učinkovito izvajanje ukrepov za doseganje dobrega stanja morskega okolja glede preseženih vrednosti tributilkositrovih spojin zahteva učinkovit odziv na (pod)regionalni ravni. V programu ukrepov je naveden ukrep, ki naslavlja ukrepanje na (pod)regionalni ravni in za učinkovito izvajanje zahteva ukrepanje/sodelovanje Evropske komisije. Ukrep naslavlja pripravo predloga za reševanje problemov v kakovosti morja zaradi tributilkositrovih spojin in obsega aktivnosti identifikacije potencialnih virov vnosa tributilkositrovih spojin v morje iz kopenskih in pomorskih virov, pripravo programa in pregled stroškovno učinkovitih ukrepov s sosednjimi državami za</w:t>
      </w:r>
      <w:r w:rsidR="00622B9B" w:rsidRPr="00D553AA">
        <w:rPr>
          <w:rFonts w:cstheme="minorHAnsi"/>
          <w:szCs w:val="18"/>
        </w:rPr>
        <w:t xml:space="preserve"> </w:t>
      </w:r>
      <w:r w:rsidRPr="00D553AA">
        <w:rPr>
          <w:rFonts w:cstheme="minorHAnsi"/>
          <w:szCs w:val="18"/>
        </w:rPr>
        <w:t>spremljanje in izboljšanje stanja.</w:t>
      </w:r>
    </w:p>
    <w:p w14:paraId="62614858" w14:textId="77777777" w:rsidR="00E51350" w:rsidRPr="00D553AA" w:rsidRDefault="00E51350" w:rsidP="00E51350">
      <w:pPr>
        <w:rPr>
          <w:rFonts w:cstheme="minorHAnsi"/>
          <w:szCs w:val="18"/>
        </w:rPr>
      </w:pPr>
    </w:p>
    <w:p w14:paraId="49214092" w14:textId="77FA904B" w:rsidR="001B5BDE" w:rsidRPr="00D553AA" w:rsidRDefault="001B5BDE" w:rsidP="00E51350">
      <w:pPr>
        <w:rPr>
          <w:rFonts w:cstheme="minorHAnsi"/>
          <w:szCs w:val="18"/>
        </w:rPr>
      </w:pPr>
      <w:r w:rsidRPr="00D553AA">
        <w:rPr>
          <w:rFonts w:cstheme="minorHAnsi"/>
          <w:szCs w:val="18"/>
        </w:rPr>
        <w:t xml:space="preserve">Prav tako R Slovenija zaradi zgoraj opisanih vzrokov, ne more sama prispevati k izboljšanju stanja morja zaradi onesnaženosti z živim srebrom. Problem živega srebra je bil prepoznan ne le kot lokalen, ampak globalen problem, saj vire vnosov živega srebra predstavlja najrazličnejša industrija. Leta 2005 je Slovenija pričela z dokončnim postopnim zapiranjem rudnika živega srebra v Idriji in sprejela Zakon o preprečevanju posledic rudarjenja v rudniku živega srebra Idrija (Uradni list RS, št. 26/05 – uradno prečiščeno besedilo) in »Operativni program zmanjševanja </w:t>
      </w:r>
      <w:r w:rsidRPr="00D553AA">
        <w:rPr>
          <w:rFonts w:cstheme="minorHAnsi"/>
          <w:szCs w:val="18"/>
        </w:rPr>
        <w:lastRenderedPageBreak/>
        <w:t xml:space="preserve">onesnaževanja vodnega okolja z emisijami živega srebra iz razpršenih virov onesnaževanja v R Sloveniji« za namen zavarovanja okolja. V Sloveniji namreč največje tveganje za vodno okolje predstavljajo razpršeni viri povezani z rudnikom živega srebra v Idriji. Na mednarodni ravni je bila leta 2006 sprejeta Resolucija Evropskega parlamenta o Strategiji Skupnosti za živo srebro (2005/2050(INI)), </w:t>
      </w:r>
      <w:r w:rsidR="008C70C2">
        <w:rPr>
          <w:rFonts w:cstheme="minorHAnsi"/>
          <w:szCs w:val="18"/>
        </w:rPr>
        <w:t>v kateri so opredeljeni ukrepi S</w:t>
      </w:r>
      <w:r w:rsidRPr="00D553AA">
        <w:rPr>
          <w:rFonts w:cstheme="minorHAnsi"/>
          <w:szCs w:val="18"/>
        </w:rPr>
        <w:t xml:space="preserve">kupnosti za zmanjšanje obsega emisij in uporabe živega srebra po vsem svetu in sočasno postopno opuščanje primarne proizvodnje živega srebra ter preprečevanje ponovnega vstopa presežka le-tega na trg. </w:t>
      </w:r>
    </w:p>
    <w:p w14:paraId="1BB6EA65" w14:textId="5542FAAD" w:rsidR="001B5BDE" w:rsidRDefault="001B5BDE" w:rsidP="00E51350">
      <w:pPr>
        <w:rPr>
          <w:rFonts w:cstheme="minorHAnsi"/>
          <w:szCs w:val="18"/>
        </w:rPr>
      </w:pPr>
    </w:p>
    <w:p w14:paraId="534AF7DC" w14:textId="77777777" w:rsidR="00747F9B" w:rsidRDefault="00747F9B" w:rsidP="00E51350">
      <w:pPr>
        <w:rPr>
          <w:rFonts w:cstheme="minorHAnsi"/>
          <w:szCs w:val="18"/>
        </w:rPr>
      </w:pPr>
    </w:p>
    <w:p w14:paraId="7E13A496" w14:textId="619C106F" w:rsidR="00747F9B" w:rsidRDefault="00E42EB7" w:rsidP="000C490A">
      <w:pPr>
        <w:pStyle w:val="NaslovII"/>
      </w:pPr>
      <w:bookmarkStart w:id="506" w:name="_Toc90026994"/>
      <w:r>
        <w:t xml:space="preserve">vii.5. </w:t>
      </w:r>
      <w:r w:rsidR="00747F9B" w:rsidRPr="001B5BDE">
        <w:t xml:space="preserve">Uveljavljanje </w:t>
      </w:r>
      <w:r w:rsidR="0088061C" w:rsidRPr="0088061C">
        <w:rPr>
          <w:rFonts w:ascii="Cambria" w:hAnsi="Cambria" w:cs="Cambria"/>
        </w:rPr>
        <w:t>Č</w:t>
      </w:r>
      <w:r w:rsidR="0088061C" w:rsidRPr="0088061C">
        <w:t>LENA 15</w:t>
      </w:r>
      <w:r w:rsidR="0088061C" w:rsidRPr="001B5BDE">
        <w:t xml:space="preserve"> </w:t>
      </w:r>
      <w:r w:rsidR="00747F9B" w:rsidRPr="001B5BDE">
        <w:t>za deskriptor kakovosti</w:t>
      </w:r>
      <w:r w:rsidR="00747F9B">
        <w:t xml:space="preserve"> </w:t>
      </w:r>
      <w:r w:rsidR="00747F9B" w:rsidRPr="001B5BDE">
        <w:t>- onesna</w:t>
      </w:r>
      <w:r w:rsidR="00747F9B" w:rsidRPr="001B5BDE">
        <w:rPr>
          <w:rFonts w:ascii="Cambria" w:hAnsi="Cambria" w:cs="Cambria"/>
        </w:rPr>
        <w:t>ž</w:t>
      </w:r>
      <w:r w:rsidR="00747F9B" w:rsidRPr="001B5BDE">
        <w:t xml:space="preserve">evala (D8) </w:t>
      </w:r>
      <w:r w:rsidR="00747F9B">
        <w:t xml:space="preserve">za emisije </w:t>
      </w:r>
      <w:r w:rsidR="00747F9B">
        <w:rPr>
          <w:rFonts w:ascii="Cambria" w:hAnsi="Cambria" w:cs="Cambria"/>
        </w:rPr>
        <w:t>ž</w:t>
      </w:r>
      <w:r w:rsidR="00747F9B">
        <w:t>veplovih oksidov</w:t>
      </w:r>
      <w:bookmarkEnd w:id="506"/>
    </w:p>
    <w:p w14:paraId="529DFD63" w14:textId="77777777" w:rsidR="00747F9B" w:rsidRDefault="00747F9B" w:rsidP="00747F9B">
      <w:pPr>
        <w:pStyle w:val="PodnaslovI"/>
      </w:pPr>
    </w:p>
    <w:p w14:paraId="120E9237" w14:textId="2121FF1F" w:rsidR="00747F9B" w:rsidRPr="001B5BDE" w:rsidRDefault="00747F9B" w:rsidP="00747F9B">
      <w:pPr>
        <w:pStyle w:val="PodnaslovI"/>
      </w:pPr>
      <w:bookmarkStart w:id="507" w:name="_Toc90026995"/>
      <w:r w:rsidRPr="001B5BDE">
        <w:t xml:space="preserve">Razlogi za </w:t>
      </w:r>
      <w:r w:rsidR="0088061C">
        <w:t xml:space="preserve">uveljavljanje </w:t>
      </w:r>
      <w:r w:rsidR="0088061C" w:rsidRPr="0084607E">
        <w:t>č</w:t>
      </w:r>
      <w:r w:rsidR="0088061C">
        <w:t xml:space="preserve">lena 15 – </w:t>
      </w:r>
      <w:r w:rsidR="008C70C2">
        <w:t>priporočila za ukrepe S</w:t>
      </w:r>
      <w:r w:rsidR="0088061C" w:rsidRPr="0084607E">
        <w:t>kupnosti</w:t>
      </w:r>
      <w:r w:rsidR="0088061C" w:rsidRPr="001B5BDE" w:rsidDel="0088061C">
        <w:t xml:space="preserve"> </w:t>
      </w:r>
      <w:bookmarkEnd w:id="507"/>
    </w:p>
    <w:p w14:paraId="540BF3E3" w14:textId="77777777" w:rsidR="00747F9B" w:rsidRPr="00747F9B" w:rsidRDefault="00747F9B" w:rsidP="00E72A00">
      <w:r w:rsidRPr="00747F9B">
        <w:t>Onesnaževanje zraka z ladij se ne pojavlja le v sredozemskih pristaniščih in na obalah, ampak se prenaša tudi na stotine kilometrov v notranjost. Za ohranjanje in izboljšanje kakovosti zraka, javnega zdravja in okolja bi bilo potrebno sprejeti ukrepe za uresničitev koristi, ki jih lahko pridobimo z dodatnimi omejitvami emisijam. Najbolj učinkovito zmanjšanje emisij iz ladijskega prometa se zdi ukrepanje na globalni in regionalni ravni, zato so se pogodbenice Barcelonske konvencije odločile pripraviti predlog za začetek postopka za razglasitev Sredozemskega morja v celoti za območje nadzora nad emisijami žveplovih oksidov („MED SOx ECA“) v skladu s Prilogo VI k Mednarodni konvenciji o preprečevanju onesnaževanja z ladij („Konvencija MARPOL“).</w:t>
      </w:r>
    </w:p>
    <w:p w14:paraId="6998363C" w14:textId="77777777" w:rsidR="00747F9B" w:rsidRPr="001B5BDE" w:rsidRDefault="00747F9B" w:rsidP="00747F9B">
      <w:pPr>
        <w:pStyle w:val="NaslovIII"/>
      </w:pPr>
    </w:p>
    <w:p w14:paraId="472FE868" w14:textId="77777777" w:rsidR="001B5BDE" w:rsidRPr="00667782" w:rsidRDefault="001B5BDE" w:rsidP="00E51350">
      <w:pPr>
        <w:rPr>
          <w:rFonts w:cstheme="minorHAnsi"/>
          <w:b/>
          <w:szCs w:val="18"/>
        </w:rPr>
      </w:pPr>
    </w:p>
    <w:p w14:paraId="13F3B3F4" w14:textId="2DB8756E" w:rsidR="001B5BDE" w:rsidRPr="00DB3B86" w:rsidRDefault="00E42EB7" w:rsidP="000C490A">
      <w:pPr>
        <w:pStyle w:val="NaslovII"/>
      </w:pPr>
      <w:bookmarkStart w:id="508" w:name="_Toc90026996"/>
      <w:r>
        <w:t xml:space="preserve">vii.6. </w:t>
      </w:r>
      <w:r w:rsidR="001B5BDE" w:rsidRPr="00667782">
        <w:t xml:space="preserve">Uveljavljanje </w:t>
      </w:r>
      <w:r w:rsidR="0088061C" w:rsidRPr="0088061C">
        <w:rPr>
          <w:rFonts w:ascii="Cambria" w:hAnsi="Cambria" w:cs="Cambria"/>
        </w:rPr>
        <w:t>Č</w:t>
      </w:r>
      <w:r w:rsidR="0088061C" w:rsidRPr="0088061C">
        <w:t>LENOV 14 in 15</w:t>
      </w:r>
      <w:r w:rsidR="0088061C" w:rsidRPr="00DB3B86">
        <w:t xml:space="preserve"> </w:t>
      </w:r>
      <w:r w:rsidR="001B5BDE" w:rsidRPr="00DB3B86">
        <w:t>za deskriptor kakovosti – onesna</w:t>
      </w:r>
      <w:r w:rsidR="001B5BDE" w:rsidRPr="00DB3B86">
        <w:rPr>
          <w:rFonts w:ascii="Cambria" w:hAnsi="Cambria" w:cs="Cambria"/>
        </w:rPr>
        <w:t>ž</w:t>
      </w:r>
      <w:r w:rsidR="001B5BDE" w:rsidRPr="00DB3B86">
        <w:t>evanje morskega okolja z odpadki (D10)</w:t>
      </w:r>
      <w:bookmarkEnd w:id="508"/>
    </w:p>
    <w:p w14:paraId="074B46C6" w14:textId="77777777" w:rsidR="001B5BDE" w:rsidRPr="00667782" w:rsidRDefault="001B5BDE" w:rsidP="00E51350">
      <w:pPr>
        <w:rPr>
          <w:rFonts w:cstheme="minorHAnsi"/>
          <w:b/>
          <w:szCs w:val="18"/>
        </w:rPr>
      </w:pPr>
    </w:p>
    <w:p w14:paraId="0319C09B" w14:textId="5CAD7735" w:rsidR="0088061C" w:rsidRPr="001B5BDE" w:rsidRDefault="0088061C" w:rsidP="0088061C">
      <w:pPr>
        <w:pStyle w:val="PodnaslovI"/>
      </w:pPr>
      <w:bookmarkStart w:id="509" w:name="_Toc90026997"/>
      <w:r w:rsidRPr="001B5BDE">
        <w:t xml:space="preserve">Razlogi za uveljavljanje izjeme </w:t>
      </w:r>
      <w:r>
        <w:t>in priporoči</w:t>
      </w:r>
      <w:r w:rsidR="008C70C2">
        <w:t>la za ukrepe S</w:t>
      </w:r>
      <w:r>
        <w:t>kupnosti</w:t>
      </w:r>
      <w:r w:rsidRPr="001B5BDE">
        <w:t>– uveljavljanje členov 14 in 15</w:t>
      </w:r>
      <w:bookmarkEnd w:id="509"/>
    </w:p>
    <w:p w14:paraId="6DE6D712" w14:textId="49932876" w:rsidR="001B5BDE" w:rsidRDefault="001B5BDE" w:rsidP="00E51350">
      <w:pPr>
        <w:pStyle w:val="PodnaslovI"/>
      </w:pPr>
    </w:p>
    <w:p w14:paraId="4BD5AFC5" w14:textId="77777777" w:rsidR="001B5BDE" w:rsidRPr="00667782" w:rsidRDefault="001B5BDE" w:rsidP="00E51350">
      <w:pPr>
        <w:rPr>
          <w:rFonts w:cstheme="minorHAnsi"/>
          <w:szCs w:val="18"/>
        </w:rPr>
      </w:pPr>
      <w:r w:rsidRPr="00667782">
        <w:rPr>
          <w:rFonts w:cstheme="minorHAnsi"/>
          <w:szCs w:val="18"/>
        </w:rPr>
        <w:t>R Slovenija izvaja vrsto ukrepov s katerimi naslavlja okoljske cilje relevantne za D10, ki težijo k zmanjšanju količin odpadkov z ukrepi za boljše upravljanje z odpadki v regiji pri virih onesnaženja in k ohranjanju oziroma zmanjševanju količin mikroplastike v površinskem sloju vodnega stolpca. Kljub izvajanju ukrepov za zmanjševanje vnosa novih odpadkov v morje in odstranjevanje že obstoječih morskih odpadkov R Slovenija ne more biti izključno odgovorna za onesnaženost morja in priobalnih zemljišč v njeni pristojnosti.</w:t>
      </w:r>
    </w:p>
    <w:p w14:paraId="5FC4F780" w14:textId="77777777" w:rsidR="00E51350" w:rsidRPr="00667782" w:rsidRDefault="00E51350" w:rsidP="00E51350">
      <w:pPr>
        <w:rPr>
          <w:rFonts w:cstheme="minorHAnsi"/>
          <w:szCs w:val="18"/>
        </w:rPr>
      </w:pPr>
    </w:p>
    <w:p w14:paraId="2257C8A9" w14:textId="77777777" w:rsidR="001B5BDE" w:rsidRPr="00667782" w:rsidRDefault="001B5BDE" w:rsidP="00E51350">
      <w:pPr>
        <w:rPr>
          <w:rFonts w:cstheme="minorHAnsi"/>
          <w:szCs w:val="18"/>
        </w:rPr>
      </w:pPr>
      <w:r w:rsidRPr="00667782">
        <w:rPr>
          <w:rFonts w:cstheme="minorHAnsi"/>
          <w:szCs w:val="18"/>
        </w:rPr>
        <w:t xml:space="preserve">Morski odpadki so čezmejni problem, saj se preko morskega tokovanja in naravnih pogojev (južni veter) prenašajo po površini morja in odlagajo na obali. Jadransko morje je plitvo in zaprtega tipa, kar še povečuje koncentracije odpadkov v Severnem Jadranskega morja. Transport odpadkov namreč poteka z morskimi tokovi od juga ob vzhodni obali proti severu. Poleg tega se v severni del Jadranskega morja izlivata večji reki Pad in Soča ter manjše reke, ki ob povečanih količinah padavin in naraslih vodostajih v morje vnašajo večje količine odpadkov. Reka Pad (Italija) predstavlja največji vnos odpadkov preko rek v morje v severnem delu Jadranskega morja. </w:t>
      </w:r>
    </w:p>
    <w:p w14:paraId="1CB9C919" w14:textId="77777777" w:rsidR="00E51350" w:rsidRPr="00667782" w:rsidRDefault="00E51350" w:rsidP="00E51350">
      <w:pPr>
        <w:rPr>
          <w:rFonts w:cstheme="minorHAnsi"/>
          <w:szCs w:val="18"/>
        </w:rPr>
      </w:pPr>
    </w:p>
    <w:p w14:paraId="1E64856C" w14:textId="77777777" w:rsidR="001B5BDE" w:rsidRPr="00667782" w:rsidRDefault="001B5BDE" w:rsidP="00E51350">
      <w:pPr>
        <w:rPr>
          <w:rFonts w:cstheme="minorHAnsi"/>
          <w:szCs w:val="18"/>
        </w:rPr>
      </w:pPr>
      <w:r w:rsidRPr="00667782">
        <w:rPr>
          <w:rFonts w:cstheme="minorHAnsi"/>
          <w:szCs w:val="18"/>
        </w:rPr>
        <w:t xml:space="preserve">R Slovenija tako ne pričakuje doseganje okoljskih ciljnih vrednosti in dobrega okoljskega stanja kljub izvajanju ukrepov, zato uveljavlja izjemo po členu 14 ODMS in podaja priporočila za ukrepe Skupnosti v skladu s členom 15 ODMS. Država članica lahko opredeli zadevo, ki ima vpliv na okoljsko stanje njenih morskih voda in je ni mogoče rešiti z ukrepi, sprejetimi na nacionalni ravni, ali ki je povezana z drugo politiko Skupnosti ali mednarodnim sporazumom. O tem obvesti Komisijo in predloži utemeljitev za svoja mnenja. </w:t>
      </w:r>
    </w:p>
    <w:p w14:paraId="115F42B3" w14:textId="77777777" w:rsidR="00E51350" w:rsidRPr="00667782" w:rsidRDefault="00E51350" w:rsidP="00E51350">
      <w:pPr>
        <w:rPr>
          <w:rFonts w:cstheme="minorHAnsi"/>
          <w:szCs w:val="18"/>
        </w:rPr>
      </w:pPr>
    </w:p>
    <w:p w14:paraId="0E8E84ED" w14:textId="77777777" w:rsidR="001B5BDE" w:rsidRPr="00667782" w:rsidRDefault="001B5BDE" w:rsidP="00E51350">
      <w:pPr>
        <w:rPr>
          <w:rFonts w:cstheme="minorHAnsi"/>
          <w:szCs w:val="18"/>
        </w:rPr>
      </w:pPr>
      <w:r w:rsidRPr="00667782">
        <w:rPr>
          <w:rFonts w:cstheme="minorHAnsi"/>
          <w:szCs w:val="18"/>
        </w:rPr>
        <w:t xml:space="preserve">Pri pripravi začetne presoje stanja morskih voda je Slovenija razpolagala z zelo omejenim naborom podatkov o morskih odpadkih. Tekom prvega cikla implementacije ODMS so se metodologije spremljanja stanja onesnaženosti morskega okolja z odpadki nadgrajevale, nabor podatkov se povečuje, vendar je nabor le-teh še vedno premajhen, za pridobivanje zanesljivih trendov. Analize podatki kažejo spreminjajoče se količine morskih odpadkov. Porazdelitev odpadkov je močno odvisna od številnih oceanografskih dejavnikov (morski tokovi, vetrovi, delovanje valov, slanost, globina, oblikovanost obale), obraščanja odpadkov, kemijske sestave odpadkov, dotokov rek, bližine in velikosti poselitve, komunalne ureditve, ravnanje z odpadki itn. Vsi našteti dejavniki vplivajo na količine najdenih odpadkov med izvajanjem monitoringa, še posebej je vpliv dejavnikov opažen v primeru plavajočih odpadkov. Trend količin makro in mikroodpadkov na površinski plasti vodnega stolpca morja in makroodpadkov na morski obali ni zanesljiv ali značilen. </w:t>
      </w:r>
    </w:p>
    <w:p w14:paraId="0C8E3EE9" w14:textId="77777777" w:rsidR="00E51350" w:rsidRPr="00667782" w:rsidRDefault="00E51350" w:rsidP="00E51350">
      <w:pPr>
        <w:rPr>
          <w:rFonts w:cstheme="minorHAnsi"/>
          <w:szCs w:val="18"/>
        </w:rPr>
      </w:pPr>
    </w:p>
    <w:p w14:paraId="481016B5" w14:textId="5BE96EBE" w:rsidR="001B5BDE" w:rsidRPr="00667782" w:rsidRDefault="001B5BDE" w:rsidP="00E51350">
      <w:pPr>
        <w:rPr>
          <w:rFonts w:cstheme="minorHAnsi"/>
          <w:szCs w:val="18"/>
        </w:rPr>
      </w:pPr>
      <w:r w:rsidRPr="00667782">
        <w:rPr>
          <w:rFonts w:cstheme="minorHAnsi"/>
          <w:szCs w:val="18"/>
        </w:rPr>
        <w:t xml:space="preserve">Uradne mejne vrednosti za morske odpadke so trenutno še v pripravi, pri analizi podatkov o količinah morskih odpadkov so bile upoštevane izhodiščne vrednosti podane v UNEP/MAP, 2016. Količine odpadkov na obali so sicer </w:t>
      </w:r>
      <w:r w:rsidRPr="00667782">
        <w:rPr>
          <w:rFonts w:cstheme="minorHAnsi"/>
          <w:szCs w:val="18"/>
        </w:rPr>
        <w:lastRenderedPageBreak/>
        <w:t>bile pod izhodiščno vrednostjo (</w:t>
      </w:r>
      <w:r w:rsidR="002D5D7F">
        <w:rPr>
          <w:rFonts w:cstheme="minorHAnsi"/>
          <w:szCs w:val="18"/>
        </w:rPr>
        <w:t>Preglednica 4</w:t>
      </w:r>
      <w:r w:rsidRPr="00667782">
        <w:rPr>
          <w:rFonts w:cstheme="minorHAnsi"/>
          <w:szCs w:val="18"/>
        </w:rPr>
        <w:t xml:space="preserve">), prav tako količine odpadkov na morskem dnu, vendar je za slednje nabor podatkov zelo omejen (Preglednica </w:t>
      </w:r>
      <w:r w:rsidR="002D5D7F">
        <w:rPr>
          <w:rFonts w:cstheme="minorHAnsi"/>
          <w:szCs w:val="18"/>
        </w:rPr>
        <w:t>5</w:t>
      </w:r>
      <w:r w:rsidRPr="00667782">
        <w:rPr>
          <w:rFonts w:cstheme="minorHAnsi"/>
          <w:szCs w:val="18"/>
        </w:rPr>
        <w:t xml:space="preserve">). Koncentracije makroodpadkov na morski površini v vseh obdobjih presegajo predlagane izhodiščne vrednosti (Preglednica </w:t>
      </w:r>
      <w:r w:rsidR="002D5D7F">
        <w:rPr>
          <w:rFonts w:cstheme="minorHAnsi"/>
          <w:szCs w:val="18"/>
        </w:rPr>
        <w:t>6</w:t>
      </w:r>
      <w:r w:rsidRPr="00667782">
        <w:rPr>
          <w:rFonts w:cstheme="minorHAnsi"/>
          <w:szCs w:val="18"/>
        </w:rPr>
        <w:t xml:space="preserve">), izhodiščne vrednosti za koncentracije mikroodpadkov pa so bile presežene v letu 2015 (Preglednica </w:t>
      </w:r>
      <w:r w:rsidR="002D5D7F">
        <w:rPr>
          <w:rFonts w:cstheme="minorHAnsi"/>
          <w:szCs w:val="18"/>
        </w:rPr>
        <w:t>7</w:t>
      </w:r>
      <w:r w:rsidRPr="00667782">
        <w:rPr>
          <w:rFonts w:cstheme="minorHAnsi"/>
          <w:szCs w:val="18"/>
        </w:rPr>
        <w:t xml:space="preserve">). </w:t>
      </w:r>
    </w:p>
    <w:p w14:paraId="2C440216" w14:textId="77777777" w:rsidR="00E51350" w:rsidRDefault="00E51350" w:rsidP="00E51350">
      <w:pPr>
        <w:rPr>
          <w:iCs/>
        </w:rPr>
      </w:pPr>
    </w:p>
    <w:p w14:paraId="45E713E9" w14:textId="77777777" w:rsidR="001B5BDE" w:rsidRPr="00177A18" w:rsidRDefault="001B5BDE" w:rsidP="00E51350">
      <w:pPr>
        <w:pStyle w:val="Preglednice"/>
      </w:pPr>
      <w:bookmarkStart w:id="510" w:name="_Toc82788617"/>
      <w:r w:rsidRPr="00E51350">
        <w:rPr>
          <w:b w:val="0"/>
        </w:rPr>
        <w:t>Primerjava podatkov povprečnih količin odpadkov/100 m za slovensko obalo za obdobje 2014-2017 s poročanimi podatki o količini odpadkov/100 m v prvi presoji (člen 8 Direktive 56/2008/ES) (vir: Posodobitev začetne presoje stanja morskih voda v pristojnosti R Slovenije, 2019).</w:t>
      </w:r>
      <w:bookmarkEnd w:id="510"/>
    </w:p>
    <w:p w14:paraId="4CF3ADF5" w14:textId="77777777" w:rsidR="001B5BDE" w:rsidRPr="001B5BDE" w:rsidRDefault="006A772F" w:rsidP="00E51350">
      <w:pPr>
        <w:rPr>
          <w:iCs/>
        </w:rPr>
      </w:pPr>
      <w:r>
        <w:rPr>
          <w:iCs/>
          <w:noProof/>
          <w:lang w:eastAsia="sl-SI"/>
        </w:rPr>
        <w:drawing>
          <wp:inline distT="0" distB="0" distL="0" distR="0" wp14:anchorId="77F4D46B" wp14:editId="06860450">
            <wp:extent cx="5760720" cy="1656715"/>
            <wp:effectExtent l="0" t="0" r="0" b="635"/>
            <wp:docPr id="16" name="Slika 16" descr="Slika, ki vsebuje besede miz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lika 6" descr="Slika, ki vsebuje besede miza&#10;&#10;Opis je samodejno ustvarjen"/>
                    <pic:cNvPicPr/>
                  </pic:nvPicPr>
                  <pic:blipFill>
                    <a:blip r:embed="rId31" cstate="email">
                      <a:extLst>
                        <a:ext uri="{28A0092B-C50C-407E-A947-70E740481C1C}">
                          <a14:useLocalDpi xmlns:a14="http://schemas.microsoft.com/office/drawing/2010/main"/>
                        </a:ext>
                      </a:extLst>
                    </a:blip>
                    <a:stretch>
                      <a:fillRect/>
                    </a:stretch>
                  </pic:blipFill>
                  <pic:spPr>
                    <a:xfrm>
                      <a:off x="0" y="0"/>
                      <a:ext cx="5760720" cy="1656715"/>
                    </a:xfrm>
                    <a:prstGeom prst="rect">
                      <a:avLst/>
                    </a:prstGeom>
                  </pic:spPr>
                </pic:pic>
              </a:graphicData>
            </a:graphic>
          </wp:inline>
        </w:drawing>
      </w:r>
    </w:p>
    <w:p w14:paraId="3B656174" w14:textId="77777777" w:rsidR="00E51350" w:rsidRPr="00E51350" w:rsidRDefault="00E51350" w:rsidP="00E51350">
      <w:pPr>
        <w:pStyle w:val="Preglednice"/>
        <w:numPr>
          <w:ilvl w:val="0"/>
          <w:numId w:val="0"/>
        </w:numPr>
        <w:ind w:left="720"/>
      </w:pPr>
      <w:bookmarkStart w:id="511" w:name="_Toc82788618"/>
      <w:bookmarkStart w:id="512" w:name="_Ref74308296"/>
    </w:p>
    <w:p w14:paraId="3B5863A0" w14:textId="77777777" w:rsidR="001B5BDE" w:rsidRPr="00177A18" w:rsidRDefault="001B5BDE" w:rsidP="00E51350">
      <w:pPr>
        <w:pStyle w:val="Preglednice"/>
      </w:pPr>
      <w:r w:rsidRPr="00E51350">
        <w:rPr>
          <w:b w:val="0"/>
        </w:rPr>
        <w:t>Primerjava podatkov o povprečnih količinah odpadkov na morskem dnu (vlečne mreže) za leto 2017 z predlaganimi izhodiščnimi vrednostmi za Sredozemsko morje (vir: MOP, 2019).</w:t>
      </w:r>
      <w:bookmarkEnd w:id="511"/>
    </w:p>
    <w:p w14:paraId="48F2CBB7" w14:textId="77777777" w:rsidR="001B5BDE" w:rsidRPr="001B5BDE" w:rsidRDefault="006A772F" w:rsidP="00E51350">
      <w:pPr>
        <w:rPr>
          <w:iCs/>
        </w:rPr>
      </w:pPr>
      <w:r>
        <w:rPr>
          <w:iCs/>
          <w:noProof/>
          <w:lang w:eastAsia="sl-SI"/>
        </w:rPr>
        <w:drawing>
          <wp:inline distT="0" distB="0" distL="0" distR="0" wp14:anchorId="5E6012DB" wp14:editId="26C03254">
            <wp:extent cx="5760720" cy="1467485"/>
            <wp:effectExtent l="0" t="0" r="0" b="0"/>
            <wp:docPr id="17" name="Slika 17" descr="Slika, ki vsebuje besede miz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lika 8" descr="Slika, ki vsebuje besede miza&#10;&#10;Opis je samodejno ustvarjen"/>
                    <pic:cNvPicPr/>
                  </pic:nvPicPr>
                  <pic:blipFill>
                    <a:blip r:embed="rId32" cstate="email">
                      <a:extLst>
                        <a:ext uri="{28A0092B-C50C-407E-A947-70E740481C1C}">
                          <a14:useLocalDpi xmlns:a14="http://schemas.microsoft.com/office/drawing/2010/main"/>
                        </a:ext>
                      </a:extLst>
                    </a:blip>
                    <a:stretch>
                      <a:fillRect/>
                    </a:stretch>
                  </pic:blipFill>
                  <pic:spPr>
                    <a:xfrm>
                      <a:off x="0" y="0"/>
                      <a:ext cx="5760720" cy="1467485"/>
                    </a:xfrm>
                    <a:prstGeom prst="rect">
                      <a:avLst/>
                    </a:prstGeom>
                  </pic:spPr>
                </pic:pic>
              </a:graphicData>
            </a:graphic>
          </wp:inline>
        </w:drawing>
      </w:r>
    </w:p>
    <w:p w14:paraId="257DF61C" w14:textId="77777777" w:rsidR="00E51350" w:rsidRPr="00E51350" w:rsidRDefault="00E51350" w:rsidP="00E51350">
      <w:pPr>
        <w:pStyle w:val="Preglednice"/>
        <w:numPr>
          <w:ilvl w:val="0"/>
          <w:numId w:val="0"/>
        </w:numPr>
        <w:ind w:left="720"/>
      </w:pPr>
      <w:bookmarkStart w:id="513" w:name="_Toc82788619"/>
      <w:bookmarkEnd w:id="512"/>
    </w:p>
    <w:p w14:paraId="6C5766B6" w14:textId="77777777" w:rsidR="001B5BDE" w:rsidRPr="00177A18" w:rsidRDefault="001B5BDE" w:rsidP="00E51350">
      <w:pPr>
        <w:pStyle w:val="Preglednice"/>
      </w:pPr>
      <w:r w:rsidRPr="00E51350">
        <w:rPr>
          <w:b w:val="0"/>
        </w:rPr>
        <w:t>Primerjava podatkov povprečnih količin plavajočih makro odpadkov/km2 za morske vode, v pristojnosti R Slovenije, za obdobje 2014-2017 s poročanimi podatki o količini plavajočih odpadkov/km2 v začetni presoji (člen 8 Direktive 56/2008/ES) (vir: MOP, 2019).</w:t>
      </w:r>
      <w:bookmarkEnd w:id="513"/>
    </w:p>
    <w:p w14:paraId="700C4C73" w14:textId="77777777" w:rsidR="001B5BDE" w:rsidRPr="001B5BDE" w:rsidRDefault="006A772F" w:rsidP="00E51350">
      <w:pPr>
        <w:rPr>
          <w:iCs/>
        </w:rPr>
      </w:pPr>
      <w:r>
        <w:rPr>
          <w:iCs/>
          <w:noProof/>
          <w:lang w:eastAsia="sl-SI"/>
        </w:rPr>
        <w:drawing>
          <wp:inline distT="0" distB="0" distL="0" distR="0" wp14:anchorId="36578108" wp14:editId="55FDD271">
            <wp:extent cx="5760720" cy="1940560"/>
            <wp:effectExtent l="0" t="0" r="0" b="2540"/>
            <wp:docPr id="10" name="Slika 10" descr="Slika, ki vsebuje besede miz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lika 7" descr="Slika, ki vsebuje besede miza&#10;&#10;Opis je samodejno ustvarjen"/>
                    <pic:cNvPicPr/>
                  </pic:nvPicPr>
                  <pic:blipFill>
                    <a:blip r:embed="rId33" cstate="email">
                      <a:extLst>
                        <a:ext uri="{28A0092B-C50C-407E-A947-70E740481C1C}">
                          <a14:useLocalDpi xmlns:a14="http://schemas.microsoft.com/office/drawing/2010/main"/>
                        </a:ext>
                      </a:extLst>
                    </a:blip>
                    <a:stretch>
                      <a:fillRect/>
                    </a:stretch>
                  </pic:blipFill>
                  <pic:spPr>
                    <a:xfrm>
                      <a:off x="0" y="0"/>
                      <a:ext cx="5760720" cy="1940560"/>
                    </a:xfrm>
                    <a:prstGeom prst="rect">
                      <a:avLst/>
                    </a:prstGeom>
                  </pic:spPr>
                </pic:pic>
              </a:graphicData>
            </a:graphic>
          </wp:inline>
        </w:drawing>
      </w:r>
    </w:p>
    <w:p w14:paraId="22DDCD31" w14:textId="77777777" w:rsidR="00E51350" w:rsidRDefault="00E51350" w:rsidP="00E51350">
      <w:pPr>
        <w:pStyle w:val="Preglednice"/>
        <w:numPr>
          <w:ilvl w:val="0"/>
          <w:numId w:val="0"/>
        </w:numPr>
        <w:ind w:left="720"/>
      </w:pPr>
      <w:bookmarkStart w:id="514" w:name="_Toc82788620"/>
    </w:p>
    <w:p w14:paraId="32159C8E" w14:textId="086A8116" w:rsidR="00E51350" w:rsidRDefault="00E51350" w:rsidP="00E51350">
      <w:pPr>
        <w:pStyle w:val="Preglednice"/>
        <w:numPr>
          <w:ilvl w:val="0"/>
          <w:numId w:val="0"/>
        </w:numPr>
        <w:ind w:left="720"/>
      </w:pPr>
    </w:p>
    <w:p w14:paraId="78E6DE6A" w14:textId="18F7B19F" w:rsidR="002B7764" w:rsidRDefault="002B7764" w:rsidP="00E51350">
      <w:pPr>
        <w:pStyle w:val="Preglednice"/>
        <w:numPr>
          <w:ilvl w:val="0"/>
          <w:numId w:val="0"/>
        </w:numPr>
        <w:ind w:left="720"/>
      </w:pPr>
    </w:p>
    <w:p w14:paraId="7165D6A2" w14:textId="37C6B9B0" w:rsidR="002B7764" w:rsidRDefault="002B7764" w:rsidP="00E51350">
      <w:pPr>
        <w:pStyle w:val="Preglednice"/>
        <w:numPr>
          <w:ilvl w:val="0"/>
          <w:numId w:val="0"/>
        </w:numPr>
        <w:ind w:left="720"/>
      </w:pPr>
    </w:p>
    <w:p w14:paraId="5DCE7226" w14:textId="77777777" w:rsidR="002B7764" w:rsidRDefault="002B7764" w:rsidP="00E51350">
      <w:pPr>
        <w:pStyle w:val="Preglednice"/>
        <w:numPr>
          <w:ilvl w:val="0"/>
          <w:numId w:val="0"/>
        </w:numPr>
        <w:ind w:left="720"/>
      </w:pPr>
    </w:p>
    <w:p w14:paraId="0223BF91" w14:textId="77777777" w:rsidR="001B5BDE" w:rsidRPr="00177A18" w:rsidRDefault="001B5BDE" w:rsidP="00E51350">
      <w:pPr>
        <w:pStyle w:val="Preglednice"/>
      </w:pPr>
      <w:r w:rsidRPr="00E51350">
        <w:rPr>
          <w:b w:val="0"/>
        </w:rPr>
        <w:lastRenderedPageBreak/>
        <w:t>Primerjava podatkov med letnim povprečjem mikroodpadkov v morskih vodah, v pristojnosti R Slovenije in predlaganimi izhodiščnimi vrednostmi za Sredozemsko morje (vir: Posodobitev začetne presoje, 2019).</w:t>
      </w:r>
      <w:bookmarkEnd w:id="514"/>
    </w:p>
    <w:p w14:paraId="3078D832" w14:textId="77777777" w:rsidR="001B5BDE" w:rsidRPr="001B5BDE" w:rsidRDefault="006A772F" w:rsidP="00E51350">
      <w:pPr>
        <w:rPr>
          <w:iCs/>
        </w:rPr>
      </w:pPr>
      <w:r>
        <w:rPr>
          <w:iCs/>
          <w:noProof/>
          <w:lang w:eastAsia="sl-SI"/>
        </w:rPr>
        <w:drawing>
          <wp:inline distT="0" distB="0" distL="0" distR="0" wp14:anchorId="057F1E48" wp14:editId="78B972D7">
            <wp:extent cx="5760720" cy="2205990"/>
            <wp:effectExtent l="0" t="0" r="0" b="3810"/>
            <wp:docPr id="9" name="Slika 9" descr="Slika, ki vsebuje besede miza&#10;&#10;Opis je samodejno ustvarj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lika 9" descr="Slika, ki vsebuje besede miza&#10;&#10;Opis je samodejno ustvarjen"/>
                    <pic:cNvPicPr/>
                  </pic:nvPicPr>
                  <pic:blipFill>
                    <a:blip r:embed="rId34" cstate="email">
                      <a:extLst>
                        <a:ext uri="{28A0092B-C50C-407E-A947-70E740481C1C}">
                          <a14:useLocalDpi xmlns:a14="http://schemas.microsoft.com/office/drawing/2010/main"/>
                        </a:ext>
                      </a:extLst>
                    </a:blip>
                    <a:stretch>
                      <a:fillRect/>
                    </a:stretch>
                  </pic:blipFill>
                  <pic:spPr>
                    <a:xfrm>
                      <a:off x="0" y="0"/>
                      <a:ext cx="5760720" cy="2205990"/>
                    </a:xfrm>
                    <a:prstGeom prst="rect">
                      <a:avLst/>
                    </a:prstGeom>
                  </pic:spPr>
                </pic:pic>
              </a:graphicData>
            </a:graphic>
          </wp:inline>
        </w:drawing>
      </w:r>
    </w:p>
    <w:p w14:paraId="270ACAB0" w14:textId="77777777" w:rsidR="001B5BDE" w:rsidRPr="001B5BDE" w:rsidRDefault="001B5BDE" w:rsidP="00E51350">
      <w:pPr>
        <w:rPr>
          <w:b/>
          <w:bCs/>
          <w:iCs/>
        </w:rPr>
      </w:pPr>
    </w:p>
    <w:p w14:paraId="640E8838" w14:textId="77777777" w:rsidR="001B5BDE" w:rsidRPr="001B5BDE" w:rsidRDefault="002248B7" w:rsidP="00E51350">
      <w:pPr>
        <w:pStyle w:val="PodnaslovI"/>
      </w:pPr>
      <w:bookmarkStart w:id="515" w:name="_Toc90026998"/>
      <w:r>
        <w:t>P</w:t>
      </w:r>
      <w:r w:rsidR="001B5BDE" w:rsidRPr="001B5BDE">
        <w:t>redlog za rešitev problematike – uveljavljanje člena 15</w:t>
      </w:r>
      <w:bookmarkEnd w:id="515"/>
    </w:p>
    <w:p w14:paraId="1C8CB4B9" w14:textId="77777777" w:rsidR="001B5BDE" w:rsidRPr="00DB3B86" w:rsidRDefault="00495986" w:rsidP="00E51350">
      <w:pPr>
        <w:rPr>
          <w:b/>
          <w:szCs w:val="18"/>
        </w:rPr>
      </w:pPr>
      <w:r w:rsidRPr="00DB3B86">
        <w:rPr>
          <w:iCs/>
          <w:szCs w:val="18"/>
        </w:rPr>
        <w:t>Slabo stanje morskega okolja glede na morske odpadke v morskih vodah pristojnosti R Slovenije je odraz problematike na (pod)regionalni ravni. Izvajanje ukrepov za doseganje dobrega stanja morskega okolja glede morskih odpadkov zahteva učinkovit odziv na (pod)regionalni ravni. V programu ukrepov je naveden ukrep, ki naslavlja ukrepanje na (pod)regionalni ravni in zahteva sodelovanje Evropske komisije. Ukrep naslavlja izvajanje Regionalnega akcijskega načrta na ravni Sredozemskega morja, ki izhaja iz Barcelonske konvencije. Kot pomemben vir vnosa morskih odpadkov so prepoznane reke, ki zlasti ob večjih količinah padavin in ob povečanih vodostajih prinašajo v morsko okolje večje količine odpadkov s celine. Zato je pomembno učinkoviteje naslavljati problematiko vnosa odpadkov v morsko okolje tudi z drugimi politikami, ki zadevajo celinske vode. Upoštevajoč vplive klimatskih sprememb, ki vplivajo na vse bolj neenakomerno porazdelitev količin padavin in vse pogostejše pojave povečanih vodostajev rek, se pričakuje, da bo vnos odpadkov v severni del Jadranskega morja s celinskimi vodami potencialno vse večji v kolikor ne bo ustreznega ukrepanja in naslavljanja tovrstne problematike.</w:t>
      </w:r>
    </w:p>
    <w:p w14:paraId="5CFDD1A8" w14:textId="77777777" w:rsidR="001B5BDE" w:rsidRPr="00DB3B86" w:rsidRDefault="001B5BDE" w:rsidP="00E51350">
      <w:pPr>
        <w:rPr>
          <w:szCs w:val="18"/>
        </w:rPr>
      </w:pPr>
    </w:p>
    <w:p w14:paraId="1060F991" w14:textId="77777777" w:rsidR="001B5BDE" w:rsidRDefault="001B5BDE" w:rsidP="00E51350"/>
    <w:p w14:paraId="7352F9DA" w14:textId="77777777" w:rsidR="001B5BDE" w:rsidRDefault="001B5BDE" w:rsidP="00E51350">
      <w:pPr>
        <w:sectPr w:rsidR="001B5BDE">
          <w:pgSz w:w="11906" w:h="16838"/>
          <w:pgMar w:top="1417" w:right="1417" w:bottom="1417" w:left="1417" w:header="708" w:footer="708" w:gutter="0"/>
          <w:cols w:space="708"/>
          <w:docGrid w:linePitch="360"/>
        </w:sectPr>
      </w:pPr>
    </w:p>
    <w:p w14:paraId="514819A7" w14:textId="77777777" w:rsidR="00153582" w:rsidRPr="00153582" w:rsidRDefault="00153582" w:rsidP="000C490A">
      <w:pPr>
        <w:pStyle w:val="NaslovI"/>
      </w:pPr>
    </w:p>
    <w:p w14:paraId="560D0671" w14:textId="77777777" w:rsidR="00D35905" w:rsidRPr="00546312" w:rsidRDefault="00D35905" w:rsidP="000C490A">
      <w:pPr>
        <w:pStyle w:val="NaslovI"/>
      </w:pPr>
      <w:bookmarkStart w:id="516" w:name="_Toc90026999"/>
      <w:r w:rsidRPr="00546312">
        <w:t>PRILOGE</w:t>
      </w:r>
      <w:bookmarkEnd w:id="516"/>
    </w:p>
    <w:p w14:paraId="4CBCF0AC" w14:textId="77777777" w:rsidR="00D35905" w:rsidRPr="00D35905" w:rsidRDefault="00D35905" w:rsidP="000C490A">
      <w:pPr>
        <w:pStyle w:val="NaslovI"/>
      </w:pPr>
    </w:p>
    <w:p w14:paraId="0769C53D" w14:textId="77777777" w:rsidR="00D35905" w:rsidRDefault="00D35905" w:rsidP="00E51350"/>
    <w:p w14:paraId="7FC064F6" w14:textId="77777777" w:rsidR="00D35905" w:rsidRDefault="00D35905" w:rsidP="00E51350"/>
    <w:p w14:paraId="12EE2D3A" w14:textId="77777777" w:rsidR="00D35905" w:rsidRDefault="00D35905" w:rsidP="00E51350">
      <w:pPr>
        <w:rPr>
          <w:rFonts w:cstheme="minorHAnsi"/>
          <w:b/>
          <w:szCs w:val="18"/>
        </w:rPr>
      </w:pPr>
      <w:r>
        <w:br w:type="page"/>
      </w:r>
    </w:p>
    <w:p w14:paraId="5649C749" w14:textId="77777777" w:rsidR="002F7EB8" w:rsidRDefault="002F7EB8" w:rsidP="00B50159">
      <w:pPr>
        <w:pStyle w:val="Priloge"/>
      </w:pPr>
      <w:r w:rsidRPr="001513D6">
        <w:lastRenderedPageBreak/>
        <w:t xml:space="preserve">PRILOGA 1: OBMOČJE </w:t>
      </w:r>
      <w:r w:rsidR="007041CE" w:rsidRPr="001513D6">
        <w:t xml:space="preserve">IN UPRAVLJALSKE ENOTE </w:t>
      </w:r>
      <w:r w:rsidRPr="001513D6">
        <w:t xml:space="preserve">NAČRTA UPRAVLJANJA Z MORSKIM OKOLJEM </w:t>
      </w:r>
    </w:p>
    <w:p w14:paraId="676F24B7" w14:textId="77777777" w:rsidR="00ED0074" w:rsidRPr="001513D6" w:rsidRDefault="00ED0074" w:rsidP="007101B3">
      <w:pPr>
        <w:pStyle w:val="Priloge"/>
      </w:pPr>
    </w:p>
    <w:p w14:paraId="2DE08195" w14:textId="0D5FAA6F" w:rsidR="002F7EB8" w:rsidRDefault="002F7EB8" w:rsidP="007101B3">
      <w:pPr>
        <w:rPr>
          <w:rFonts w:cstheme="minorHAnsi"/>
        </w:rPr>
      </w:pPr>
    </w:p>
    <w:p w14:paraId="58D099BD" w14:textId="7A3E79C8" w:rsidR="00DF2A13" w:rsidRPr="001513D6" w:rsidRDefault="009A1424" w:rsidP="00447046">
      <w:pPr>
        <w:jc w:val="center"/>
        <w:rPr>
          <w:rFonts w:cstheme="minorHAnsi"/>
        </w:rPr>
      </w:pPr>
      <w:r>
        <w:rPr>
          <w:rFonts w:cstheme="minorHAnsi"/>
          <w:noProof/>
          <w:lang w:eastAsia="sl-SI"/>
        </w:rPr>
        <w:drawing>
          <wp:inline distT="0" distB="0" distL="0" distR="0" wp14:anchorId="49D2F6ED" wp14:editId="2FE154D1">
            <wp:extent cx="5760720" cy="4074160"/>
            <wp:effectExtent l="19050" t="19050" r="11430" b="21590"/>
            <wp:docPr id="6" name="Slika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mocje_slovensko morje_Oznaceni_MRUji.jpg"/>
                    <pic:cNvPicPr/>
                  </pic:nvPicPr>
                  <pic:blipFill>
                    <a:blip r:embed="rId35" cstate="email">
                      <a:extLst>
                        <a:ext uri="{28A0092B-C50C-407E-A947-70E740481C1C}">
                          <a14:useLocalDpi xmlns:a14="http://schemas.microsoft.com/office/drawing/2010/main"/>
                        </a:ext>
                      </a:extLst>
                    </a:blip>
                    <a:stretch>
                      <a:fillRect/>
                    </a:stretch>
                  </pic:blipFill>
                  <pic:spPr>
                    <a:xfrm>
                      <a:off x="0" y="0"/>
                      <a:ext cx="5760720" cy="4074160"/>
                    </a:xfrm>
                    <a:prstGeom prst="rect">
                      <a:avLst/>
                    </a:prstGeom>
                    <a:ln w="6350">
                      <a:solidFill>
                        <a:schemeClr val="tx1"/>
                      </a:solidFill>
                    </a:ln>
                  </pic:spPr>
                </pic:pic>
              </a:graphicData>
            </a:graphic>
          </wp:inline>
        </w:drawing>
      </w:r>
    </w:p>
    <w:p w14:paraId="18D809B2" w14:textId="562BB5A9" w:rsidR="002F7EB8" w:rsidRPr="00B50736" w:rsidRDefault="004C669D" w:rsidP="00E72A00">
      <w:pPr>
        <w:pStyle w:val="SlikeNUMO"/>
      </w:pPr>
      <w:r w:rsidRPr="00B50736">
        <w:t xml:space="preserve">Zemljevid območja in upravljalskih enot </w:t>
      </w:r>
      <w:r w:rsidR="0088061C">
        <w:t>NUMO</w:t>
      </w:r>
      <w:r w:rsidR="00D656BC" w:rsidRPr="00B50736">
        <w:t xml:space="preserve"> – morskih poročevalskih enot (MRU) in vodnih teles morja</w:t>
      </w:r>
      <w:r w:rsidR="0088061C">
        <w:t xml:space="preserve"> (VT)</w:t>
      </w:r>
      <w:r w:rsidR="00D656BC" w:rsidRPr="00B50736">
        <w:t>, v pristojnosti R Slovenije (pripravil: IzVRS, 2021).</w:t>
      </w:r>
    </w:p>
    <w:p w14:paraId="581425AE" w14:textId="77777777" w:rsidR="00487FCD" w:rsidRPr="001513D6" w:rsidRDefault="00487FCD">
      <w:pPr>
        <w:rPr>
          <w:rFonts w:cstheme="minorHAnsi"/>
        </w:rPr>
        <w:sectPr w:rsidR="00487FCD" w:rsidRPr="001513D6">
          <w:footerReference w:type="default" r:id="rId36"/>
          <w:pgSz w:w="11906" w:h="16838"/>
          <w:pgMar w:top="1417" w:right="1417" w:bottom="1417" w:left="1417" w:header="708" w:footer="708" w:gutter="0"/>
          <w:cols w:space="708"/>
          <w:docGrid w:linePitch="360"/>
        </w:sectPr>
      </w:pPr>
    </w:p>
    <w:p w14:paraId="17F66E89" w14:textId="77777777" w:rsidR="002F7EB8" w:rsidRPr="001513D6" w:rsidRDefault="00487FCD">
      <w:pPr>
        <w:pStyle w:val="Priloge"/>
      </w:pPr>
      <w:r w:rsidRPr="001513D6">
        <w:lastRenderedPageBreak/>
        <w:t xml:space="preserve">PRILOGA 2: </w:t>
      </w:r>
      <w:r w:rsidR="00A77433" w:rsidRPr="001513D6">
        <w:t>PASOVI MORJA IN OBALE</w:t>
      </w:r>
    </w:p>
    <w:p w14:paraId="43C6EFEF" w14:textId="77777777" w:rsidR="00447046" w:rsidRDefault="00447046">
      <w:pPr>
        <w:rPr>
          <w:rFonts w:cstheme="minorHAnsi"/>
          <w:noProof/>
          <w:lang w:eastAsia="sl-SI"/>
        </w:rPr>
      </w:pPr>
    </w:p>
    <w:p w14:paraId="63FB4DF1" w14:textId="6722F968" w:rsidR="00487FCD" w:rsidRPr="001513D6" w:rsidRDefault="00B87BC0" w:rsidP="00447046">
      <w:pPr>
        <w:jc w:val="center"/>
        <w:rPr>
          <w:rFonts w:cstheme="minorHAnsi"/>
        </w:rPr>
      </w:pPr>
      <w:r>
        <w:rPr>
          <w:rFonts w:cstheme="minorHAnsi"/>
          <w:noProof/>
          <w:lang w:eastAsia="sl-SI"/>
        </w:rPr>
        <w:drawing>
          <wp:inline distT="0" distB="0" distL="0" distR="0" wp14:anchorId="5BAF36DF" wp14:editId="6457129F">
            <wp:extent cx="5534108" cy="3497580"/>
            <wp:effectExtent l="0" t="0" r="9525" b="7620"/>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Karte_numo2021_pasovi.jpg"/>
                    <pic:cNvPicPr/>
                  </pic:nvPicPr>
                  <pic:blipFill rotWithShape="1">
                    <a:blip r:embed="rId37" cstate="email">
                      <a:extLst>
                        <a:ext uri="{28A0092B-C50C-407E-A947-70E740481C1C}">
                          <a14:useLocalDpi xmlns:a14="http://schemas.microsoft.com/office/drawing/2010/main"/>
                        </a:ext>
                      </a:extLst>
                    </a:blip>
                    <a:srcRect/>
                    <a:stretch/>
                  </pic:blipFill>
                  <pic:spPr bwMode="auto">
                    <a:xfrm>
                      <a:off x="0" y="0"/>
                      <a:ext cx="5535671" cy="3498568"/>
                    </a:xfrm>
                    <a:prstGeom prst="rect">
                      <a:avLst/>
                    </a:prstGeom>
                    <a:ln>
                      <a:noFill/>
                    </a:ln>
                    <a:extLst>
                      <a:ext uri="{53640926-AAD7-44D8-BBD7-CCE9431645EC}">
                        <a14:shadowObscured xmlns:a14="http://schemas.microsoft.com/office/drawing/2010/main"/>
                      </a:ext>
                    </a:extLst>
                  </pic:spPr>
                </pic:pic>
              </a:graphicData>
            </a:graphic>
          </wp:inline>
        </w:drawing>
      </w:r>
    </w:p>
    <w:p w14:paraId="3AE9FE07" w14:textId="0DFE1C56" w:rsidR="00B87BC0" w:rsidRPr="00472C9E" w:rsidRDefault="00B87BC0" w:rsidP="00E72A00">
      <w:pPr>
        <w:pStyle w:val="SlikeNUMO"/>
      </w:pPr>
      <w:r w:rsidRPr="00472C9E">
        <w:t xml:space="preserve">Zemljevid </w:t>
      </w:r>
      <w:r>
        <w:t xml:space="preserve">pasov </w:t>
      </w:r>
      <w:r w:rsidR="00AF2B28">
        <w:t>morskih voda, v pristojnosti R Slovenije,</w:t>
      </w:r>
      <w:r w:rsidR="008F4945">
        <w:t xml:space="preserve"> </w:t>
      </w:r>
      <w:r>
        <w:t>in obale</w:t>
      </w:r>
      <w:r w:rsidRPr="00472C9E">
        <w:t xml:space="preserve"> (pripravil: IzVRS, 2021).</w:t>
      </w:r>
    </w:p>
    <w:p w14:paraId="3DC32677" w14:textId="77777777" w:rsidR="00487FCD" w:rsidRPr="001513D6" w:rsidRDefault="00487FCD">
      <w:pPr>
        <w:rPr>
          <w:rFonts w:cstheme="minorHAnsi"/>
        </w:rPr>
      </w:pPr>
    </w:p>
    <w:p w14:paraId="02A7677F" w14:textId="77777777" w:rsidR="00487FCD" w:rsidRPr="001513D6" w:rsidRDefault="00487FCD">
      <w:pPr>
        <w:rPr>
          <w:rFonts w:cstheme="minorHAnsi"/>
        </w:rPr>
      </w:pPr>
    </w:p>
    <w:p w14:paraId="6B3A1274" w14:textId="77777777" w:rsidR="00487FCD" w:rsidRPr="001513D6" w:rsidRDefault="00487FCD">
      <w:pPr>
        <w:rPr>
          <w:rFonts w:cstheme="minorHAnsi"/>
        </w:rPr>
      </w:pPr>
    </w:p>
    <w:p w14:paraId="2DE2E980" w14:textId="77777777" w:rsidR="00487FCD" w:rsidRPr="001513D6" w:rsidRDefault="00487FCD">
      <w:pPr>
        <w:rPr>
          <w:rFonts w:cstheme="minorHAnsi"/>
        </w:rPr>
      </w:pPr>
    </w:p>
    <w:p w14:paraId="7524998E" w14:textId="77777777" w:rsidR="00487FCD" w:rsidRPr="001513D6" w:rsidRDefault="00487FCD">
      <w:pPr>
        <w:rPr>
          <w:rFonts w:cstheme="minorHAnsi"/>
        </w:rPr>
      </w:pPr>
    </w:p>
    <w:p w14:paraId="1823D66C" w14:textId="77777777" w:rsidR="00487FCD" w:rsidRPr="001513D6" w:rsidRDefault="00487FCD">
      <w:pPr>
        <w:rPr>
          <w:rFonts w:cstheme="minorHAnsi"/>
        </w:rPr>
      </w:pPr>
    </w:p>
    <w:p w14:paraId="31E5AE33" w14:textId="77777777" w:rsidR="00487FCD" w:rsidRPr="001513D6" w:rsidRDefault="00487FCD">
      <w:pPr>
        <w:rPr>
          <w:rFonts w:cstheme="minorHAnsi"/>
        </w:rPr>
      </w:pPr>
    </w:p>
    <w:p w14:paraId="5358A082" w14:textId="77777777" w:rsidR="00487FCD" w:rsidRPr="001513D6" w:rsidRDefault="00487FCD">
      <w:pPr>
        <w:rPr>
          <w:rFonts w:cstheme="minorHAnsi"/>
        </w:rPr>
      </w:pPr>
    </w:p>
    <w:p w14:paraId="0A128E18" w14:textId="77777777" w:rsidR="00487FCD" w:rsidRPr="001513D6" w:rsidRDefault="00487FCD">
      <w:pPr>
        <w:rPr>
          <w:rFonts w:cstheme="minorHAnsi"/>
        </w:rPr>
      </w:pPr>
    </w:p>
    <w:p w14:paraId="04E1F3A8" w14:textId="77777777" w:rsidR="00487FCD" w:rsidRPr="001513D6" w:rsidRDefault="00487FCD">
      <w:pPr>
        <w:rPr>
          <w:rFonts w:cstheme="minorHAnsi"/>
        </w:rPr>
      </w:pPr>
    </w:p>
    <w:p w14:paraId="6B4D2BB3" w14:textId="77777777" w:rsidR="00487FCD" w:rsidRPr="001513D6" w:rsidRDefault="00487FCD">
      <w:pPr>
        <w:rPr>
          <w:rFonts w:cstheme="minorHAnsi"/>
        </w:rPr>
      </w:pPr>
    </w:p>
    <w:p w14:paraId="0A9270A9" w14:textId="77777777" w:rsidR="00487FCD" w:rsidRPr="001513D6" w:rsidRDefault="00487FCD">
      <w:pPr>
        <w:rPr>
          <w:rFonts w:cstheme="minorHAnsi"/>
        </w:rPr>
      </w:pPr>
    </w:p>
    <w:p w14:paraId="2EF8B5F9" w14:textId="77777777" w:rsidR="00487FCD" w:rsidRPr="001513D6" w:rsidRDefault="00487FCD">
      <w:pPr>
        <w:rPr>
          <w:rFonts w:cstheme="minorHAnsi"/>
        </w:rPr>
        <w:sectPr w:rsidR="00487FCD" w:rsidRPr="001513D6">
          <w:pgSz w:w="11906" w:h="16838"/>
          <w:pgMar w:top="1417" w:right="1417" w:bottom="1417" w:left="1417" w:header="708" w:footer="708" w:gutter="0"/>
          <w:cols w:space="708"/>
          <w:docGrid w:linePitch="360"/>
        </w:sectPr>
      </w:pPr>
    </w:p>
    <w:p w14:paraId="449DDC02" w14:textId="52AC4876" w:rsidR="00447046" w:rsidRPr="00447046" w:rsidRDefault="00487FCD" w:rsidP="00447046">
      <w:pPr>
        <w:pStyle w:val="Priloge"/>
      </w:pPr>
      <w:r w:rsidRPr="001513D6">
        <w:lastRenderedPageBreak/>
        <w:t xml:space="preserve">PRILOGA 3: </w:t>
      </w:r>
      <w:r w:rsidR="00A77433" w:rsidRPr="001513D6">
        <w:t>OBMOČJA POMEMBNA ZA OHRANJANJE BIOTSKE RAZNOVRSTNOSTI</w:t>
      </w:r>
    </w:p>
    <w:p w14:paraId="12C1D4CD" w14:textId="77777777" w:rsidR="00BA6767" w:rsidRDefault="00BA6767" w:rsidP="00447046">
      <w:pPr>
        <w:jc w:val="center"/>
        <w:rPr>
          <w:rFonts w:cstheme="minorHAnsi"/>
          <w:b/>
          <w:noProof/>
          <w:lang w:eastAsia="sl-SI"/>
        </w:rPr>
      </w:pPr>
    </w:p>
    <w:p w14:paraId="7632CE46" w14:textId="18EE8DC7" w:rsidR="00487FCD" w:rsidRPr="001513D6" w:rsidRDefault="00BA6767" w:rsidP="00447046">
      <w:pPr>
        <w:jc w:val="center"/>
        <w:rPr>
          <w:rFonts w:cstheme="minorHAnsi"/>
          <w:b/>
        </w:rPr>
      </w:pPr>
      <w:r>
        <w:rPr>
          <w:rFonts w:cstheme="minorHAnsi"/>
          <w:b/>
          <w:noProof/>
          <w:lang w:eastAsia="sl-SI"/>
        </w:rPr>
        <w:drawing>
          <wp:inline distT="0" distB="0" distL="0" distR="0" wp14:anchorId="04A9A5A7" wp14:editId="3B0910DD">
            <wp:extent cx="5438433" cy="345070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Karte_numo2021_VSE_7.jpg"/>
                    <pic:cNvPicPr/>
                  </pic:nvPicPr>
                  <pic:blipFill rotWithShape="1">
                    <a:blip r:embed="rId38" cstate="email">
                      <a:extLst>
                        <a:ext uri="{28A0092B-C50C-407E-A947-70E740481C1C}">
                          <a14:useLocalDpi xmlns:a14="http://schemas.microsoft.com/office/drawing/2010/main"/>
                        </a:ext>
                      </a:extLst>
                    </a:blip>
                    <a:srcRect/>
                    <a:stretch/>
                  </pic:blipFill>
                  <pic:spPr bwMode="auto">
                    <a:xfrm>
                      <a:off x="0" y="0"/>
                      <a:ext cx="5438686" cy="3450860"/>
                    </a:xfrm>
                    <a:prstGeom prst="rect">
                      <a:avLst/>
                    </a:prstGeom>
                    <a:ln>
                      <a:noFill/>
                    </a:ln>
                    <a:extLst>
                      <a:ext uri="{53640926-AAD7-44D8-BBD7-CCE9431645EC}">
                        <a14:shadowObscured xmlns:a14="http://schemas.microsoft.com/office/drawing/2010/main"/>
                      </a:ext>
                    </a:extLst>
                  </pic:spPr>
                </pic:pic>
              </a:graphicData>
            </a:graphic>
          </wp:inline>
        </w:drawing>
      </w:r>
    </w:p>
    <w:p w14:paraId="16204386" w14:textId="7753B8DA" w:rsidR="00B50736" w:rsidRPr="00472C9E" w:rsidRDefault="00B50736" w:rsidP="00E72A00">
      <w:pPr>
        <w:pStyle w:val="SlikeNUMO"/>
      </w:pPr>
      <w:r w:rsidRPr="00472C9E">
        <w:t xml:space="preserve">Zemljevid </w:t>
      </w:r>
      <w:r>
        <w:t>območij</w:t>
      </w:r>
      <w:r w:rsidR="00D065B7">
        <w:t>, ki so pomembna za ohranjanje biotske raznovrstnosti. Na zemljevidu so prikazana območja</w:t>
      </w:r>
      <w:r>
        <w:t xml:space="preserve"> Natura 2000, ribolovnih rezervatov in drugih zavarovanih območij </w:t>
      </w:r>
      <w:r w:rsidR="00AA6F39">
        <w:t>morskih voda, v pristojnosti R Slovenije</w:t>
      </w:r>
      <w:r w:rsidRPr="00472C9E">
        <w:t xml:space="preserve"> (pripravil: IzVRS, 2021).</w:t>
      </w:r>
    </w:p>
    <w:p w14:paraId="6ECB3B53" w14:textId="77777777" w:rsidR="00487FCD" w:rsidRPr="001513D6" w:rsidRDefault="00487FCD">
      <w:pPr>
        <w:rPr>
          <w:rFonts w:cstheme="minorHAnsi"/>
          <w:b/>
        </w:rPr>
      </w:pPr>
    </w:p>
    <w:p w14:paraId="05AFE295" w14:textId="77777777" w:rsidR="00487FCD" w:rsidRPr="001513D6" w:rsidRDefault="00487FCD">
      <w:pPr>
        <w:rPr>
          <w:rFonts w:cstheme="minorHAnsi"/>
          <w:b/>
        </w:rPr>
      </w:pPr>
    </w:p>
    <w:p w14:paraId="47941252" w14:textId="77777777" w:rsidR="00487FCD" w:rsidRPr="001513D6" w:rsidRDefault="00487FCD">
      <w:pPr>
        <w:rPr>
          <w:rFonts w:cstheme="minorHAnsi"/>
          <w:b/>
        </w:rPr>
      </w:pPr>
    </w:p>
    <w:p w14:paraId="168FA35E" w14:textId="77777777" w:rsidR="00487FCD" w:rsidRPr="001513D6" w:rsidRDefault="00487FCD">
      <w:pPr>
        <w:rPr>
          <w:rFonts w:cstheme="minorHAnsi"/>
          <w:b/>
        </w:rPr>
      </w:pPr>
    </w:p>
    <w:p w14:paraId="1F7AFCE1" w14:textId="77777777" w:rsidR="00487FCD" w:rsidRPr="001513D6" w:rsidRDefault="00487FCD">
      <w:pPr>
        <w:rPr>
          <w:rFonts w:cstheme="minorHAnsi"/>
          <w:b/>
        </w:rPr>
      </w:pPr>
    </w:p>
    <w:p w14:paraId="4C441243" w14:textId="77777777" w:rsidR="00487FCD" w:rsidRPr="001513D6" w:rsidRDefault="00487FCD">
      <w:pPr>
        <w:rPr>
          <w:rFonts w:cstheme="minorHAnsi"/>
          <w:b/>
        </w:rPr>
      </w:pPr>
    </w:p>
    <w:p w14:paraId="6A7D7BF7" w14:textId="77777777" w:rsidR="00487FCD" w:rsidRPr="001513D6" w:rsidRDefault="00487FCD">
      <w:pPr>
        <w:rPr>
          <w:rFonts w:cstheme="minorHAnsi"/>
          <w:b/>
        </w:rPr>
      </w:pPr>
    </w:p>
    <w:p w14:paraId="6B099496" w14:textId="77777777" w:rsidR="00487FCD" w:rsidRPr="001513D6" w:rsidRDefault="00487FCD">
      <w:pPr>
        <w:rPr>
          <w:rFonts w:cstheme="minorHAnsi"/>
          <w:b/>
        </w:rPr>
      </w:pPr>
    </w:p>
    <w:p w14:paraId="699620DF" w14:textId="77777777" w:rsidR="00487FCD" w:rsidRPr="001513D6" w:rsidRDefault="00487FCD">
      <w:pPr>
        <w:rPr>
          <w:rFonts w:cstheme="minorHAnsi"/>
          <w:b/>
        </w:rPr>
      </w:pPr>
    </w:p>
    <w:p w14:paraId="3F77F7E2" w14:textId="77777777" w:rsidR="00487FCD" w:rsidRPr="001513D6" w:rsidRDefault="00487FCD">
      <w:pPr>
        <w:rPr>
          <w:rFonts w:cstheme="minorHAnsi"/>
        </w:rPr>
      </w:pPr>
    </w:p>
    <w:p w14:paraId="786D7004" w14:textId="77777777" w:rsidR="00A77433" w:rsidRPr="001513D6" w:rsidRDefault="00A77433">
      <w:pPr>
        <w:rPr>
          <w:rFonts w:cstheme="minorHAnsi"/>
        </w:rPr>
        <w:sectPr w:rsidR="00A77433" w:rsidRPr="001513D6">
          <w:pgSz w:w="11906" w:h="16838"/>
          <w:pgMar w:top="1417" w:right="1417" w:bottom="1417" w:left="1417" w:header="708" w:footer="708" w:gutter="0"/>
          <w:cols w:space="708"/>
          <w:docGrid w:linePitch="360"/>
        </w:sectPr>
      </w:pPr>
    </w:p>
    <w:p w14:paraId="196F3E45" w14:textId="77777777" w:rsidR="00A77433" w:rsidRPr="001513D6" w:rsidRDefault="00A77433">
      <w:pPr>
        <w:pStyle w:val="Priloge"/>
      </w:pPr>
      <w:r w:rsidRPr="001513D6">
        <w:lastRenderedPageBreak/>
        <w:t>PRILOGA 4: OBMOČJA POMEMBNA ZA VZPOSTAVITEV ALI OHRANJANJE EKOPOVEZLJIVOSTI</w:t>
      </w:r>
    </w:p>
    <w:p w14:paraId="5BB4976F" w14:textId="77777777" w:rsidR="00F913B5" w:rsidRPr="001513D6" w:rsidRDefault="00F913B5">
      <w:pPr>
        <w:rPr>
          <w:rFonts w:cstheme="minorHAnsi"/>
        </w:rPr>
      </w:pPr>
    </w:p>
    <w:p w14:paraId="3A226A45" w14:textId="77777777" w:rsidR="00A77433" w:rsidRPr="001513D6" w:rsidRDefault="00AF24E0">
      <w:pPr>
        <w:rPr>
          <w:rFonts w:cstheme="minorHAnsi"/>
        </w:rPr>
      </w:pPr>
      <w:r>
        <w:rPr>
          <w:rFonts w:cstheme="minorHAnsi"/>
          <w:noProof/>
          <w:lang w:eastAsia="sl-SI"/>
        </w:rPr>
        <w:drawing>
          <wp:inline distT="0" distB="0" distL="0" distR="0" wp14:anchorId="11A5E1A4" wp14:editId="23CE1092">
            <wp:extent cx="5602605" cy="4840605"/>
            <wp:effectExtent l="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email">
                      <a:extLst>
                        <a:ext uri="{28A0092B-C50C-407E-A947-70E740481C1C}">
                          <a14:useLocalDpi xmlns:a14="http://schemas.microsoft.com/office/drawing/2010/main"/>
                        </a:ext>
                      </a:extLst>
                    </a:blip>
                    <a:srcRect/>
                    <a:stretch>
                      <a:fillRect/>
                    </a:stretch>
                  </pic:blipFill>
                  <pic:spPr bwMode="auto">
                    <a:xfrm>
                      <a:off x="0" y="0"/>
                      <a:ext cx="5602605" cy="4840605"/>
                    </a:xfrm>
                    <a:prstGeom prst="rect">
                      <a:avLst/>
                    </a:prstGeom>
                    <a:noFill/>
                  </pic:spPr>
                </pic:pic>
              </a:graphicData>
            </a:graphic>
          </wp:inline>
        </w:drawing>
      </w:r>
    </w:p>
    <w:p w14:paraId="5553B6F3" w14:textId="28DE1207" w:rsidR="0093075F" w:rsidRPr="00472C9E" w:rsidRDefault="00ED0074" w:rsidP="00220EF4">
      <w:pPr>
        <w:pStyle w:val="SlikeNUMO"/>
      </w:pPr>
      <w:r>
        <w:t xml:space="preserve">Zemljevid območij pomembnih za vzpostavitev ali ohranjanje ekopovezljivosti, t.i. modri koridorji. </w:t>
      </w:r>
      <w:r w:rsidR="00D065B7">
        <w:t>Zemljevid prikazuje c</w:t>
      </w:r>
      <w:r w:rsidR="00ED629E">
        <w:t>one potencialnih modr</w:t>
      </w:r>
      <w:r>
        <w:t>i</w:t>
      </w:r>
      <w:r w:rsidR="00ED629E">
        <w:t xml:space="preserve">h koridorjev v </w:t>
      </w:r>
      <w:r w:rsidR="00AA6F39">
        <w:t xml:space="preserve">morskih vodah, v pristojnosti R Slovenije, </w:t>
      </w:r>
      <w:r w:rsidR="00ED629E">
        <w:t>in njihov</w:t>
      </w:r>
      <w:r w:rsidR="0088061C">
        <w:t>o</w:t>
      </w:r>
      <w:r w:rsidR="00ED629E">
        <w:t xml:space="preserve"> povezljivost s sosednjimi regijami</w:t>
      </w:r>
      <w:r w:rsidR="0093075F" w:rsidRPr="00472C9E">
        <w:t xml:space="preserve"> (pripravil: IzVRS, 202</w:t>
      </w:r>
      <w:r w:rsidR="00ED629E">
        <w:t>0</w:t>
      </w:r>
      <w:r w:rsidR="0093075F" w:rsidRPr="00472C9E">
        <w:t>).</w:t>
      </w:r>
    </w:p>
    <w:p w14:paraId="079E78F9" w14:textId="77777777" w:rsidR="00A77433" w:rsidRPr="001513D6" w:rsidRDefault="00A77433">
      <w:pPr>
        <w:rPr>
          <w:rFonts w:cstheme="minorHAnsi"/>
        </w:rPr>
      </w:pPr>
    </w:p>
    <w:p w14:paraId="6593A320" w14:textId="77777777" w:rsidR="00A77433" w:rsidRPr="001513D6" w:rsidRDefault="00A77433">
      <w:pPr>
        <w:rPr>
          <w:rFonts w:cstheme="minorHAnsi"/>
        </w:rPr>
      </w:pPr>
    </w:p>
    <w:p w14:paraId="6BE5E514" w14:textId="77777777" w:rsidR="00A77433" w:rsidRPr="001513D6" w:rsidRDefault="00A77433">
      <w:pPr>
        <w:rPr>
          <w:rFonts w:cstheme="minorHAnsi"/>
        </w:rPr>
      </w:pPr>
    </w:p>
    <w:p w14:paraId="6D922407" w14:textId="77777777" w:rsidR="00B04830" w:rsidRPr="001513D6" w:rsidRDefault="00B04830">
      <w:pPr>
        <w:rPr>
          <w:rFonts w:cstheme="minorHAnsi"/>
        </w:rPr>
        <w:sectPr w:rsidR="00B04830" w:rsidRPr="001513D6">
          <w:pgSz w:w="11906" w:h="16838"/>
          <w:pgMar w:top="1417" w:right="1417" w:bottom="1417" w:left="1417" w:header="708" w:footer="708" w:gutter="0"/>
          <w:cols w:space="708"/>
          <w:docGrid w:linePitch="360"/>
        </w:sectPr>
      </w:pPr>
    </w:p>
    <w:p w14:paraId="1A7D12D0" w14:textId="77777777" w:rsidR="00A801DA" w:rsidRPr="001513D6" w:rsidRDefault="00E7440B">
      <w:pPr>
        <w:pStyle w:val="Priloge"/>
      </w:pPr>
      <w:r w:rsidRPr="001513D6">
        <w:lastRenderedPageBreak/>
        <w:t>PRILOGA</w:t>
      </w:r>
      <w:r w:rsidR="0012799C" w:rsidRPr="001513D6">
        <w:t xml:space="preserve"> </w:t>
      </w:r>
      <w:r w:rsidR="00C70CFC">
        <w:t>5</w:t>
      </w:r>
      <w:r w:rsidRPr="001513D6">
        <w:t xml:space="preserve">: </w:t>
      </w:r>
      <w:r w:rsidR="004A3F44" w:rsidRPr="001513D6">
        <w:t xml:space="preserve">UKREPI – IME, OPIS, NAMEN, VRSTA TER AKTIVNOSTI ZA IZVEDBO UKREPA </w:t>
      </w:r>
    </w:p>
    <w:p w14:paraId="4B476930" w14:textId="77777777" w:rsidR="0043418C" w:rsidRPr="00F64957" w:rsidRDefault="00EA0C0F" w:rsidP="00F64957">
      <w:pPr>
        <w:pStyle w:val="Preglednice"/>
      </w:pPr>
      <w:r w:rsidRPr="00F64957">
        <w:t xml:space="preserve"> </w:t>
      </w:r>
      <w:r w:rsidR="004A3F44" w:rsidRPr="00F64957">
        <w:t xml:space="preserve">Ukrepi za doseganje </w:t>
      </w:r>
      <w:r w:rsidR="00A83315" w:rsidRPr="00F64957">
        <w:t xml:space="preserve">strateškega cilja 1 </w:t>
      </w:r>
      <w:r w:rsidR="004A3F44" w:rsidRPr="00F64957">
        <w:t>Čisto morsko okolje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0"/>
        <w:gridCol w:w="1124"/>
        <w:gridCol w:w="1669"/>
        <w:gridCol w:w="5027"/>
        <w:gridCol w:w="3348"/>
        <w:gridCol w:w="4037"/>
        <w:gridCol w:w="4425"/>
      </w:tblGrid>
      <w:tr w:rsidR="00BF4402" w:rsidRPr="00F64957" w14:paraId="2A78B934" w14:textId="77777777" w:rsidTr="00635033">
        <w:tc>
          <w:tcPr>
            <w:tcW w:w="2464" w:type="dxa"/>
            <w:gridSpan w:val="2"/>
          </w:tcPr>
          <w:p w14:paraId="0D9B360D" w14:textId="77777777" w:rsidR="0043418C" w:rsidRPr="00F64957" w:rsidRDefault="00E64311">
            <w:pPr>
              <w:rPr>
                <w:rFonts w:cs="Segoe UI Semilight"/>
                <w:b/>
                <w:sz w:val="16"/>
                <w:szCs w:val="16"/>
              </w:rPr>
            </w:pPr>
            <w:r w:rsidRPr="00F64957">
              <w:rPr>
                <w:rFonts w:cs="Segoe UI Semilight"/>
                <w:b/>
                <w:sz w:val="16"/>
                <w:szCs w:val="16"/>
              </w:rPr>
              <w:t>STRATEŠKI CILJ</w:t>
            </w:r>
            <w:r w:rsidR="0043418C" w:rsidRPr="00F64957">
              <w:rPr>
                <w:rFonts w:cs="Segoe UI Semilight"/>
                <w:b/>
                <w:sz w:val="16"/>
                <w:szCs w:val="16"/>
              </w:rPr>
              <w:t xml:space="preserve"> 1</w:t>
            </w:r>
          </w:p>
        </w:tc>
        <w:tc>
          <w:tcPr>
            <w:tcW w:w="18506" w:type="dxa"/>
            <w:gridSpan w:val="5"/>
          </w:tcPr>
          <w:p w14:paraId="16753B82" w14:textId="77777777" w:rsidR="0043418C" w:rsidRPr="00F64957" w:rsidRDefault="0043418C">
            <w:pPr>
              <w:rPr>
                <w:rFonts w:cs="Segoe UI Semilight"/>
                <w:b/>
                <w:sz w:val="16"/>
                <w:szCs w:val="16"/>
              </w:rPr>
            </w:pPr>
            <w:r w:rsidRPr="00F64957">
              <w:rPr>
                <w:rFonts w:cs="Segoe UI Semilight"/>
                <w:b/>
                <w:sz w:val="16"/>
                <w:szCs w:val="16"/>
              </w:rPr>
              <w:t>ČISTO MORSKO OKOLJE</w:t>
            </w:r>
          </w:p>
        </w:tc>
      </w:tr>
      <w:tr w:rsidR="00BF4402" w:rsidRPr="00F64957" w14:paraId="0B7FEA89" w14:textId="77777777" w:rsidTr="00635033">
        <w:tc>
          <w:tcPr>
            <w:tcW w:w="2464" w:type="dxa"/>
            <w:gridSpan w:val="2"/>
          </w:tcPr>
          <w:p w14:paraId="7465C499" w14:textId="77777777" w:rsidR="0043418C" w:rsidRPr="00F64957" w:rsidRDefault="00A83315" w:rsidP="00B50159">
            <w:pPr>
              <w:rPr>
                <w:rFonts w:cs="Segoe UI Semilight"/>
                <w:b/>
                <w:sz w:val="16"/>
                <w:szCs w:val="16"/>
              </w:rPr>
            </w:pPr>
            <w:r w:rsidRPr="00F64957">
              <w:rPr>
                <w:rFonts w:cs="Segoe UI Semilight"/>
                <w:b/>
                <w:sz w:val="16"/>
                <w:szCs w:val="16"/>
              </w:rPr>
              <w:t>Strateški pod</w:t>
            </w:r>
            <w:r w:rsidR="006E6B00" w:rsidRPr="00F64957">
              <w:rPr>
                <w:rFonts w:cs="Segoe UI Semilight"/>
                <w:b/>
                <w:sz w:val="16"/>
                <w:szCs w:val="16"/>
              </w:rPr>
              <w:t>cilj</w:t>
            </w:r>
            <w:r w:rsidR="004357F9" w:rsidRPr="00F64957">
              <w:rPr>
                <w:rFonts w:cs="Segoe UI Semilight"/>
                <w:b/>
                <w:sz w:val="16"/>
                <w:szCs w:val="16"/>
              </w:rPr>
              <w:t>1</w:t>
            </w:r>
            <w:r w:rsidR="00E64311" w:rsidRPr="00F64957">
              <w:rPr>
                <w:rFonts w:cs="Segoe UI Semilight"/>
                <w:b/>
                <w:sz w:val="16"/>
                <w:szCs w:val="16"/>
              </w:rPr>
              <w:t>.1.</w:t>
            </w:r>
          </w:p>
        </w:tc>
        <w:tc>
          <w:tcPr>
            <w:tcW w:w="18506" w:type="dxa"/>
            <w:gridSpan w:val="5"/>
          </w:tcPr>
          <w:p w14:paraId="7F341112" w14:textId="77777777" w:rsidR="0043418C" w:rsidRPr="00F64957" w:rsidRDefault="00E64311" w:rsidP="007101B3">
            <w:pPr>
              <w:rPr>
                <w:rFonts w:cs="Segoe UI Semilight"/>
                <w:b/>
                <w:sz w:val="16"/>
                <w:szCs w:val="16"/>
              </w:rPr>
            </w:pPr>
            <w:r w:rsidRPr="00F64957">
              <w:rPr>
                <w:rFonts w:cs="Segoe UI Semilight"/>
                <w:b/>
                <w:sz w:val="16"/>
                <w:szCs w:val="16"/>
              </w:rPr>
              <w:t>Ohraniti morsko okolje neobremenjeno s hranili ter na ta način preprečiti pojav evtrofikacije</w:t>
            </w:r>
          </w:p>
        </w:tc>
      </w:tr>
      <w:tr w:rsidR="00646D27" w:rsidRPr="00F64957" w14:paraId="71CAEF2D" w14:textId="77777777" w:rsidTr="002546EE">
        <w:tc>
          <w:tcPr>
            <w:tcW w:w="20970" w:type="dxa"/>
            <w:gridSpan w:val="7"/>
          </w:tcPr>
          <w:p w14:paraId="45553B26" w14:textId="77777777" w:rsidR="00646D27" w:rsidRPr="00F64957" w:rsidRDefault="00646D27" w:rsidP="00B50159">
            <w:pPr>
              <w:rPr>
                <w:rFonts w:cs="Segoe UI Semilight"/>
                <w:b/>
                <w:sz w:val="16"/>
                <w:szCs w:val="16"/>
              </w:rPr>
            </w:pPr>
            <w:r w:rsidRPr="00F64957">
              <w:rPr>
                <w:rFonts w:cs="Segoe UI Semilight"/>
                <w:b/>
                <w:sz w:val="16"/>
                <w:szCs w:val="16"/>
              </w:rPr>
              <w:t>TEMELJNI UKREPI (1a)</w:t>
            </w:r>
          </w:p>
        </w:tc>
      </w:tr>
      <w:tr w:rsidR="00BF4402" w:rsidRPr="00F64957" w14:paraId="6CBDFB80" w14:textId="77777777" w:rsidTr="00635033">
        <w:tc>
          <w:tcPr>
            <w:tcW w:w="1340" w:type="dxa"/>
          </w:tcPr>
          <w:p w14:paraId="11469167" w14:textId="77777777" w:rsidR="0043418C" w:rsidRPr="00F64957" w:rsidRDefault="0043418C" w:rsidP="00B50159">
            <w:pPr>
              <w:rPr>
                <w:rFonts w:cs="Segoe UI Semilight"/>
                <w:b/>
                <w:sz w:val="16"/>
                <w:szCs w:val="16"/>
              </w:rPr>
            </w:pPr>
            <w:r w:rsidRPr="00F64957">
              <w:rPr>
                <w:rFonts w:cs="Segoe UI Semilight"/>
                <w:b/>
                <w:sz w:val="16"/>
                <w:szCs w:val="16"/>
              </w:rPr>
              <w:t>KODA UKREPA</w:t>
            </w:r>
          </w:p>
        </w:tc>
        <w:tc>
          <w:tcPr>
            <w:tcW w:w="2793" w:type="dxa"/>
            <w:gridSpan w:val="2"/>
          </w:tcPr>
          <w:p w14:paraId="5B44E03A" w14:textId="77777777" w:rsidR="0043418C" w:rsidRPr="00F64957" w:rsidRDefault="0043418C" w:rsidP="007101B3">
            <w:pPr>
              <w:rPr>
                <w:rFonts w:cs="Segoe UI Semilight"/>
                <w:b/>
                <w:sz w:val="16"/>
                <w:szCs w:val="16"/>
              </w:rPr>
            </w:pPr>
            <w:r w:rsidRPr="00F64957">
              <w:rPr>
                <w:rFonts w:cs="Segoe UI Semilight"/>
                <w:b/>
                <w:sz w:val="16"/>
                <w:szCs w:val="16"/>
              </w:rPr>
              <w:t>IME UKREPA</w:t>
            </w:r>
            <w:r w:rsidR="00BC2F4E" w:rsidRPr="00F64957">
              <w:rPr>
                <w:rFonts w:cs="Segoe UI Semilight"/>
                <w:b/>
                <w:sz w:val="16"/>
                <w:szCs w:val="16"/>
              </w:rPr>
              <w:t>/PODUKREPA</w:t>
            </w:r>
          </w:p>
        </w:tc>
        <w:tc>
          <w:tcPr>
            <w:tcW w:w="5027" w:type="dxa"/>
          </w:tcPr>
          <w:p w14:paraId="7C5AF9AB" w14:textId="77777777" w:rsidR="0043418C" w:rsidRPr="00F64957" w:rsidRDefault="0043418C" w:rsidP="00E51350">
            <w:pPr>
              <w:rPr>
                <w:rFonts w:cs="Segoe UI Semilight"/>
                <w:b/>
                <w:sz w:val="16"/>
                <w:szCs w:val="16"/>
              </w:rPr>
            </w:pPr>
            <w:r w:rsidRPr="00F64957">
              <w:rPr>
                <w:rFonts w:cs="Segoe UI Semilight"/>
                <w:b/>
                <w:sz w:val="16"/>
                <w:szCs w:val="16"/>
              </w:rPr>
              <w:t>OPIS UKREPA</w:t>
            </w:r>
          </w:p>
        </w:tc>
        <w:tc>
          <w:tcPr>
            <w:tcW w:w="3348" w:type="dxa"/>
          </w:tcPr>
          <w:p w14:paraId="492904D7" w14:textId="77777777" w:rsidR="0043418C" w:rsidRPr="00F64957" w:rsidRDefault="0043418C" w:rsidP="00851439">
            <w:pPr>
              <w:rPr>
                <w:rFonts w:cs="Segoe UI Semilight"/>
                <w:b/>
                <w:sz w:val="16"/>
                <w:szCs w:val="16"/>
              </w:rPr>
            </w:pPr>
            <w:r w:rsidRPr="00F64957">
              <w:rPr>
                <w:rFonts w:cs="Segoe UI Semilight"/>
                <w:b/>
                <w:sz w:val="16"/>
                <w:szCs w:val="16"/>
              </w:rPr>
              <w:t>NAMEN UKREPA</w:t>
            </w:r>
          </w:p>
        </w:tc>
        <w:tc>
          <w:tcPr>
            <w:tcW w:w="4037" w:type="dxa"/>
          </w:tcPr>
          <w:p w14:paraId="45AB7F5A" w14:textId="77777777" w:rsidR="0043418C" w:rsidRPr="00F64957" w:rsidRDefault="0043418C" w:rsidP="00622B9B">
            <w:pPr>
              <w:rPr>
                <w:rFonts w:cs="Segoe UI Semilight"/>
                <w:b/>
                <w:sz w:val="16"/>
                <w:szCs w:val="16"/>
              </w:rPr>
            </w:pPr>
            <w:r w:rsidRPr="00F64957">
              <w:rPr>
                <w:rFonts w:cs="Segoe UI Semilight"/>
                <w:b/>
                <w:sz w:val="16"/>
                <w:szCs w:val="16"/>
              </w:rPr>
              <w:t>VRSTA UKREPA</w:t>
            </w:r>
          </w:p>
        </w:tc>
        <w:tc>
          <w:tcPr>
            <w:tcW w:w="4425" w:type="dxa"/>
          </w:tcPr>
          <w:p w14:paraId="5F4171F7" w14:textId="77777777" w:rsidR="0043418C" w:rsidRPr="00F64957" w:rsidRDefault="0043418C" w:rsidP="00622B9B">
            <w:pPr>
              <w:rPr>
                <w:rFonts w:cs="Segoe UI Semilight"/>
                <w:b/>
                <w:sz w:val="16"/>
                <w:szCs w:val="16"/>
              </w:rPr>
            </w:pPr>
            <w:r w:rsidRPr="00F64957">
              <w:rPr>
                <w:rFonts w:cs="Segoe UI Semilight"/>
                <w:b/>
                <w:sz w:val="16"/>
                <w:szCs w:val="16"/>
              </w:rPr>
              <w:t>AKTIVNOSTI ZA IZVEDBO UKREPA</w:t>
            </w:r>
          </w:p>
        </w:tc>
      </w:tr>
      <w:tr w:rsidR="00BF4402" w:rsidRPr="00F64957" w14:paraId="3E076BD7" w14:textId="77777777" w:rsidTr="00635033">
        <w:tc>
          <w:tcPr>
            <w:tcW w:w="1340" w:type="dxa"/>
          </w:tcPr>
          <w:p w14:paraId="4F66577C" w14:textId="77777777" w:rsidR="0043418C" w:rsidRPr="00F64957" w:rsidRDefault="00BC2F4E" w:rsidP="00F64957">
            <w:pPr>
              <w:jc w:val="left"/>
              <w:rPr>
                <w:rFonts w:cs="Segoe UI Semilight"/>
                <w:b/>
                <w:sz w:val="16"/>
                <w:szCs w:val="16"/>
              </w:rPr>
            </w:pPr>
            <w:r w:rsidRPr="00F64957">
              <w:rPr>
                <w:rFonts w:cs="Segoe UI Semilight"/>
                <w:b/>
                <w:sz w:val="16"/>
                <w:szCs w:val="16"/>
              </w:rPr>
              <w:t>D5:</w:t>
            </w:r>
            <w:r w:rsidR="00BF543A" w:rsidRPr="00F64957">
              <w:rPr>
                <w:rFonts w:cs="Segoe UI Semilight"/>
                <w:b/>
                <w:sz w:val="16"/>
                <w:szCs w:val="16"/>
              </w:rPr>
              <w:t xml:space="preserve"> </w:t>
            </w:r>
            <w:r w:rsidRPr="00F64957">
              <w:rPr>
                <w:rFonts w:cs="Segoe UI Semilight"/>
                <w:b/>
                <w:sz w:val="16"/>
                <w:szCs w:val="16"/>
              </w:rPr>
              <w:t>TU1</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2436FECC" w14:textId="77777777" w:rsidR="0043418C" w:rsidRPr="00F64957" w:rsidRDefault="00BC2F4E" w:rsidP="00F64957">
            <w:pPr>
              <w:jc w:val="left"/>
              <w:rPr>
                <w:rFonts w:cs="Segoe UI Semilight"/>
                <w:b/>
                <w:sz w:val="16"/>
                <w:szCs w:val="16"/>
              </w:rPr>
            </w:pPr>
            <w:r w:rsidRPr="00F64957">
              <w:rPr>
                <w:rFonts w:cs="Segoe UI Semilight"/>
                <w:b/>
                <w:sz w:val="16"/>
                <w:szCs w:val="16"/>
              </w:rPr>
              <w:t>Preprečevanje onesnaženja morskega okolja zaradi poselitve in industrije</w:t>
            </w:r>
          </w:p>
        </w:tc>
        <w:tc>
          <w:tcPr>
            <w:tcW w:w="5027" w:type="dxa"/>
          </w:tcPr>
          <w:p w14:paraId="6CD9AE46" w14:textId="77777777" w:rsidR="0043418C" w:rsidRPr="00F64957" w:rsidRDefault="0043418C" w:rsidP="00E51350">
            <w:pPr>
              <w:rPr>
                <w:rFonts w:cs="Segoe UI Semilight"/>
                <w:sz w:val="16"/>
                <w:szCs w:val="16"/>
              </w:rPr>
            </w:pPr>
          </w:p>
        </w:tc>
        <w:tc>
          <w:tcPr>
            <w:tcW w:w="3348" w:type="dxa"/>
          </w:tcPr>
          <w:p w14:paraId="75FFAF48" w14:textId="77777777" w:rsidR="0043418C" w:rsidRPr="00F64957" w:rsidRDefault="0043418C" w:rsidP="00851439">
            <w:pPr>
              <w:rPr>
                <w:rFonts w:cs="Segoe UI Semilight"/>
                <w:sz w:val="16"/>
                <w:szCs w:val="16"/>
              </w:rPr>
            </w:pPr>
          </w:p>
        </w:tc>
        <w:tc>
          <w:tcPr>
            <w:tcW w:w="4037" w:type="dxa"/>
          </w:tcPr>
          <w:p w14:paraId="6CF46719" w14:textId="77777777" w:rsidR="0043418C" w:rsidRPr="00F64957" w:rsidRDefault="0043418C" w:rsidP="00622B9B">
            <w:pPr>
              <w:rPr>
                <w:rFonts w:cs="Segoe UI Semilight"/>
                <w:sz w:val="16"/>
                <w:szCs w:val="16"/>
              </w:rPr>
            </w:pPr>
          </w:p>
        </w:tc>
        <w:tc>
          <w:tcPr>
            <w:tcW w:w="4425" w:type="dxa"/>
          </w:tcPr>
          <w:p w14:paraId="7724135A" w14:textId="77777777" w:rsidR="0043418C" w:rsidRPr="00F64957" w:rsidRDefault="0043418C" w:rsidP="00622B9B">
            <w:pPr>
              <w:rPr>
                <w:rFonts w:cs="Segoe UI Semilight"/>
                <w:sz w:val="16"/>
                <w:szCs w:val="16"/>
              </w:rPr>
            </w:pPr>
          </w:p>
        </w:tc>
      </w:tr>
      <w:tr w:rsidR="00BF4402" w:rsidRPr="00F64957" w14:paraId="29FAAF2D" w14:textId="77777777" w:rsidTr="00635033">
        <w:tc>
          <w:tcPr>
            <w:tcW w:w="1340" w:type="dxa"/>
          </w:tcPr>
          <w:p w14:paraId="3DC0F298" w14:textId="77777777" w:rsidR="00BC2F4E" w:rsidRPr="00F64957" w:rsidRDefault="00BC2F4E" w:rsidP="00F64957">
            <w:pPr>
              <w:jc w:val="left"/>
              <w:rPr>
                <w:rFonts w:cs="Segoe UI Semilight"/>
                <w:b/>
                <w:sz w:val="16"/>
                <w:szCs w:val="16"/>
              </w:rPr>
            </w:pPr>
          </w:p>
        </w:tc>
        <w:tc>
          <w:tcPr>
            <w:tcW w:w="2793" w:type="dxa"/>
            <w:gridSpan w:val="2"/>
          </w:tcPr>
          <w:p w14:paraId="2E2782BE" w14:textId="4D76062E" w:rsidR="00BC2F4E" w:rsidRPr="00F64957" w:rsidRDefault="00DA09B8" w:rsidP="00F64957">
            <w:pPr>
              <w:jc w:val="left"/>
              <w:rPr>
                <w:rFonts w:cs="Segoe UI Semilight"/>
                <w:b/>
                <w:sz w:val="16"/>
                <w:szCs w:val="16"/>
              </w:rPr>
            </w:pPr>
            <w:r>
              <w:rPr>
                <w:rFonts w:cs="Segoe UI Semilight"/>
                <w:b/>
                <w:sz w:val="16"/>
                <w:szCs w:val="16"/>
              </w:rPr>
              <w:t xml:space="preserve">Podukrep - </w:t>
            </w:r>
            <w:r w:rsidR="00374C4D" w:rsidRPr="00F64957">
              <w:rPr>
                <w:rFonts w:cs="Segoe UI Semilight"/>
                <w:b/>
                <w:sz w:val="16"/>
                <w:szCs w:val="16"/>
              </w:rPr>
              <w:t>Odvajanje in či</w:t>
            </w:r>
            <w:r w:rsidR="00BC2F4E" w:rsidRPr="00F64957">
              <w:rPr>
                <w:rFonts w:cs="Segoe UI Semilight"/>
                <w:b/>
                <w:sz w:val="16"/>
                <w:szCs w:val="16"/>
              </w:rPr>
              <w:t>ščenje komunalne odpadne vode iz aglomeracij s skupno obremenitvijo, enako ali večjo od 2.000 PE</w:t>
            </w:r>
          </w:p>
        </w:tc>
        <w:tc>
          <w:tcPr>
            <w:tcW w:w="5027" w:type="dxa"/>
          </w:tcPr>
          <w:p w14:paraId="3CCF7E7A" w14:textId="580F9ED5" w:rsidR="00B83614" w:rsidRPr="00F64957" w:rsidRDefault="00374C4D" w:rsidP="007101B3">
            <w:pPr>
              <w:rPr>
                <w:rFonts w:cs="Segoe UI Semilight"/>
                <w:sz w:val="16"/>
                <w:szCs w:val="16"/>
              </w:rPr>
            </w:pPr>
            <w:r w:rsidRPr="00F64957">
              <w:rPr>
                <w:rFonts w:cs="Segoe UI Semilight"/>
                <w:sz w:val="16"/>
                <w:szCs w:val="16"/>
              </w:rPr>
              <w:t>Ukrep se nanaša na obstoječo zakonodajo, ki ureja odvajanje in čiščenje</w:t>
            </w:r>
            <w:r w:rsidR="00B83614" w:rsidRPr="00F64957">
              <w:rPr>
                <w:rFonts w:cs="Segoe UI Semilight"/>
                <w:sz w:val="16"/>
                <w:szCs w:val="16"/>
              </w:rPr>
              <w:t xml:space="preserve"> komunalnih</w:t>
            </w:r>
            <w:r w:rsidRPr="00F64957">
              <w:rPr>
                <w:rFonts w:cs="Segoe UI Semilight"/>
                <w:sz w:val="16"/>
                <w:szCs w:val="16"/>
              </w:rPr>
              <w:t xml:space="preserve"> odpadnih voda iz aglomeracij s skupno obremenitvijo, enako al</w:t>
            </w:r>
            <w:r w:rsidR="0088061C">
              <w:rPr>
                <w:rFonts w:cs="Segoe UI Semilight"/>
                <w:sz w:val="16"/>
                <w:szCs w:val="16"/>
              </w:rPr>
              <w:t>i</w:t>
            </w:r>
            <w:r w:rsidRPr="00F64957">
              <w:rPr>
                <w:rFonts w:cs="Segoe UI Semilight"/>
                <w:sz w:val="16"/>
                <w:szCs w:val="16"/>
              </w:rPr>
              <w:t xml:space="preserve"> večjo od 2.000</w:t>
            </w:r>
            <w:r w:rsidR="0088061C">
              <w:rPr>
                <w:rFonts w:cs="Segoe UI Semilight"/>
                <w:sz w:val="16"/>
                <w:szCs w:val="16"/>
              </w:rPr>
              <w:t xml:space="preserve"> </w:t>
            </w:r>
            <w:r w:rsidRPr="00F64957">
              <w:rPr>
                <w:rFonts w:cs="Segoe UI Semilight"/>
                <w:sz w:val="16"/>
                <w:szCs w:val="16"/>
              </w:rPr>
              <w:t xml:space="preserve">PE. Zakonodaja </w:t>
            </w:r>
            <w:r w:rsidR="00B83614" w:rsidRPr="00F64957">
              <w:rPr>
                <w:rFonts w:cs="Segoe UI Semilight"/>
                <w:sz w:val="16"/>
                <w:szCs w:val="16"/>
              </w:rPr>
              <w:t>določa obveznost opremljevanja aglomeracij z javno infrastrukturo za odvajanje in čiščenje komunalne odpadne vode in ustrezno</w:t>
            </w:r>
            <w:r w:rsidRPr="00F64957">
              <w:rPr>
                <w:rFonts w:cs="Segoe UI Semilight"/>
                <w:sz w:val="16"/>
                <w:szCs w:val="16"/>
              </w:rPr>
              <w:t xml:space="preserve"> stopnjo čiščenja </w:t>
            </w:r>
            <w:r w:rsidR="00B83614" w:rsidRPr="00F64957">
              <w:rPr>
                <w:rFonts w:cs="Segoe UI Semilight"/>
                <w:sz w:val="16"/>
                <w:szCs w:val="16"/>
              </w:rPr>
              <w:t xml:space="preserve">oz. dodatne obdelave </w:t>
            </w:r>
            <w:r w:rsidRPr="00F64957">
              <w:rPr>
                <w:rFonts w:cs="Segoe UI Semilight"/>
                <w:sz w:val="16"/>
                <w:szCs w:val="16"/>
              </w:rPr>
              <w:t>komunalne odpadne vode pred izpustom v okol</w:t>
            </w:r>
            <w:r w:rsidR="00E64311" w:rsidRPr="00F64957">
              <w:rPr>
                <w:rFonts w:cs="Segoe UI Semilight"/>
                <w:sz w:val="16"/>
                <w:szCs w:val="16"/>
              </w:rPr>
              <w:t>je ter obratovalni monitoring</w:t>
            </w:r>
            <w:r w:rsidR="00B83614" w:rsidRPr="00F64957">
              <w:rPr>
                <w:rFonts w:cs="Segoe UI Semilight"/>
                <w:sz w:val="16"/>
                <w:szCs w:val="16"/>
              </w:rPr>
              <w:t>, da parametri onesnaženosti ne presegajo predpisanih mejnih vrednosti za sekundarno in terciarno čiščenje (oz. dodatno obdelavo, kjer je to predpisano)</w:t>
            </w:r>
            <w:r w:rsidR="0088061C">
              <w:rPr>
                <w:rFonts w:cs="Segoe UI Semilight"/>
                <w:sz w:val="16"/>
                <w:szCs w:val="16"/>
              </w:rPr>
              <w:t>.</w:t>
            </w:r>
          </w:p>
          <w:p w14:paraId="7F33E4C9" w14:textId="77777777" w:rsidR="00201D09" w:rsidRPr="00F64957" w:rsidRDefault="00201D09" w:rsidP="00E51350">
            <w:pPr>
              <w:rPr>
                <w:rFonts w:cs="Segoe UI Semilight"/>
                <w:sz w:val="16"/>
                <w:szCs w:val="16"/>
              </w:rPr>
            </w:pPr>
          </w:p>
          <w:p w14:paraId="04DCE464" w14:textId="77777777" w:rsidR="000E6D9F" w:rsidRPr="00F64957" w:rsidRDefault="00201D09" w:rsidP="00851439">
            <w:pPr>
              <w:rPr>
                <w:rFonts w:cs="Segoe UI Semilight"/>
                <w:sz w:val="16"/>
                <w:szCs w:val="16"/>
              </w:rPr>
            </w:pPr>
            <w:r w:rsidRPr="00F64957">
              <w:rPr>
                <w:rFonts w:cs="Segoe UI Semilight"/>
                <w:sz w:val="16"/>
                <w:szCs w:val="16"/>
              </w:rPr>
              <w:t>V izjemnih primerih je možna ureditev z MKČN ali nepretočno greznico.</w:t>
            </w:r>
          </w:p>
          <w:p w14:paraId="29327D10" w14:textId="77777777" w:rsidR="000E6D9F" w:rsidRPr="00F64957" w:rsidRDefault="000E6D9F" w:rsidP="00851439">
            <w:pPr>
              <w:rPr>
                <w:rFonts w:cs="Segoe UI Semilight"/>
                <w:sz w:val="16"/>
                <w:szCs w:val="16"/>
              </w:rPr>
            </w:pPr>
          </w:p>
          <w:p w14:paraId="10F49326" w14:textId="77777777" w:rsidR="00BC2F4E" w:rsidRPr="00F64957" w:rsidRDefault="000E6D9F" w:rsidP="00851439">
            <w:pPr>
              <w:rPr>
                <w:rFonts w:cs="Segoe UI Semilight"/>
                <w:sz w:val="16"/>
                <w:szCs w:val="16"/>
              </w:rPr>
            </w:pPr>
            <w:r w:rsidRPr="00F64957">
              <w:rPr>
                <w:rFonts w:cs="Segoe UI Semilight"/>
                <w:sz w:val="16"/>
                <w:szCs w:val="16"/>
              </w:rPr>
              <w:t>Podukrep je tudi temeljni ukrep Načrta upravljanja voda – ON1.1a.</w:t>
            </w:r>
            <w:r w:rsidR="00E64311" w:rsidRPr="00F64957">
              <w:rPr>
                <w:rFonts w:cs="Segoe UI Semilight"/>
                <w:sz w:val="16"/>
                <w:szCs w:val="16"/>
              </w:rPr>
              <w:t xml:space="preserve"> </w:t>
            </w:r>
          </w:p>
          <w:p w14:paraId="11BDE576" w14:textId="77777777" w:rsidR="000E6D9F" w:rsidRPr="00F64957" w:rsidRDefault="000E6D9F" w:rsidP="00851439">
            <w:pPr>
              <w:rPr>
                <w:rFonts w:cs="Segoe UI Semilight"/>
                <w:sz w:val="16"/>
                <w:szCs w:val="16"/>
              </w:rPr>
            </w:pPr>
          </w:p>
        </w:tc>
        <w:tc>
          <w:tcPr>
            <w:tcW w:w="3348" w:type="dxa"/>
          </w:tcPr>
          <w:p w14:paraId="3D188C60" w14:textId="3575EBBB" w:rsidR="00BC2F4E" w:rsidRPr="00F64957" w:rsidRDefault="00A83A5B" w:rsidP="00622B9B">
            <w:pPr>
              <w:rPr>
                <w:rFonts w:cs="Segoe UI Semilight"/>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 z komunalnimi</w:t>
            </w:r>
            <w:r w:rsidR="00766883" w:rsidRPr="00F64957">
              <w:rPr>
                <w:rFonts w:cs="Segoe UI Semilight"/>
                <w:sz w:val="16"/>
                <w:szCs w:val="16"/>
              </w:rPr>
              <w:t xml:space="preserve"> odpadnimi</w:t>
            </w:r>
            <w:r w:rsidRPr="00F64957">
              <w:rPr>
                <w:rFonts w:cs="Segoe UI Semilight"/>
                <w:sz w:val="16"/>
                <w:szCs w:val="16"/>
              </w:rPr>
              <w:t xml:space="preserve"> vodami</w:t>
            </w:r>
            <w:r w:rsidR="00766883" w:rsidRPr="00F64957">
              <w:rPr>
                <w:rFonts w:cs="Segoe UI Semilight"/>
                <w:sz w:val="16"/>
                <w:szCs w:val="16"/>
              </w:rPr>
              <w:t>.</w:t>
            </w:r>
          </w:p>
        </w:tc>
        <w:tc>
          <w:tcPr>
            <w:tcW w:w="4037" w:type="dxa"/>
          </w:tcPr>
          <w:p w14:paraId="71CE14AA" w14:textId="77777777" w:rsidR="00BC2F4E" w:rsidRPr="00F64957" w:rsidRDefault="00A83A5B" w:rsidP="00622B9B">
            <w:pPr>
              <w:rPr>
                <w:rFonts w:cs="Segoe UI Semilight"/>
                <w:sz w:val="16"/>
                <w:szCs w:val="16"/>
              </w:rPr>
            </w:pPr>
            <w:r w:rsidRPr="00F64957">
              <w:rPr>
                <w:rFonts w:cs="Segoe UI Semilight"/>
                <w:sz w:val="16"/>
                <w:szCs w:val="16"/>
              </w:rPr>
              <w:t>Nadzorovanje vnosa: upravljavski ukrepi, ki vplivajo na količino dovoljene dejavnosti.</w:t>
            </w:r>
          </w:p>
        </w:tc>
        <w:tc>
          <w:tcPr>
            <w:tcW w:w="4425" w:type="dxa"/>
          </w:tcPr>
          <w:p w14:paraId="09FBBD24" w14:textId="505CBC5C" w:rsidR="00BC2F4E" w:rsidRPr="00F64957" w:rsidRDefault="00374C4D" w:rsidP="00622B9B">
            <w:pPr>
              <w:rPr>
                <w:rFonts w:cs="Segoe UI Semilight"/>
                <w:sz w:val="16"/>
                <w:szCs w:val="16"/>
              </w:rPr>
            </w:pPr>
            <w:r w:rsidRPr="00F64957">
              <w:rPr>
                <w:rFonts w:cs="Segoe UI Semilight"/>
                <w:sz w:val="16"/>
                <w:szCs w:val="16"/>
              </w:rPr>
              <w:t>(1)Ureditev sistema za čiščenje in odvajanje komunalne odpadne vode na območjih aglomeracij s skupno obremenitvijo, enako ali večjo od 2.000</w:t>
            </w:r>
            <w:r w:rsidR="00D620A0" w:rsidRPr="00F64957">
              <w:rPr>
                <w:rFonts w:cs="Segoe UI Semilight"/>
                <w:sz w:val="16"/>
                <w:szCs w:val="16"/>
              </w:rPr>
              <w:t xml:space="preserve"> </w:t>
            </w:r>
            <w:r w:rsidR="0088061C">
              <w:rPr>
                <w:rFonts w:cs="Segoe UI Semilight"/>
                <w:sz w:val="16"/>
                <w:szCs w:val="16"/>
              </w:rPr>
              <w:t>PE.</w:t>
            </w:r>
          </w:p>
          <w:p w14:paraId="1993B977" w14:textId="07E137A8" w:rsidR="00374C4D" w:rsidRPr="00F64957" w:rsidRDefault="00374C4D" w:rsidP="009D4A0C">
            <w:pPr>
              <w:rPr>
                <w:rFonts w:cs="Segoe UI Semilight"/>
                <w:sz w:val="16"/>
                <w:szCs w:val="16"/>
              </w:rPr>
            </w:pPr>
            <w:r w:rsidRPr="00F64957">
              <w:rPr>
                <w:rFonts w:cs="Segoe UI Semilight"/>
                <w:sz w:val="16"/>
                <w:szCs w:val="16"/>
              </w:rPr>
              <w:t>(2)</w:t>
            </w:r>
            <w:r w:rsidR="00766883" w:rsidRPr="00F64957">
              <w:rPr>
                <w:rFonts w:cs="Segoe UI Semilight"/>
                <w:sz w:val="16"/>
                <w:szCs w:val="16"/>
              </w:rPr>
              <w:t xml:space="preserve">Predpisana </w:t>
            </w:r>
            <w:r w:rsidRPr="00F64957">
              <w:rPr>
                <w:rFonts w:cs="Segoe UI Semilight"/>
                <w:sz w:val="16"/>
                <w:szCs w:val="16"/>
              </w:rPr>
              <w:t>stopnja čiščenja odpadne komunalne vode.</w:t>
            </w:r>
          </w:p>
          <w:p w14:paraId="533EC439" w14:textId="77777777" w:rsidR="00374C4D" w:rsidRPr="00F64957" w:rsidRDefault="00E64311" w:rsidP="006772B9">
            <w:pPr>
              <w:rPr>
                <w:rFonts w:cs="Segoe UI Semilight"/>
                <w:sz w:val="16"/>
                <w:szCs w:val="16"/>
              </w:rPr>
            </w:pPr>
            <w:r w:rsidRPr="00F64957">
              <w:rPr>
                <w:rFonts w:cs="Segoe UI Semilight"/>
                <w:sz w:val="16"/>
                <w:szCs w:val="16"/>
              </w:rPr>
              <w:t>(3)Obratovalni monitoring.</w:t>
            </w:r>
          </w:p>
        </w:tc>
      </w:tr>
      <w:tr w:rsidR="00BF4402" w:rsidRPr="00F64957" w14:paraId="1ED6C81A" w14:textId="77777777" w:rsidTr="00635033">
        <w:tc>
          <w:tcPr>
            <w:tcW w:w="1340" w:type="dxa"/>
          </w:tcPr>
          <w:p w14:paraId="111F1D7A" w14:textId="77777777" w:rsidR="00BC2F4E" w:rsidRPr="00F64957" w:rsidRDefault="00BC2F4E" w:rsidP="00F64957">
            <w:pPr>
              <w:jc w:val="left"/>
              <w:rPr>
                <w:rFonts w:cs="Segoe UI Semilight"/>
                <w:b/>
                <w:sz w:val="16"/>
                <w:szCs w:val="16"/>
              </w:rPr>
            </w:pPr>
          </w:p>
        </w:tc>
        <w:tc>
          <w:tcPr>
            <w:tcW w:w="2793" w:type="dxa"/>
            <w:gridSpan w:val="2"/>
          </w:tcPr>
          <w:p w14:paraId="71BA99C6" w14:textId="713D237B" w:rsidR="00BC2F4E" w:rsidRPr="00F64957" w:rsidRDefault="00DA09B8" w:rsidP="00F64957">
            <w:pPr>
              <w:jc w:val="left"/>
              <w:rPr>
                <w:rFonts w:cs="Segoe UI Semilight"/>
                <w:b/>
                <w:sz w:val="16"/>
                <w:szCs w:val="16"/>
              </w:rPr>
            </w:pPr>
            <w:r>
              <w:rPr>
                <w:rFonts w:cs="Segoe UI Semilight"/>
                <w:b/>
                <w:sz w:val="16"/>
                <w:szCs w:val="16"/>
              </w:rPr>
              <w:t xml:space="preserve">Podukrep - </w:t>
            </w:r>
            <w:r w:rsidR="00BC2F4E" w:rsidRPr="00F64957">
              <w:rPr>
                <w:rFonts w:cs="Segoe UI Semilight"/>
                <w:b/>
                <w:sz w:val="16"/>
                <w:szCs w:val="16"/>
              </w:rPr>
              <w:t xml:space="preserve">Odvajanje in čiščenje </w:t>
            </w:r>
            <w:r w:rsidR="00137F06" w:rsidRPr="00F64957">
              <w:rPr>
                <w:rFonts w:cs="Segoe UI Semilight"/>
                <w:b/>
                <w:sz w:val="16"/>
                <w:szCs w:val="16"/>
              </w:rPr>
              <w:t>komunalne</w:t>
            </w:r>
            <w:r w:rsidR="00BC2F4E" w:rsidRPr="00F64957">
              <w:rPr>
                <w:rFonts w:cs="Segoe UI Semilight"/>
                <w:b/>
                <w:sz w:val="16"/>
                <w:szCs w:val="16"/>
              </w:rPr>
              <w:t xml:space="preserve"> odpadne vode iz aglomeracij s skupno obremenitvijo, manjšo od 2.000 PE</w:t>
            </w:r>
          </w:p>
        </w:tc>
        <w:tc>
          <w:tcPr>
            <w:tcW w:w="5027" w:type="dxa"/>
          </w:tcPr>
          <w:p w14:paraId="1EAA3393" w14:textId="1B40AC02" w:rsidR="0073426F" w:rsidRPr="00F64957" w:rsidRDefault="006342D8" w:rsidP="007101B3">
            <w:pPr>
              <w:rPr>
                <w:rFonts w:cs="Segoe UI Semilight"/>
                <w:sz w:val="16"/>
                <w:szCs w:val="16"/>
              </w:rPr>
            </w:pPr>
            <w:r w:rsidRPr="00F64957">
              <w:rPr>
                <w:rFonts w:cs="Segoe UI Semilight"/>
                <w:sz w:val="16"/>
                <w:szCs w:val="16"/>
              </w:rPr>
              <w:t>Ukrep se nanaša na obstoječo zakonodajo, ki ureja odvajanje in čiščenje odpadnih voda iz aglomeracij s skupno obremenitvijo manjšo od 2.000</w:t>
            </w:r>
            <w:r w:rsidR="0088061C">
              <w:rPr>
                <w:rFonts w:cs="Segoe UI Semilight"/>
                <w:sz w:val="16"/>
                <w:szCs w:val="16"/>
              </w:rPr>
              <w:t xml:space="preserve"> </w:t>
            </w:r>
            <w:r w:rsidRPr="00F64957">
              <w:rPr>
                <w:rFonts w:cs="Segoe UI Semilight"/>
                <w:sz w:val="16"/>
                <w:szCs w:val="16"/>
              </w:rPr>
              <w:t xml:space="preserve">PE. </w:t>
            </w:r>
            <w:r w:rsidR="0073426F" w:rsidRPr="00F64957">
              <w:rPr>
                <w:rFonts w:cs="Segoe UI Semilight"/>
                <w:sz w:val="16"/>
                <w:szCs w:val="16"/>
              </w:rPr>
              <w:t xml:space="preserve">Zakonodaja določa obveznost opremljanja aglomeracij z javno infrastrukturo za odvajanje komunalne odpadne vode in ustrezno stopnjo čiščenja pred izpustom v okolje ter obratovalni monitoring, da parametri onesnaženosti ne presegajo predpisanih mejnih vrednosti za primerno čiščenje. </w:t>
            </w:r>
          </w:p>
          <w:p w14:paraId="02893E96" w14:textId="6620EFE3" w:rsidR="00BC2F4E" w:rsidRPr="00F64957" w:rsidRDefault="0073426F" w:rsidP="00E51350">
            <w:pPr>
              <w:rPr>
                <w:rFonts w:cs="Segoe UI Semilight"/>
                <w:sz w:val="16"/>
                <w:szCs w:val="16"/>
              </w:rPr>
            </w:pPr>
            <w:r w:rsidRPr="00F64957">
              <w:rPr>
                <w:rFonts w:cs="Segoe UI Semilight"/>
                <w:sz w:val="16"/>
                <w:szCs w:val="16"/>
              </w:rPr>
              <w:t>V izjemnih primerih je možna ureditev z MKČN ali nepretočno greznico.</w:t>
            </w:r>
            <w:r w:rsidR="006342D8" w:rsidRPr="00F64957">
              <w:rPr>
                <w:rFonts w:cs="Segoe UI Semilight"/>
                <w:sz w:val="16"/>
                <w:szCs w:val="16"/>
              </w:rPr>
              <w:br/>
            </w:r>
          </w:p>
          <w:p w14:paraId="6632AC19" w14:textId="77777777" w:rsidR="000E6D9F" w:rsidRPr="00F64957" w:rsidRDefault="000E6D9F" w:rsidP="00E51350">
            <w:pPr>
              <w:rPr>
                <w:rFonts w:cs="Segoe UI Semilight"/>
                <w:sz w:val="16"/>
                <w:szCs w:val="16"/>
              </w:rPr>
            </w:pPr>
            <w:r w:rsidRPr="00F64957">
              <w:rPr>
                <w:rFonts w:cs="Segoe UI Semilight"/>
                <w:sz w:val="16"/>
                <w:szCs w:val="16"/>
              </w:rPr>
              <w:t>Podukrep je tudi temeljni ukrep Načrta upravljanja voda – ON1.2a.</w:t>
            </w:r>
          </w:p>
          <w:p w14:paraId="41013059" w14:textId="77777777" w:rsidR="000E6D9F" w:rsidRPr="00F64957" w:rsidRDefault="000E6D9F" w:rsidP="00E51350">
            <w:pPr>
              <w:rPr>
                <w:rFonts w:cs="Segoe UI Semilight"/>
                <w:sz w:val="16"/>
                <w:szCs w:val="16"/>
              </w:rPr>
            </w:pPr>
          </w:p>
        </w:tc>
        <w:tc>
          <w:tcPr>
            <w:tcW w:w="3348" w:type="dxa"/>
          </w:tcPr>
          <w:p w14:paraId="65A89B13" w14:textId="189FB8B9" w:rsidR="00BC2F4E" w:rsidRPr="00F64957" w:rsidRDefault="00374C4D" w:rsidP="00851439">
            <w:pPr>
              <w:rPr>
                <w:rFonts w:cs="Segoe UI Semilight"/>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w:t>
            </w:r>
            <w:r w:rsidR="00E64311" w:rsidRPr="00F64957">
              <w:rPr>
                <w:rFonts w:cs="Segoe UI Semilight"/>
                <w:sz w:val="16"/>
                <w:szCs w:val="16"/>
              </w:rPr>
              <w:t xml:space="preserve"> z komunalnimi</w:t>
            </w:r>
            <w:r w:rsidR="0073426F" w:rsidRPr="00F64957">
              <w:rPr>
                <w:rFonts w:cs="Segoe UI Semilight"/>
                <w:sz w:val="16"/>
                <w:szCs w:val="16"/>
              </w:rPr>
              <w:t xml:space="preserve"> odpadnimi</w:t>
            </w:r>
            <w:r w:rsidR="00E64311" w:rsidRPr="00F64957">
              <w:rPr>
                <w:rFonts w:cs="Segoe UI Semilight"/>
                <w:sz w:val="16"/>
                <w:szCs w:val="16"/>
              </w:rPr>
              <w:t xml:space="preserve"> vodami.</w:t>
            </w:r>
          </w:p>
        </w:tc>
        <w:tc>
          <w:tcPr>
            <w:tcW w:w="4037" w:type="dxa"/>
          </w:tcPr>
          <w:p w14:paraId="10521274" w14:textId="77777777" w:rsidR="00BC2F4E" w:rsidRPr="00F64957" w:rsidRDefault="00374C4D" w:rsidP="00622B9B">
            <w:pPr>
              <w:rPr>
                <w:rFonts w:cs="Segoe UI Semilight"/>
                <w:sz w:val="16"/>
                <w:szCs w:val="16"/>
              </w:rPr>
            </w:pPr>
            <w:r w:rsidRPr="00F64957">
              <w:rPr>
                <w:rFonts w:cs="Segoe UI Semilight"/>
                <w:sz w:val="16"/>
                <w:szCs w:val="16"/>
              </w:rPr>
              <w:t>Nadzorovanje vnosa: upravljavski ukrepi, ki vplivajo na količino dovoljene dejavnosti.</w:t>
            </w:r>
            <w:r w:rsidR="00E64311" w:rsidRPr="00F64957">
              <w:rPr>
                <w:rFonts w:cs="Segoe UI Semilight"/>
                <w:sz w:val="16"/>
                <w:szCs w:val="16"/>
              </w:rPr>
              <w:t>.</w:t>
            </w:r>
          </w:p>
        </w:tc>
        <w:tc>
          <w:tcPr>
            <w:tcW w:w="4425" w:type="dxa"/>
          </w:tcPr>
          <w:p w14:paraId="379AAADB" w14:textId="7EC350B0" w:rsidR="006342D8" w:rsidRPr="00F64957" w:rsidRDefault="006342D8" w:rsidP="00622B9B">
            <w:pPr>
              <w:rPr>
                <w:rFonts w:cs="Segoe UI Semilight"/>
                <w:sz w:val="16"/>
                <w:szCs w:val="16"/>
              </w:rPr>
            </w:pPr>
            <w:r w:rsidRPr="00F64957">
              <w:rPr>
                <w:rFonts w:cs="Segoe UI Semilight"/>
                <w:sz w:val="16"/>
                <w:szCs w:val="16"/>
              </w:rPr>
              <w:t>(1)Ureditev sistema za čiščenje in odvajanje komunalne odpadne vode na območjih aglomeracij s skupno obremenitvijo manjšo</w:t>
            </w:r>
            <w:r w:rsidR="00622B9B" w:rsidRPr="00F64957">
              <w:rPr>
                <w:rFonts w:cs="Segoe UI Semilight"/>
                <w:sz w:val="16"/>
                <w:szCs w:val="16"/>
              </w:rPr>
              <w:t xml:space="preserve"> </w:t>
            </w:r>
            <w:r w:rsidRPr="00F64957">
              <w:rPr>
                <w:rFonts w:cs="Segoe UI Semilight"/>
                <w:sz w:val="16"/>
                <w:szCs w:val="16"/>
              </w:rPr>
              <w:t>od 2.000</w:t>
            </w:r>
            <w:r w:rsidR="00D620A0" w:rsidRPr="00F64957">
              <w:rPr>
                <w:rFonts w:cs="Segoe UI Semilight"/>
                <w:sz w:val="16"/>
                <w:szCs w:val="16"/>
              </w:rPr>
              <w:t xml:space="preserve"> </w:t>
            </w:r>
            <w:r w:rsidR="00D562A6">
              <w:rPr>
                <w:rFonts w:cs="Segoe UI Semilight"/>
                <w:sz w:val="16"/>
                <w:szCs w:val="16"/>
              </w:rPr>
              <w:t>PE.</w:t>
            </w:r>
          </w:p>
          <w:p w14:paraId="43996EAC" w14:textId="427E6234" w:rsidR="006342D8" w:rsidRPr="00F64957" w:rsidRDefault="006342D8" w:rsidP="00622B9B">
            <w:pPr>
              <w:rPr>
                <w:rFonts w:cs="Segoe UI Semilight"/>
                <w:sz w:val="16"/>
                <w:szCs w:val="16"/>
              </w:rPr>
            </w:pPr>
            <w:r w:rsidRPr="00F64957">
              <w:rPr>
                <w:rFonts w:cs="Segoe UI Semilight"/>
                <w:sz w:val="16"/>
                <w:szCs w:val="16"/>
              </w:rPr>
              <w:t>(2)</w:t>
            </w:r>
            <w:r w:rsidR="0073426F" w:rsidRPr="00F64957">
              <w:rPr>
                <w:rFonts w:cs="Segoe UI Semilight"/>
                <w:sz w:val="16"/>
                <w:szCs w:val="16"/>
              </w:rPr>
              <w:t xml:space="preserve">Predpisana </w:t>
            </w:r>
            <w:r w:rsidRPr="00F64957">
              <w:rPr>
                <w:rFonts w:cs="Segoe UI Semilight"/>
                <w:sz w:val="16"/>
                <w:szCs w:val="16"/>
              </w:rPr>
              <w:t>stopnja čiščenja odpadne komunalne vode.</w:t>
            </w:r>
          </w:p>
          <w:p w14:paraId="70379186" w14:textId="77777777" w:rsidR="00BC2F4E" w:rsidRPr="00F64957" w:rsidRDefault="006342D8" w:rsidP="009D4A0C">
            <w:pPr>
              <w:rPr>
                <w:rFonts w:cs="Segoe UI Semilight"/>
                <w:sz w:val="16"/>
                <w:szCs w:val="16"/>
              </w:rPr>
            </w:pPr>
            <w:r w:rsidRPr="00F64957">
              <w:rPr>
                <w:rFonts w:cs="Segoe UI Semilight"/>
                <w:sz w:val="16"/>
                <w:szCs w:val="16"/>
              </w:rPr>
              <w:t>(</w:t>
            </w:r>
            <w:r w:rsidR="00E64311" w:rsidRPr="00F64957">
              <w:rPr>
                <w:rFonts w:cs="Segoe UI Semilight"/>
                <w:sz w:val="16"/>
                <w:szCs w:val="16"/>
              </w:rPr>
              <w:t xml:space="preserve">3)Obratovalni monitoring. </w:t>
            </w:r>
          </w:p>
        </w:tc>
      </w:tr>
      <w:tr w:rsidR="00BF4402" w:rsidRPr="00F64957" w14:paraId="5A5AFA0A" w14:textId="77777777" w:rsidTr="00635033">
        <w:tc>
          <w:tcPr>
            <w:tcW w:w="1340" w:type="dxa"/>
          </w:tcPr>
          <w:p w14:paraId="30C76231" w14:textId="77777777" w:rsidR="00BC2F4E" w:rsidRPr="00F64957" w:rsidRDefault="00BC2F4E" w:rsidP="00F64957">
            <w:pPr>
              <w:jc w:val="left"/>
              <w:rPr>
                <w:rFonts w:cs="Segoe UI Semilight"/>
                <w:b/>
                <w:sz w:val="16"/>
                <w:szCs w:val="16"/>
              </w:rPr>
            </w:pPr>
          </w:p>
        </w:tc>
        <w:tc>
          <w:tcPr>
            <w:tcW w:w="2793" w:type="dxa"/>
            <w:gridSpan w:val="2"/>
          </w:tcPr>
          <w:p w14:paraId="6C0EB5FC" w14:textId="45045519" w:rsidR="00BC2F4E" w:rsidRPr="00F64957" w:rsidRDefault="00DA09B8" w:rsidP="00F64957">
            <w:pPr>
              <w:jc w:val="left"/>
              <w:rPr>
                <w:rFonts w:cs="Segoe UI Semilight"/>
                <w:b/>
                <w:sz w:val="16"/>
                <w:szCs w:val="16"/>
              </w:rPr>
            </w:pPr>
            <w:r>
              <w:rPr>
                <w:rFonts w:cs="Segoe UI Semilight"/>
                <w:b/>
                <w:sz w:val="16"/>
                <w:szCs w:val="16"/>
              </w:rPr>
              <w:t xml:space="preserve">Podukrep - </w:t>
            </w:r>
            <w:r w:rsidR="00BC2F4E" w:rsidRPr="00F64957">
              <w:rPr>
                <w:rFonts w:cs="Segoe UI Semilight"/>
                <w:b/>
                <w:sz w:val="16"/>
                <w:szCs w:val="16"/>
              </w:rPr>
              <w:t xml:space="preserve">Odvajanje in čiščenje komunalne </w:t>
            </w:r>
            <w:r w:rsidR="00137F06" w:rsidRPr="00F64957">
              <w:rPr>
                <w:rFonts w:cs="Segoe UI Semilight"/>
                <w:b/>
                <w:sz w:val="16"/>
                <w:szCs w:val="16"/>
              </w:rPr>
              <w:t>odpadne</w:t>
            </w:r>
            <w:r w:rsidR="00BC2F4E" w:rsidRPr="00F64957">
              <w:rPr>
                <w:rFonts w:cs="Segoe UI Semilight"/>
                <w:b/>
                <w:sz w:val="16"/>
                <w:szCs w:val="16"/>
              </w:rPr>
              <w:t xml:space="preserve"> vode na območju </w:t>
            </w:r>
            <w:r w:rsidR="0073426F" w:rsidRPr="00F64957">
              <w:rPr>
                <w:rFonts w:cs="Segoe UI Semilight"/>
                <w:b/>
                <w:sz w:val="16"/>
                <w:szCs w:val="16"/>
              </w:rPr>
              <w:t xml:space="preserve">zunaj </w:t>
            </w:r>
            <w:r w:rsidR="00BC2F4E" w:rsidRPr="00F64957">
              <w:rPr>
                <w:rFonts w:cs="Segoe UI Semilight"/>
                <w:b/>
                <w:sz w:val="16"/>
                <w:szCs w:val="16"/>
              </w:rPr>
              <w:t>meja aglomeracij</w:t>
            </w:r>
          </w:p>
        </w:tc>
        <w:tc>
          <w:tcPr>
            <w:tcW w:w="5027" w:type="dxa"/>
          </w:tcPr>
          <w:p w14:paraId="0B6869A1" w14:textId="0AAC21DD" w:rsidR="00BC2F4E" w:rsidRPr="00F64957" w:rsidRDefault="003D0BC8" w:rsidP="00E51350">
            <w:pPr>
              <w:rPr>
                <w:rFonts w:cs="Segoe UI Semilight"/>
                <w:sz w:val="16"/>
                <w:szCs w:val="16"/>
              </w:rPr>
            </w:pPr>
            <w:r w:rsidRPr="00F64957">
              <w:rPr>
                <w:rFonts w:cs="Segoe UI Semilight"/>
                <w:sz w:val="16"/>
                <w:szCs w:val="16"/>
              </w:rPr>
              <w:t xml:space="preserve">Ukrep se nanaša na obstoječo zakonodajo, ki ureja odvajanje in čiščenje </w:t>
            </w:r>
            <w:r w:rsidR="0073426F" w:rsidRPr="00F64957">
              <w:rPr>
                <w:rFonts w:cs="Segoe UI Semilight"/>
                <w:sz w:val="16"/>
                <w:szCs w:val="16"/>
              </w:rPr>
              <w:t xml:space="preserve">komunalnih </w:t>
            </w:r>
            <w:r w:rsidRPr="00F64957">
              <w:rPr>
                <w:rFonts w:cs="Segoe UI Semilight"/>
                <w:sz w:val="16"/>
                <w:szCs w:val="16"/>
              </w:rPr>
              <w:t>odpadnih voda</w:t>
            </w:r>
            <w:r w:rsidR="00622B9B" w:rsidRPr="00F64957">
              <w:rPr>
                <w:rFonts w:cs="Segoe UI Semilight"/>
                <w:sz w:val="16"/>
                <w:szCs w:val="16"/>
              </w:rPr>
              <w:t xml:space="preserve"> </w:t>
            </w:r>
            <w:r w:rsidR="0073426F" w:rsidRPr="00F64957">
              <w:rPr>
                <w:rFonts w:cs="Segoe UI Semilight"/>
                <w:sz w:val="16"/>
                <w:szCs w:val="16"/>
              </w:rPr>
              <w:t xml:space="preserve">zunaj </w:t>
            </w:r>
            <w:r w:rsidRPr="00F64957">
              <w:rPr>
                <w:rFonts w:cs="Segoe UI Semilight"/>
                <w:sz w:val="16"/>
                <w:szCs w:val="16"/>
              </w:rPr>
              <w:t xml:space="preserve">meja aglomeracij, kjer morajo lastniki objektov sami zagotoviti </w:t>
            </w:r>
            <w:r w:rsidR="00B02954" w:rsidRPr="00F64957">
              <w:rPr>
                <w:rFonts w:cs="Segoe UI Semilight"/>
                <w:sz w:val="16"/>
                <w:szCs w:val="16"/>
              </w:rPr>
              <w:t xml:space="preserve">ustrezno </w:t>
            </w:r>
            <w:r w:rsidRPr="00F64957">
              <w:rPr>
                <w:rFonts w:cs="Segoe UI Semilight"/>
                <w:sz w:val="16"/>
                <w:szCs w:val="16"/>
              </w:rPr>
              <w:t xml:space="preserve">individualno </w:t>
            </w:r>
            <w:r w:rsidR="00B02954" w:rsidRPr="00F64957">
              <w:rPr>
                <w:rFonts w:cs="Segoe UI Semilight"/>
                <w:sz w:val="16"/>
                <w:szCs w:val="16"/>
              </w:rPr>
              <w:t>ureditev za svoj objekt (mala komunalna čistiln</w:t>
            </w:r>
            <w:r w:rsidR="0088061C">
              <w:rPr>
                <w:rFonts w:cs="Segoe UI Semilight"/>
                <w:sz w:val="16"/>
                <w:szCs w:val="16"/>
              </w:rPr>
              <w:t>a naprava, nepretočna greznica)</w:t>
            </w:r>
            <w:r w:rsidR="00B02954" w:rsidRPr="00F64957">
              <w:rPr>
                <w:rFonts w:cs="Segoe UI Semilight"/>
                <w:sz w:val="16"/>
                <w:szCs w:val="16"/>
              </w:rPr>
              <w:t>, da parametri onesnaženosti ne presegajo predpisanih mejnih vrednosti za primerno čiščenje.</w:t>
            </w:r>
          </w:p>
          <w:p w14:paraId="3FA8FA50" w14:textId="77777777" w:rsidR="00D0497B" w:rsidRPr="00F64957" w:rsidRDefault="00D0497B" w:rsidP="00851439">
            <w:pPr>
              <w:rPr>
                <w:rFonts w:cs="Segoe UI Semilight"/>
                <w:sz w:val="16"/>
                <w:szCs w:val="16"/>
              </w:rPr>
            </w:pPr>
          </w:p>
          <w:p w14:paraId="5097AB13" w14:textId="77777777" w:rsidR="000E6D9F" w:rsidRPr="00F64957" w:rsidRDefault="000E6D9F" w:rsidP="00851439">
            <w:pPr>
              <w:rPr>
                <w:rFonts w:cs="Segoe UI Semilight"/>
                <w:sz w:val="16"/>
                <w:szCs w:val="16"/>
              </w:rPr>
            </w:pPr>
            <w:r w:rsidRPr="00F64957">
              <w:rPr>
                <w:rFonts w:cs="Segoe UI Semilight"/>
                <w:sz w:val="16"/>
                <w:szCs w:val="16"/>
              </w:rPr>
              <w:t>Podukrep je tudi temeljni ukrep Načrta upravljanja voda – ON1.3a.</w:t>
            </w:r>
          </w:p>
        </w:tc>
        <w:tc>
          <w:tcPr>
            <w:tcW w:w="3348" w:type="dxa"/>
          </w:tcPr>
          <w:p w14:paraId="658AD3D6" w14:textId="77777777" w:rsidR="00BC2F4E" w:rsidRPr="00F64957" w:rsidRDefault="00374C4D" w:rsidP="00622B9B">
            <w:pPr>
              <w:rPr>
                <w:rFonts w:cs="Segoe UI Semilight"/>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 z odpadnimi komunalnimi vodami,</w:t>
            </w:r>
          </w:p>
        </w:tc>
        <w:tc>
          <w:tcPr>
            <w:tcW w:w="4037" w:type="dxa"/>
          </w:tcPr>
          <w:p w14:paraId="19EDB414" w14:textId="77777777" w:rsidR="00BC2F4E" w:rsidRPr="00F64957" w:rsidRDefault="00374C4D" w:rsidP="00622B9B">
            <w:pPr>
              <w:rPr>
                <w:rFonts w:cs="Segoe UI Semilight"/>
                <w:sz w:val="16"/>
                <w:szCs w:val="16"/>
              </w:rPr>
            </w:pPr>
            <w:r w:rsidRPr="00F64957">
              <w:rPr>
                <w:rFonts w:cs="Segoe UI Semilight"/>
                <w:sz w:val="16"/>
                <w:szCs w:val="16"/>
              </w:rPr>
              <w:t>Nadzorovanje vnosa: upravljavski ukrepi, ki vplivajo na količino dovoljene dejavnosti.</w:t>
            </w:r>
          </w:p>
        </w:tc>
        <w:tc>
          <w:tcPr>
            <w:tcW w:w="4425" w:type="dxa"/>
          </w:tcPr>
          <w:p w14:paraId="4F2215FE" w14:textId="77777777" w:rsidR="00BC2F4E" w:rsidRPr="00F64957" w:rsidRDefault="003D0BC8" w:rsidP="00622B9B">
            <w:pPr>
              <w:rPr>
                <w:rFonts w:cs="Segoe UI Semilight"/>
                <w:sz w:val="16"/>
                <w:szCs w:val="16"/>
              </w:rPr>
            </w:pPr>
            <w:r w:rsidRPr="00F64957">
              <w:rPr>
                <w:rFonts w:cs="Segoe UI Semilight"/>
                <w:sz w:val="16"/>
                <w:szCs w:val="16"/>
              </w:rPr>
              <w:t>(1)Izgradnja male</w:t>
            </w:r>
            <w:r w:rsidR="00B02954" w:rsidRPr="00F64957">
              <w:rPr>
                <w:rFonts w:cs="Segoe UI Semilight"/>
                <w:sz w:val="16"/>
                <w:szCs w:val="16"/>
              </w:rPr>
              <w:t xml:space="preserve"> komunalne</w:t>
            </w:r>
            <w:r w:rsidRPr="00F64957">
              <w:rPr>
                <w:rFonts w:cs="Segoe UI Semilight"/>
                <w:sz w:val="16"/>
                <w:szCs w:val="16"/>
              </w:rPr>
              <w:t xml:space="preserve"> čistilne naprave ali</w:t>
            </w:r>
          </w:p>
          <w:p w14:paraId="69B289FC" w14:textId="30A934D6" w:rsidR="003D0BC8" w:rsidRPr="00F64957" w:rsidRDefault="003D0BC8" w:rsidP="009D4A0C">
            <w:pPr>
              <w:rPr>
                <w:rFonts w:cs="Segoe UI Semilight"/>
                <w:sz w:val="16"/>
                <w:szCs w:val="16"/>
              </w:rPr>
            </w:pPr>
            <w:r w:rsidRPr="00F64957">
              <w:rPr>
                <w:rFonts w:cs="Segoe UI Semilight"/>
                <w:sz w:val="16"/>
                <w:szCs w:val="16"/>
              </w:rPr>
              <w:t xml:space="preserve">(2)Zbiranje komunalnih odpadnih voda v </w:t>
            </w:r>
            <w:r w:rsidR="00B02954" w:rsidRPr="00F64957">
              <w:rPr>
                <w:rFonts w:cs="Segoe UI Semilight"/>
                <w:sz w:val="16"/>
                <w:szCs w:val="16"/>
              </w:rPr>
              <w:t xml:space="preserve">nepretočni </w:t>
            </w:r>
            <w:r w:rsidR="00D65FDA">
              <w:rPr>
                <w:rFonts w:cs="Segoe UI Semilight"/>
                <w:sz w:val="16"/>
                <w:szCs w:val="16"/>
              </w:rPr>
              <w:t xml:space="preserve">greznici ali </w:t>
            </w:r>
            <w:r w:rsidRPr="00F64957">
              <w:rPr>
                <w:rFonts w:cs="Segoe UI Semilight"/>
                <w:sz w:val="16"/>
                <w:szCs w:val="16"/>
              </w:rPr>
              <w:t>pretočni greznici (le izjemoma)</w:t>
            </w:r>
          </w:p>
          <w:p w14:paraId="01648B27" w14:textId="60FE774D" w:rsidR="00B02954" w:rsidRPr="00F64957" w:rsidRDefault="00B02954" w:rsidP="006772B9">
            <w:pPr>
              <w:rPr>
                <w:rFonts w:cs="Segoe UI Semilight"/>
                <w:sz w:val="16"/>
                <w:szCs w:val="16"/>
              </w:rPr>
            </w:pPr>
            <w:r w:rsidRPr="00F64957">
              <w:rPr>
                <w:rFonts w:cs="Segoe UI Semilight"/>
                <w:sz w:val="16"/>
                <w:szCs w:val="16"/>
              </w:rPr>
              <w:t>(3)Obstoječe pretočne greznice do izteka prehodnih rokov (31.</w:t>
            </w:r>
            <w:r w:rsidR="0088061C">
              <w:rPr>
                <w:rFonts w:cs="Segoe UI Semilight"/>
                <w:sz w:val="16"/>
                <w:szCs w:val="16"/>
              </w:rPr>
              <w:t xml:space="preserve"> </w:t>
            </w:r>
            <w:r w:rsidRPr="00F64957">
              <w:rPr>
                <w:rFonts w:cs="Segoe UI Semilight"/>
                <w:sz w:val="16"/>
                <w:szCs w:val="16"/>
              </w:rPr>
              <w:t>12.</w:t>
            </w:r>
            <w:r w:rsidR="0088061C">
              <w:rPr>
                <w:rFonts w:cs="Segoe UI Semilight"/>
                <w:sz w:val="16"/>
                <w:szCs w:val="16"/>
              </w:rPr>
              <w:t xml:space="preserve"> </w:t>
            </w:r>
            <w:r w:rsidRPr="00F64957">
              <w:rPr>
                <w:rFonts w:cs="Segoe UI Semilight"/>
                <w:sz w:val="16"/>
                <w:szCs w:val="16"/>
              </w:rPr>
              <w:t>2021 ali do prve rekonstrukcije objek</w:t>
            </w:r>
            <w:r w:rsidR="0088061C">
              <w:rPr>
                <w:rFonts w:cs="Segoe UI Semilight"/>
                <w:sz w:val="16"/>
                <w:szCs w:val="16"/>
              </w:rPr>
              <w:t>t</w:t>
            </w:r>
            <w:r w:rsidRPr="00F64957">
              <w:rPr>
                <w:rFonts w:cs="Segoe UI Semilight"/>
                <w:sz w:val="16"/>
                <w:szCs w:val="16"/>
              </w:rPr>
              <w:t>a)</w:t>
            </w:r>
          </w:p>
          <w:p w14:paraId="093AFB49" w14:textId="5693747D" w:rsidR="00B02954" w:rsidRPr="00F64957" w:rsidRDefault="00D562A6" w:rsidP="006772B9">
            <w:pPr>
              <w:rPr>
                <w:rFonts w:cs="Segoe UI Semilight"/>
                <w:sz w:val="16"/>
                <w:szCs w:val="16"/>
              </w:rPr>
            </w:pPr>
            <w:r>
              <w:rPr>
                <w:rFonts w:cs="Segoe UI Semilight"/>
                <w:sz w:val="16"/>
                <w:szCs w:val="16"/>
              </w:rPr>
              <w:t>(4)</w:t>
            </w:r>
            <w:r w:rsidR="00B02954" w:rsidRPr="00F64957">
              <w:rPr>
                <w:rFonts w:cs="Segoe UI Semilight"/>
                <w:sz w:val="16"/>
                <w:szCs w:val="16"/>
              </w:rPr>
              <w:t>Prve meritve za vsako novo MKČN.</w:t>
            </w:r>
          </w:p>
          <w:p w14:paraId="36C6E821" w14:textId="1F7847D2" w:rsidR="00B02954" w:rsidRPr="00F64957" w:rsidRDefault="00D562A6" w:rsidP="00415B58">
            <w:pPr>
              <w:rPr>
                <w:rFonts w:cs="Segoe UI Semilight"/>
                <w:sz w:val="16"/>
                <w:szCs w:val="16"/>
              </w:rPr>
            </w:pPr>
            <w:r>
              <w:rPr>
                <w:rFonts w:cs="Segoe UI Semilight"/>
                <w:sz w:val="16"/>
                <w:szCs w:val="16"/>
              </w:rPr>
              <w:t>(5)</w:t>
            </w:r>
            <w:r w:rsidR="00B02954" w:rsidRPr="00F64957">
              <w:rPr>
                <w:rFonts w:cs="Segoe UI Semilight"/>
                <w:sz w:val="16"/>
                <w:szCs w:val="16"/>
              </w:rPr>
              <w:t>V okviru storitev javne službe: prevzem blata oz. komunalne odpadne vode, pregled MKČN.</w:t>
            </w:r>
          </w:p>
          <w:p w14:paraId="04415B5F" w14:textId="1E453B07" w:rsidR="003D0BC8" w:rsidRPr="00F64957" w:rsidRDefault="003D0BC8" w:rsidP="00373EAB">
            <w:pPr>
              <w:rPr>
                <w:rFonts w:cs="Segoe UI Semilight"/>
                <w:sz w:val="16"/>
                <w:szCs w:val="16"/>
              </w:rPr>
            </w:pPr>
          </w:p>
        </w:tc>
      </w:tr>
      <w:tr w:rsidR="00BF4402" w:rsidRPr="00F64957" w14:paraId="0334F14C" w14:textId="77777777" w:rsidTr="00635033">
        <w:tc>
          <w:tcPr>
            <w:tcW w:w="1340" w:type="dxa"/>
          </w:tcPr>
          <w:p w14:paraId="6F374A1D" w14:textId="77777777" w:rsidR="00BC2F4E" w:rsidRPr="00F64957" w:rsidRDefault="00BC2F4E" w:rsidP="00F64957">
            <w:pPr>
              <w:jc w:val="left"/>
              <w:rPr>
                <w:rFonts w:cs="Segoe UI Semilight"/>
                <w:b/>
                <w:sz w:val="16"/>
                <w:szCs w:val="16"/>
              </w:rPr>
            </w:pPr>
          </w:p>
        </w:tc>
        <w:tc>
          <w:tcPr>
            <w:tcW w:w="2793" w:type="dxa"/>
            <w:gridSpan w:val="2"/>
          </w:tcPr>
          <w:p w14:paraId="37233DBC" w14:textId="5AF2D9AB" w:rsidR="00BC2F4E" w:rsidRPr="00F64957" w:rsidRDefault="00DA09B8" w:rsidP="00F64957">
            <w:pPr>
              <w:jc w:val="left"/>
              <w:rPr>
                <w:rFonts w:cs="Segoe UI Semilight"/>
                <w:b/>
                <w:sz w:val="16"/>
                <w:szCs w:val="16"/>
              </w:rPr>
            </w:pPr>
            <w:r>
              <w:rPr>
                <w:rFonts w:cs="Segoe UI Semilight"/>
                <w:b/>
                <w:sz w:val="16"/>
                <w:szCs w:val="16"/>
              </w:rPr>
              <w:t xml:space="preserve">Podukrep - </w:t>
            </w:r>
            <w:r w:rsidR="00BC2F4E" w:rsidRPr="00F64957">
              <w:rPr>
                <w:rFonts w:cs="Segoe UI Semilight"/>
                <w:b/>
                <w:sz w:val="16"/>
                <w:szCs w:val="16"/>
              </w:rPr>
              <w:t>Odvajanje in čiščene padavinske odpadne vode</w:t>
            </w:r>
          </w:p>
        </w:tc>
        <w:tc>
          <w:tcPr>
            <w:tcW w:w="5027" w:type="dxa"/>
          </w:tcPr>
          <w:p w14:paraId="5E04313B" w14:textId="77777777" w:rsidR="00D0497B" w:rsidRPr="00F64957" w:rsidRDefault="00D0497B" w:rsidP="00E51350">
            <w:pPr>
              <w:rPr>
                <w:rFonts w:cs="Segoe UI Semilight"/>
                <w:sz w:val="16"/>
                <w:szCs w:val="16"/>
              </w:rPr>
            </w:pPr>
            <w:r w:rsidRPr="00F64957">
              <w:rPr>
                <w:rFonts w:cs="Segoe UI Semilight"/>
                <w:sz w:val="16"/>
                <w:szCs w:val="16"/>
              </w:rPr>
              <w:t>Ukrep se nanaša na obstoječo zakonodajo, ki ureja odvajanje padavinskih voda s streh in utrjenih površin</w:t>
            </w:r>
            <w:r w:rsidR="006444C8" w:rsidRPr="00F64957">
              <w:rPr>
                <w:rFonts w:cs="Segoe UI Semilight"/>
                <w:sz w:val="16"/>
                <w:szCs w:val="16"/>
              </w:rPr>
              <w:t>.</w:t>
            </w:r>
          </w:p>
          <w:p w14:paraId="61E19FC4" w14:textId="77777777" w:rsidR="00D0497B" w:rsidRPr="00F64957" w:rsidRDefault="00D0497B" w:rsidP="00851439">
            <w:pPr>
              <w:rPr>
                <w:rFonts w:cs="Segoe UI Semilight"/>
                <w:sz w:val="16"/>
                <w:szCs w:val="16"/>
              </w:rPr>
            </w:pPr>
          </w:p>
          <w:p w14:paraId="27BAFB4B" w14:textId="77777777" w:rsidR="000E6D9F" w:rsidRPr="00F64957" w:rsidRDefault="000E6D9F" w:rsidP="00851439">
            <w:pPr>
              <w:rPr>
                <w:rFonts w:cs="Segoe UI Semilight"/>
                <w:sz w:val="16"/>
                <w:szCs w:val="16"/>
              </w:rPr>
            </w:pPr>
            <w:r w:rsidRPr="00F64957">
              <w:rPr>
                <w:rFonts w:cs="Segoe UI Semilight"/>
                <w:sz w:val="16"/>
                <w:szCs w:val="16"/>
              </w:rPr>
              <w:t>Podukrep je tudi temeljni ukrep Načrta upravljanja voda – ON1.5a.</w:t>
            </w:r>
          </w:p>
        </w:tc>
        <w:tc>
          <w:tcPr>
            <w:tcW w:w="3348" w:type="dxa"/>
          </w:tcPr>
          <w:p w14:paraId="4B4744F6" w14:textId="77777777" w:rsidR="00BC2F4E" w:rsidRPr="00F64957" w:rsidRDefault="0090570C" w:rsidP="00622B9B">
            <w:pPr>
              <w:rPr>
                <w:rFonts w:cs="Segoe UI Semilight"/>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 xml:space="preserve">in obremenitev okolja zaradi vnosa organskih snovi in hranil v okolje s padavinskimi odpadnimi </w:t>
            </w:r>
            <w:r w:rsidR="00137F06" w:rsidRPr="00F64957">
              <w:rPr>
                <w:rFonts w:cs="Segoe UI Semilight"/>
                <w:sz w:val="16"/>
                <w:szCs w:val="16"/>
              </w:rPr>
              <w:t>vodami</w:t>
            </w:r>
            <w:r w:rsidRPr="00F64957">
              <w:rPr>
                <w:rFonts w:cs="Segoe UI Semilight"/>
                <w:sz w:val="16"/>
                <w:szCs w:val="16"/>
              </w:rPr>
              <w:t>.</w:t>
            </w:r>
          </w:p>
        </w:tc>
        <w:tc>
          <w:tcPr>
            <w:tcW w:w="4037" w:type="dxa"/>
          </w:tcPr>
          <w:p w14:paraId="082D6D9C" w14:textId="77777777" w:rsidR="00BC2F4E" w:rsidRPr="00F64957" w:rsidRDefault="0090570C" w:rsidP="00622B9B">
            <w:pPr>
              <w:rPr>
                <w:rFonts w:cs="Segoe UI Semilight"/>
                <w:sz w:val="16"/>
                <w:szCs w:val="16"/>
              </w:rPr>
            </w:pPr>
            <w:r w:rsidRPr="00F64957">
              <w:rPr>
                <w:rFonts w:cs="Segoe UI Semilight"/>
                <w:sz w:val="16"/>
                <w:szCs w:val="16"/>
              </w:rPr>
              <w:t>Nadzorovanje vnosa: upravljavski ukrepi, ki vplivajo na</w:t>
            </w:r>
            <w:r w:rsidR="00E64311" w:rsidRPr="00F64957">
              <w:rPr>
                <w:rFonts w:cs="Segoe UI Semilight"/>
                <w:sz w:val="16"/>
                <w:szCs w:val="16"/>
              </w:rPr>
              <w:t xml:space="preserve"> količino dovoljene dejavnosti.</w:t>
            </w:r>
          </w:p>
        </w:tc>
        <w:tc>
          <w:tcPr>
            <w:tcW w:w="4425" w:type="dxa"/>
          </w:tcPr>
          <w:p w14:paraId="51D29DC9" w14:textId="77777777" w:rsidR="00BC2F4E" w:rsidRPr="00F64957" w:rsidRDefault="0090570C" w:rsidP="00622B9B">
            <w:pPr>
              <w:rPr>
                <w:rFonts w:cs="Segoe UI Semilight"/>
                <w:sz w:val="16"/>
                <w:szCs w:val="16"/>
              </w:rPr>
            </w:pPr>
            <w:r w:rsidRPr="00F64957">
              <w:rPr>
                <w:rFonts w:cs="Segoe UI Semilight"/>
                <w:sz w:val="16"/>
                <w:szCs w:val="16"/>
              </w:rPr>
              <w:t xml:space="preserve">(1)Odvajanje padavinske </w:t>
            </w:r>
            <w:r w:rsidR="001C121C" w:rsidRPr="00F64957">
              <w:rPr>
                <w:rFonts w:cs="Segoe UI Semilight"/>
                <w:sz w:val="16"/>
                <w:szCs w:val="16"/>
              </w:rPr>
              <w:t xml:space="preserve">odpadne </w:t>
            </w:r>
            <w:r w:rsidRPr="00F64957">
              <w:rPr>
                <w:rFonts w:cs="Segoe UI Semilight"/>
                <w:sz w:val="16"/>
                <w:szCs w:val="16"/>
              </w:rPr>
              <w:t xml:space="preserve">vode s strehe </w:t>
            </w:r>
            <w:r w:rsidR="00137F06" w:rsidRPr="00F64957">
              <w:rPr>
                <w:rFonts w:cs="Segoe UI Semilight"/>
                <w:sz w:val="16"/>
                <w:szCs w:val="16"/>
              </w:rPr>
              <w:t>zagotavlja</w:t>
            </w:r>
            <w:r w:rsidRPr="00F64957">
              <w:rPr>
                <w:rFonts w:cs="Segoe UI Semilight"/>
                <w:sz w:val="16"/>
                <w:szCs w:val="16"/>
              </w:rPr>
              <w:t xml:space="preserve"> lastnik objekta posredno ali neposredno v vode.</w:t>
            </w:r>
          </w:p>
          <w:p w14:paraId="17FC16FE" w14:textId="4DB1A258" w:rsidR="0090570C" w:rsidRPr="00F64957" w:rsidRDefault="0090570C" w:rsidP="009D4A0C">
            <w:pPr>
              <w:rPr>
                <w:rFonts w:cs="Segoe UI Semilight"/>
                <w:sz w:val="16"/>
                <w:szCs w:val="16"/>
              </w:rPr>
            </w:pPr>
            <w:r w:rsidRPr="00F64957">
              <w:rPr>
                <w:rFonts w:cs="Segoe UI Semilight"/>
                <w:sz w:val="16"/>
                <w:szCs w:val="16"/>
              </w:rPr>
              <w:t>(2)</w:t>
            </w:r>
            <w:r w:rsidR="00137F06" w:rsidRPr="00F64957">
              <w:rPr>
                <w:rFonts w:cs="Segoe UI Semilight"/>
                <w:sz w:val="16"/>
                <w:szCs w:val="16"/>
              </w:rPr>
              <w:t>Padavinsk</w:t>
            </w:r>
            <w:r w:rsidR="001C121C" w:rsidRPr="00F64957">
              <w:rPr>
                <w:rFonts w:cs="Segoe UI Semilight"/>
                <w:sz w:val="16"/>
                <w:szCs w:val="16"/>
              </w:rPr>
              <w:t>o</w:t>
            </w:r>
            <w:r w:rsidRPr="00F64957">
              <w:rPr>
                <w:rFonts w:cs="Segoe UI Semilight"/>
                <w:sz w:val="16"/>
                <w:szCs w:val="16"/>
              </w:rPr>
              <w:t xml:space="preserve"> </w:t>
            </w:r>
            <w:r w:rsidR="001C121C" w:rsidRPr="00F64957">
              <w:rPr>
                <w:rFonts w:cs="Segoe UI Semilight"/>
                <w:sz w:val="16"/>
                <w:szCs w:val="16"/>
              </w:rPr>
              <w:t xml:space="preserve">odpadno </w:t>
            </w:r>
            <w:r w:rsidRPr="00F64957">
              <w:rPr>
                <w:rFonts w:cs="Segoe UI Semilight"/>
                <w:sz w:val="16"/>
                <w:szCs w:val="16"/>
              </w:rPr>
              <w:t>vod</w:t>
            </w:r>
            <w:r w:rsidR="001C121C" w:rsidRPr="00F64957">
              <w:rPr>
                <w:rFonts w:cs="Segoe UI Semilight"/>
                <w:sz w:val="16"/>
                <w:szCs w:val="16"/>
              </w:rPr>
              <w:t>o</w:t>
            </w:r>
            <w:r w:rsidRPr="00F64957">
              <w:rPr>
                <w:rFonts w:cs="Segoe UI Semilight"/>
                <w:sz w:val="16"/>
                <w:szCs w:val="16"/>
              </w:rPr>
              <w:t xml:space="preserve"> z utrjenih površin upravljavec objektov </w:t>
            </w:r>
            <w:r w:rsidR="00137F06" w:rsidRPr="00F64957">
              <w:rPr>
                <w:rFonts w:cs="Segoe UI Semilight"/>
                <w:sz w:val="16"/>
                <w:szCs w:val="16"/>
              </w:rPr>
              <w:t>zajame</w:t>
            </w:r>
            <w:r w:rsidRPr="00F64957">
              <w:rPr>
                <w:rFonts w:cs="Segoe UI Semilight"/>
                <w:sz w:val="16"/>
                <w:szCs w:val="16"/>
              </w:rPr>
              <w:t xml:space="preserve"> in mehansko obdela na način, da </w:t>
            </w:r>
            <w:r w:rsidR="00137F06" w:rsidRPr="00F64957">
              <w:rPr>
                <w:rFonts w:cs="Segoe UI Semilight"/>
                <w:sz w:val="16"/>
                <w:szCs w:val="16"/>
              </w:rPr>
              <w:t>ustreza</w:t>
            </w:r>
            <w:r w:rsidRPr="00F64957">
              <w:rPr>
                <w:rFonts w:cs="Segoe UI Semilight"/>
                <w:sz w:val="16"/>
                <w:szCs w:val="16"/>
              </w:rPr>
              <w:t xml:space="preserve"> kriterijem za odvajanje</w:t>
            </w:r>
            <w:r w:rsidR="00622B9B" w:rsidRPr="00F64957">
              <w:rPr>
                <w:rFonts w:cs="Segoe UI Semilight"/>
                <w:sz w:val="16"/>
                <w:szCs w:val="16"/>
              </w:rPr>
              <w:t xml:space="preserve"> </w:t>
            </w:r>
            <w:r w:rsidR="00D562A6">
              <w:rPr>
                <w:rFonts w:cs="Segoe UI Semilight"/>
                <w:sz w:val="16"/>
                <w:szCs w:val="16"/>
              </w:rPr>
              <w:t xml:space="preserve">v </w:t>
            </w:r>
            <w:r w:rsidRPr="00F64957">
              <w:rPr>
                <w:rFonts w:cs="Segoe UI Semilight"/>
                <w:sz w:val="16"/>
                <w:szCs w:val="16"/>
              </w:rPr>
              <w:t>javno kanalizacijo ali n</w:t>
            </w:r>
            <w:r w:rsidR="00E64311" w:rsidRPr="00F64957">
              <w:rPr>
                <w:rFonts w:cs="Segoe UI Semilight"/>
                <w:sz w:val="16"/>
                <w:szCs w:val="16"/>
              </w:rPr>
              <w:t xml:space="preserve">eposredno ali posredno </w:t>
            </w:r>
            <w:r w:rsidR="00D562A6">
              <w:rPr>
                <w:rFonts w:cs="Segoe UI Semilight"/>
                <w:sz w:val="16"/>
                <w:szCs w:val="16"/>
              </w:rPr>
              <w:t xml:space="preserve">v </w:t>
            </w:r>
            <w:r w:rsidR="00E64311" w:rsidRPr="00F64957">
              <w:rPr>
                <w:rFonts w:cs="Segoe UI Semilight"/>
                <w:sz w:val="16"/>
                <w:szCs w:val="16"/>
              </w:rPr>
              <w:t xml:space="preserve">vode. </w:t>
            </w:r>
          </w:p>
          <w:p w14:paraId="3D0AC220" w14:textId="0C8494AB" w:rsidR="001C121C" w:rsidRPr="00F64957" w:rsidRDefault="006F2E1B" w:rsidP="006772B9">
            <w:pPr>
              <w:rPr>
                <w:rFonts w:cs="Segoe UI Semilight"/>
                <w:sz w:val="16"/>
                <w:szCs w:val="16"/>
              </w:rPr>
            </w:pPr>
            <w:r w:rsidRPr="00F64957">
              <w:rPr>
                <w:rFonts w:cs="Segoe UI Semilight"/>
                <w:sz w:val="16"/>
                <w:szCs w:val="16"/>
              </w:rPr>
              <w:t>(3</w:t>
            </w:r>
            <w:r w:rsidR="00D562A6">
              <w:rPr>
                <w:rFonts w:cs="Segoe UI Semilight"/>
                <w:sz w:val="16"/>
                <w:szCs w:val="16"/>
              </w:rPr>
              <w:t>)</w:t>
            </w:r>
            <w:r w:rsidR="001C121C" w:rsidRPr="00F64957">
              <w:rPr>
                <w:rFonts w:cs="Segoe UI Semilight"/>
                <w:sz w:val="16"/>
                <w:szCs w:val="16"/>
              </w:rPr>
              <w:t>Zmanjševanje količine padavinske odpadne vode, ki se odvaja v javno kanalizacijo, zlasti tiste, ki se odvaja s streh.</w:t>
            </w:r>
          </w:p>
          <w:p w14:paraId="60C613C6" w14:textId="64D6AB44" w:rsidR="001C121C" w:rsidRPr="00F64957" w:rsidRDefault="006F2E1B" w:rsidP="00415B58">
            <w:pPr>
              <w:rPr>
                <w:rFonts w:cs="Segoe UI Semilight"/>
                <w:sz w:val="16"/>
                <w:szCs w:val="16"/>
              </w:rPr>
            </w:pPr>
            <w:r w:rsidRPr="00F64957">
              <w:rPr>
                <w:rFonts w:cs="Segoe UI Semilight"/>
                <w:sz w:val="16"/>
                <w:szCs w:val="16"/>
              </w:rPr>
              <w:t>(4</w:t>
            </w:r>
            <w:r w:rsidR="00D562A6">
              <w:rPr>
                <w:rFonts w:cs="Segoe UI Semilight"/>
                <w:sz w:val="16"/>
                <w:szCs w:val="16"/>
              </w:rPr>
              <w:t>)</w:t>
            </w:r>
            <w:r w:rsidR="001C121C" w:rsidRPr="00F64957">
              <w:rPr>
                <w:rFonts w:cs="Segoe UI Semilight"/>
                <w:sz w:val="16"/>
                <w:szCs w:val="16"/>
              </w:rPr>
              <w:t>Pri načrtovanju, gradnji, rekonstrukciji, obratovanju ali vzdrževanju javnega kanalizacijskega omrežja za odvajanje izključno padavinske odpadne vode zagotoviti izvedbo tehničnih ukrepov za zadrževanje padavinske odpadne vode; v primeru mešanih sistemov zadrževanje čistilnega vala po nalivu.</w:t>
            </w:r>
          </w:p>
          <w:p w14:paraId="29F17E14" w14:textId="3832CFAD" w:rsidR="001C121C" w:rsidRPr="00F64957" w:rsidRDefault="006F2E1B" w:rsidP="00415B58">
            <w:pPr>
              <w:rPr>
                <w:rFonts w:cs="Segoe UI Semilight"/>
                <w:sz w:val="16"/>
                <w:szCs w:val="16"/>
              </w:rPr>
            </w:pPr>
            <w:r w:rsidRPr="00F64957">
              <w:rPr>
                <w:rFonts w:cs="Segoe UI Semilight"/>
                <w:sz w:val="16"/>
                <w:szCs w:val="16"/>
              </w:rPr>
              <w:t>(5</w:t>
            </w:r>
            <w:r w:rsidR="00D562A6">
              <w:rPr>
                <w:rFonts w:cs="Segoe UI Semilight"/>
                <w:sz w:val="16"/>
                <w:szCs w:val="16"/>
              </w:rPr>
              <w:t>)</w:t>
            </w:r>
            <w:r w:rsidR="001C121C" w:rsidRPr="00F64957">
              <w:rPr>
                <w:rFonts w:cs="Segoe UI Semilight"/>
                <w:sz w:val="16"/>
                <w:szCs w:val="16"/>
              </w:rPr>
              <w:t>Prepovedi pri odvajanju padavinske odpadne vode (npr. prepoved razpršenega odvajanja).</w:t>
            </w:r>
          </w:p>
          <w:p w14:paraId="307E955E" w14:textId="77777777" w:rsidR="001C121C" w:rsidRPr="00F64957" w:rsidRDefault="001C121C" w:rsidP="00D10074">
            <w:pPr>
              <w:rPr>
                <w:rFonts w:cs="Segoe UI Semilight"/>
                <w:sz w:val="16"/>
                <w:szCs w:val="16"/>
              </w:rPr>
            </w:pPr>
          </w:p>
        </w:tc>
      </w:tr>
      <w:tr w:rsidR="00BF4402" w:rsidRPr="00F64957" w14:paraId="77A2A559" w14:textId="77777777" w:rsidTr="00635033">
        <w:tc>
          <w:tcPr>
            <w:tcW w:w="1340" w:type="dxa"/>
          </w:tcPr>
          <w:p w14:paraId="2119A24A" w14:textId="77777777" w:rsidR="00BC2F4E" w:rsidRPr="00F64957" w:rsidRDefault="00BC2F4E" w:rsidP="00F64957">
            <w:pPr>
              <w:jc w:val="left"/>
              <w:rPr>
                <w:rFonts w:cs="Segoe UI Semilight"/>
                <w:b/>
                <w:sz w:val="16"/>
                <w:szCs w:val="16"/>
              </w:rPr>
            </w:pPr>
          </w:p>
        </w:tc>
        <w:tc>
          <w:tcPr>
            <w:tcW w:w="2793" w:type="dxa"/>
            <w:gridSpan w:val="2"/>
          </w:tcPr>
          <w:p w14:paraId="6F73B4C5" w14:textId="15763BF8" w:rsidR="00BC2F4E" w:rsidRPr="00F64957" w:rsidRDefault="00DA09B8" w:rsidP="00F64957">
            <w:pPr>
              <w:jc w:val="left"/>
              <w:rPr>
                <w:rFonts w:cs="Segoe UI Semilight"/>
                <w:b/>
                <w:sz w:val="16"/>
                <w:szCs w:val="16"/>
              </w:rPr>
            </w:pPr>
            <w:r>
              <w:rPr>
                <w:rFonts w:cs="Segoe UI Semilight"/>
                <w:b/>
                <w:sz w:val="16"/>
                <w:szCs w:val="16"/>
              </w:rPr>
              <w:t xml:space="preserve">Podukrep - </w:t>
            </w:r>
            <w:r w:rsidR="00BC2F4E" w:rsidRPr="00F64957">
              <w:rPr>
                <w:rFonts w:cs="Segoe UI Semilight"/>
                <w:b/>
                <w:sz w:val="16"/>
                <w:szCs w:val="16"/>
              </w:rPr>
              <w:t xml:space="preserve">Ravnanje z blatom iz </w:t>
            </w:r>
            <w:r w:rsidR="00BC2F4E" w:rsidRPr="00F64957">
              <w:rPr>
                <w:rFonts w:cs="Segoe UI Semilight"/>
                <w:b/>
                <w:sz w:val="16"/>
                <w:szCs w:val="16"/>
              </w:rPr>
              <w:lastRenderedPageBreak/>
              <w:t>komunalnih čistilnih naprav</w:t>
            </w:r>
          </w:p>
        </w:tc>
        <w:tc>
          <w:tcPr>
            <w:tcW w:w="5027" w:type="dxa"/>
          </w:tcPr>
          <w:p w14:paraId="44EAC9C6" w14:textId="77777777" w:rsidR="00BC2F4E" w:rsidRPr="00F64957" w:rsidRDefault="0043032B" w:rsidP="00E51350">
            <w:pPr>
              <w:rPr>
                <w:rFonts w:cs="Segoe UI Semilight"/>
                <w:sz w:val="16"/>
                <w:szCs w:val="16"/>
              </w:rPr>
            </w:pPr>
            <w:r w:rsidRPr="00F64957">
              <w:rPr>
                <w:rFonts w:cs="Segoe UI Semilight"/>
                <w:sz w:val="16"/>
                <w:szCs w:val="16"/>
              </w:rPr>
              <w:lastRenderedPageBreak/>
              <w:t xml:space="preserve">Ukrep se nanaša na obstoječo zakonodajo, ki ureja ravnanje z blatom </w:t>
            </w:r>
            <w:r w:rsidRPr="00F64957">
              <w:rPr>
                <w:rFonts w:cs="Segoe UI Semilight"/>
                <w:sz w:val="16"/>
                <w:szCs w:val="16"/>
              </w:rPr>
              <w:lastRenderedPageBreak/>
              <w:t xml:space="preserve">iz komunalnih čistilnih naprav. </w:t>
            </w:r>
          </w:p>
          <w:p w14:paraId="7E4B9375" w14:textId="77777777" w:rsidR="000E6D9F" w:rsidRPr="00F64957" w:rsidRDefault="000E6D9F" w:rsidP="00E51350">
            <w:pPr>
              <w:rPr>
                <w:rFonts w:cs="Segoe UI Semilight"/>
                <w:sz w:val="16"/>
                <w:szCs w:val="16"/>
              </w:rPr>
            </w:pPr>
          </w:p>
          <w:p w14:paraId="3464EA3D" w14:textId="77777777" w:rsidR="0043032B" w:rsidRPr="00F64957" w:rsidRDefault="000E6D9F" w:rsidP="00851439">
            <w:pPr>
              <w:rPr>
                <w:rFonts w:cs="Segoe UI Semilight"/>
                <w:sz w:val="16"/>
                <w:szCs w:val="16"/>
              </w:rPr>
            </w:pPr>
            <w:r w:rsidRPr="00F64957">
              <w:rPr>
                <w:rFonts w:cs="Segoe UI Semilight"/>
                <w:sz w:val="16"/>
                <w:szCs w:val="16"/>
              </w:rPr>
              <w:t>Podukrep je tudi temeljni ukrep Načrta upravljanja voda – ON2a.</w:t>
            </w:r>
          </w:p>
          <w:p w14:paraId="1E7AEE05" w14:textId="77777777" w:rsidR="000E6D9F" w:rsidRPr="00F64957" w:rsidRDefault="000E6D9F" w:rsidP="00851439">
            <w:pPr>
              <w:rPr>
                <w:rFonts w:cs="Segoe UI Semilight"/>
                <w:sz w:val="16"/>
                <w:szCs w:val="16"/>
              </w:rPr>
            </w:pPr>
          </w:p>
        </w:tc>
        <w:tc>
          <w:tcPr>
            <w:tcW w:w="3348" w:type="dxa"/>
          </w:tcPr>
          <w:p w14:paraId="6D09F0B5" w14:textId="77777777" w:rsidR="00BC2F4E" w:rsidRPr="00F64957" w:rsidRDefault="0043032B" w:rsidP="00622B9B">
            <w:pPr>
              <w:rPr>
                <w:rFonts w:cs="Segoe UI Semilight"/>
                <w:sz w:val="16"/>
                <w:szCs w:val="16"/>
              </w:rPr>
            </w:pPr>
            <w:r w:rsidRPr="00F64957">
              <w:rPr>
                <w:rFonts w:cs="Segoe UI Semilight"/>
                <w:sz w:val="16"/>
                <w:szCs w:val="16"/>
              </w:rPr>
              <w:lastRenderedPageBreak/>
              <w:t>Preprečevanje vnosa</w:t>
            </w:r>
            <w:r w:rsidR="00622B9B" w:rsidRPr="00F64957">
              <w:rPr>
                <w:rFonts w:cs="Segoe UI Semilight"/>
                <w:sz w:val="16"/>
                <w:szCs w:val="16"/>
              </w:rPr>
              <w:t xml:space="preserve"> </w:t>
            </w:r>
            <w:r w:rsidRPr="00F64957">
              <w:rPr>
                <w:rFonts w:cs="Segoe UI Semilight"/>
                <w:sz w:val="16"/>
                <w:szCs w:val="16"/>
              </w:rPr>
              <w:t xml:space="preserve">in obremenitev okolja </w:t>
            </w:r>
            <w:r w:rsidRPr="00F64957">
              <w:rPr>
                <w:rFonts w:cs="Segoe UI Semilight"/>
                <w:sz w:val="16"/>
                <w:szCs w:val="16"/>
              </w:rPr>
              <w:lastRenderedPageBreak/>
              <w:t xml:space="preserve">zaradi vnosa organskih snovi in hranil v okolje z blatom iz komunalnih čistilnih naprav. </w:t>
            </w:r>
          </w:p>
        </w:tc>
        <w:tc>
          <w:tcPr>
            <w:tcW w:w="4037" w:type="dxa"/>
          </w:tcPr>
          <w:p w14:paraId="3164471E" w14:textId="77777777" w:rsidR="00BC2F4E" w:rsidRPr="00F64957" w:rsidRDefault="0043032B" w:rsidP="00622B9B">
            <w:pPr>
              <w:rPr>
                <w:rFonts w:cs="Segoe UI Semilight"/>
                <w:sz w:val="16"/>
                <w:szCs w:val="16"/>
              </w:rPr>
            </w:pPr>
            <w:r w:rsidRPr="00F64957">
              <w:rPr>
                <w:rFonts w:cs="Segoe UI Semilight"/>
                <w:sz w:val="16"/>
                <w:szCs w:val="16"/>
              </w:rPr>
              <w:lastRenderedPageBreak/>
              <w:t>Nadzorovanje vnosa: upravljavski ukrepi, ki vplivajo na</w:t>
            </w:r>
            <w:r w:rsidR="00E64311" w:rsidRPr="00F64957">
              <w:rPr>
                <w:rFonts w:cs="Segoe UI Semilight"/>
                <w:sz w:val="16"/>
                <w:szCs w:val="16"/>
              </w:rPr>
              <w:t xml:space="preserve"> </w:t>
            </w:r>
            <w:r w:rsidR="00E64311" w:rsidRPr="00F64957">
              <w:rPr>
                <w:rFonts w:cs="Segoe UI Semilight"/>
                <w:sz w:val="16"/>
                <w:szCs w:val="16"/>
              </w:rPr>
              <w:lastRenderedPageBreak/>
              <w:t>količino dovoljene dejavnosti.</w:t>
            </w:r>
          </w:p>
        </w:tc>
        <w:tc>
          <w:tcPr>
            <w:tcW w:w="4425" w:type="dxa"/>
          </w:tcPr>
          <w:p w14:paraId="106A8611" w14:textId="77777777" w:rsidR="00DA09B8" w:rsidRDefault="0043032B" w:rsidP="009D4A0C">
            <w:pPr>
              <w:rPr>
                <w:rFonts w:cs="Segoe UI Semilight"/>
                <w:sz w:val="16"/>
                <w:szCs w:val="16"/>
              </w:rPr>
            </w:pPr>
            <w:r w:rsidRPr="00F64957">
              <w:rPr>
                <w:rFonts w:cs="Segoe UI Semilight"/>
                <w:sz w:val="16"/>
                <w:szCs w:val="16"/>
              </w:rPr>
              <w:lastRenderedPageBreak/>
              <w:t xml:space="preserve">(1)Blato iz komunalnih čistilnih naprav se ponovno uporabi, </w:t>
            </w:r>
            <w:r w:rsidRPr="00F64957">
              <w:rPr>
                <w:rFonts w:cs="Segoe UI Semilight"/>
                <w:sz w:val="16"/>
                <w:szCs w:val="16"/>
              </w:rPr>
              <w:lastRenderedPageBreak/>
              <w:t>če je le mogoče.</w:t>
            </w:r>
          </w:p>
          <w:p w14:paraId="027C1C0B" w14:textId="783E7DBC" w:rsidR="0043032B" w:rsidRDefault="0043032B" w:rsidP="009D4A0C">
            <w:pPr>
              <w:rPr>
                <w:rFonts w:cs="Segoe UI Semilight"/>
                <w:sz w:val="16"/>
                <w:szCs w:val="16"/>
              </w:rPr>
            </w:pPr>
            <w:r w:rsidRPr="00F64957">
              <w:rPr>
                <w:rFonts w:cs="Segoe UI Semilight"/>
                <w:sz w:val="16"/>
                <w:szCs w:val="16"/>
              </w:rPr>
              <w:t>(2)Če ponovna uporaba ni mogoča, se z njim ravna v skladu s predpisi,</w:t>
            </w:r>
            <w:r w:rsidR="00E64311" w:rsidRPr="00F64957">
              <w:rPr>
                <w:rFonts w:cs="Segoe UI Semilight"/>
                <w:sz w:val="16"/>
                <w:szCs w:val="16"/>
              </w:rPr>
              <w:t xml:space="preserve"> ki urejajo ravnanje z odpadki.</w:t>
            </w:r>
          </w:p>
          <w:p w14:paraId="48F84602" w14:textId="3A204176" w:rsidR="00DA09B8" w:rsidRPr="00F64957" w:rsidRDefault="00DA09B8" w:rsidP="009D4A0C">
            <w:pPr>
              <w:rPr>
                <w:rFonts w:cs="Segoe UI Semilight"/>
                <w:sz w:val="16"/>
                <w:szCs w:val="16"/>
              </w:rPr>
            </w:pPr>
          </w:p>
        </w:tc>
      </w:tr>
      <w:tr w:rsidR="00BF4402" w:rsidRPr="00F64957" w14:paraId="12410A98" w14:textId="77777777" w:rsidTr="00635033">
        <w:tc>
          <w:tcPr>
            <w:tcW w:w="1340" w:type="dxa"/>
          </w:tcPr>
          <w:p w14:paraId="35AE3361" w14:textId="77777777" w:rsidR="00BC2F4E" w:rsidRPr="00F64957" w:rsidRDefault="00BC2F4E" w:rsidP="00F64957">
            <w:pPr>
              <w:jc w:val="left"/>
              <w:rPr>
                <w:rFonts w:cs="Segoe UI Semilight"/>
                <w:b/>
                <w:sz w:val="16"/>
                <w:szCs w:val="16"/>
              </w:rPr>
            </w:pPr>
          </w:p>
        </w:tc>
        <w:tc>
          <w:tcPr>
            <w:tcW w:w="2793" w:type="dxa"/>
            <w:gridSpan w:val="2"/>
          </w:tcPr>
          <w:p w14:paraId="76F5E760" w14:textId="1DE524E2" w:rsidR="00BC2F4E" w:rsidRPr="00F64957" w:rsidRDefault="00DA09B8" w:rsidP="00F64957">
            <w:pPr>
              <w:jc w:val="left"/>
              <w:rPr>
                <w:rFonts w:cs="Segoe UI Semilight"/>
                <w:b/>
                <w:sz w:val="16"/>
                <w:szCs w:val="16"/>
              </w:rPr>
            </w:pPr>
            <w:r>
              <w:rPr>
                <w:rFonts w:cs="Segoe UI Semilight"/>
                <w:b/>
                <w:sz w:val="16"/>
                <w:szCs w:val="16"/>
              </w:rPr>
              <w:t xml:space="preserve">Podukrep - </w:t>
            </w:r>
            <w:r w:rsidR="00BC2F4E" w:rsidRPr="00F64957">
              <w:rPr>
                <w:rFonts w:cs="Segoe UI Semilight"/>
                <w:b/>
                <w:sz w:val="16"/>
                <w:szCs w:val="16"/>
              </w:rPr>
              <w:t>Ukrepi z omejevanjem fosfatov in drugih fosforjevih spojin v gospodinjskih detergentih za pranje perila in strojno pomivanje posode</w:t>
            </w:r>
          </w:p>
        </w:tc>
        <w:tc>
          <w:tcPr>
            <w:tcW w:w="5027" w:type="dxa"/>
          </w:tcPr>
          <w:p w14:paraId="52BA5798" w14:textId="77777777" w:rsidR="002B162D" w:rsidRPr="00F64957" w:rsidRDefault="00EC7D4C" w:rsidP="00E51350">
            <w:pPr>
              <w:rPr>
                <w:rFonts w:cs="Segoe UI Semilight"/>
                <w:sz w:val="16"/>
                <w:szCs w:val="16"/>
              </w:rPr>
            </w:pPr>
            <w:r w:rsidRPr="00F64957">
              <w:rPr>
                <w:rFonts w:cs="Segoe UI Semilight"/>
                <w:sz w:val="16"/>
                <w:szCs w:val="16"/>
              </w:rPr>
              <w:t xml:space="preserve">Ukrep se nanaša na obstoječo zakonodajo, ki prepoveduje trženje gospodinjskih detergentov za pranje </w:t>
            </w:r>
            <w:r w:rsidR="00137F06" w:rsidRPr="00F64957">
              <w:rPr>
                <w:rFonts w:cs="Segoe UI Semilight"/>
                <w:sz w:val="16"/>
                <w:szCs w:val="16"/>
              </w:rPr>
              <w:t>perila</w:t>
            </w:r>
            <w:r w:rsidRPr="00F64957">
              <w:rPr>
                <w:rFonts w:cs="Segoe UI Semilight"/>
                <w:sz w:val="16"/>
                <w:szCs w:val="16"/>
              </w:rPr>
              <w:t xml:space="preserve"> in detergentov za strojno pomivanje posode, če vsebujejo skupne vsebnosti fosforja nad določeno količino.</w:t>
            </w:r>
          </w:p>
          <w:p w14:paraId="51BF36AA" w14:textId="77777777" w:rsidR="000E6D9F" w:rsidRPr="00F64957" w:rsidRDefault="000E6D9F" w:rsidP="00E51350">
            <w:pPr>
              <w:rPr>
                <w:rFonts w:cs="Segoe UI Semilight"/>
                <w:sz w:val="16"/>
                <w:szCs w:val="16"/>
              </w:rPr>
            </w:pPr>
          </w:p>
          <w:p w14:paraId="2FA0E66F" w14:textId="77777777" w:rsidR="000E6D9F" w:rsidRPr="00F64957" w:rsidRDefault="000E6D9F" w:rsidP="00E51350">
            <w:pPr>
              <w:rPr>
                <w:rFonts w:cs="Segoe UI Semilight"/>
                <w:sz w:val="16"/>
                <w:szCs w:val="16"/>
              </w:rPr>
            </w:pPr>
            <w:r w:rsidRPr="00F64957">
              <w:rPr>
                <w:rFonts w:cs="Segoe UI Semilight"/>
                <w:sz w:val="16"/>
                <w:szCs w:val="16"/>
              </w:rPr>
              <w:t>Podukrep je tudi temeljni ukrep Načrta upravljanja voda – ON19a.</w:t>
            </w:r>
          </w:p>
          <w:p w14:paraId="4AB4FF86" w14:textId="77777777" w:rsidR="000E6D9F" w:rsidRPr="00F64957" w:rsidRDefault="000E6D9F" w:rsidP="00E51350">
            <w:pPr>
              <w:rPr>
                <w:rFonts w:cs="Segoe UI Semilight"/>
                <w:sz w:val="16"/>
                <w:szCs w:val="16"/>
              </w:rPr>
            </w:pPr>
          </w:p>
        </w:tc>
        <w:tc>
          <w:tcPr>
            <w:tcW w:w="3348" w:type="dxa"/>
          </w:tcPr>
          <w:p w14:paraId="1CBB914C" w14:textId="77777777" w:rsidR="00BC2F4E" w:rsidRPr="00F64957" w:rsidRDefault="00EC7D4C" w:rsidP="00851439">
            <w:pPr>
              <w:rPr>
                <w:rFonts w:cs="Segoe UI Semilight"/>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 xml:space="preserve">in obremenitev okolja zaradi vnosa organskih snovi in hranil v okolje z gospodinjskimi detergenti za pranje </w:t>
            </w:r>
            <w:r w:rsidR="00137F06" w:rsidRPr="00F64957">
              <w:rPr>
                <w:rFonts w:cs="Segoe UI Semilight"/>
                <w:sz w:val="16"/>
                <w:szCs w:val="16"/>
              </w:rPr>
              <w:t>perila</w:t>
            </w:r>
            <w:r w:rsidRPr="00F64957">
              <w:rPr>
                <w:rFonts w:cs="Segoe UI Semilight"/>
                <w:sz w:val="16"/>
                <w:szCs w:val="16"/>
              </w:rPr>
              <w:t xml:space="preserve"> in detergenti za strojno pomivanje posode.</w:t>
            </w:r>
          </w:p>
        </w:tc>
        <w:tc>
          <w:tcPr>
            <w:tcW w:w="4037" w:type="dxa"/>
          </w:tcPr>
          <w:p w14:paraId="62C1CD60" w14:textId="77777777" w:rsidR="00BC2F4E" w:rsidRPr="00F64957" w:rsidRDefault="00EC7D4C" w:rsidP="00622B9B">
            <w:pPr>
              <w:rPr>
                <w:rFonts w:cs="Segoe UI Semilight"/>
                <w:sz w:val="16"/>
                <w:szCs w:val="16"/>
              </w:rPr>
            </w:pPr>
            <w:r w:rsidRPr="00F64957">
              <w:rPr>
                <w:rFonts w:cs="Segoe UI Semilight"/>
                <w:sz w:val="16"/>
                <w:szCs w:val="16"/>
              </w:rPr>
              <w:t>Nadzorovanje vnosa: upravljavski ukrepi, ki vplivajo na</w:t>
            </w:r>
            <w:r w:rsidR="00E64311" w:rsidRPr="00F64957">
              <w:rPr>
                <w:rFonts w:cs="Segoe UI Semilight"/>
                <w:sz w:val="16"/>
                <w:szCs w:val="16"/>
              </w:rPr>
              <w:t xml:space="preserve"> količino dovoljene dejavnosti.</w:t>
            </w:r>
          </w:p>
        </w:tc>
        <w:tc>
          <w:tcPr>
            <w:tcW w:w="4425" w:type="dxa"/>
          </w:tcPr>
          <w:p w14:paraId="3FF0C1A1" w14:textId="77777777" w:rsidR="002B162D" w:rsidRPr="00F64957" w:rsidRDefault="006E6B00" w:rsidP="00622B9B">
            <w:pPr>
              <w:rPr>
                <w:rFonts w:cs="Segoe UI Semilight"/>
                <w:sz w:val="16"/>
                <w:szCs w:val="16"/>
              </w:rPr>
            </w:pPr>
            <w:r w:rsidRPr="00F64957">
              <w:rPr>
                <w:rFonts w:cs="Segoe UI Semilight"/>
                <w:sz w:val="16"/>
                <w:szCs w:val="16"/>
              </w:rPr>
              <w:t>(1)</w:t>
            </w:r>
            <w:r w:rsidR="00EC7D4C" w:rsidRPr="00F64957">
              <w:rPr>
                <w:rFonts w:cs="Segoe UI Semilight"/>
                <w:sz w:val="16"/>
                <w:szCs w:val="16"/>
              </w:rPr>
              <w:t xml:space="preserve">Prepoved trženja gospodinjskih detergentov za pranje </w:t>
            </w:r>
            <w:r w:rsidR="00137F06" w:rsidRPr="00F64957">
              <w:rPr>
                <w:rFonts w:cs="Segoe UI Semilight"/>
                <w:sz w:val="16"/>
                <w:szCs w:val="16"/>
              </w:rPr>
              <w:t>perila</w:t>
            </w:r>
            <w:r w:rsidR="00EC7D4C" w:rsidRPr="00F64957">
              <w:rPr>
                <w:rFonts w:cs="Segoe UI Semilight"/>
                <w:sz w:val="16"/>
                <w:szCs w:val="16"/>
              </w:rPr>
              <w:t xml:space="preserve"> in detergentov za strojno pomivanje posode, če vsebujejo skupne vsebnosti </w:t>
            </w:r>
            <w:r w:rsidR="00E64311" w:rsidRPr="00F64957">
              <w:rPr>
                <w:rFonts w:cs="Segoe UI Semilight"/>
                <w:sz w:val="16"/>
                <w:szCs w:val="16"/>
              </w:rPr>
              <w:t>fosforja nad določeno količino.</w:t>
            </w:r>
          </w:p>
        </w:tc>
      </w:tr>
      <w:tr w:rsidR="00BF4402" w:rsidRPr="00F64957" w14:paraId="6B6EAE8E" w14:textId="77777777" w:rsidTr="00635033">
        <w:tc>
          <w:tcPr>
            <w:tcW w:w="1340" w:type="dxa"/>
          </w:tcPr>
          <w:p w14:paraId="6440192C" w14:textId="77777777" w:rsidR="00BC2F4E" w:rsidRPr="00F64957" w:rsidRDefault="00BC2F4E" w:rsidP="00F64957">
            <w:pPr>
              <w:jc w:val="left"/>
              <w:rPr>
                <w:rFonts w:cs="Segoe UI Semilight"/>
                <w:b/>
                <w:sz w:val="16"/>
                <w:szCs w:val="16"/>
              </w:rPr>
            </w:pPr>
          </w:p>
        </w:tc>
        <w:tc>
          <w:tcPr>
            <w:tcW w:w="2793" w:type="dxa"/>
            <w:gridSpan w:val="2"/>
          </w:tcPr>
          <w:p w14:paraId="0A12906B" w14:textId="2C47627D" w:rsidR="00BC2F4E" w:rsidRPr="00F64957" w:rsidRDefault="00DA09B8" w:rsidP="00F64957">
            <w:pPr>
              <w:jc w:val="left"/>
              <w:rPr>
                <w:rFonts w:cs="Segoe UI Semilight"/>
                <w:b/>
                <w:sz w:val="16"/>
                <w:szCs w:val="16"/>
              </w:rPr>
            </w:pPr>
            <w:r>
              <w:rPr>
                <w:rFonts w:cs="Segoe UI Semilight"/>
                <w:b/>
                <w:sz w:val="16"/>
                <w:szCs w:val="16"/>
              </w:rPr>
              <w:t xml:space="preserve">Podukrep - </w:t>
            </w:r>
            <w:r w:rsidR="00137F06" w:rsidRPr="00F64957">
              <w:rPr>
                <w:rFonts w:cs="Segoe UI Semilight"/>
                <w:b/>
                <w:sz w:val="16"/>
                <w:szCs w:val="16"/>
              </w:rPr>
              <w:t>Preprečitev</w:t>
            </w:r>
            <w:r w:rsidR="00BC2F4E" w:rsidRPr="00F64957">
              <w:rPr>
                <w:rFonts w:cs="Segoe UI Semilight"/>
                <w:b/>
                <w:sz w:val="16"/>
                <w:szCs w:val="16"/>
              </w:rPr>
              <w:t xml:space="preserve"> in zmanjšanje onesnaževanja okolja iz dejavnosti in naprav, ki lahko povzročajo onesnaženje večjega obsega</w:t>
            </w:r>
          </w:p>
        </w:tc>
        <w:tc>
          <w:tcPr>
            <w:tcW w:w="5027" w:type="dxa"/>
          </w:tcPr>
          <w:p w14:paraId="053B0DC6" w14:textId="77777777" w:rsidR="00BC2F4E" w:rsidRPr="00F64957" w:rsidRDefault="00362675" w:rsidP="00E51350">
            <w:pPr>
              <w:rPr>
                <w:rFonts w:cs="Segoe UI Semilight"/>
                <w:sz w:val="16"/>
                <w:szCs w:val="16"/>
              </w:rPr>
            </w:pPr>
            <w:r w:rsidRPr="00F64957">
              <w:rPr>
                <w:rFonts w:cs="Segoe UI Semilight"/>
                <w:sz w:val="16"/>
                <w:szCs w:val="16"/>
              </w:rPr>
              <w:t xml:space="preserve">Ukrep se nanaša na obstoječo zakonodajo, ki ureja preprečevanje in nadzor nad onesnaženjem okolja iz dejavnosti in naprav, ki povzročajo onesnaženja večjega obsega. Za te naprave je predpisana pridobitev okoljevarstvenega dovoljena, kjer so določene vse obveznosti, ki jih mora </w:t>
            </w:r>
            <w:r w:rsidR="00137F06" w:rsidRPr="00F64957">
              <w:rPr>
                <w:rFonts w:cs="Segoe UI Semilight"/>
                <w:sz w:val="16"/>
                <w:szCs w:val="16"/>
              </w:rPr>
              <w:t>upravljavec</w:t>
            </w:r>
            <w:r w:rsidRPr="00F64957">
              <w:rPr>
                <w:rFonts w:cs="Segoe UI Semilight"/>
                <w:sz w:val="16"/>
                <w:szCs w:val="16"/>
              </w:rPr>
              <w:t xml:space="preserve"> dejavnosti in naprav upoštevati, da se prepreči onesnaževanje okolja. </w:t>
            </w:r>
          </w:p>
          <w:p w14:paraId="458C218C" w14:textId="77777777" w:rsidR="000E6D9F" w:rsidRPr="00F64957" w:rsidRDefault="000E6D9F" w:rsidP="00E51350">
            <w:pPr>
              <w:rPr>
                <w:rFonts w:cs="Segoe UI Semilight"/>
                <w:sz w:val="16"/>
                <w:szCs w:val="16"/>
              </w:rPr>
            </w:pPr>
          </w:p>
          <w:p w14:paraId="2BEFCFAD" w14:textId="77777777" w:rsidR="000E6D9F" w:rsidRPr="00F64957" w:rsidRDefault="000E6D9F" w:rsidP="00E51350">
            <w:pPr>
              <w:rPr>
                <w:rFonts w:cs="Segoe UI Semilight"/>
                <w:sz w:val="16"/>
                <w:szCs w:val="16"/>
              </w:rPr>
            </w:pPr>
            <w:r w:rsidRPr="00F64957">
              <w:rPr>
                <w:rFonts w:cs="Segoe UI Semilight"/>
                <w:sz w:val="16"/>
                <w:szCs w:val="16"/>
              </w:rPr>
              <w:t>Podukrep je tudi temeljni ukrep Načrta upravljanja voda – ON7.1a.</w:t>
            </w:r>
          </w:p>
          <w:p w14:paraId="29FEF531" w14:textId="77777777" w:rsidR="00362675" w:rsidRPr="00F64957" w:rsidRDefault="00362675" w:rsidP="00851439">
            <w:pPr>
              <w:rPr>
                <w:rFonts w:cs="Segoe UI Semilight"/>
                <w:sz w:val="16"/>
                <w:szCs w:val="16"/>
              </w:rPr>
            </w:pPr>
          </w:p>
        </w:tc>
        <w:tc>
          <w:tcPr>
            <w:tcW w:w="3348" w:type="dxa"/>
          </w:tcPr>
          <w:p w14:paraId="35112E5F" w14:textId="77777777" w:rsidR="00BC2F4E" w:rsidRPr="00F64957" w:rsidRDefault="00362675" w:rsidP="00622B9B">
            <w:pPr>
              <w:rPr>
                <w:rFonts w:cs="Segoe UI Semilight"/>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 iz dejavnosti in naprav, ki lahko povzročajo onesnaženje večjega obsega. .</w:t>
            </w:r>
          </w:p>
        </w:tc>
        <w:tc>
          <w:tcPr>
            <w:tcW w:w="4037" w:type="dxa"/>
          </w:tcPr>
          <w:p w14:paraId="6F2CB69E" w14:textId="77777777" w:rsidR="00BC2F4E" w:rsidRPr="00F64957" w:rsidRDefault="003D1216" w:rsidP="00622B9B">
            <w:pPr>
              <w:rPr>
                <w:rFonts w:cs="Segoe UI Semilight"/>
                <w:sz w:val="16"/>
                <w:szCs w:val="16"/>
              </w:rPr>
            </w:pPr>
            <w:r w:rsidRPr="00F64957">
              <w:rPr>
                <w:rFonts w:cs="Segoe UI Semilight"/>
                <w:sz w:val="16"/>
                <w:szCs w:val="16"/>
              </w:rPr>
              <w:t>Nadzorovanje vnosa: upravljavski ukrepi, ki vplivajo na</w:t>
            </w:r>
            <w:r w:rsidR="00E64311" w:rsidRPr="00F64957">
              <w:rPr>
                <w:rFonts w:cs="Segoe UI Semilight"/>
                <w:sz w:val="16"/>
                <w:szCs w:val="16"/>
              </w:rPr>
              <w:t xml:space="preserve"> količino dovoljene dejavnosti.</w:t>
            </w:r>
          </w:p>
        </w:tc>
        <w:tc>
          <w:tcPr>
            <w:tcW w:w="4425" w:type="dxa"/>
          </w:tcPr>
          <w:p w14:paraId="2166CFE0" w14:textId="77777777" w:rsidR="00BC2F4E" w:rsidRPr="00F64957" w:rsidRDefault="00362675" w:rsidP="00622B9B">
            <w:pPr>
              <w:rPr>
                <w:rFonts w:cs="Segoe UI Semilight"/>
                <w:sz w:val="16"/>
                <w:szCs w:val="16"/>
              </w:rPr>
            </w:pPr>
            <w:r w:rsidRPr="00F64957">
              <w:rPr>
                <w:rFonts w:cs="Segoe UI Semilight"/>
                <w:sz w:val="16"/>
                <w:szCs w:val="16"/>
              </w:rPr>
              <w:t xml:space="preserve">(1)Izdaja okoljevarstvenega dovoljenja z ukrepi, ki jim je upravljavec naprave zavezan, da se prepreči onesnaženje </w:t>
            </w:r>
            <w:r w:rsidR="00137F06" w:rsidRPr="00F64957">
              <w:rPr>
                <w:rFonts w:cs="Segoe UI Semilight"/>
                <w:sz w:val="16"/>
                <w:szCs w:val="16"/>
              </w:rPr>
              <w:t>večjega</w:t>
            </w:r>
            <w:r w:rsidRPr="00F64957">
              <w:rPr>
                <w:rFonts w:cs="Segoe UI Semilight"/>
                <w:sz w:val="16"/>
                <w:szCs w:val="16"/>
              </w:rPr>
              <w:t xml:space="preserve"> a obsega.</w:t>
            </w:r>
          </w:p>
          <w:p w14:paraId="00417D40" w14:textId="77777777" w:rsidR="00362675" w:rsidRPr="00F64957" w:rsidRDefault="00362675" w:rsidP="009D4A0C">
            <w:pPr>
              <w:rPr>
                <w:rFonts w:cs="Segoe UI Semilight"/>
                <w:sz w:val="16"/>
                <w:szCs w:val="16"/>
              </w:rPr>
            </w:pPr>
            <w:r w:rsidRPr="00F64957">
              <w:rPr>
                <w:rFonts w:cs="Segoe UI Semilight"/>
                <w:sz w:val="16"/>
                <w:szCs w:val="16"/>
              </w:rPr>
              <w:t>(2)</w:t>
            </w:r>
            <w:r w:rsidR="00895E2B" w:rsidRPr="00F64957">
              <w:rPr>
                <w:rFonts w:cs="Segoe UI Semilight"/>
                <w:sz w:val="16"/>
                <w:szCs w:val="16"/>
              </w:rPr>
              <w:t xml:space="preserve">Izvajanje nadzora </w:t>
            </w:r>
            <w:r w:rsidRPr="00F64957">
              <w:rPr>
                <w:rFonts w:cs="Segoe UI Semilight"/>
                <w:sz w:val="16"/>
                <w:szCs w:val="16"/>
              </w:rPr>
              <w:t>na</w:t>
            </w:r>
            <w:r w:rsidR="00895E2B" w:rsidRPr="00F64957">
              <w:rPr>
                <w:rFonts w:cs="Segoe UI Semilight"/>
                <w:sz w:val="16"/>
                <w:szCs w:val="16"/>
              </w:rPr>
              <w:t>d</w:t>
            </w:r>
            <w:r w:rsidRPr="00F64957">
              <w:rPr>
                <w:rFonts w:cs="Segoe UI Semilight"/>
                <w:sz w:val="16"/>
                <w:szCs w:val="16"/>
              </w:rPr>
              <w:t xml:space="preserve"> upravljavcem in upoš</w:t>
            </w:r>
            <w:r w:rsidR="00895E2B" w:rsidRPr="00F64957">
              <w:rPr>
                <w:rFonts w:cs="Segoe UI Semilight"/>
                <w:sz w:val="16"/>
                <w:szCs w:val="16"/>
              </w:rPr>
              <w:t>tevanjem določb iz okoljeva</w:t>
            </w:r>
            <w:r w:rsidRPr="00F64957">
              <w:rPr>
                <w:rFonts w:cs="Segoe UI Semilight"/>
                <w:sz w:val="16"/>
                <w:szCs w:val="16"/>
              </w:rPr>
              <w:t>r</w:t>
            </w:r>
            <w:r w:rsidR="00895E2B" w:rsidRPr="00F64957">
              <w:rPr>
                <w:rFonts w:cs="Segoe UI Semilight"/>
                <w:sz w:val="16"/>
                <w:szCs w:val="16"/>
              </w:rPr>
              <w:t>s</w:t>
            </w:r>
            <w:r w:rsidR="00E64311" w:rsidRPr="00F64957">
              <w:rPr>
                <w:rFonts w:cs="Segoe UI Semilight"/>
                <w:sz w:val="16"/>
                <w:szCs w:val="16"/>
              </w:rPr>
              <w:t xml:space="preserve">tvenega dovoljenja. </w:t>
            </w:r>
          </w:p>
        </w:tc>
      </w:tr>
      <w:tr w:rsidR="00BF4402" w:rsidRPr="00F64957" w14:paraId="729ECFA3" w14:textId="77777777" w:rsidTr="00635033">
        <w:tc>
          <w:tcPr>
            <w:tcW w:w="1340" w:type="dxa"/>
          </w:tcPr>
          <w:p w14:paraId="102B612C" w14:textId="77777777" w:rsidR="00BC2F4E" w:rsidRPr="00F64957" w:rsidRDefault="00BC2F4E" w:rsidP="00F64957">
            <w:pPr>
              <w:jc w:val="left"/>
              <w:rPr>
                <w:rFonts w:cs="Segoe UI Semilight"/>
                <w:b/>
                <w:sz w:val="16"/>
                <w:szCs w:val="16"/>
              </w:rPr>
            </w:pPr>
          </w:p>
        </w:tc>
        <w:tc>
          <w:tcPr>
            <w:tcW w:w="2793" w:type="dxa"/>
            <w:gridSpan w:val="2"/>
          </w:tcPr>
          <w:p w14:paraId="6B3B7FEA" w14:textId="41064F9B" w:rsidR="00BC2F4E" w:rsidRPr="00F64957" w:rsidRDefault="00DA09B8" w:rsidP="00F64957">
            <w:pPr>
              <w:jc w:val="left"/>
              <w:rPr>
                <w:rFonts w:cs="Segoe UI Semilight"/>
                <w:b/>
                <w:sz w:val="16"/>
                <w:szCs w:val="16"/>
              </w:rPr>
            </w:pPr>
            <w:r>
              <w:rPr>
                <w:rFonts w:cs="Segoe UI Semilight"/>
                <w:b/>
                <w:sz w:val="16"/>
                <w:szCs w:val="16"/>
              </w:rPr>
              <w:t xml:space="preserve">Podukrep - </w:t>
            </w:r>
            <w:r w:rsidR="00BC2F4E" w:rsidRPr="00F64957">
              <w:rPr>
                <w:rFonts w:cs="Segoe UI Semilight"/>
                <w:b/>
                <w:sz w:val="16"/>
                <w:szCs w:val="16"/>
              </w:rPr>
              <w:t>Preprečitev</w:t>
            </w:r>
            <w:r w:rsidR="002927B8" w:rsidRPr="00F64957">
              <w:rPr>
                <w:rFonts w:cs="Segoe UI Semilight"/>
                <w:b/>
                <w:sz w:val="16"/>
                <w:szCs w:val="16"/>
              </w:rPr>
              <w:t xml:space="preserve"> </w:t>
            </w:r>
            <w:r w:rsidR="00BC2F4E" w:rsidRPr="00F64957">
              <w:rPr>
                <w:rFonts w:cs="Segoe UI Semilight"/>
                <w:b/>
                <w:sz w:val="16"/>
                <w:szCs w:val="16"/>
              </w:rPr>
              <w:t>in zmanjševanje onesnaževanja okolja iz drugih naprav</w:t>
            </w:r>
          </w:p>
        </w:tc>
        <w:tc>
          <w:tcPr>
            <w:tcW w:w="5027" w:type="dxa"/>
          </w:tcPr>
          <w:p w14:paraId="64A73748" w14:textId="77777777" w:rsidR="00646254" w:rsidRPr="00F64957" w:rsidRDefault="00646254" w:rsidP="00E51350">
            <w:pPr>
              <w:rPr>
                <w:rFonts w:cs="Segoe UI Semilight"/>
                <w:sz w:val="16"/>
                <w:szCs w:val="16"/>
              </w:rPr>
            </w:pPr>
            <w:r w:rsidRPr="00F64957">
              <w:rPr>
                <w:rFonts w:cs="Segoe UI Semilight"/>
                <w:sz w:val="16"/>
                <w:szCs w:val="16"/>
              </w:rPr>
              <w:t xml:space="preserve">Ukrep se nanaša na obstoječo zakonodajo, ki ureja preprečevanje in nadzor nad onesnaženjem okolja iz drugih naprav, ki povzročajo emisije v zrak, vodo, tla ali lahko povzročijo onesnaženje večjega </w:t>
            </w:r>
            <w:r w:rsidR="00137F06" w:rsidRPr="00F64957">
              <w:rPr>
                <w:rFonts w:cs="Segoe UI Semilight"/>
                <w:sz w:val="16"/>
                <w:szCs w:val="16"/>
              </w:rPr>
              <w:t>obsega</w:t>
            </w:r>
            <w:r w:rsidRPr="00F64957">
              <w:rPr>
                <w:rFonts w:cs="Segoe UI Semilight"/>
                <w:sz w:val="16"/>
                <w:szCs w:val="16"/>
              </w:rPr>
              <w:t xml:space="preserve">. Za te naprave je predpisana pridobitev okoljevarstvenega dovoljena, kjer so določene vse obveznosti, ki jih mora </w:t>
            </w:r>
            <w:r w:rsidR="00137F06" w:rsidRPr="00F64957">
              <w:rPr>
                <w:rFonts w:cs="Segoe UI Semilight"/>
                <w:sz w:val="16"/>
                <w:szCs w:val="16"/>
              </w:rPr>
              <w:t>upravljavec</w:t>
            </w:r>
            <w:r w:rsidRPr="00F64957">
              <w:rPr>
                <w:rFonts w:cs="Segoe UI Semilight"/>
                <w:sz w:val="16"/>
                <w:szCs w:val="16"/>
              </w:rPr>
              <w:t xml:space="preserve"> dejavnosti in naprav upoštevati, da se prepreči onesnaževanje okolja. </w:t>
            </w:r>
          </w:p>
          <w:p w14:paraId="7E00A7FC" w14:textId="77777777" w:rsidR="000E6D9F" w:rsidRPr="00F64957" w:rsidRDefault="000E6D9F" w:rsidP="00E51350">
            <w:pPr>
              <w:rPr>
                <w:rFonts w:cs="Segoe UI Semilight"/>
                <w:sz w:val="16"/>
                <w:szCs w:val="16"/>
              </w:rPr>
            </w:pPr>
          </w:p>
          <w:p w14:paraId="7A395EC9" w14:textId="77777777" w:rsidR="000E6D9F" w:rsidRPr="00F64957" w:rsidRDefault="000E6D9F" w:rsidP="00E51350">
            <w:pPr>
              <w:rPr>
                <w:rFonts w:cs="Segoe UI Semilight"/>
                <w:sz w:val="16"/>
                <w:szCs w:val="16"/>
              </w:rPr>
            </w:pPr>
            <w:r w:rsidRPr="00F64957">
              <w:rPr>
                <w:rFonts w:cs="Segoe UI Semilight"/>
                <w:sz w:val="16"/>
                <w:szCs w:val="16"/>
              </w:rPr>
              <w:t>Podukrep je tudi temeljni ukrep Načrta upravljanja voda – ON7.2a.</w:t>
            </w:r>
          </w:p>
          <w:p w14:paraId="05F6491F" w14:textId="77777777" w:rsidR="00BC2F4E" w:rsidRPr="00F64957" w:rsidRDefault="00BC2F4E" w:rsidP="00851439">
            <w:pPr>
              <w:rPr>
                <w:rFonts w:cs="Segoe UI Semilight"/>
                <w:sz w:val="16"/>
                <w:szCs w:val="16"/>
              </w:rPr>
            </w:pPr>
          </w:p>
        </w:tc>
        <w:tc>
          <w:tcPr>
            <w:tcW w:w="3348" w:type="dxa"/>
          </w:tcPr>
          <w:p w14:paraId="545FE6BA" w14:textId="77777777" w:rsidR="00BC2F4E" w:rsidRPr="00F64957" w:rsidRDefault="00391731" w:rsidP="00622B9B">
            <w:pPr>
              <w:rPr>
                <w:rFonts w:cs="Segoe UI Semilight"/>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 iz dejavnosti in naprav, ki lahko povzročajo onesnaženje večjega obsega. .</w:t>
            </w:r>
          </w:p>
        </w:tc>
        <w:tc>
          <w:tcPr>
            <w:tcW w:w="4037" w:type="dxa"/>
          </w:tcPr>
          <w:p w14:paraId="7E235DCF" w14:textId="77777777" w:rsidR="00BC2F4E" w:rsidRPr="00F64957" w:rsidRDefault="003D1216" w:rsidP="00622B9B">
            <w:pPr>
              <w:rPr>
                <w:rFonts w:cs="Segoe UI Semilight"/>
                <w:sz w:val="16"/>
                <w:szCs w:val="16"/>
              </w:rPr>
            </w:pPr>
            <w:r w:rsidRPr="00F64957">
              <w:rPr>
                <w:rFonts w:cs="Segoe UI Semilight"/>
                <w:sz w:val="16"/>
                <w:szCs w:val="16"/>
              </w:rPr>
              <w:t>Nadzorovanje vnosa: upravljavski ukrepi, ki vplivajo na</w:t>
            </w:r>
            <w:r w:rsidR="00E64311" w:rsidRPr="00F64957">
              <w:rPr>
                <w:rFonts w:cs="Segoe UI Semilight"/>
                <w:sz w:val="16"/>
                <w:szCs w:val="16"/>
              </w:rPr>
              <w:t xml:space="preserve"> količino dovoljene dejavnosti.</w:t>
            </w:r>
          </w:p>
        </w:tc>
        <w:tc>
          <w:tcPr>
            <w:tcW w:w="4425" w:type="dxa"/>
          </w:tcPr>
          <w:p w14:paraId="2DD2D226" w14:textId="77777777" w:rsidR="00646254" w:rsidRPr="00F64957" w:rsidRDefault="00646254" w:rsidP="00622B9B">
            <w:pPr>
              <w:rPr>
                <w:rFonts w:cs="Segoe UI Semilight"/>
                <w:sz w:val="16"/>
                <w:szCs w:val="16"/>
              </w:rPr>
            </w:pPr>
            <w:r w:rsidRPr="00F64957">
              <w:rPr>
                <w:rFonts w:cs="Segoe UI Semilight"/>
                <w:sz w:val="16"/>
                <w:szCs w:val="16"/>
              </w:rPr>
              <w:t>(1)Izdaja okoljevarstvenega dovoljenja z ukrepi, ki jim je upravljavec naprave zavezan, da se prepreči onesnaženje okolja.</w:t>
            </w:r>
          </w:p>
          <w:p w14:paraId="0BD4D0B4" w14:textId="77777777" w:rsidR="00646254" w:rsidRPr="00F64957" w:rsidRDefault="00646254" w:rsidP="009D4A0C">
            <w:pPr>
              <w:rPr>
                <w:rFonts w:cs="Segoe UI Semilight"/>
                <w:sz w:val="16"/>
                <w:szCs w:val="16"/>
              </w:rPr>
            </w:pPr>
            <w:r w:rsidRPr="00F64957">
              <w:rPr>
                <w:rFonts w:cs="Segoe UI Semilight"/>
                <w:sz w:val="16"/>
                <w:szCs w:val="16"/>
              </w:rPr>
              <w:t xml:space="preserve">(2)Izvajanje nadzora nad upravljavcem in upoštevanjem določb iz okoljevarstvenega dovoljenja. </w:t>
            </w:r>
          </w:p>
          <w:p w14:paraId="7E573525" w14:textId="77777777" w:rsidR="00BC2F4E" w:rsidRPr="00F64957" w:rsidRDefault="00BC2F4E" w:rsidP="006772B9">
            <w:pPr>
              <w:rPr>
                <w:rFonts w:cs="Segoe UI Semilight"/>
                <w:sz w:val="16"/>
                <w:szCs w:val="16"/>
              </w:rPr>
            </w:pPr>
          </w:p>
        </w:tc>
      </w:tr>
      <w:tr w:rsidR="00BF4402" w:rsidRPr="00F64957" w14:paraId="6DD533C3" w14:textId="77777777" w:rsidTr="00635033">
        <w:tc>
          <w:tcPr>
            <w:tcW w:w="1340" w:type="dxa"/>
          </w:tcPr>
          <w:p w14:paraId="5190A284" w14:textId="77777777" w:rsidR="00BC2F4E" w:rsidRPr="00F64957" w:rsidRDefault="00BC2F4E" w:rsidP="00F64957">
            <w:pPr>
              <w:jc w:val="left"/>
              <w:rPr>
                <w:rFonts w:cs="Segoe UI Semilight"/>
                <w:b/>
                <w:sz w:val="16"/>
                <w:szCs w:val="16"/>
              </w:rPr>
            </w:pPr>
            <w:r w:rsidRPr="00F64957">
              <w:rPr>
                <w:rFonts w:cs="Segoe UI Semilight"/>
                <w:b/>
                <w:sz w:val="16"/>
                <w:szCs w:val="16"/>
              </w:rPr>
              <w:t>D5:</w:t>
            </w:r>
            <w:r w:rsidR="00BF543A" w:rsidRPr="00F64957">
              <w:rPr>
                <w:rFonts w:cs="Segoe UI Semilight"/>
                <w:b/>
                <w:sz w:val="16"/>
                <w:szCs w:val="16"/>
              </w:rPr>
              <w:t xml:space="preserve"> </w:t>
            </w:r>
            <w:r w:rsidRPr="00F64957">
              <w:rPr>
                <w:rFonts w:cs="Segoe UI Semilight"/>
                <w:b/>
                <w:sz w:val="16"/>
                <w:szCs w:val="16"/>
              </w:rPr>
              <w:t>TU2</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34B776FF" w14:textId="77777777" w:rsidR="00BC2F4E" w:rsidRPr="00F64957" w:rsidRDefault="00BC2F4E" w:rsidP="00F64957">
            <w:pPr>
              <w:jc w:val="left"/>
              <w:rPr>
                <w:rFonts w:cs="Segoe UI Semilight"/>
                <w:b/>
                <w:sz w:val="16"/>
                <w:szCs w:val="16"/>
              </w:rPr>
            </w:pPr>
            <w:r w:rsidRPr="00F64957">
              <w:rPr>
                <w:rFonts w:cs="Segoe UI Semilight"/>
                <w:b/>
                <w:sz w:val="16"/>
                <w:szCs w:val="16"/>
              </w:rPr>
              <w:t>Preprečevanje onesnaženja iz kmetijstva</w:t>
            </w:r>
          </w:p>
        </w:tc>
        <w:tc>
          <w:tcPr>
            <w:tcW w:w="5027" w:type="dxa"/>
          </w:tcPr>
          <w:p w14:paraId="7D5CF4B1" w14:textId="77777777" w:rsidR="00BC2F4E" w:rsidRPr="00F64957" w:rsidRDefault="00BC2F4E" w:rsidP="00E51350">
            <w:pPr>
              <w:rPr>
                <w:rFonts w:cs="Segoe UI Semilight"/>
                <w:sz w:val="16"/>
                <w:szCs w:val="16"/>
              </w:rPr>
            </w:pPr>
          </w:p>
        </w:tc>
        <w:tc>
          <w:tcPr>
            <w:tcW w:w="3348" w:type="dxa"/>
          </w:tcPr>
          <w:p w14:paraId="72242541" w14:textId="77777777" w:rsidR="00BC2F4E" w:rsidRPr="00F64957" w:rsidRDefault="00BC2F4E" w:rsidP="00851439">
            <w:pPr>
              <w:rPr>
                <w:rFonts w:cs="Segoe UI Semilight"/>
                <w:sz w:val="16"/>
                <w:szCs w:val="16"/>
              </w:rPr>
            </w:pPr>
          </w:p>
        </w:tc>
        <w:tc>
          <w:tcPr>
            <w:tcW w:w="4037" w:type="dxa"/>
          </w:tcPr>
          <w:p w14:paraId="6FB631A9" w14:textId="77777777" w:rsidR="00BC2F4E" w:rsidRPr="00F64957" w:rsidRDefault="00BC2F4E" w:rsidP="00622B9B">
            <w:pPr>
              <w:rPr>
                <w:rFonts w:cs="Segoe UI Semilight"/>
                <w:sz w:val="16"/>
                <w:szCs w:val="16"/>
              </w:rPr>
            </w:pPr>
          </w:p>
        </w:tc>
        <w:tc>
          <w:tcPr>
            <w:tcW w:w="4425" w:type="dxa"/>
          </w:tcPr>
          <w:p w14:paraId="3B9C14C2" w14:textId="77777777" w:rsidR="00BC2F4E" w:rsidRPr="00F64957" w:rsidRDefault="00BC2F4E" w:rsidP="00622B9B">
            <w:pPr>
              <w:rPr>
                <w:rFonts w:cs="Segoe UI Semilight"/>
                <w:sz w:val="16"/>
                <w:szCs w:val="16"/>
              </w:rPr>
            </w:pPr>
          </w:p>
        </w:tc>
      </w:tr>
      <w:tr w:rsidR="00BF4402" w:rsidRPr="00F64957" w14:paraId="6842FD57" w14:textId="77777777" w:rsidTr="00635033">
        <w:tc>
          <w:tcPr>
            <w:tcW w:w="1340" w:type="dxa"/>
          </w:tcPr>
          <w:p w14:paraId="272F9F27" w14:textId="77777777" w:rsidR="00BC2F4E" w:rsidRPr="00F64957" w:rsidRDefault="00BC2F4E" w:rsidP="00F64957">
            <w:pPr>
              <w:jc w:val="left"/>
              <w:rPr>
                <w:rFonts w:cs="Segoe UI Semilight"/>
                <w:b/>
                <w:sz w:val="16"/>
                <w:szCs w:val="16"/>
              </w:rPr>
            </w:pPr>
          </w:p>
        </w:tc>
        <w:tc>
          <w:tcPr>
            <w:tcW w:w="2793" w:type="dxa"/>
            <w:gridSpan w:val="2"/>
          </w:tcPr>
          <w:p w14:paraId="68F95071" w14:textId="636207C0" w:rsidR="00BC2F4E" w:rsidRPr="00F64957" w:rsidRDefault="00DA09B8" w:rsidP="00F64957">
            <w:pPr>
              <w:jc w:val="left"/>
              <w:rPr>
                <w:rFonts w:cs="Segoe UI Semilight"/>
                <w:b/>
                <w:sz w:val="16"/>
                <w:szCs w:val="16"/>
              </w:rPr>
            </w:pPr>
            <w:r>
              <w:rPr>
                <w:rFonts w:cs="Segoe UI Semilight"/>
                <w:b/>
                <w:sz w:val="16"/>
                <w:szCs w:val="16"/>
              </w:rPr>
              <w:t xml:space="preserve">Podukrep - </w:t>
            </w:r>
            <w:r w:rsidR="004357F9" w:rsidRPr="00F64957">
              <w:rPr>
                <w:rFonts w:cs="Segoe UI Semilight"/>
                <w:b/>
                <w:sz w:val="16"/>
                <w:szCs w:val="16"/>
              </w:rPr>
              <w:t>Varstvo voda pred onesnaženjem z nitrati iz kmetijskih virov (Nitratna direktiva)</w:t>
            </w:r>
          </w:p>
        </w:tc>
        <w:tc>
          <w:tcPr>
            <w:tcW w:w="5027" w:type="dxa"/>
          </w:tcPr>
          <w:p w14:paraId="3F8FDE83" w14:textId="77777777" w:rsidR="00BC2F4E" w:rsidRPr="00F64957" w:rsidRDefault="00C62D32" w:rsidP="00E51350">
            <w:pPr>
              <w:rPr>
                <w:rFonts w:cs="Segoe UI Semilight"/>
                <w:sz w:val="16"/>
                <w:szCs w:val="16"/>
              </w:rPr>
            </w:pPr>
            <w:r w:rsidRPr="00F64957">
              <w:rPr>
                <w:rFonts w:cs="Segoe UI Semilight"/>
                <w:sz w:val="16"/>
                <w:szCs w:val="16"/>
              </w:rPr>
              <w:t xml:space="preserve">Ukrep se nanaša na obstoječo zakonodajo, ki ureja varstvo voda pred </w:t>
            </w:r>
            <w:r w:rsidR="00137F06" w:rsidRPr="00F64957">
              <w:rPr>
                <w:rFonts w:cs="Segoe UI Semilight"/>
                <w:sz w:val="16"/>
                <w:szCs w:val="16"/>
              </w:rPr>
              <w:t>onesnaženjem</w:t>
            </w:r>
            <w:r w:rsidRPr="00F64957">
              <w:rPr>
                <w:rFonts w:cs="Segoe UI Semilight"/>
                <w:sz w:val="16"/>
                <w:szCs w:val="16"/>
              </w:rPr>
              <w:t xml:space="preserve"> z nitrati iz kmetijskih virov. Zakonodaja naslavlja </w:t>
            </w:r>
            <w:r w:rsidR="00137F06" w:rsidRPr="00F64957">
              <w:rPr>
                <w:rFonts w:cs="Segoe UI Semilight"/>
                <w:sz w:val="16"/>
                <w:szCs w:val="16"/>
              </w:rPr>
              <w:t>obveznosti</w:t>
            </w:r>
            <w:r w:rsidRPr="00F64957">
              <w:rPr>
                <w:rFonts w:cs="Segoe UI Semilight"/>
                <w:sz w:val="16"/>
                <w:szCs w:val="16"/>
              </w:rPr>
              <w:t xml:space="preserve"> Nitratne direktive EU.</w:t>
            </w:r>
          </w:p>
          <w:p w14:paraId="0D580ACE" w14:textId="77777777" w:rsidR="00C62D32" w:rsidRPr="00F64957" w:rsidRDefault="00C62D32" w:rsidP="00851439">
            <w:pPr>
              <w:rPr>
                <w:rFonts w:cs="Segoe UI Semilight"/>
                <w:sz w:val="16"/>
                <w:szCs w:val="16"/>
              </w:rPr>
            </w:pPr>
          </w:p>
          <w:p w14:paraId="05A331B1" w14:textId="77777777" w:rsidR="000E6D9F" w:rsidRPr="00F64957" w:rsidRDefault="000E6D9F" w:rsidP="00851439">
            <w:pPr>
              <w:rPr>
                <w:rFonts w:cs="Segoe UI Semilight"/>
                <w:sz w:val="16"/>
                <w:szCs w:val="16"/>
              </w:rPr>
            </w:pPr>
            <w:r w:rsidRPr="00F64957">
              <w:rPr>
                <w:rFonts w:cs="Segoe UI Semilight"/>
                <w:sz w:val="16"/>
                <w:szCs w:val="16"/>
              </w:rPr>
              <w:t>Podukrep je tudi temeljni ukrep Načrta upravljanja voda – ON3a.</w:t>
            </w:r>
          </w:p>
        </w:tc>
        <w:tc>
          <w:tcPr>
            <w:tcW w:w="3348" w:type="dxa"/>
          </w:tcPr>
          <w:p w14:paraId="60B61742" w14:textId="77777777" w:rsidR="00BC2F4E" w:rsidRPr="00F64957" w:rsidRDefault="00C62D32" w:rsidP="00622B9B">
            <w:pPr>
              <w:rPr>
                <w:rFonts w:cs="Segoe UI Semilight"/>
                <w:sz w:val="16"/>
                <w:szCs w:val="16"/>
              </w:rPr>
            </w:pPr>
            <w:r w:rsidRPr="00F64957">
              <w:rPr>
                <w:rFonts w:cs="Segoe UI Semilight"/>
                <w:sz w:val="16"/>
                <w:szCs w:val="16"/>
              </w:rPr>
              <w:t xml:space="preserve">Preprečevanje vnosa nitratov v vode zaradi kmetijske dejavnosti. </w:t>
            </w:r>
          </w:p>
        </w:tc>
        <w:tc>
          <w:tcPr>
            <w:tcW w:w="4037" w:type="dxa"/>
          </w:tcPr>
          <w:p w14:paraId="44A73583" w14:textId="77777777" w:rsidR="00BC2F4E" w:rsidRPr="00F64957" w:rsidRDefault="00C62D32" w:rsidP="00622B9B">
            <w:pPr>
              <w:rPr>
                <w:rFonts w:cs="Segoe UI Semilight"/>
                <w:sz w:val="16"/>
                <w:szCs w:val="16"/>
              </w:rPr>
            </w:pPr>
            <w:r w:rsidRPr="00F64957">
              <w:rPr>
                <w:rFonts w:cs="Segoe UI Semilight"/>
                <w:sz w:val="16"/>
                <w:szCs w:val="16"/>
              </w:rPr>
              <w:t>Nadzorovanje vnosa: upravljavski ukrepi, ki vplivajo na</w:t>
            </w:r>
            <w:r w:rsidR="00E64311" w:rsidRPr="00F64957">
              <w:rPr>
                <w:rFonts w:cs="Segoe UI Semilight"/>
                <w:sz w:val="16"/>
                <w:szCs w:val="16"/>
              </w:rPr>
              <w:t xml:space="preserve"> količino dovoljene dejavnosti.</w:t>
            </w:r>
          </w:p>
        </w:tc>
        <w:tc>
          <w:tcPr>
            <w:tcW w:w="4425" w:type="dxa"/>
          </w:tcPr>
          <w:p w14:paraId="5DBCCA10" w14:textId="77777777" w:rsidR="00BC2F4E" w:rsidRPr="00F64957" w:rsidRDefault="00C62D32" w:rsidP="00622B9B">
            <w:pPr>
              <w:rPr>
                <w:rFonts w:cs="Segoe UI Semilight"/>
                <w:sz w:val="16"/>
                <w:szCs w:val="16"/>
              </w:rPr>
            </w:pPr>
            <w:r w:rsidRPr="00F64957">
              <w:rPr>
                <w:rFonts w:cs="Segoe UI Semilight"/>
                <w:sz w:val="16"/>
                <w:szCs w:val="16"/>
              </w:rPr>
              <w:t>(1)</w:t>
            </w:r>
            <w:r w:rsidR="00137F06" w:rsidRPr="00F64957">
              <w:rPr>
                <w:rFonts w:cs="Segoe UI Semilight"/>
                <w:sz w:val="16"/>
                <w:szCs w:val="16"/>
              </w:rPr>
              <w:t>Kmetovalci</w:t>
            </w:r>
            <w:r w:rsidRPr="00F64957">
              <w:rPr>
                <w:rFonts w:cs="Segoe UI Semilight"/>
                <w:sz w:val="16"/>
                <w:szCs w:val="16"/>
              </w:rPr>
              <w:t xml:space="preserve"> morajo upoštevati določena pravila gnojenja za različne vrste zemljišč, vključno z omejitvami v določenih časovnih obdobjih. </w:t>
            </w:r>
          </w:p>
          <w:p w14:paraId="432B86D6" w14:textId="77777777" w:rsidR="00C62D32" w:rsidRDefault="00C62D32" w:rsidP="009D4A0C">
            <w:pPr>
              <w:rPr>
                <w:rFonts w:cs="Segoe UI Semilight"/>
                <w:sz w:val="16"/>
                <w:szCs w:val="16"/>
              </w:rPr>
            </w:pPr>
            <w:r w:rsidRPr="00F64957">
              <w:rPr>
                <w:rFonts w:cs="Segoe UI Semilight"/>
                <w:sz w:val="16"/>
                <w:szCs w:val="16"/>
              </w:rPr>
              <w:t xml:space="preserve">(2)Kmetovalci in drugi </w:t>
            </w:r>
            <w:r w:rsidR="00137F06" w:rsidRPr="00F64957">
              <w:rPr>
                <w:rFonts w:cs="Segoe UI Semilight"/>
                <w:sz w:val="16"/>
                <w:szCs w:val="16"/>
              </w:rPr>
              <w:t>relevantni</w:t>
            </w:r>
            <w:r w:rsidRPr="00F64957">
              <w:rPr>
                <w:rFonts w:cs="Segoe UI Semilight"/>
                <w:sz w:val="16"/>
                <w:szCs w:val="16"/>
              </w:rPr>
              <w:t xml:space="preserve"> deležniki morajo</w:t>
            </w:r>
            <w:r w:rsidR="00622B9B" w:rsidRPr="00F64957">
              <w:rPr>
                <w:rFonts w:cs="Segoe UI Semilight"/>
                <w:sz w:val="16"/>
                <w:szCs w:val="16"/>
              </w:rPr>
              <w:t xml:space="preserve"> </w:t>
            </w:r>
            <w:r w:rsidRPr="00F64957">
              <w:rPr>
                <w:rFonts w:cs="Segoe UI Semilight"/>
                <w:sz w:val="16"/>
                <w:szCs w:val="16"/>
              </w:rPr>
              <w:t>upoštevati določene ukrepe za zmogljivosti skladišč za živinska gnojila, ravnanje z živinskimi gnojili te</w:t>
            </w:r>
            <w:r w:rsidR="00E64311" w:rsidRPr="00F64957">
              <w:rPr>
                <w:rFonts w:cs="Segoe UI Semilight"/>
                <w:sz w:val="16"/>
                <w:szCs w:val="16"/>
              </w:rPr>
              <w:t xml:space="preserve">r hlevskim in uležanim gnojem. </w:t>
            </w:r>
          </w:p>
          <w:p w14:paraId="2EA0C219" w14:textId="1E1267F9" w:rsidR="00DA09B8" w:rsidRPr="00F64957" w:rsidRDefault="00DA09B8" w:rsidP="009D4A0C">
            <w:pPr>
              <w:rPr>
                <w:rFonts w:cs="Segoe UI Semilight"/>
                <w:sz w:val="16"/>
                <w:szCs w:val="16"/>
              </w:rPr>
            </w:pPr>
          </w:p>
        </w:tc>
      </w:tr>
      <w:tr w:rsidR="00646D27" w:rsidRPr="00F64957" w14:paraId="625383A8" w14:textId="77777777" w:rsidTr="002546EE">
        <w:tc>
          <w:tcPr>
            <w:tcW w:w="20970" w:type="dxa"/>
            <w:gridSpan w:val="7"/>
          </w:tcPr>
          <w:p w14:paraId="6CFDDEA6" w14:textId="77777777" w:rsidR="00646D27" w:rsidRPr="00F64957" w:rsidRDefault="00646D27" w:rsidP="00B50159">
            <w:pPr>
              <w:rPr>
                <w:rFonts w:cs="Segoe UI Semilight"/>
                <w:b/>
                <w:sz w:val="16"/>
                <w:szCs w:val="16"/>
              </w:rPr>
            </w:pPr>
            <w:r w:rsidRPr="00F64957">
              <w:rPr>
                <w:rFonts w:cs="Segoe UI Semilight"/>
                <w:b/>
                <w:sz w:val="16"/>
                <w:szCs w:val="16"/>
              </w:rPr>
              <w:t>TEMELJNI UKREPI (1b)</w:t>
            </w:r>
          </w:p>
        </w:tc>
      </w:tr>
      <w:tr w:rsidR="00BF4402" w:rsidRPr="00F64957" w14:paraId="1B0D6926" w14:textId="77777777" w:rsidTr="00635033">
        <w:tc>
          <w:tcPr>
            <w:tcW w:w="1340" w:type="dxa"/>
          </w:tcPr>
          <w:p w14:paraId="38EEBFE3" w14:textId="77777777" w:rsidR="004357F9" w:rsidRPr="00F64957" w:rsidRDefault="004357F9" w:rsidP="00B50159">
            <w:pPr>
              <w:rPr>
                <w:rFonts w:cs="Segoe UI Semilight"/>
                <w:b/>
                <w:sz w:val="16"/>
                <w:szCs w:val="16"/>
              </w:rPr>
            </w:pPr>
            <w:r w:rsidRPr="00F64957">
              <w:rPr>
                <w:rFonts w:cs="Segoe UI Semilight"/>
                <w:b/>
                <w:sz w:val="16"/>
                <w:szCs w:val="16"/>
              </w:rPr>
              <w:t>KODA UKREPA</w:t>
            </w:r>
          </w:p>
        </w:tc>
        <w:tc>
          <w:tcPr>
            <w:tcW w:w="2793" w:type="dxa"/>
            <w:gridSpan w:val="2"/>
          </w:tcPr>
          <w:p w14:paraId="3A444AF8" w14:textId="77777777" w:rsidR="004357F9" w:rsidRPr="00F64957" w:rsidRDefault="004357F9" w:rsidP="007101B3">
            <w:pPr>
              <w:rPr>
                <w:rFonts w:cs="Segoe UI Semilight"/>
                <w:b/>
                <w:sz w:val="16"/>
                <w:szCs w:val="16"/>
              </w:rPr>
            </w:pPr>
            <w:r w:rsidRPr="00F64957">
              <w:rPr>
                <w:rFonts w:cs="Segoe UI Semilight"/>
                <w:b/>
                <w:sz w:val="16"/>
                <w:szCs w:val="16"/>
              </w:rPr>
              <w:t>IME UKREPA/PODUKREPA</w:t>
            </w:r>
          </w:p>
        </w:tc>
        <w:tc>
          <w:tcPr>
            <w:tcW w:w="5027" w:type="dxa"/>
          </w:tcPr>
          <w:p w14:paraId="68FCEE53" w14:textId="77777777" w:rsidR="004357F9" w:rsidRPr="00F64957" w:rsidRDefault="002E15EA" w:rsidP="00E51350">
            <w:pPr>
              <w:rPr>
                <w:rFonts w:cs="Segoe UI Semilight"/>
                <w:b/>
                <w:sz w:val="16"/>
                <w:szCs w:val="16"/>
              </w:rPr>
            </w:pPr>
            <w:r w:rsidRPr="00F64957">
              <w:rPr>
                <w:rFonts w:cs="Segoe UI Semilight"/>
                <w:b/>
                <w:sz w:val="16"/>
                <w:szCs w:val="16"/>
              </w:rPr>
              <w:t>OPIS UKREPA</w:t>
            </w:r>
          </w:p>
        </w:tc>
        <w:tc>
          <w:tcPr>
            <w:tcW w:w="3348" w:type="dxa"/>
          </w:tcPr>
          <w:p w14:paraId="4A4FC503" w14:textId="77777777" w:rsidR="004357F9" w:rsidRPr="00F64957" w:rsidRDefault="004357F9" w:rsidP="00851439">
            <w:pPr>
              <w:rPr>
                <w:rFonts w:cs="Segoe UI Semilight"/>
                <w:b/>
                <w:sz w:val="16"/>
                <w:szCs w:val="16"/>
              </w:rPr>
            </w:pPr>
            <w:r w:rsidRPr="00F64957">
              <w:rPr>
                <w:rFonts w:cs="Segoe UI Semilight"/>
                <w:b/>
                <w:sz w:val="16"/>
                <w:szCs w:val="16"/>
              </w:rPr>
              <w:t>NAMEN UKREPA</w:t>
            </w:r>
          </w:p>
        </w:tc>
        <w:tc>
          <w:tcPr>
            <w:tcW w:w="4037" w:type="dxa"/>
          </w:tcPr>
          <w:p w14:paraId="7145DC47" w14:textId="77777777" w:rsidR="004357F9" w:rsidRPr="00F64957" w:rsidRDefault="00A83315" w:rsidP="00622B9B">
            <w:pPr>
              <w:rPr>
                <w:rFonts w:cs="Segoe UI Semilight"/>
                <w:b/>
                <w:sz w:val="16"/>
                <w:szCs w:val="16"/>
              </w:rPr>
            </w:pPr>
            <w:r w:rsidRPr="00F64957">
              <w:rPr>
                <w:rFonts w:cs="Segoe UI Semilight"/>
                <w:b/>
                <w:sz w:val="16"/>
                <w:szCs w:val="16"/>
              </w:rPr>
              <w:t>VRSTA UKREPA</w:t>
            </w:r>
          </w:p>
        </w:tc>
        <w:tc>
          <w:tcPr>
            <w:tcW w:w="4425" w:type="dxa"/>
          </w:tcPr>
          <w:p w14:paraId="202087FB" w14:textId="77777777" w:rsidR="004357F9" w:rsidRPr="00F64957" w:rsidRDefault="004357F9" w:rsidP="00622B9B">
            <w:pPr>
              <w:rPr>
                <w:rFonts w:cs="Segoe UI Semilight"/>
                <w:b/>
                <w:sz w:val="16"/>
                <w:szCs w:val="16"/>
              </w:rPr>
            </w:pPr>
            <w:r w:rsidRPr="00F64957">
              <w:rPr>
                <w:rFonts w:cs="Segoe UI Semilight"/>
                <w:b/>
                <w:sz w:val="16"/>
                <w:szCs w:val="16"/>
              </w:rPr>
              <w:t>AKTIVNOSTI ZA IZVEDBO UKREPA</w:t>
            </w:r>
          </w:p>
        </w:tc>
      </w:tr>
      <w:tr w:rsidR="00BF4402" w:rsidRPr="00F64957" w14:paraId="2A74ABA1" w14:textId="77777777" w:rsidTr="00635033">
        <w:tc>
          <w:tcPr>
            <w:tcW w:w="1340" w:type="dxa"/>
          </w:tcPr>
          <w:p w14:paraId="6C879CC9" w14:textId="77777777" w:rsidR="004357F9" w:rsidRPr="00F64957" w:rsidRDefault="004357F9" w:rsidP="00F64957">
            <w:pPr>
              <w:jc w:val="left"/>
              <w:rPr>
                <w:rFonts w:cs="Segoe UI Semilight"/>
                <w:b/>
                <w:sz w:val="16"/>
                <w:szCs w:val="16"/>
              </w:rPr>
            </w:pPr>
            <w:r w:rsidRPr="00F64957">
              <w:rPr>
                <w:rFonts w:cs="Segoe UI Semilight"/>
                <w:b/>
                <w:sz w:val="16"/>
                <w:szCs w:val="16"/>
              </w:rPr>
              <w:t>D5:</w:t>
            </w:r>
            <w:r w:rsidR="00BF543A" w:rsidRPr="00F64957">
              <w:rPr>
                <w:rFonts w:cs="Segoe UI Semilight"/>
                <w:b/>
                <w:sz w:val="16"/>
                <w:szCs w:val="16"/>
              </w:rPr>
              <w:t xml:space="preserve"> </w:t>
            </w:r>
            <w:r w:rsidRPr="00F64957">
              <w:rPr>
                <w:rFonts w:cs="Segoe UI Semilight"/>
                <w:b/>
                <w:sz w:val="16"/>
                <w:szCs w:val="16"/>
              </w:rPr>
              <w:t>TU</w:t>
            </w:r>
            <w:r w:rsidR="00BF543A" w:rsidRPr="00F64957">
              <w:rPr>
                <w:rFonts w:cs="Segoe UI Semilight"/>
                <w:b/>
                <w:sz w:val="16"/>
                <w:szCs w:val="16"/>
              </w:rPr>
              <w:t xml:space="preserve">3 </w:t>
            </w:r>
            <w:r w:rsidRPr="00F64957">
              <w:rPr>
                <w:rFonts w:cs="Segoe UI Semilight"/>
                <w:b/>
                <w:sz w:val="16"/>
                <w:szCs w:val="16"/>
              </w:rPr>
              <w:t>(1b)</w:t>
            </w:r>
          </w:p>
        </w:tc>
        <w:tc>
          <w:tcPr>
            <w:tcW w:w="2793" w:type="dxa"/>
            <w:gridSpan w:val="2"/>
          </w:tcPr>
          <w:p w14:paraId="2996BDE3" w14:textId="77777777" w:rsidR="00E64311" w:rsidRPr="00F64957" w:rsidRDefault="004357F9" w:rsidP="00F64957">
            <w:pPr>
              <w:jc w:val="left"/>
              <w:rPr>
                <w:rFonts w:cs="Segoe UI Semilight"/>
                <w:b/>
                <w:sz w:val="16"/>
                <w:szCs w:val="16"/>
              </w:rPr>
            </w:pPr>
            <w:r w:rsidRPr="00F64957">
              <w:rPr>
                <w:rFonts w:cs="Segoe UI Semilight"/>
                <w:b/>
                <w:sz w:val="16"/>
                <w:szCs w:val="16"/>
              </w:rPr>
              <w:t>Usmeritev inšpekcijskega nadzora na vodna telesa</w:t>
            </w:r>
            <w:r w:rsidR="00E64311" w:rsidRPr="00F64957">
              <w:rPr>
                <w:rFonts w:cs="Segoe UI Semilight"/>
                <w:b/>
                <w:sz w:val="16"/>
                <w:szCs w:val="16"/>
              </w:rPr>
              <w:t xml:space="preserve"> </w:t>
            </w:r>
          </w:p>
          <w:p w14:paraId="16FF727A" w14:textId="77777777" w:rsidR="004357F9" w:rsidRPr="00F64957" w:rsidRDefault="004357F9" w:rsidP="00F64957">
            <w:pPr>
              <w:jc w:val="left"/>
              <w:rPr>
                <w:rFonts w:cs="Segoe UI Semilight"/>
                <w:b/>
                <w:sz w:val="16"/>
                <w:szCs w:val="16"/>
              </w:rPr>
            </w:pPr>
          </w:p>
        </w:tc>
        <w:tc>
          <w:tcPr>
            <w:tcW w:w="5027" w:type="dxa"/>
          </w:tcPr>
          <w:p w14:paraId="60D770F5" w14:textId="77777777" w:rsidR="004357F9" w:rsidRPr="00F64957" w:rsidRDefault="006C40EF" w:rsidP="00851439">
            <w:pPr>
              <w:rPr>
                <w:rFonts w:cs="Segoe UI Semilight"/>
                <w:sz w:val="16"/>
                <w:szCs w:val="16"/>
              </w:rPr>
            </w:pPr>
            <w:r w:rsidRPr="00F64957">
              <w:rPr>
                <w:rFonts w:cs="Segoe UI Semilight"/>
                <w:sz w:val="16"/>
                <w:szCs w:val="16"/>
              </w:rPr>
              <w:t>Usme</w:t>
            </w:r>
            <w:r w:rsidR="000419BC" w:rsidRPr="00F64957">
              <w:rPr>
                <w:rFonts w:cs="Segoe UI Semilight"/>
                <w:sz w:val="16"/>
                <w:szCs w:val="16"/>
              </w:rPr>
              <w:t>ritev inšpekc</w:t>
            </w:r>
            <w:r w:rsidRPr="00F64957">
              <w:rPr>
                <w:rFonts w:cs="Segoe UI Semilight"/>
                <w:sz w:val="16"/>
                <w:szCs w:val="16"/>
              </w:rPr>
              <w:t>ijskega nadzora nad uporabo premazov proti obrašč</w:t>
            </w:r>
            <w:r w:rsidR="00413D0D" w:rsidRPr="00F64957">
              <w:rPr>
                <w:rFonts w:cs="Segoe UI Semilight"/>
                <w:sz w:val="16"/>
                <w:szCs w:val="16"/>
              </w:rPr>
              <w:t xml:space="preserve">anju nanesenih na plovila in izpusti </w:t>
            </w:r>
            <w:r w:rsidR="00137F06" w:rsidRPr="00F64957">
              <w:rPr>
                <w:rFonts w:cs="Segoe UI Semilight"/>
                <w:sz w:val="16"/>
                <w:szCs w:val="16"/>
              </w:rPr>
              <w:t>fekalnih</w:t>
            </w:r>
            <w:r w:rsidR="00413D0D" w:rsidRPr="00F64957">
              <w:rPr>
                <w:rFonts w:cs="Segoe UI Semilight"/>
                <w:sz w:val="16"/>
                <w:szCs w:val="16"/>
              </w:rPr>
              <w:t xml:space="preserve"> odpadnih voda.</w:t>
            </w:r>
            <w:r w:rsidRPr="00F64957">
              <w:rPr>
                <w:rFonts w:cs="Segoe UI Semilight"/>
                <w:sz w:val="16"/>
                <w:szCs w:val="16"/>
              </w:rPr>
              <w:t xml:space="preserve"> Inšpekcijski nadzori se izvajajo v marinah in pristaniščih. </w:t>
            </w:r>
          </w:p>
          <w:p w14:paraId="44156183" w14:textId="77777777" w:rsidR="000E6D9F" w:rsidRPr="00F64957" w:rsidRDefault="000E6D9F" w:rsidP="00851439">
            <w:pPr>
              <w:rPr>
                <w:rFonts w:cs="Segoe UI Semilight"/>
                <w:sz w:val="16"/>
                <w:szCs w:val="16"/>
              </w:rPr>
            </w:pPr>
          </w:p>
          <w:p w14:paraId="034AB7C2" w14:textId="77777777" w:rsidR="000E6D9F" w:rsidRPr="00F64957" w:rsidRDefault="000E6D9F" w:rsidP="00851439">
            <w:pPr>
              <w:rPr>
                <w:rFonts w:cs="Segoe UI Semilight"/>
                <w:sz w:val="16"/>
                <w:szCs w:val="16"/>
              </w:rPr>
            </w:pPr>
            <w:r w:rsidRPr="00F64957">
              <w:rPr>
                <w:rFonts w:cs="Segoe UI Semilight"/>
                <w:sz w:val="16"/>
                <w:szCs w:val="16"/>
              </w:rPr>
              <w:t xml:space="preserve">Ukrep se izvaja v okviru Načrta upravljanja voda – </w:t>
            </w:r>
            <w:r w:rsidR="00D17A32" w:rsidRPr="00F64957">
              <w:rPr>
                <w:rFonts w:cs="Segoe UI Semilight"/>
                <w:sz w:val="16"/>
                <w:szCs w:val="16"/>
              </w:rPr>
              <w:t>OS9b</w:t>
            </w:r>
            <w:r w:rsidRPr="00F64957">
              <w:rPr>
                <w:rFonts w:cs="Segoe UI Semilight"/>
                <w:sz w:val="16"/>
                <w:szCs w:val="16"/>
              </w:rPr>
              <w:t>.</w:t>
            </w:r>
          </w:p>
        </w:tc>
        <w:tc>
          <w:tcPr>
            <w:tcW w:w="3348" w:type="dxa"/>
          </w:tcPr>
          <w:p w14:paraId="647846CB" w14:textId="77777777" w:rsidR="004357F9" w:rsidRPr="00F64957" w:rsidRDefault="006C40EF" w:rsidP="00622B9B">
            <w:pPr>
              <w:rPr>
                <w:rFonts w:cs="Segoe UI Semilight"/>
                <w:sz w:val="16"/>
                <w:szCs w:val="16"/>
              </w:rPr>
            </w:pPr>
            <w:r w:rsidRPr="00F64957">
              <w:rPr>
                <w:rFonts w:cs="Segoe UI Semilight"/>
                <w:sz w:val="16"/>
                <w:szCs w:val="16"/>
              </w:rPr>
              <w:t>Namen ukrepa je</w:t>
            </w:r>
            <w:r w:rsidR="00622B9B" w:rsidRPr="00F64957">
              <w:rPr>
                <w:rFonts w:cs="Segoe UI Semilight"/>
                <w:sz w:val="16"/>
                <w:szCs w:val="16"/>
              </w:rPr>
              <w:t xml:space="preserve"> </w:t>
            </w:r>
            <w:r w:rsidRPr="00F64957">
              <w:rPr>
                <w:rFonts w:cs="Segoe UI Semilight"/>
                <w:sz w:val="16"/>
                <w:szCs w:val="16"/>
              </w:rPr>
              <w:t>nadzor nad virom vnosa tributil-kositrovih snovi v morsko okolje</w:t>
            </w:r>
            <w:r w:rsidR="00413D0D" w:rsidRPr="00F64957">
              <w:rPr>
                <w:rFonts w:cs="Segoe UI Semilight"/>
                <w:sz w:val="16"/>
                <w:szCs w:val="16"/>
              </w:rPr>
              <w:t xml:space="preserve"> ter nazor na ustreznim ravnanjem z odpadnimi fekalnimi vodami na plovi</w:t>
            </w:r>
            <w:r w:rsidR="00E64311" w:rsidRPr="00F64957">
              <w:rPr>
                <w:rFonts w:cs="Segoe UI Semilight"/>
                <w:sz w:val="16"/>
                <w:szCs w:val="16"/>
              </w:rPr>
              <w:t xml:space="preserve">lih v marinah in pristaniščih. </w:t>
            </w:r>
          </w:p>
        </w:tc>
        <w:tc>
          <w:tcPr>
            <w:tcW w:w="4037" w:type="dxa"/>
          </w:tcPr>
          <w:p w14:paraId="7540D839" w14:textId="77777777" w:rsidR="004357F9" w:rsidRPr="00F64957" w:rsidRDefault="006A6346" w:rsidP="00622B9B">
            <w:pPr>
              <w:rPr>
                <w:rFonts w:cs="Segoe UI Semilight"/>
                <w:sz w:val="16"/>
                <w:szCs w:val="16"/>
              </w:rPr>
            </w:pPr>
            <w:r w:rsidRPr="00F64957">
              <w:rPr>
                <w:rFonts w:cs="Segoe UI Semilight"/>
                <w:sz w:val="16"/>
                <w:szCs w:val="16"/>
              </w:rPr>
              <w:t>Nadzori prostorske in časovne porazdelitve: upravljavski ukrepi, ki vplivajo na to, kje in kdaj se dovoli</w:t>
            </w:r>
            <w:r w:rsidR="00E64311" w:rsidRPr="00F64957">
              <w:rPr>
                <w:rFonts w:cs="Segoe UI Semilight"/>
                <w:sz w:val="16"/>
                <w:szCs w:val="16"/>
              </w:rPr>
              <w:t xml:space="preserve"> dejavnost.</w:t>
            </w:r>
          </w:p>
        </w:tc>
        <w:tc>
          <w:tcPr>
            <w:tcW w:w="4425" w:type="dxa"/>
          </w:tcPr>
          <w:p w14:paraId="53B40AED" w14:textId="77777777" w:rsidR="006C40EF" w:rsidRPr="00F64957" w:rsidRDefault="006A6346" w:rsidP="00622B9B">
            <w:pPr>
              <w:rPr>
                <w:rFonts w:cs="Segoe UI Semilight"/>
                <w:sz w:val="16"/>
                <w:szCs w:val="16"/>
              </w:rPr>
            </w:pPr>
            <w:r w:rsidRPr="00F64957">
              <w:rPr>
                <w:rFonts w:cs="Segoe UI Semilight"/>
                <w:sz w:val="16"/>
                <w:szCs w:val="16"/>
              </w:rPr>
              <w:t xml:space="preserve">(1)Prilagoditev programa dela </w:t>
            </w:r>
            <w:r w:rsidR="00E64311" w:rsidRPr="00F64957">
              <w:rPr>
                <w:rFonts w:cs="Segoe UI Semilight"/>
                <w:sz w:val="16"/>
                <w:szCs w:val="16"/>
              </w:rPr>
              <w:t>inšpekcijskih služb.</w:t>
            </w:r>
            <w:r w:rsidR="006C40EF" w:rsidRPr="00F64957">
              <w:rPr>
                <w:rFonts w:cs="Segoe UI Semilight"/>
                <w:sz w:val="16"/>
                <w:szCs w:val="16"/>
              </w:rPr>
              <w:t xml:space="preserve"> </w:t>
            </w:r>
          </w:p>
          <w:p w14:paraId="3D1408A1" w14:textId="77777777" w:rsidR="006E6B00" w:rsidRPr="00F64957" w:rsidRDefault="006E6B00" w:rsidP="009D4A0C">
            <w:pPr>
              <w:rPr>
                <w:rFonts w:cs="Segoe UI Semilight"/>
                <w:sz w:val="16"/>
                <w:szCs w:val="16"/>
              </w:rPr>
            </w:pPr>
            <w:r w:rsidRPr="00F64957">
              <w:rPr>
                <w:rFonts w:cs="Segoe UI Semilight"/>
                <w:sz w:val="16"/>
                <w:szCs w:val="16"/>
              </w:rPr>
              <w:t xml:space="preserve">(2)Inšpekcijski nadzor spremljanja vnosa in prisotnosti tributil-kositrovih snovi v premazih proti obraščanju nanesenih na plovilo: izvajanje nadzora na območjih marin in pristanišč. </w:t>
            </w:r>
          </w:p>
          <w:p w14:paraId="4157105E" w14:textId="77777777" w:rsidR="006A6346" w:rsidRDefault="006E6B00" w:rsidP="006772B9">
            <w:pPr>
              <w:rPr>
                <w:rFonts w:cs="Segoe UI Semilight"/>
                <w:sz w:val="16"/>
                <w:szCs w:val="16"/>
              </w:rPr>
            </w:pPr>
            <w:r w:rsidRPr="00F64957">
              <w:rPr>
                <w:rFonts w:cs="Segoe UI Semilight"/>
                <w:sz w:val="16"/>
                <w:szCs w:val="16"/>
              </w:rPr>
              <w:t>(3)Inšpekcijski nadzor spremljanja vnosa odpadnih fekalnih voda iz plovil: na območjih marin in pristanišč</w:t>
            </w:r>
          </w:p>
          <w:p w14:paraId="449BDCDC" w14:textId="1BE87ED9" w:rsidR="00DA09B8" w:rsidRPr="00F64957" w:rsidRDefault="00DA09B8" w:rsidP="006772B9">
            <w:pPr>
              <w:rPr>
                <w:rFonts w:cs="Segoe UI Semilight"/>
                <w:sz w:val="16"/>
                <w:szCs w:val="16"/>
              </w:rPr>
            </w:pPr>
          </w:p>
        </w:tc>
      </w:tr>
      <w:tr w:rsidR="00BF4402" w:rsidRPr="00F64957" w14:paraId="488399BE" w14:textId="77777777" w:rsidTr="00635033">
        <w:tc>
          <w:tcPr>
            <w:tcW w:w="1340" w:type="dxa"/>
          </w:tcPr>
          <w:p w14:paraId="58E912CF" w14:textId="77777777" w:rsidR="004357F9" w:rsidRPr="00F64957" w:rsidRDefault="00BF543A" w:rsidP="00F64957">
            <w:pPr>
              <w:jc w:val="left"/>
              <w:rPr>
                <w:rFonts w:cs="Segoe UI Semilight"/>
                <w:b/>
                <w:sz w:val="16"/>
                <w:szCs w:val="16"/>
              </w:rPr>
            </w:pPr>
            <w:r w:rsidRPr="00F64957">
              <w:rPr>
                <w:rFonts w:cs="Segoe UI Semilight"/>
                <w:b/>
                <w:sz w:val="16"/>
                <w:szCs w:val="16"/>
              </w:rPr>
              <w:t xml:space="preserve">D5: TU4 </w:t>
            </w:r>
            <w:r w:rsidR="004357F9" w:rsidRPr="00F64957">
              <w:rPr>
                <w:rFonts w:cs="Segoe UI Semilight"/>
                <w:b/>
                <w:sz w:val="16"/>
                <w:szCs w:val="16"/>
              </w:rPr>
              <w:t>(1b)</w:t>
            </w:r>
          </w:p>
        </w:tc>
        <w:tc>
          <w:tcPr>
            <w:tcW w:w="2793" w:type="dxa"/>
            <w:gridSpan w:val="2"/>
          </w:tcPr>
          <w:p w14:paraId="00836871" w14:textId="77777777" w:rsidR="00E64311" w:rsidRPr="00F64957" w:rsidRDefault="004357F9" w:rsidP="00F64957">
            <w:pPr>
              <w:jc w:val="left"/>
              <w:rPr>
                <w:rFonts w:cs="Segoe UI Semilight"/>
                <w:b/>
                <w:sz w:val="16"/>
                <w:szCs w:val="16"/>
              </w:rPr>
            </w:pPr>
            <w:r w:rsidRPr="00F64957">
              <w:rPr>
                <w:rFonts w:cs="Segoe UI Semilight"/>
                <w:b/>
                <w:sz w:val="16"/>
                <w:szCs w:val="16"/>
              </w:rPr>
              <w:t>Preprečevanje nelegalnih izpustov fekalnih voda v morje</w:t>
            </w:r>
            <w:r w:rsidR="00A16A93" w:rsidRPr="00F64957">
              <w:rPr>
                <w:rFonts w:cs="Segoe UI Semilight"/>
                <w:b/>
                <w:sz w:val="16"/>
                <w:szCs w:val="16"/>
              </w:rPr>
              <w:t xml:space="preserve"> </w:t>
            </w:r>
          </w:p>
          <w:p w14:paraId="4C4A7757" w14:textId="77777777" w:rsidR="004357F9" w:rsidRPr="00F64957" w:rsidRDefault="004357F9" w:rsidP="00F64957">
            <w:pPr>
              <w:jc w:val="left"/>
              <w:rPr>
                <w:rFonts w:cs="Segoe UI Semilight"/>
                <w:b/>
                <w:sz w:val="16"/>
                <w:szCs w:val="16"/>
              </w:rPr>
            </w:pPr>
          </w:p>
        </w:tc>
        <w:tc>
          <w:tcPr>
            <w:tcW w:w="5027" w:type="dxa"/>
          </w:tcPr>
          <w:p w14:paraId="5FD1189A" w14:textId="77777777" w:rsidR="004357F9" w:rsidRPr="00F64957" w:rsidRDefault="00A70956" w:rsidP="00851439">
            <w:pPr>
              <w:rPr>
                <w:rFonts w:cs="Segoe UI Semilight"/>
                <w:sz w:val="16"/>
                <w:szCs w:val="16"/>
              </w:rPr>
            </w:pPr>
            <w:r w:rsidRPr="00F64957">
              <w:rPr>
                <w:rFonts w:cs="Segoe UI Semilight"/>
                <w:sz w:val="16"/>
                <w:szCs w:val="16"/>
              </w:rPr>
              <w:t>Z ukrepo</w:t>
            </w:r>
            <w:r w:rsidR="00E076F2" w:rsidRPr="00F64957">
              <w:rPr>
                <w:rFonts w:cs="Segoe UI Semilight"/>
                <w:sz w:val="16"/>
                <w:szCs w:val="16"/>
              </w:rPr>
              <w:t>m</w:t>
            </w:r>
            <w:r w:rsidRPr="00F64957">
              <w:rPr>
                <w:rFonts w:cs="Segoe UI Semilight"/>
                <w:sz w:val="16"/>
                <w:szCs w:val="16"/>
              </w:rPr>
              <w:t xml:space="preserve"> se</w:t>
            </w:r>
            <w:r w:rsidR="00622B9B" w:rsidRPr="00F64957">
              <w:rPr>
                <w:rFonts w:cs="Segoe UI Semilight"/>
                <w:sz w:val="16"/>
                <w:szCs w:val="16"/>
              </w:rPr>
              <w:t xml:space="preserve"> </w:t>
            </w:r>
            <w:r w:rsidR="00E076F2" w:rsidRPr="00F64957">
              <w:rPr>
                <w:rFonts w:cs="Segoe UI Semilight"/>
                <w:sz w:val="16"/>
                <w:szCs w:val="16"/>
              </w:rPr>
              <w:t>zagotavlja</w:t>
            </w:r>
            <w:r w:rsidRPr="00F64957">
              <w:rPr>
                <w:rFonts w:cs="Segoe UI Semilight"/>
                <w:sz w:val="16"/>
                <w:szCs w:val="16"/>
              </w:rPr>
              <w:t xml:space="preserve"> </w:t>
            </w:r>
            <w:r w:rsidR="00FB219D" w:rsidRPr="00F64957">
              <w:rPr>
                <w:rFonts w:cs="Segoe UI Semilight"/>
                <w:sz w:val="16"/>
                <w:szCs w:val="16"/>
              </w:rPr>
              <w:t>d</w:t>
            </w:r>
            <w:r w:rsidRPr="00F64957">
              <w:rPr>
                <w:rFonts w:cs="Segoe UI Semilight"/>
                <w:sz w:val="16"/>
                <w:szCs w:val="16"/>
              </w:rPr>
              <w:t xml:space="preserve">osledno izvajanje zakonodaje na področju izpustov komunalnih voda na način, da se </w:t>
            </w:r>
            <w:r w:rsidR="00137F06" w:rsidRPr="00F64957">
              <w:rPr>
                <w:rFonts w:cs="Segoe UI Semilight"/>
                <w:sz w:val="16"/>
                <w:szCs w:val="16"/>
              </w:rPr>
              <w:t>evidentira</w:t>
            </w:r>
            <w:r w:rsidRPr="00F64957">
              <w:rPr>
                <w:rFonts w:cs="Segoe UI Semilight"/>
                <w:sz w:val="16"/>
                <w:szCs w:val="16"/>
              </w:rPr>
              <w:t xml:space="preserve"> izpuste komunalnih odpadnih voda v morsko okolje oziroma ugotovi nelegalne izpuste v morsko okolje, ob hkratni sanaciji izpustov. Z ukrepom se izvaja okrepljen nadzor nad vnosom </w:t>
            </w:r>
            <w:r w:rsidR="00137F06" w:rsidRPr="00F64957">
              <w:rPr>
                <w:rFonts w:cs="Segoe UI Semilight"/>
                <w:sz w:val="16"/>
                <w:szCs w:val="16"/>
              </w:rPr>
              <w:t>komunalnih</w:t>
            </w:r>
            <w:r w:rsidRPr="00F64957">
              <w:rPr>
                <w:rFonts w:cs="Segoe UI Semilight"/>
                <w:sz w:val="16"/>
                <w:szCs w:val="16"/>
              </w:rPr>
              <w:t xml:space="preserve"> odpadnih voda </w:t>
            </w:r>
            <w:r w:rsidR="00A61541" w:rsidRPr="00F64957">
              <w:rPr>
                <w:rFonts w:cs="Segoe UI Semilight"/>
                <w:sz w:val="16"/>
                <w:szCs w:val="16"/>
              </w:rPr>
              <w:t>morsko okolje in stanjem komunalne</w:t>
            </w:r>
            <w:r w:rsidR="00E64311" w:rsidRPr="00F64957">
              <w:rPr>
                <w:rFonts w:cs="Segoe UI Semilight"/>
                <w:sz w:val="16"/>
                <w:szCs w:val="16"/>
              </w:rPr>
              <w:t xml:space="preserve"> infrastrukture. </w:t>
            </w:r>
          </w:p>
          <w:p w14:paraId="73A9A2A2" w14:textId="77777777" w:rsidR="000E6D9F" w:rsidRPr="00F64957" w:rsidRDefault="000E6D9F" w:rsidP="00851439">
            <w:pPr>
              <w:rPr>
                <w:rFonts w:cs="Segoe UI Semilight"/>
                <w:sz w:val="16"/>
                <w:szCs w:val="16"/>
              </w:rPr>
            </w:pPr>
          </w:p>
          <w:p w14:paraId="4DD1271F" w14:textId="77777777" w:rsidR="000E6D9F" w:rsidRPr="00F64957" w:rsidRDefault="000E6D9F" w:rsidP="00851439">
            <w:pPr>
              <w:rPr>
                <w:rFonts w:cs="Segoe UI Semilight"/>
                <w:sz w:val="16"/>
                <w:szCs w:val="16"/>
              </w:rPr>
            </w:pPr>
            <w:r w:rsidRPr="00F64957">
              <w:rPr>
                <w:rFonts w:cs="Segoe UI Semilight"/>
                <w:sz w:val="16"/>
                <w:szCs w:val="16"/>
              </w:rPr>
              <w:t>Vsebina ukrepa je deloma vključena v Pomorski prostorski plan.</w:t>
            </w:r>
          </w:p>
          <w:p w14:paraId="6BD6BD48" w14:textId="77777777" w:rsidR="000E6D9F" w:rsidRPr="00F64957" w:rsidRDefault="000E6D9F" w:rsidP="00851439">
            <w:pPr>
              <w:rPr>
                <w:rFonts w:cs="Segoe UI Semilight"/>
                <w:sz w:val="16"/>
                <w:szCs w:val="16"/>
              </w:rPr>
            </w:pPr>
          </w:p>
        </w:tc>
        <w:tc>
          <w:tcPr>
            <w:tcW w:w="3348" w:type="dxa"/>
          </w:tcPr>
          <w:p w14:paraId="28285803" w14:textId="77777777" w:rsidR="004357F9" w:rsidRPr="00F64957" w:rsidRDefault="00DC57B9" w:rsidP="00622B9B">
            <w:pPr>
              <w:rPr>
                <w:rFonts w:cs="Segoe UI Semilight"/>
                <w:sz w:val="16"/>
                <w:szCs w:val="16"/>
              </w:rPr>
            </w:pPr>
            <w:r w:rsidRPr="00F64957">
              <w:rPr>
                <w:rFonts w:cs="Segoe UI Semilight"/>
                <w:sz w:val="16"/>
                <w:szCs w:val="16"/>
              </w:rPr>
              <w:t>Namen ukrepa je preprečevanje pritiskov</w:t>
            </w:r>
            <w:r w:rsidR="00A61541" w:rsidRPr="00F64957">
              <w:rPr>
                <w:rFonts w:cs="Segoe UI Semilight"/>
                <w:sz w:val="16"/>
                <w:szCs w:val="16"/>
              </w:rPr>
              <w:t xml:space="preserve"> na morsko okolje iz dejavnosti </w:t>
            </w:r>
            <w:r w:rsidR="00137F06" w:rsidRPr="00F64957">
              <w:rPr>
                <w:rFonts w:cs="Segoe UI Semilight"/>
                <w:sz w:val="16"/>
                <w:szCs w:val="16"/>
              </w:rPr>
              <w:t>komunalne</w:t>
            </w:r>
            <w:r w:rsidR="00A61541" w:rsidRPr="00F64957">
              <w:rPr>
                <w:rFonts w:cs="Segoe UI Semilight"/>
                <w:sz w:val="16"/>
                <w:szCs w:val="16"/>
              </w:rPr>
              <w:t xml:space="preserve"> uporabe</w:t>
            </w:r>
            <w:r w:rsidRPr="00F64957">
              <w:rPr>
                <w:rFonts w:cs="Segoe UI Semilight"/>
                <w:sz w:val="16"/>
                <w:szCs w:val="16"/>
              </w:rPr>
              <w:t xml:space="preserve"> </w:t>
            </w:r>
            <w:r w:rsidR="00A61541" w:rsidRPr="00F64957">
              <w:rPr>
                <w:rFonts w:cs="Segoe UI Semilight"/>
                <w:sz w:val="16"/>
                <w:szCs w:val="16"/>
              </w:rPr>
              <w:t xml:space="preserve">zaradi nelegalnih fekalni izpustov v morsko okolje. </w:t>
            </w:r>
          </w:p>
        </w:tc>
        <w:tc>
          <w:tcPr>
            <w:tcW w:w="4037" w:type="dxa"/>
          </w:tcPr>
          <w:p w14:paraId="2EC53173" w14:textId="77777777" w:rsidR="004357F9" w:rsidRPr="00F64957" w:rsidRDefault="00DC57B9" w:rsidP="00622B9B">
            <w:pPr>
              <w:rPr>
                <w:rFonts w:cs="Segoe UI Semilight"/>
                <w:sz w:val="16"/>
                <w:szCs w:val="16"/>
              </w:rPr>
            </w:pPr>
            <w:r w:rsidRPr="00F64957">
              <w:rPr>
                <w:rFonts w:cs="Segoe UI Semilight"/>
                <w:sz w:val="16"/>
                <w:szCs w:val="16"/>
              </w:rPr>
              <w:t>Orodja za ublažitev in sanacijo: upravljavska orodj</w:t>
            </w:r>
            <w:r w:rsidR="000944F7" w:rsidRPr="00F64957">
              <w:rPr>
                <w:rFonts w:cs="Segoe UI Semilight"/>
                <w:sz w:val="16"/>
                <w:szCs w:val="16"/>
              </w:rPr>
              <w:t>a</w:t>
            </w:r>
            <w:r w:rsidRPr="00F64957">
              <w:rPr>
                <w:rFonts w:cs="Segoe UI Semilight"/>
                <w:sz w:val="16"/>
                <w:szCs w:val="16"/>
              </w:rPr>
              <w:t xml:space="preserve">, ki usmerjajo človekove dejavnosti k obnavljanju </w:t>
            </w:r>
            <w:r w:rsidR="00137F06" w:rsidRPr="00F64957">
              <w:rPr>
                <w:rFonts w:cs="Segoe UI Semilight"/>
                <w:sz w:val="16"/>
                <w:szCs w:val="16"/>
              </w:rPr>
              <w:t>poškodovanih</w:t>
            </w:r>
            <w:r w:rsidR="00E64311" w:rsidRPr="00F64957">
              <w:rPr>
                <w:rFonts w:cs="Segoe UI Semilight"/>
                <w:sz w:val="16"/>
                <w:szCs w:val="16"/>
              </w:rPr>
              <w:t xml:space="preserve"> komponent morskih ekosistemov. </w:t>
            </w:r>
          </w:p>
        </w:tc>
        <w:tc>
          <w:tcPr>
            <w:tcW w:w="4425" w:type="dxa"/>
          </w:tcPr>
          <w:p w14:paraId="5E06D1C2" w14:textId="5C4413E2" w:rsidR="006E6B00" w:rsidRPr="00F64957" w:rsidRDefault="00DC57B9" w:rsidP="00622B9B">
            <w:pPr>
              <w:rPr>
                <w:rFonts w:cs="Segoe UI Semilight"/>
                <w:sz w:val="16"/>
                <w:szCs w:val="16"/>
              </w:rPr>
            </w:pPr>
            <w:r w:rsidRPr="00F64957">
              <w:rPr>
                <w:rFonts w:cs="Segoe UI Semilight"/>
                <w:sz w:val="16"/>
                <w:szCs w:val="16"/>
              </w:rPr>
              <w:t xml:space="preserve">(1)Evidentira in sanira se obstoječe izpuste, ki odvajajo odpadne vode v območje kopalnih voda in območja izvajanja </w:t>
            </w:r>
            <w:r w:rsidR="002C7F24" w:rsidRPr="00F64957">
              <w:rPr>
                <w:rFonts w:cs="Segoe UI Semilight"/>
                <w:sz w:val="16"/>
                <w:szCs w:val="16"/>
              </w:rPr>
              <w:t>morske akvakulture</w:t>
            </w:r>
            <w:r w:rsidRPr="00F64957">
              <w:rPr>
                <w:rFonts w:cs="Segoe UI Semilight"/>
                <w:sz w:val="16"/>
                <w:szCs w:val="16"/>
              </w:rPr>
              <w:t xml:space="preserve">. </w:t>
            </w:r>
          </w:p>
          <w:p w14:paraId="46A9D62B" w14:textId="77777777" w:rsidR="006E6B00" w:rsidRPr="00F64957" w:rsidRDefault="006E6B00" w:rsidP="009D4A0C">
            <w:pPr>
              <w:rPr>
                <w:rFonts w:cs="Segoe UI Semilight"/>
                <w:sz w:val="16"/>
                <w:szCs w:val="16"/>
              </w:rPr>
            </w:pPr>
            <w:r w:rsidRPr="00F64957">
              <w:rPr>
                <w:rFonts w:cs="Segoe UI Semilight"/>
                <w:sz w:val="16"/>
                <w:szCs w:val="16"/>
              </w:rPr>
              <w:t xml:space="preserve">(2)Evidentira, sanira in razbremeni naj se izpuste, v katerih prihaja do mešanja fekalnih in meteornih vod. </w:t>
            </w:r>
          </w:p>
          <w:p w14:paraId="7C8A0F87" w14:textId="77777777" w:rsidR="00A61541" w:rsidRPr="00F64957" w:rsidRDefault="006E6B00" w:rsidP="006772B9">
            <w:pPr>
              <w:rPr>
                <w:rFonts w:cs="Segoe UI Semilight"/>
                <w:sz w:val="16"/>
                <w:szCs w:val="16"/>
              </w:rPr>
            </w:pPr>
            <w:r w:rsidRPr="00F64957">
              <w:rPr>
                <w:rFonts w:cs="Segoe UI Semilight"/>
                <w:sz w:val="16"/>
                <w:szCs w:val="16"/>
              </w:rPr>
              <w:t xml:space="preserve">(3)Evidentira in sanira naj se nelegalne izpuste fekalnih voda. </w:t>
            </w:r>
          </w:p>
          <w:p w14:paraId="57829B10" w14:textId="77777777" w:rsidR="006E6B00" w:rsidRPr="00F64957" w:rsidRDefault="006E6B00" w:rsidP="00415B58">
            <w:pPr>
              <w:rPr>
                <w:rFonts w:cs="Segoe UI Semilight"/>
                <w:sz w:val="16"/>
                <w:szCs w:val="16"/>
              </w:rPr>
            </w:pPr>
            <w:r w:rsidRPr="00F64957">
              <w:rPr>
                <w:rFonts w:cs="Segoe UI Semilight"/>
                <w:sz w:val="16"/>
                <w:szCs w:val="16"/>
              </w:rPr>
              <w:t xml:space="preserve">(4)Okrepi naj se </w:t>
            </w:r>
            <w:r w:rsidR="00137F06" w:rsidRPr="00F64957">
              <w:rPr>
                <w:rFonts w:cs="Segoe UI Semilight"/>
                <w:sz w:val="16"/>
                <w:szCs w:val="16"/>
              </w:rPr>
              <w:t>nadzor</w:t>
            </w:r>
            <w:r w:rsidRPr="00F64957">
              <w:rPr>
                <w:rFonts w:cs="Segoe UI Semilight"/>
                <w:sz w:val="16"/>
                <w:szCs w:val="16"/>
              </w:rPr>
              <w:t xml:space="preserve"> kritičnih mest potencialnih izlivov v poletnih mesecih.</w:t>
            </w:r>
          </w:p>
        </w:tc>
      </w:tr>
      <w:tr w:rsidR="00BF4402" w:rsidRPr="00F64957" w14:paraId="6FD29883" w14:textId="77777777" w:rsidTr="00635033">
        <w:tc>
          <w:tcPr>
            <w:tcW w:w="1340" w:type="dxa"/>
          </w:tcPr>
          <w:p w14:paraId="7BADDB32" w14:textId="77777777" w:rsidR="004357F9" w:rsidRPr="00F64957" w:rsidRDefault="004357F9" w:rsidP="00F64957">
            <w:pPr>
              <w:jc w:val="left"/>
              <w:rPr>
                <w:rFonts w:cs="Segoe UI Semilight"/>
                <w:b/>
                <w:sz w:val="16"/>
                <w:szCs w:val="16"/>
              </w:rPr>
            </w:pPr>
            <w:r w:rsidRPr="00F64957">
              <w:rPr>
                <w:rFonts w:cs="Segoe UI Semilight"/>
                <w:b/>
                <w:sz w:val="16"/>
                <w:szCs w:val="16"/>
              </w:rPr>
              <w:t>D5:</w:t>
            </w:r>
            <w:r w:rsidR="00BF543A" w:rsidRPr="00F64957">
              <w:rPr>
                <w:rFonts w:cs="Segoe UI Semilight"/>
                <w:b/>
                <w:sz w:val="16"/>
                <w:szCs w:val="16"/>
              </w:rPr>
              <w:t xml:space="preserve"> </w:t>
            </w:r>
            <w:r w:rsidRPr="00F64957">
              <w:rPr>
                <w:rFonts w:cs="Segoe UI Semilight"/>
                <w:b/>
                <w:sz w:val="16"/>
                <w:szCs w:val="16"/>
              </w:rPr>
              <w:t>TU</w:t>
            </w:r>
            <w:r w:rsidR="00BF543A" w:rsidRPr="00F64957">
              <w:rPr>
                <w:rFonts w:cs="Segoe UI Semilight"/>
                <w:b/>
                <w:sz w:val="16"/>
                <w:szCs w:val="16"/>
              </w:rPr>
              <w:t xml:space="preserve">5 </w:t>
            </w:r>
            <w:r w:rsidRPr="00F64957">
              <w:rPr>
                <w:rFonts w:cs="Segoe UI Semilight"/>
                <w:b/>
                <w:sz w:val="16"/>
                <w:szCs w:val="16"/>
              </w:rPr>
              <w:t>(1b)</w:t>
            </w:r>
          </w:p>
        </w:tc>
        <w:tc>
          <w:tcPr>
            <w:tcW w:w="2793" w:type="dxa"/>
            <w:gridSpan w:val="2"/>
          </w:tcPr>
          <w:p w14:paraId="57BF10D0" w14:textId="4C31C530" w:rsidR="004357F9" w:rsidRPr="00F64957" w:rsidRDefault="004357F9" w:rsidP="00F64957">
            <w:pPr>
              <w:jc w:val="left"/>
              <w:rPr>
                <w:rFonts w:cs="Segoe UI Semilight"/>
                <w:b/>
                <w:sz w:val="16"/>
                <w:szCs w:val="16"/>
              </w:rPr>
            </w:pPr>
            <w:r w:rsidRPr="00F64957">
              <w:rPr>
                <w:rFonts w:cs="Segoe UI Semilight"/>
                <w:b/>
                <w:sz w:val="16"/>
                <w:szCs w:val="16"/>
              </w:rPr>
              <w:t>Implementacija Direk</w:t>
            </w:r>
            <w:r w:rsidR="00D04FEA" w:rsidRPr="00F64957">
              <w:rPr>
                <w:rFonts w:cs="Segoe UI Semilight"/>
                <w:b/>
                <w:sz w:val="16"/>
                <w:szCs w:val="16"/>
              </w:rPr>
              <w:t>tive 2019/883/</w:t>
            </w:r>
            <w:r w:rsidR="00DB3B86" w:rsidRPr="00F64957">
              <w:rPr>
                <w:rFonts w:cs="Segoe UI Semilight"/>
                <w:b/>
                <w:sz w:val="16"/>
                <w:szCs w:val="16"/>
              </w:rPr>
              <w:t xml:space="preserve">EU </w:t>
            </w:r>
            <w:r w:rsidR="00D04FEA" w:rsidRPr="00F64957">
              <w:rPr>
                <w:rFonts w:cs="Segoe UI Semilight"/>
                <w:b/>
                <w:sz w:val="16"/>
                <w:szCs w:val="16"/>
              </w:rPr>
              <w:t>v povezavi z Ma</w:t>
            </w:r>
            <w:r w:rsidRPr="00F64957">
              <w:rPr>
                <w:rFonts w:cs="Segoe UI Semilight"/>
                <w:b/>
                <w:sz w:val="16"/>
                <w:szCs w:val="16"/>
              </w:rPr>
              <w:t>rpol – Aneks IV</w:t>
            </w:r>
          </w:p>
        </w:tc>
        <w:tc>
          <w:tcPr>
            <w:tcW w:w="5027" w:type="dxa"/>
          </w:tcPr>
          <w:p w14:paraId="57F4DAF2" w14:textId="2C668F8A" w:rsidR="004357F9" w:rsidRPr="00F64957" w:rsidRDefault="00E076F2" w:rsidP="00E51350">
            <w:pPr>
              <w:rPr>
                <w:rFonts w:cs="Segoe UI Semilight"/>
                <w:sz w:val="16"/>
                <w:szCs w:val="16"/>
              </w:rPr>
            </w:pPr>
            <w:r w:rsidRPr="00F64957">
              <w:rPr>
                <w:rFonts w:cs="Segoe UI Semilight"/>
                <w:sz w:val="16"/>
                <w:szCs w:val="16"/>
              </w:rPr>
              <w:t>Z ukrepom se</w:t>
            </w:r>
            <w:r w:rsidR="00622B9B" w:rsidRPr="00F64957">
              <w:rPr>
                <w:rFonts w:cs="Segoe UI Semilight"/>
                <w:sz w:val="16"/>
                <w:szCs w:val="16"/>
              </w:rPr>
              <w:t xml:space="preserve"> </w:t>
            </w:r>
            <w:r w:rsidRPr="00F64957">
              <w:rPr>
                <w:rFonts w:cs="Segoe UI Semilight"/>
                <w:sz w:val="16"/>
                <w:szCs w:val="16"/>
              </w:rPr>
              <w:t>zagotavlja dosledno izvajanje zakonodaje na področju varstva voda, ki prepoveduje izpuste fekalnih voda s plovil v morje ter posodobitev ma</w:t>
            </w:r>
            <w:r w:rsidR="00B940F1" w:rsidRPr="00F64957">
              <w:rPr>
                <w:rFonts w:cs="Segoe UI Semilight"/>
                <w:sz w:val="16"/>
                <w:szCs w:val="16"/>
              </w:rPr>
              <w:t>rin in pristanišč v skladu z vis</w:t>
            </w:r>
            <w:r w:rsidRPr="00F64957">
              <w:rPr>
                <w:rFonts w:cs="Segoe UI Semilight"/>
                <w:sz w:val="16"/>
                <w:szCs w:val="16"/>
              </w:rPr>
              <w:t xml:space="preserve">okimi okoljskimi standardi. </w:t>
            </w:r>
            <w:r w:rsidR="00B940F1" w:rsidRPr="00F64957">
              <w:rPr>
                <w:rFonts w:cs="Segoe UI Semilight"/>
                <w:sz w:val="16"/>
                <w:szCs w:val="16"/>
              </w:rPr>
              <w:t xml:space="preserve">Sočasno se o ravnanju z odpadnimi vodami ozavešča navtične turiste. </w:t>
            </w:r>
          </w:p>
          <w:p w14:paraId="67805885" w14:textId="77777777" w:rsidR="000E6D9F" w:rsidRPr="00F64957" w:rsidRDefault="000E6D9F" w:rsidP="00E51350">
            <w:pPr>
              <w:rPr>
                <w:rFonts w:cs="Segoe UI Semilight"/>
                <w:sz w:val="16"/>
                <w:szCs w:val="16"/>
              </w:rPr>
            </w:pPr>
          </w:p>
          <w:p w14:paraId="41D0C1A7" w14:textId="5A866018" w:rsidR="000E6D9F" w:rsidRDefault="000E6D9F" w:rsidP="000E6D9F">
            <w:pPr>
              <w:rPr>
                <w:rFonts w:cs="Segoe UI Semilight"/>
                <w:sz w:val="16"/>
                <w:szCs w:val="16"/>
              </w:rPr>
            </w:pPr>
            <w:r w:rsidRPr="00F64957">
              <w:rPr>
                <w:rFonts w:cs="Segoe UI Semilight"/>
                <w:sz w:val="16"/>
                <w:szCs w:val="16"/>
              </w:rPr>
              <w:t>Vsebina ukrepa je deloma vključena v Pomorski prostorski plan.</w:t>
            </w:r>
          </w:p>
          <w:p w14:paraId="702171E0" w14:textId="31980F7C" w:rsidR="00A03C2E" w:rsidRDefault="00A03C2E" w:rsidP="000E6D9F">
            <w:pPr>
              <w:rPr>
                <w:rFonts w:cs="Segoe UI Semilight"/>
                <w:sz w:val="16"/>
                <w:szCs w:val="16"/>
              </w:rPr>
            </w:pPr>
          </w:p>
          <w:p w14:paraId="3196D4B3" w14:textId="5072F0FE" w:rsidR="00A03C2E" w:rsidRDefault="00A03C2E" w:rsidP="000E6D9F">
            <w:pPr>
              <w:rPr>
                <w:rFonts w:cs="Segoe UI Semilight"/>
                <w:sz w:val="16"/>
                <w:szCs w:val="16"/>
              </w:rPr>
            </w:pPr>
          </w:p>
          <w:p w14:paraId="6494122B" w14:textId="77777777" w:rsidR="00A03C2E" w:rsidRPr="00F64957" w:rsidRDefault="00A03C2E" w:rsidP="000E6D9F">
            <w:pPr>
              <w:rPr>
                <w:rFonts w:cs="Segoe UI Semilight"/>
                <w:sz w:val="16"/>
                <w:szCs w:val="16"/>
              </w:rPr>
            </w:pPr>
          </w:p>
          <w:p w14:paraId="00A20D9F" w14:textId="77777777" w:rsidR="000E6D9F" w:rsidRPr="00F64957" w:rsidRDefault="000E6D9F" w:rsidP="00E51350">
            <w:pPr>
              <w:rPr>
                <w:rFonts w:cs="Segoe UI Semilight"/>
                <w:sz w:val="16"/>
                <w:szCs w:val="16"/>
              </w:rPr>
            </w:pPr>
          </w:p>
        </w:tc>
        <w:tc>
          <w:tcPr>
            <w:tcW w:w="3348" w:type="dxa"/>
          </w:tcPr>
          <w:p w14:paraId="63F13A17" w14:textId="77777777" w:rsidR="004357F9" w:rsidRPr="00F64957" w:rsidRDefault="00E076F2" w:rsidP="00851439">
            <w:pPr>
              <w:rPr>
                <w:rFonts w:cs="Segoe UI Semilight"/>
                <w:sz w:val="16"/>
                <w:szCs w:val="16"/>
              </w:rPr>
            </w:pPr>
            <w:r w:rsidRPr="00F64957">
              <w:rPr>
                <w:rFonts w:cs="Segoe UI Semilight"/>
                <w:sz w:val="16"/>
                <w:szCs w:val="16"/>
              </w:rPr>
              <w:lastRenderedPageBreak/>
              <w:t>Namen ukrepa je preprečevanje pritiskov na morsko okolje iz dejavnosti</w:t>
            </w:r>
            <w:r w:rsidR="00622B9B" w:rsidRPr="00F64957">
              <w:rPr>
                <w:rFonts w:cs="Segoe UI Semilight"/>
                <w:sz w:val="16"/>
                <w:szCs w:val="16"/>
              </w:rPr>
              <w:t xml:space="preserve"> </w:t>
            </w:r>
            <w:r w:rsidRPr="00F64957">
              <w:rPr>
                <w:rFonts w:cs="Segoe UI Semilight"/>
                <w:sz w:val="16"/>
                <w:szCs w:val="16"/>
              </w:rPr>
              <w:t>prometa – turistična, športna</w:t>
            </w:r>
            <w:r w:rsidR="00622B9B" w:rsidRPr="00F64957">
              <w:rPr>
                <w:rFonts w:cs="Segoe UI Semilight"/>
                <w:sz w:val="16"/>
                <w:szCs w:val="16"/>
              </w:rPr>
              <w:t xml:space="preserve"> </w:t>
            </w:r>
            <w:r w:rsidRPr="00F64957">
              <w:rPr>
                <w:rFonts w:cs="Segoe UI Semilight"/>
                <w:sz w:val="16"/>
                <w:szCs w:val="16"/>
              </w:rPr>
              <w:t>in gospodarska plovba zaradi nelegalnih izpustov odpadnih</w:t>
            </w:r>
            <w:r w:rsidR="00E64311" w:rsidRPr="00F64957">
              <w:rPr>
                <w:rFonts w:cs="Segoe UI Semilight"/>
                <w:sz w:val="16"/>
                <w:szCs w:val="16"/>
              </w:rPr>
              <w:t xml:space="preserve"> voda v marinah in pristaniščih. </w:t>
            </w:r>
          </w:p>
        </w:tc>
        <w:tc>
          <w:tcPr>
            <w:tcW w:w="4037" w:type="dxa"/>
          </w:tcPr>
          <w:p w14:paraId="384E8070" w14:textId="77777777" w:rsidR="004357F9" w:rsidRPr="00F64957" w:rsidRDefault="006E6B00" w:rsidP="00622B9B">
            <w:pPr>
              <w:rPr>
                <w:rFonts w:cs="Segoe UI Semilight"/>
                <w:sz w:val="16"/>
                <w:szCs w:val="16"/>
              </w:rPr>
            </w:pPr>
            <w:r w:rsidRPr="00F64957">
              <w:rPr>
                <w:rFonts w:cs="Segoe UI Semilight"/>
                <w:sz w:val="16"/>
                <w:szCs w:val="16"/>
              </w:rPr>
              <w:t>Nadzori prostorske in časovne porazdelitve: upravljavski ukrepi, ki vplivajo na to, kje in kdaj se dovoli dejavnost.</w:t>
            </w:r>
          </w:p>
        </w:tc>
        <w:tc>
          <w:tcPr>
            <w:tcW w:w="4425" w:type="dxa"/>
          </w:tcPr>
          <w:p w14:paraId="36A22633" w14:textId="77777777" w:rsidR="006E6B00" w:rsidRPr="00F64957" w:rsidRDefault="00413D0D" w:rsidP="00622B9B">
            <w:pPr>
              <w:rPr>
                <w:rFonts w:cs="Segoe UI Semilight"/>
                <w:sz w:val="16"/>
                <w:szCs w:val="16"/>
              </w:rPr>
            </w:pPr>
            <w:r w:rsidRPr="00F64957">
              <w:rPr>
                <w:rFonts w:cs="Segoe UI Semilight"/>
                <w:sz w:val="16"/>
                <w:szCs w:val="16"/>
              </w:rPr>
              <w:t>(1)</w:t>
            </w:r>
            <w:r w:rsidR="00E076F2" w:rsidRPr="00F64957">
              <w:rPr>
                <w:rFonts w:cs="Segoe UI Semilight"/>
                <w:sz w:val="16"/>
                <w:szCs w:val="16"/>
              </w:rPr>
              <w:t xml:space="preserve">Zagotovitev zadostnih sprejemnih zmogljivosti za oddajo odpadnih </w:t>
            </w:r>
            <w:r w:rsidR="00B940F1" w:rsidRPr="00F64957">
              <w:rPr>
                <w:rFonts w:cs="Segoe UI Semilight"/>
                <w:sz w:val="16"/>
                <w:szCs w:val="16"/>
              </w:rPr>
              <w:t xml:space="preserve">fekalnih voda </w:t>
            </w:r>
            <w:r w:rsidR="00E076F2" w:rsidRPr="00F64957">
              <w:rPr>
                <w:rFonts w:cs="Segoe UI Semilight"/>
                <w:sz w:val="16"/>
                <w:szCs w:val="16"/>
              </w:rPr>
              <w:t xml:space="preserve">s plovil. </w:t>
            </w:r>
          </w:p>
          <w:p w14:paraId="05A04062" w14:textId="77777777" w:rsidR="004357F9" w:rsidRPr="00F64957" w:rsidRDefault="006E6B00" w:rsidP="00622B9B">
            <w:pPr>
              <w:rPr>
                <w:rFonts w:cs="Segoe UI Semilight"/>
                <w:sz w:val="16"/>
                <w:szCs w:val="16"/>
              </w:rPr>
            </w:pPr>
            <w:r w:rsidRPr="00F64957">
              <w:rPr>
                <w:rFonts w:cs="Segoe UI Semilight"/>
                <w:sz w:val="16"/>
                <w:szCs w:val="16"/>
              </w:rPr>
              <w:t>(2)Ozaveščanje navtičnih turistov o</w:t>
            </w:r>
            <w:r w:rsidR="00622B9B" w:rsidRPr="00F64957">
              <w:rPr>
                <w:rFonts w:cs="Segoe UI Semilight"/>
                <w:sz w:val="16"/>
                <w:szCs w:val="16"/>
              </w:rPr>
              <w:t xml:space="preserve"> </w:t>
            </w:r>
            <w:r w:rsidRPr="00F64957">
              <w:rPr>
                <w:rFonts w:cs="Segoe UI Semilight"/>
                <w:sz w:val="16"/>
                <w:szCs w:val="16"/>
              </w:rPr>
              <w:t>ravnanju z odpadnimi vodami in o vplivu odpadnih voda na ekološko stanje morskega okolja.</w:t>
            </w:r>
          </w:p>
        </w:tc>
      </w:tr>
      <w:tr w:rsidR="00BF4402" w:rsidRPr="00F64957" w14:paraId="1D28BE59" w14:textId="77777777" w:rsidTr="00635033">
        <w:tc>
          <w:tcPr>
            <w:tcW w:w="2464" w:type="dxa"/>
            <w:gridSpan w:val="2"/>
          </w:tcPr>
          <w:p w14:paraId="7D31BA2B" w14:textId="77777777" w:rsidR="004357F9" w:rsidRPr="00F64957" w:rsidRDefault="00A83315" w:rsidP="00B50159">
            <w:pPr>
              <w:rPr>
                <w:rFonts w:cs="Segoe UI Semilight"/>
                <w:b/>
                <w:sz w:val="16"/>
                <w:szCs w:val="16"/>
              </w:rPr>
            </w:pPr>
            <w:r w:rsidRPr="00F64957">
              <w:rPr>
                <w:rFonts w:cs="Segoe UI Semilight"/>
                <w:b/>
                <w:sz w:val="16"/>
                <w:szCs w:val="16"/>
              </w:rPr>
              <w:lastRenderedPageBreak/>
              <w:t>Strateški</w:t>
            </w:r>
            <w:r w:rsidR="004357F9" w:rsidRPr="00F64957">
              <w:rPr>
                <w:rFonts w:cs="Segoe UI Semilight"/>
                <w:b/>
                <w:sz w:val="16"/>
                <w:szCs w:val="16"/>
              </w:rPr>
              <w:t xml:space="preserve"> </w:t>
            </w:r>
            <w:r w:rsidRPr="00F64957">
              <w:rPr>
                <w:rFonts w:cs="Segoe UI Semilight"/>
                <w:b/>
                <w:sz w:val="16"/>
                <w:szCs w:val="16"/>
              </w:rPr>
              <w:t>podcilj</w:t>
            </w:r>
            <w:r w:rsidR="004357F9" w:rsidRPr="00F64957">
              <w:rPr>
                <w:rFonts w:cs="Segoe UI Semilight"/>
                <w:b/>
                <w:sz w:val="16"/>
                <w:szCs w:val="16"/>
              </w:rPr>
              <w:t xml:space="preserve"> </w:t>
            </w:r>
            <w:r w:rsidR="006E6B00" w:rsidRPr="00F64957">
              <w:rPr>
                <w:rFonts w:cs="Segoe UI Semilight"/>
                <w:b/>
                <w:sz w:val="16"/>
                <w:szCs w:val="16"/>
              </w:rPr>
              <w:t>1.</w:t>
            </w:r>
            <w:r w:rsidR="004357F9" w:rsidRPr="00F64957">
              <w:rPr>
                <w:rFonts w:cs="Segoe UI Semilight"/>
                <w:b/>
                <w:sz w:val="16"/>
                <w:szCs w:val="16"/>
              </w:rPr>
              <w:t>2</w:t>
            </w:r>
            <w:r w:rsidR="006E6B00" w:rsidRPr="00F64957">
              <w:rPr>
                <w:rFonts w:cs="Segoe UI Semilight"/>
                <w:b/>
                <w:sz w:val="16"/>
                <w:szCs w:val="16"/>
              </w:rPr>
              <w:t>.</w:t>
            </w:r>
          </w:p>
        </w:tc>
        <w:tc>
          <w:tcPr>
            <w:tcW w:w="18506" w:type="dxa"/>
            <w:gridSpan w:val="5"/>
          </w:tcPr>
          <w:p w14:paraId="77C00911" w14:textId="77777777" w:rsidR="004357F9" w:rsidRPr="00F64957" w:rsidRDefault="00137F06" w:rsidP="007101B3">
            <w:pPr>
              <w:rPr>
                <w:rFonts w:cs="Segoe UI Semilight"/>
                <w:b/>
                <w:sz w:val="16"/>
                <w:szCs w:val="16"/>
              </w:rPr>
            </w:pPr>
            <w:r w:rsidRPr="00F64957">
              <w:rPr>
                <w:rFonts w:cs="Segoe UI Semilight"/>
                <w:b/>
                <w:sz w:val="16"/>
                <w:szCs w:val="16"/>
              </w:rPr>
              <w:t>Zagotovi</w:t>
            </w:r>
            <w:r w:rsidR="006E6B00" w:rsidRPr="00F64957">
              <w:rPr>
                <w:rFonts w:cs="Segoe UI Semilight"/>
                <w:b/>
                <w:sz w:val="16"/>
                <w:szCs w:val="16"/>
              </w:rPr>
              <w:t>, da morsko okolje v prihodnje ne bo preobremenjeno z onesnaževali ter ohraniti neoporečnost morskih organizmov namenjenih prehrani ljudi</w:t>
            </w:r>
          </w:p>
        </w:tc>
      </w:tr>
      <w:tr w:rsidR="00646D27" w:rsidRPr="00F64957" w14:paraId="0FFA5EAE" w14:textId="77777777" w:rsidTr="002546EE">
        <w:tc>
          <w:tcPr>
            <w:tcW w:w="20970" w:type="dxa"/>
            <w:gridSpan w:val="7"/>
          </w:tcPr>
          <w:p w14:paraId="3F1B28D6" w14:textId="77777777" w:rsidR="00646D27" w:rsidRPr="00F64957" w:rsidRDefault="00646D27" w:rsidP="00B50159">
            <w:pPr>
              <w:rPr>
                <w:rFonts w:cs="Segoe UI Semilight"/>
                <w:b/>
                <w:sz w:val="16"/>
                <w:szCs w:val="16"/>
              </w:rPr>
            </w:pPr>
            <w:r w:rsidRPr="00F64957">
              <w:rPr>
                <w:rFonts w:cs="Segoe UI Semilight"/>
                <w:b/>
                <w:sz w:val="16"/>
                <w:szCs w:val="16"/>
              </w:rPr>
              <w:t>TEMELJNI UKREPI (1a)</w:t>
            </w:r>
          </w:p>
        </w:tc>
      </w:tr>
      <w:tr w:rsidR="00BF4402" w:rsidRPr="00F64957" w14:paraId="4C940DF4" w14:textId="77777777" w:rsidTr="00635033">
        <w:tc>
          <w:tcPr>
            <w:tcW w:w="1340" w:type="dxa"/>
          </w:tcPr>
          <w:p w14:paraId="130EF0E3" w14:textId="77777777" w:rsidR="004357F9" w:rsidRPr="00F64957" w:rsidRDefault="004357F9" w:rsidP="00B50159">
            <w:pPr>
              <w:rPr>
                <w:rFonts w:cs="Segoe UI Semilight"/>
                <w:b/>
                <w:sz w:val="16"/>
                <w:szCs w:val="16"/>
              </w:rPr>
            </w:pPr>
            <w:r w:rsidRPr="00F64957">
              <w:rPr>
                <w:rFonts w:cs="Segoe UI Semilight"/>
                <w:b/>
                <w:sz w:val="16"/>
                <w:szCs w:val="16"/>
              </w:rPr>
              <w:t>KODA UKREPA</w:t>
            </w:r>
          </w:p>
        </w:tc>
        <w:tc>
          <w:tcPr>
            <w:tcW w:w="2793" w:type="dxa"/>
            <w:gridSpan w:val="2"/>
          </w:tcPr>
          <w:p w14:paraId="3F3BE65E" w14:textId="77777777" w:rsidR="004357F9" w:rsidRPr="00F64957" w:rsidRDefault="004357F9" w:rsidP="007101B3">
            <w:pPr>
              <w:rPr>
                <w:rFonts w:cs="Segoe UI Semilight"/>
                <w:b/>
                <w:sz w:val="16"/>
                <w:szCs w:val="16"/>
              </w:rPr>
            </w:pPr>
            <w:r w:rsidRPr="00F64957">
              <w:rPr>
                <w:rFonts w:cs="Segoe UI Semilight"/>
                <w:b/>
                <w:sz w:val="16"/>
                <w:szCs w:val="16"/>
              </w:rPr>
              <w:t>IME UKREPA/PODUKREPA</w:t>
            </w:r>
          </w:p>
        </w:tc>
        <w:tc>
          <w:tcPr>
            <w:tcW w:w="5027" w:type="dxa"/>
          </w:tcPr>
          <w:p w14:paraId="78017CEF" w14:textId="77777777" w:rsidR="004357F9" w:rsidRPr="00F64957" w:rsidRDefault="002E15EA" w:rsidP="00E51350">
            <w:pPr>
              <w:rPr>
                <w:rFonts w:cs="Segoe UI Semilight"/>
                <w:b/>
                <w:sz w:val="16"/>
                <w:szCs w:val="16"/>
              </w:rPr>
            </w:pPr>
            <w:r w:rsidRPr="00F64957">
              <w:rPr>
                <w:rFonts w:cs="Segoe UI Semilight"/>
                <w:b/>
                <w:sz w:val="16"/>
                <w:szCs w:val="16"/>
              </w:rPr>
              <w:t>OPIS UKREPA</w:t>
            </w:r>
          </w:p>
        </w:tc>
        <w:tc>
          <w:tcPr>
            <w:tcW w:w="3348" w:type="dxa"/>
          </w:tcPr>
          <w:p w14:paraId="6C22E664" w14:textId="77777777" w:rsidR="004357F9" w:rsidRPr="00F64957" w:rsidRDefault="004357F9" w:rsidP="00851439">
            <w:pPr>
              <w:rPr>
                <w:rFonts w:cs="Segoe UI Semilight"/>
                <w:b/>
                <w:sz w:val="16"/>
                <w:szCs w:val="16"/>
              </w:rPr>
            </w:pPr>
            <w:r w:rsidRPr="00F64957">
              <w:rPr>
                <w:rFonts w:cs="Segoe UI Semilight"/>
                <w:b/>
                <w:sz w:val="16"/>
                <w:szCs w:val="16"/>
              </w:rPr>
              <w:t>NAMEN UKREPA</w:t>
            </w:r>
          </w:p>
        </w:tc>
        <w:tc>
          <w:tcPr>
            <w:tcW w:w="4037" w:type="dxa"/>
          </w:tcPr>
          <w:p w14:paraId="11ED770D" w14:textId="77777777" w:rsidR="004357F9" w:rsidRPr="00F64957" w:rsidRDefault="00A83315" w:rsidP="00622B9B">
            <w:pPr>
              <w:rPr>
                <w:rFonts w:cs="Segoe UI Semilight"/>
                <w:b/>
                <w:sz w:val="16"/>
                <w:szCs w:val="16"/>
              </w:rPr>
            </w:pPr>
            <w:r w:rsidRPr="00F64957">
              <w:rPr>
                <w:rFonts w:cs="Segoe UI Semilight"/>
                <w:b/>
                <w:sz w:val="16"/>
                <w:szCs w:val="16"/>
              </w:rPr>
              <w:t>VRSTA UKREPA</w:t>
            </w:r>
          </w:p>
        </w:tc>
        <w:tc>
          <w:tcPr>
            <w:tcW w:w="4425" w:type="dxa"/>
          </w:tcPr>
          <w:p w14:paraId="5DFCF6C7" w14:textId="77777777" w:rsidR="004357F9" w:rsidRPr="00F64957" w:rsidRDefault="004357F9" w:rsidP="00622B9B">
            <w:pPr>
              <w:rPr>
                <w:rFonts w:cs="Segoe UI Semilight"/>
                <w:b/>
                <w:sz w:val="16"/>
                <w:szCs w:val="16"/>
              </w:rPr>
            </w:pPr>
            <w:r w:rsidRPr="00F64957">
              <w:rPr>
                <w:rFonts w:cs="Segoe UI Semilight"/>
                <w:b/>
                <w:sz w:val="16"/>
                <w:szCs w:val="16"/>
              </w:rPr>
              <w:t>AKTIVNOSTI ZA IZVEDBO UKREPA</w:t>
            </w:r>
          </w:p>
        </w:tc>
      </w:tr>
      <w:tr w:rsidR="00BF4402" w:rsidRPr="00F64957" w14:paraId="4BA1438D" w14:textId="77777777" w:rsidTr="00635033">
        <w:tc>
          <w:tcPr>
            <w:tcW w:w="1340" w:type="dxa"/>
          </w:tcPr>
          <w:p w14:paraId="66E8256D" w14:textId="77777777" w:rsidR="004357F9" w:rsidRPr="00F64957" w:rsidRDefault="004357F9" w:rsidP="00F64957">
            <w:pPr>
              <w:jc w:val="left"/>
              <w:rPr>
                <w:rFonts w:cs="Segoe UI Semilight"/>
                <w:b/>
                <w:sz w:val="16"/>
                <w:szCs w:val="16"/>
              </w:rPr>
            </w:pPr>
            <w:r w:rsidRPr="00F64957">
              <w:rPr>
                <w:rFonts w:cs="Segoe UI Semilight"/>
                <w:b/>
                <w:sz w:val="16"/>
                <w:szCs w:val="16"/>
              </w:rPr>
              <w:t>D8:</w:t>
            </w:r>
            <w:r w:rsidR="00BF543A" w:rsidRPr="00F64957">
              <w:rPr>
                <w:rFonts w:cs="Segoe UI Semilight"/>
                <w:b/>
                <w:sz w:val="16"/>
                <w:szCs w:val="16"/>
              </w:rPr>
              <w:t xml:space="preserve"> </w:t>
            </w:r>
            <w:r w:rsidRPr="00F64957">
              <w:rPr>
                <w:rFonts w:cs="Segoe UI Semilight"/>
                <w:b/>
                <w:sz w:val="16"/>
                <w:szCs w:val="16"/>
              </w:rPr>
              <w:t>TU1</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72F0B3FD" w14:textId="77777777" w:rsidR="004357F9" w:rsidRPr="00F64957" w:rsidRDefault="004357F9" w:rsidP="00F64957">
            <w:pPr>
              <w:jc w:val="left"/>
              <w:rPr>
                <w:rFonts w:cs="Segoe UI Semilight"/>
                <w:b/>
                <w:sz w:val="16"/>
                <w:szCs w:val="16"/>
              </w:rPr>
            </w:pPr>
            <w:r w:rsidRPr="00F64957">
              <w:rPr>
                <w:rFonts w:cs="Segoe UI Semilight"/>
                <w:b/>
                <w:sz w:val="16"/>
                <w:szCs w:val="16"/>
              </w:rPr>
              <w:t>Preprečevanje onesnaženja morskega okolja iz industrijskih virov</w:t>
            </w:r>
          </w:p>
        </w:tc>
        <w:tc>
          <w:tcPr>
            <w:tcW w:w="5027" w:type="dxa"/>
          </w:tcPr>
          <w:p w14:paraId="1735F89C" w14:textId="77777777" w:rsidR="004357F9" w:rsidRPr="00F64957" w:rsidRDefault="004357F9" w:rsidP="00E51350">
            <w:pPr>
              <w:rPr>
                <w:rFonts w:cs="Segoe UI Semilight"/>
                <w:b/>
                <w:sz w:val="16"/>
                <w:szCs w:val="16"/>
              </w:rPr>
            </w:pPr>
          </w:p>
        </w:tc>
        <w:tc>
          <w:tcPr>
            <w:tcW w:w="3348" w:type="dxa"/>
          </w:tcPr>
          <w:p w14:paraId="0C8F2A5A" w14:textId="77777777" w:rsidR="004357F9" w:rsidRPr="00F64957" w:rsidRDefault="004357F9" w:rsidP="00851439">
            <w:pPr>
              <w:rPr>
                <w:rFonts w:cs="Segoe UI Semilight"/>
                <w:b/>
                <w:sz w:val="16"/>
                <w:szCs w:val="16"/>
              </w:rPr>
            </w:pPr>
          </w:p>
        </w:tc>
        <w:tc>
          <w:tcPr>
            <w:tcW w:w="4037" w:type="dxa"/>
          </w:tcPr>
          <w:p w14:paraId="6B588294" w14:textId="77777777" w:rsidR="004357F9" w:rsidRPr="00F64957" w:rsidRDefault="004357F9" w:rsidP="00622B9B">
            <w:pPr>
              <w:rPr>
                <w:rFonts w:cs="Segoe UI Semilight"/>
                <w:b/>
                <w:sz w:val="16"/>
                <w:szCs w:val="16"/>
              </w:rPr>
            </w:pPr>
          </w:p>
        </w:tc>
        <w:tc>
          <w:tcPr>
            <w:tcW w:w="4425" w:type="dxa"/>
          </w:tcPr>
          <w:p w14:paraId="3D965756" w14:textId="77777777" w:rsidR="004357F9" w:rsidRPr="00F64957" w:rsidRDefault="004357F9" w:rsidP="00622B9B">
            <w:pPr>
              <w:rPr>
                <w:rFonts w:cs="Segoe UI Semilight"/>
                <w:b/>
                <w:sz w:val="16"/>
                <w:szCs w:val="16"/>
              </w:rPr>
            </w:pPr>
          </w:p>
        </w:tc>
      </w:tr>
      <w:tr w:rsidR="00BF4402" w:rsidRPr="00F64957" w14:paraId="569D7409" w14:textId="77777777" w:rsidTr="00635033">
        <w:tc>
          <w:tcPr>
            <w:tcW w:w="1340" w:type="dxa"/>
          </w:tcPr>
          <w:p w14:paraId="04A952BD" w14:textId="77777777" w:rsidR="004357F9" w:rsidRPr="00F64957" w:rsidRDefault="004357F9" w:rsidP="00F64957">
            <w:pPr>
              <w:jc w:val="left"/>
              <w:rPr>
                <w:rFonts w:cs="Segoe UI Semilight"/>
                <w:b/>
                <w:sz w:val="16"/>
                <w:szCs w:val="16"/>
              </w:rPr>
            </w:pPr>
          </w:p>
        </w:tc>
        <w:tc>
          <w:tcPr>
            <w:tcW w:w="2793" w:type="dxa"/>
            <w:gridSpan w:val="2"/>
          </w:tcPr>
          <w:p w14:paraId="6ED7E051" w14:textId="467449BD" w:rsidR="004357F9" w:rsidRPr="00F64957" w:rsidRDefault="00DA09B8" w:rsidP="00F64957">
            <w:pPr>
              <w:jc w:val="left"/>
              <w:rPr>
                <w:rFonts w:cs="Segoe UI Semilight"/>
                <w:b/>
                <w:sz w:val="16"/>
                <w:szCs w:val="16"/>
              </w:rPr>
            </w:pPr>
            <w:r>
              <w:rPr>
                <w:rFonts w:cs="Segoe UI Semilight"/>
                <w:b/>
                <w:sz w:val="16"/>
                <w:szCs w:val="16"/>
              </w:rPr>
              <w:t xml:space="preserve">Podukrep - </w:t>
            </w:r>
            <w:r w:rsidR="004357F9" w:rsidRPr="00F64957">
              <w:rPr>
                <w:rFonts w:cs="Segoe UI Semilight"/>
                <w:b/>
                <w:sz w:val="16"/>
                <w:szCs w:val="16"/>
              </w:rPr>
              <w:t>Preprečitev in zmanjšanje onesnaževanja okolja za vrsto dejavnosti in naprav, ki lahko povzročajo onesnaženje okolja večjega obsega</w:t>
            </w:r>
          </w:p>
        </w:tc>
        <w:tc>
          <w:tcPr>
            <w:tcW w:w="5027" w:type="dxa"/>
          </w:tcPr>
          <w:p w14:paraId="6AC58473" w14:textId="77777777" w:rsidR="004357F9" w:rsidRPr="00F64957" w:rsidRDefault="00DC7548" w:rsidP="00E51350">
            <w:pPr>
              <w:rPr>
                <w:rFonts w:cs="Segoe UI Semilight"/>
                <w:sz w:val="16"/>
                <w:szCs w:val="16"/>
              </w:rPr>
            </w:pPr>
            <w:r w:rsidRPr="00F64957">
              <w:rPr>
                <w:rFonts w:cs="Segoe UI Semilight"/>
                <w:sz w:val="16"/>
                <w:szCs w:val="16"/>
              </w:rPr>
              <w:t xml:space="preserve">Ukrep se nanaša na obstoječo zakonodajo, ki ureja preprečevanje in nadzor nad onesnaženjem okolja iz dejavnosti in naprav, ki povzročajo onesnaženja večjega obsega. Za te naprave je predpisana pridobitev okoljevarstvenega dovoljena, kjer so določene vse obveznosti, ki jih mora </w:t>
            </w:r>
            <w:r w:rsidR="00137F06" w:rsidRPr="00F64957">
              <w:rPr>
                <w:rFonts w:cs="Segoe UI Semilight"/>
                <w:sz w:val="16"/>
                <w:szCs w:val="16"/>
              </w:rPr>
              <w:t>upravljavec</w:t>
            </w:r>
            <w:r w:rsidRPr="00F64957">
              <w:rPr>
                <w:rFonts w:cs="Segoe UI Semilight"/>
                <w:sz w:val="16"/>
                <w:szCs w:val="16"/>
              </w:rPr>
              <w:t xml:space="preserve"> dejavnosti in naprav upoštevati, da se </w:t>
            </w:r>
            <w:r w:rsidR="006E6B00" w:rsidRPr="00F64957">
              <w:rPr>
                <w:rFonts w:cs="Segoe UI Semilight"/>
                <w:sz w:val="16"/>
                <w:szCs w:val="16"/>
              </w:rPr>
              <w:t xml:space="preserve">prepreči onesnaževanje okolja. </w:t>
            </w:r>
          </w:p>
          <w:p w14:paraId="367727E3" w14:textId="77777777" w:rsidR="00D17A32" w:rsidRPr="00F64957" w:rsidRDefault="00D17A32" w:rsidP="00E51350">
            <w:pPr>
              <w:rPr>
                <w:rFonts w:cs="Segoe UI Semilight"/>
                <w:sz w:val="16"/>
                <w:szCs w:val="16"/>
              </w:rPr>
            </w:pPr>
          </w:p>
          <w:p w14:paraId="14420FE7" w14:textId="77777777" w:rsidR="00D17A32" w:rsidRPr="00F64957" w:rsidRDefault="00D17A32" w:rsidP="00E51350">
            <w:pPr>
              <w:rPr>
                <w:rFonts w:cs="Segoe UI Semilight"/>
                <w:sz w:val="16"/>
                <w:szCs w:val="16"/>
              </w:rPr>
            </w:pPr>
            <w:r w:rsidRPr="00F64957">
              <w:rPr>
                <w:rFonts w:cs="Segoe UI Semilight"/>
                <w:sz w:val="16"/>
                <w:szCs w:val="16"/>
              </w:rPr>
              <w:t>Podukrep je tudi temeljni ukrep Načrta upravljanja voda – ON7.1a.</w:t>
            </w:r>
          </w:p>
          <w:p w14:paraId="4568BBA1" w14:textId="77777777" w:rsidR="00D17A32" w:rsidRPr="00F64957" w:rsidRDefault="00D17A32" w:rsidP="00E51350">
            <w:pPr>
              <w:rPr>
                <w:rFonts w:cs="Segoe UI Semilight"/>
                <w:sz w:val="16"/>
                <w:szCs w:val="16"/>
              </w:rPr>
            </w:pPr>
          </w:p>
        </w:tc>
        <w:tc>
          <w:tcPr>
            <w:tcW w:w="3348" w:type="dxa"/>
          </w:tcPr>
          <w:p w14:paraId="5DF2D77E" w14:textId="77777777" w:rsidR="004357F9" w:rsidRPr="00F64957" w:rsidRDefault="00DC7548" w:rsidP="00851439">
            <w:pPr>
              <w:rPr>
                <w:rFonts w:cs="Segoe UI Semilight"/>
                <w:b/>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 iz dejavnosti in naprav, ki lahko povzroča</w:t>
            </w:r>
            <w:r w:rsidR="006E6B00" w:rsidRPr="00F64957">
              <w:rPr>
                <w:rFonts w:cs="Segoe UI Semilight"/>
                <w:sz w:val="16"/>
                <w:szCs w:val="16"/>
              </w:rPr>
              <w:t xml:space="preserve">jo onesnaženje večjega obsega. </w:t>
            </w:r>
          </w:p>
        </w:tc>
        <w:tc>
          <w:tcPr>
            <w:tcW w:w="4037" w:type="dxa"/>
          </w:tcPr>
          <w:p w14:paraId="4841EBF8" w14:textId="77777777" w:rsidR="004357F9" w:rsidRPr="00F64957" w:rsidRDefault="00DC7548" w:rsidP="00622B9B">
            <w:pPr>
              <w:rPr>
                <w:rFonts w:cs="Segoe UI Semilight"/>
                <w:b/>
                <w:sz w:val="16"/>
                <w:szCs w:val="16"/>
              </w:rPr>
            </w:pPr>
            <w:r w:rsidRPr="00F64957">
              <w:rPr>
                <w:rFonts w:cs="Segoe UI Semilight"/>
                <w:sz w:val="16"/>
                <w:szCs w:val="16"/>
              </w:rPr>
              <w:t>Nadzorovanje vnosa: upravljavski ukrepi, ki vplivajo na</w:t>
            </w:r>
            <w:r w:rsidR="006E6B00" w:rsidRPr="00F64957">
              <w:rPr>
                <w:rFonts w:cs="Segoe UI Semilight"/>
                <w:sz w:val="16"/>
                <w:szCs w:val="16"/>
              </w:rPr>
              <w:t xml:space="preserve"> količino dovoljene dejavnosti.</w:t>
            </w:r>
          </w:p>
        </w:tc>
        <w:tc>
          <w:tcPr>
            <w:tcW w:w="4425" w:type="dxa"/>
          </w:tcPr>
          <w:p w14:paraId="240651DA" w14:textId="77777777" w:rsidR="00DC7548" w:rsidRPr="00F64957" w:rsidRDefault="00DC7548" w:rsidP="00622B9B">
            <w:pPr>
              <w:rPr>
                <w:rFonts w:cs="Segoe UI Semilight"/>
                <w:sz w:val="16"/>
                <w:szCs w:val="16"/>
              </w:rPr>
            </w:pPr>
            <w:r w:rsidRPr="00F64957">
              <w:rPr>
                <w:rFonts w:cs="Segoe UI Semilight"/>
                <w:sz w:val="16"/>
                <w:szCs w:val="16"/>
              </w:rPr>
              <w:t xml:space="preserve">(1)Izdaja okoljevarstvenega dovoljenja z ukrepi, ki jim je upravljavec naprave zavezan, da se prepreči onesnaženje </w:t>
            </w:r>
            <w:r w:rsidR="00137F06" w:rsidRPr="00F64957">
              <w:rPr>
                <w:rFonts w:cs="Segoe UI Semilight"/>
                <w:sz w:val="16"/>
                <w:szCs w:val="16"/>
              </w:rPr>
              <w:t>večjega</w:t>
            </w:r>
            <w:r w:rsidRPr="00F64957">
              <w:rPr>
                <w:rFonts w:cs="Segoe UI Semilight"/>
                <w:sz w:val="16"/>
                <w:szCs w:val="16"/>
              </w:rPr>
              <w:t xml:space="preserve"> a obsega.</w:t>
            </w:r>
          </w:p>
          <w:p w14:paraId="217ED9FC" w14:textId="77777777" w:rsidR="00DC7548" w:rsidRPr="00F64957" w:rsidRDefault="00DC7548" w:rsidP="00622B9B">
            <w:pPr>
              <w:rPr>
                <w:rFonts w:cs="Segoe UI Semilight"/>
                <w:sz w:val="16"/>
                <w:szCs w:val="16"/>
              </w:rPr>
            </w:pPr>
            <w:r w:rsidRPr="00F64957">
              <w:rPr>
                <w:rFonts w:cs="Segoe UI Semilight"/>
                <w:sz w:val="16"/>
                <w:szCs w:val="16"/>
              </w:rPr>
              <w:t xml:space="preserve">(2)Izvajanje nadzora nad upravljavcem in upoštevanjem določb iz okoljevarstvenega dovoljenja. </w:t>
            </w:r>
          </w:p>
          <w:p w14:paraId="1A7D5E75" w14:textId="77777777" w:rsidR="004357F9" w:rsidRPr="00F64957" w:rsidRDefault="004357F9" w:rsidP="009D4A0C">
            <w:pPr>
              <w:rPr>
                <w:rFonts w:cs="Segoe UI Semilight"/>
                <w:b/>
                <w:sz w:val="16"/>
                <w:szCs w:val="16"/>
              </w:rPr>
            </w:pPr>
          </w:p>
        </w:tc>
      </w:tr>
      <w:tr w:rsidR="00BF4402" w:rsidRPr="00F64957" w14:paraId="78EE820A" w14:textId="77777777" w:rsidTr="00635033">
        <w:tc>
          <w:tcPr>
            <w:tcW w:w="1340" w:type="dxa"/>
          </w:tcPr>
          <w:p w14:paraId="71796CAF" w14:textId="77777777" w:rsidR="004357F9" w:rsidRPr="00F64957" w:rsidRDefault="004357F9" w:rsidP="00F64957">
            <w:pPr>
              <w:jc w:val="left"/>
              <w:rPr>
                <w:rFonts w:cs="Segoe UI Semilight"/>
                <w:b/>
                <w:sz w:val="16"/>
                <w:szCs w:val="16"/>
              </w:rPr>
            </w:pPr>
          </w:p>
        </w:tc>
        <w:tc>
          <w:tcPr>
            <w:tcW w:w="2793" w:type="dxa"/>
            <w:gridSpan w:val="2"/>
          </w:tcPr>
          <w:p w14:paraId="5A4B7999" w14:textId="7800C8EE" w:rsidR="004357F9" w:rsidRPr="00F64957" w:rsidRDefault="00DA09B8" w:rsidP="00F64957">
            <w:pPr>
              <w:jc w:val="left"/>
              <w:rPr>
                <w:rFonts w:cs="Segoe UI Semilight"/>
                <w:b/>
                <w:sz w:val="16"/>
                <w:szCs w:val="16"/>
              </w:rPr>
            </w:pPr>
            <w:r>
              <w:rPr>
                <w:rFonts w:cs="Segoe UI Semilight"/>
                <w:b/>
                <w:sz w:val="16"/>
                <w:szCs w:val="16"/>
              </w:rPr>
              <w:t xml:space="preserve">Podukrep - </w:t>
            </w:r>
            <w:r w:rsidR="004357F9" w:rsidRPr="00F64957">
              <w:rPr>
                <w:rFonts w:cs="Segoe UI Semilight"/>
                <w:b/>
                <w:sz w:val="16"/>
                <w:szCs w:val="16"/>
              </w:rPr>
              <w:t xml:space="preserve">Preprečitev in zmanjševanje </w:t>
            </w:r>
            <w:r w:rsidR="00137F06" w:rsidRPr="00F64957">
              <w:rPr>
                <w:rFonts w:cs="Segoe UI Semilight"/>
                <w:b/>
                <w:sz w:val="16"/>
                <w:szCs w:val="16"/>
              </w:rPr>
              <w:t>onesnaževanja</w:t>
            </w:r>
            <w:r w:rsidR="004357F9" w:rsidRPr="00F64957">
              <w:rPr>
                <w:rFonts w:cs="Segoe UI Semilight"/>
                <w:b/>
                <w:sz w:val="16"/>
                <w:szCs w:val="16"/>
              </w:rPr>
              <w:t xml:space="preserve"> okolja iz drugih naprav</w:t>
            </w:r>
          </w:p>
        </w:tc>
        <w:tc>
          <w:tcPr>
            <w:tcW w:w="5027" w:type="dxa"/>
          </w:tcPr>
          <w:p w14:paraId="1C84BE86" w14:textId="77777777" w:rsidR="00D17A32" w:rsidRPr="00F64957" w:rsidRDefault="00DC7548" w:rsidP="00E51350">
            <w:pPr>
              <w:rPr>
                <w:rFonts w:cs="Segoe UI Semilight"/>
                <w:sz w:val="16"/>
                <w:szCs w:val="16"/>
              </w:rPr>
            </w:pPr>
            <w:r w:rsidRPr="00F64957">
              <w:rPr>
                <w:rFonts w:cs="Segoe UI Semilight"/>
                <w:sz w:val="16"/>
                <w:szCs w:val="16"/>
              </w:rPr>
              <w:t xml:space="preserve">Ukrep se nanaša na obstoječo zakonodajo, ki ureja preprečevanje in nadzor nad onesnaženjem okolja iz drugih naprav, ki povzročajo emisije v zrak, vodo, tla ali lahko povzročijo onesnaženje večjega </w:t>
            </w:r>
            <w:r w:rsidR="00137F06" w:rsidRPr="00F64957">
              <w:rPr>
                <w:rFonts w:cs="Segoe UI Semilight"/>
                <w:sz w:val="16"/>
                <w:szCs w:val="16"/>
              </w:rPr>
              <w:t>obsega</w:t>
            </w:r>
            <w:r w:rsidRPr="00F64957">
              <w:rPr>
                <w:rFonts w:cs="Segoe UI Semilight"/>
                <w:sz w:val="16"/>
                <w:szCs w:val="16"/>
              </w:rPr>
              <w:t xml:space="preserve">. Za te naprave je predpisana pridobitev okoljevarstvenega dovoljena, kjer so določene vse obveznosti, ki jih mora </w:t>
            </w:r>
            <w:r w:rsidR="00137F06" w:rsidRPr="00F64957">
              <w:rPr>
                <w:rFonts w:cs="Segoe UI Semilight"/>
                <w:sz w:val="16"/>
                <w:szCs w:val="16"/>
              </w:rPr>
              <w:t>upravljavec</w:t>
            </w:r>
            <w:r w:rsidRPr="00F64957">
              <w:rPr>
                <w:rFonts w:cs="Segoe UI Semilight"/>
                <w:sz w:val="16"/>
                <w:szCs w:val="16"/>
              </w:rPr>
              <w:t xml:space="preserve"> dejavnosti in naprav upoštevati, da se </w:t>
            </w:r>
            <w:r w:rsidR="006E6B00" w:rsidRPr="00F64957">
              <w:rPr>
                <w:rFonts w:cs="Segoe UI Semilight"/>
                <w:sz w:val="16"/>
                <w:szCs w:val="16"/>
              </w:rPr>
              <w:t>prepreči onesnaževanje okolja.</w:t>
            </w:r>
          </w:p>
          <w:p w14:paraId="2B8DC949" w14:textId="77777777" w:rsidR="00D17A32" w:rsidRPr="00F64957" w:rsidRDefault="00D17A32" w:rsidP="00E51350">
            <w:pPr>
              <w:rPr>
                <w:rFonts w:cs="Segoe UI Semilight"/>
                <w:sz w:val="16"/>
                <w:szCs w:val="16"/>
              </w:rPr>
            </w:pPr>
          </w:p>
          <w:p w14:paraId="796FCE9B" w14:textId="77777777" w:rsidR="00D17A32" w:rsidRPr="00F64957" w:rsidRDefault="00D17A32" w:rsidP="00D17A32">
            <w:pPr>
              <w:rPr>
                <w:rFonts w:cs="Segoe UI Semilight"/>
                <w:sz w:val="16"/>
                <w:szCs w:val="16"/>
              </w:rPr>
            </w:pPr>
            <w:r w:rsidRPr="00F64957">
              <w:rPr>
                <w:rFonts w:cs="Segoe UI Semilight"/>
                <w:sz w:val="16"/>
                <w:szCs w:val="16"/>
              </w:rPr>
              <w:t>Podukrep je tudi temeljni ukrep Načrta upravljanja voda – ON7.2a.</w:t>
            </w:r>
          </w:p>
          <w:p w14:paraId="6D992533" w14:textId="347609E4" w:rsidR="004357F9" w:rsidRPr="00F64957" w:rsidRDefault="004357F9" w:rsidP="00E51350">
            <w:pPr>
              <w:rPr>
                <w:rFonts w:cs="Segoe UI Semilight"/>
                <w:sz w:val="16"/>
                <w:szCs w:val="16"/>
              </w:rPr>
            </w:pPr>
          </w:p>
        </w:tc>
        <w:tc>
          <w:tcPr>
            <w:tcW w:w="3348" w:type="dxa"/>
          </w:tcPr>
          <w:p w14:paraId="2735065F" w14:textId="77777777" w:rsidR="004357F9" w:rsidRPr="00F64957" w:rsidRDefault="00DC7548" w:rsidP="00851439">
            <w:pPr>
              <w:rPr>
                <w:rFonts w:cs="Segoe UI Semilight"/>
                <w:b/>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 iz dejavnosti in naprav, ki lahko povzročajo onesnaženje večjega obsega. .</w:t>
            </w:r>
          </w:p>
        </w:tc>
        <w:tc>
          <w:tcPr>
            <w:tcW w:w="4037" w:type="dxa"/>
          </w:tcPr>
          <w:p w14:paraId="38423345" w14:textId="77777777" w:rsidR="004357F9" w:rsidRPr="00F64957" w:rsidRDefault="00DC7548" w:rsidP="00622B9B">
            <w:pPr>
              <w:rPr>
                <w:rFonts w:cs="Segoe UI Semilight"/>
                <w:b/>
                <w:sz w:val="16"/>
                <w:szCs w:val="16"/>
              </w:rPr>
            </w:pPr>
            <w:r w:rsidRPr="00F64957">
              <w:rPr>
                <w:rFonts w:cs="Segoe UI Semilight"/>
                <w:sz w:val="16"/>
                <w:szCs w:val="16"/>
              </w:rPr>
              <w:t>Nadzorovanje vnosa: upravljavski ukrepi, ki vplivajo na</w:t>
            </w:r>
            <w:r w:rsidR="006E6B00" w:rsidRPr="00F64957">
              <w:rPr>
                <w:rFonts w:cs="Segoe UI Semilight"/>
                <w:sz w:val="16"/>
                <w:szCs w:val="16"/>
              </w:rPr>
              <w:t xml:space="preserve"> količino dovoljene dejavnosti.</w:t>
            </w:r>
          </w:p>
        </w:tc>
        <w:tc>
          <w:tcPr>
            <w:tcW w:w="4425" w:type="dxa"/>
          </w:tcPr>
          <w:p w14:paraId="5EB59FDA" w14:textId="77777777" w:rsidR="00DC7548" w:rsidRPr="00F64957" w:rsidRDefault="00DC7548" w:rsidP="00622B9B">
            <w:pPr>
              <w:rPr>
                <w:rFonts w:cs="Segoe UI Semilight"/>
                <w:sz w:val="16"/>
                <w:szCs w:val="16"/>
              </w:rPr>
            </w:pPr>
            <w:r w:rsidRPr="00F64957">
              <w:rPr>
                <w:rFonts w:cs="Segoe UI Semilight"/>
                <w:sz w:val="16"/>
                <w:szCs w:val="16"/>
              </w:rPr>
              <w:t>(1)Izdaja okoljevarstvenega dovoljenja z ukrepi, ki jim je upravljavec naprave zavezan, da se prepreči onesnaženje okolja.</w:t>
            </w:r>
          </w:p>
          <w:p w14:paraId="78C25A77" w14:textId="77777777" w:rsidR="00DC7548" w:rsidRPr="00F64957" w:rsidRDefault="00DC7548" w:rsidP="00622B9B">
            <w:pPr>
              <w:rPr>
                <w:rFonts w:cs="Segoe UI Semilight"/>
                <w:sz w:val="16"/>
                <w:szCs w:val="16"/>
              </w:rPr>
            </w:pPr>
            <w:r w:rsidRPr="00F64957">
              <w:rPr>
                <w:rFonts w:cs="Segoe UI Semilight"/>
                <w:sz w:val="16"/>
                <w:szCs w:val="16"/>
              </w:rPr>
              <w:t xml:space="preserve">(2)Izvajanje nadzora nad upravljavcem in upoštevanjem določb iz okoljevarstvenega dovoljenja. </w:t>
            </w:r>
          </w:p>
          <w:p w14:paraId="53157320" w14:textId="77777777" w:rsidR="004357F9" w:rsidRPr="00F64957" w:rsidRDefault="004357F9" w:rsidP="009D4A0C">
            <w:pPr>
              <w:rPr>
                <w:rFonts w:cs="Segoe UI Semilight"/>
                <w:b/>
                <w:sz w:val="16"/>
                <w:szCs w:val="16"/>
              </w:rPr>
            </w:pPr>
          </w:p>
        </w:tc>
      </w:tr>
      <w:tr w:rsidR="00BF4402" w:rsidRPr="00F64957" w14:paraId="2F170CD7" w14:textId="77777777" w:rsidTr="00635033">
        <w:tc>
          <w:tcPr>
            <w:tcW w:w="1340" w:type="dxa"/>
          </w:tcPr>
          <w:p w14:paraId="70FFBDA7" w14:textId="77777777" w:rsidR="004357F9" w:rsidRPr="00F64957" w:rsidRDefault="004357F9" w:rsidP="00F64957">
            <w:pPr>
              <w:jc w:val="left"/>
              <w:rPr>
                <w:rFonts w:cs="Segoe UI Semilight"/>
                <w:b/>
                <w:sz w:val="16"/>
                <w:szCs w:val="16"/>
              </w:rPr>
            </w:pPr>
          </w:p>
        </w:tc>
        <w:tc>
          <w:tcPr>
            <w:tcW w:w="2793" w:type="dxa"/>
            <w:gridSpan w:val="2"/>
          </w:tcPr>
          <w:p w14:paraId="1E1BB1F8" w14:textId="7330E7F2" w:rsidR="004357F9" w:rsidRPr="00F64957" w:rsidRDefault="00DA09B8" w:rsidP="00F64957">
            <w:pPr>
              <w:jc w:val="left"/>
              <w:rPr>
                <w:rFonts w:cs="Segoe UI Semilight"/>
                <w:b/>
                <w:sz w:val="16"/>
                <w:szCs w:val="16"/>
              </w:rPr>
            </w:pPr>
            <w:r>
              <w:rPr>
                <w:rFonts w:cs="Segoe UI Semilight"/>
                <w:b/>
                <w:sz w:val="16"/>
                <w:szCs w:val="16"/>
              </w:rPr>
              <w:t xml:space="preserve">Podukrep - </w:t>
            </w:r>
            <w:r w:rsidR="004357F9" w:rsidRPr="00F64957">
              <w:rPr>
                <w:rFonts w:cs="Segoe UI Semilight"/>
                <w:b/>
                <w:sz w:val="16"/>
                <w:szCs w:val="16"/>
              </w:rPr>
              <w:t>Obvladovanje nevarnosti večjih nesreč v katere so vključene nevarne snovi (SEVESO III direktiva)</w:t>
            </w:r>
          </w:p>
        </w:tc>
        <w:tc>
          <w:tcPr>
            <w:tcW w:w="5027" w:type="dxa"/>
          </w:tcPr>
          <w:p w14:paraId="27874C24" w14:textId="77777777" w:rsidR="004357F9" w:rsidRPr="00F64957" w:rsidRDefault="008B28C7" w:rsidP="00E51350">
            <w:pPr>
              <w:rPr>
                <w:rFonts w:cs="Segoe UI Semilight"/>
                <w:sz w:val="16"/>
                <w:szCs w:val="16"/>
              </w:rPr>
            </w:pPr>
            <w:r w:rsidRPr="00F64957">
              <w:rPr>
                <w:rFonts w:cs="Segoe UI Semilight"/>
                <w:sz w:val="16"/>
                <w:szCs w:val="16"/>
              </w:rPr>
              <w:t xml:space="preserve">Ukrep se nanaša na obstoječo zakonodajo, ki ureja preprečevanje in nadzor nad onesnaženjem okolja iz SEVESO objektov, ki zaradi večje uporabe nevarnih snovi </w:t>
            </w:r>
            <w:r w:rsidR="00137F06" w:rsidRPr="00F64957">
              <w:rPr>
                <w:rFonts w:cs="Segoe UI Semilight"/>
                <w:sz w:val="16"/>
                <w:szCs w:val="16"/>
              </w:rPr>
              <w:t>predstavljajo</w:t>
            </w:r>
            <w:r w:rsidRPr="00F64957">
              <w:rPr>
                <w:rFonts w:cs="Segoe UI Semilight"/>
                <w:sz w:val="16"/>
                <w:szCs w:val="16"/>
              </w:rPr>
              <w:t xml:space="preserve"> </w:t>
            </w:r>
            <w:r w:rsidR="00137F06" w:rsidRPr="00F64957">
              <w:rPr>
                <w:rFonts w:cs="Segoe UI Semilight"/>
                <w:sz w:val="16"/>
                <w:szCs w:val="16"/>
              </w:rPr>
              <w:t>nevarnost</w:t>
            </w:r>
            <w:r w:rsidRPr="00F64957">
              <w:rPr>
                <w:rFonts w:cs="Segoe UI Semilight"/>
                <w:sz w:val="16"/>
                <w:szCs w:val="16"/>
              </w:rPr>
              <w:t xml:space="preserve"> za nastanek večjih nesreč ali druga tveganja za okolje. Upravljavcu SEVESO objekta so naložene obveznosti razširjenih ukrepov varstva pred večjimi nesrečami ter zahteva po oceni tveganja. Za vse SEVESO objekte je potrebno pridobiti okoljevarstveno dovoljenje, kjer so obveznosti, ki jih mora </w:t>
            </w:r>
            <w:r w:rsidR="00137F06" w:rsidRPr="00F64957">
              <w:rPr>
                <w:rFonts w:cs="Segoe UI Semilight"/>
                <w:sz w:val="16"/>
                <w:szCs w:val="16"/>
              </w:rPr>
              <w:t>upravljavec</w:t>
            </w:r>
            <w:r w:rsidRPr="00F64957">
              <w:rPr>
                <w:rFonts w:cs="Segoe UI Semilight"/>
                <w:sz w:val="16"/>
                <w:szCs w:val="16"/>
              </w:rPr>
              <w:t xml:space="preserve"> dejavnosti in naprav upoštevati, da s</w:t>
            </w:r>
            <w:r w:rsidR="006E6B00" w:rsidRPr="00F64957">
              <w:rPr>
                <w:rFonts w:cs="Segoe UI Semilight"/>
                <w:sz w:val="16"/>
                <w:szCs w:val="16"/>
              </w:rPr>
              <w:t>e prepreči onesnaževanje okolja</w:t>
            </w:r>
            <w:r w:rsidR="00D17A32" w:rsidRPr="00F64957">
              <w:rPr>
                <w:rFonts w:cs="Segoe UI Semilight"/>
                <w:sz w:val="16"/>
                <w:szCs w:val="16"/>
              </w:rPr>
              <w:t>.</w:t>
            </w:r>
          </w:p>
          <w:p w14:paraId="0C80BAC7" w14:textId="77777777" w:rsidR="00D17A32" w:rsidRPr="00F64957" w:rsidRDefault="00D17A32" w:rsidP="00E51350">
            <w:pPr>
              <w:rPr>
                <w:rFonts w:cs="Segoe UI Semilight"/>
                <w:sz w:val="16"/>
                <w:szCs w:val="16"/>
              </w:rPr>
            </w:pPr>
          </w:p>
          <w:p w14:paraId="418A1286" w14:textId="77777777" w:rsidR="00D17A32" w:rsidRPr="00F64957" w:rsidRDefault="00D17A32" w:rsidP="00E51350">
            <w:pPr>
              <w:rPr>
                <w:rFonts w:cs="Segoe UI Semilight"/>
                <w:sz w:val="16"/>
                <w:szCs w:val="16"/>
              </w:rPr>
            </w:pPr>
            <w:r w:rsidRPr="00F64957">
              <w:rPr>
                <w:rFonts w:cs="Segoe UI Semilight"/>
                <w:sz w:val="16"/>
                <w:szCs w:val="16"/>
              </w:rPr>
              <w:t>Ukrep se izvaja v okviru Načrta upravljanja voda – OS9a.</w:t>
            </w:r>
          </w:p>
          <w:p w14:paraId="68F57B4A" w14:textId="77777777" w:rsidR="00D17A32" w:rsidRPr="00F64957" w:rsidRDefault="00D17A32" w:rsidP="00E51350">
            <w:pPr>
              <w:rPr>
                <w:rFonts w:cs="Segoe UI Semilight"/>
                <w:sz w:val="16"/>
                <w:szCs w:val="16"/>
              </w:rPr>
            </w:pPr>
          </w:p>
        </w:tc>
        <w:tc>
          <w:tcPr>
            <w:tcW w:w="3348" w:type="dxa"/>
          </w:tcPr>
          <w:p w14:paraId="2C87B334" w14:textId="77777777" w:rsidR="004357F9" w:rsidRPr="00F64957" w:rsidRDefault="008B28C7" w:rsidP="00851439">
            <w:pPr>
              <w:rPr>
                <w:rFonts w:cs="Segoe UI Semilight"/>
                <w:b/>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 xml:space="preserve">in obremenitev okolja zaradi vnosa nevarnih snovi v okolje iz dejavnosti in naprav, ki so SEVSO objekti. </w:t>
            </w:r>
          </w:p>
        </w:tc>
        <w:tc>
          <w:tcPr>
            <w:tcW w:w="4037" w:type="dxa"/>
          </w:tcPr>
          <w:p w14:paraId="6CF2AC40" w14:textId="77777777" w:rsidR="004357F9" w:rsidRPr="00F64957" w:rsidRDefault="00DC7548" w:rsidP="00622B9B">
            <w:pPr>
              <w:rPr>
                <w:rFonts w:cs="Segoe UI Semilight"/>
                <w:b/>
                <w:sz w:val="16"/>
                <w:szCs w:val="16"/>
              </w:rPr>
            </w:pPr>
            <w:r w:rsidRPr="00F64957">
              <w:rPr>
                <w:rFonts w:cs="Segoe UI Semilight"/>
                <w:sz w:val="16"/>
                <w:szCs w:val="16"/>
              </w:rPr>
              <w:t>Nadzorovanje vnosa: upravljavski ukrepi, ki vplivajo na</w:t>
            </w:r>
            <w:r w:rsidR="006E6B00" w:rsidRPr="00F64957">
              <w:rPr>
                <w:rFonts w:cs="Segoe UI Semilight"/>
                <w:sz w:val="16"/>
                <w:szCs w:val="16"/>
              </w:rPr>
              <w:t xml:space="preserve"> količino dovoljene dejavnosti.</w:t>
            </w:r>
          </w:p>
        </w:tc>
        <w:tc>
          <w:tcPr>
            <w:tcW w:w="4425" w:type="dxa"/>
          </w:tcPr>
          <w:p w14:paraId="34C715B3" w14:textId="77777777" w:rsidR="008B28C7" w:rsidRPr="00F64957" w:rsidRDefault="008B28C7" w:rsidP="00622B9B">
            <w:pPr>
              <w:rPr>
                <w:rFonts w:cs="Segoe UI Semilight"/>
                <w:sz w:val="16"/>
                <w:szCs w:val="16"/>
              </w:rPr>
            </w:pPr>
            <w:r w:rsidRPr="00F64957">
              <w:rPr>
                <w:rFonts w:cs="Segoe UI Semilight"/>
                <w:sz w:val="16"/>
                <w:szCs w:val="16"/>
              </w:rPr>
              <w:t>(1)Izdaja okoljevarstvenega dovoljenja z ukrepi, ki jim je upravljavec naprave zavezan, da se prepreči onesnaženje okolja.</w:t>
            </w:r>
          </w:p>
          <w:p w14:paraId="54985702" w14:textId="77777777" w:rsidR="008B28C7" w:rsidRPr="00F64957" w:rsidRDefault="008B28C7" w:rsidP="00622B9B">
            <w:pPr>
              <w:rPr>
                <w:rFonts w:cs="Segoe UI Semilight"/>
                <w:sz w:val="16"/>
                <w:szCs w:val="16"/>
              </w:rPr>
            </w:pPr>
            <w:r w:rsidRPr="00F64957">
              <w:rPr>
                <w:rFonts w:cs="Segoe UI Semilight"/>
                <w:sz w:val="16"/>
                <w:szCs w:val="16"/>
              </w:rPr>
              <w:t xml:space="preserve">(2)Izvajanje nadzora nad upravljavcem in upoštevanjem določb iz okoljevarstvenega dovoljenja. </w:t>
            </w:r>
          </w:p>
          <w:p w14:paraId="734EBF8A" w14:textId="77777777" w:rsidR="004357F9" w:rsidRPr="00F64957" w:rsidRDefault="004357F9" w:rsidP="009D4A0C">
            <w:pPr>
              <w:rPr>
                <w:rFonts w:cs="Segoe UI Semilight"/>
                <w:b/>
                <w:sz w:val="16"/>
                <w:szCs w:val="16"/>
              </w:rPr>
            </w:pPr>
          </w:p>
        </w:tc>
      </w:tr>
      <w:tr w:rsidR="00BF4402" w:rsidRPr="00F64957" w14:paraId="4B61F107" w14:textId="77777777" w:rsidTr="00635033">
        <w:tc>
          <w:tcPr>
            <w:tcW w:w="1340" w:type="dxa"/>
          </w:tcPr>
          <w:p w14:paraId="225469C0" w14:textId="77777777" w:rsidR="004357F9" w:rsidRPr="00F64957" w:rsidRDefault="004357F9" w:rsidP="00F64957">
            <w:pPr>
              <w:jc w:val="left"/>
              <w:rPr>
                <w:rFonts w:cs="Segoe UI Semilight"/>
                <w:b/>
                <w:sz w:val="16"/>
                <w:szCs w:val="16"/>
              </w:rPr>
            </w:pPr>
          </w:p>
        </w:tc>
        <w:tc>
          <w:tcPr>
            <w:tcW w:w="2793" w:type="dxa"/>
            <w:gridSpan w:val="2"/>
          </w:tcPr>
          <w:p w14:paraId="1B69B5D5" w14:textId="4685D85C" w:rsidR="004357F9" w:rsidRPr="00F64957" w:rsidRDefault="00DA09B8" w:rsidP="00F64957">
            <w:pPr>
              <w:jc w:val="left"/>
              <w:rPr>
                <w:rFonts w:cs="Segoe UI Semilight"/>
                <w:b/>
                <w:sz w:val="16"/>
                <w:szCs w:val="16"/>
              </w:rPr>
            </w:pPr>
            <w:r>
              <w:rPr>
                <w:rFonts w:cs="Segoe UI Semilight"/>
                <w:b/>
                <w:sz w:val="16"/>
                <w:szCs w:val="16"/>
              </w:rPr>
              <w:t xml:space="preserve">Podukrep - </w:t>
            </w:r>
            <w:r w:rsidR="00EC656D" w:rsidRPr="00F64957">
              <w:rPr>
                <w:rFonts w:cs="Segoe UI Semilight"/>
                <w:b/>
                <w:sz w:val="16"/>
                <w:szCs w:val="16"/>
              </w:rPr>
              <w:t>Ravnanje z blatom iz komunalnih čistilnih naprav</w:t>
            </w:r>
          </w:p>
        </w:tc>
        <w:tc>
          <w:tcPr>
            <w:tcW w:w="5027" w:type="dxa"/>
          </w:tcPr>
          <w:p w14:paraId="41716001" w14:textId="77777777" w:rsidR="00DC7548" w:rsidRPr="00F64957" w:rsidRDefault="00DC7548" w:rsidP="00E51350">
            <w:pPr>
              <w:rPr>
                <w:rFonts w:cs="Segoe UI Semilight"/>
                <w:sz w:val="16"/>
                <w:szCs w:val="16"/>
              </w:rPr>
            </w:pPr>
            <w:r w:rsidRPr="00F64957">
              <w:rPr>
                <w:rFonts w:cs="Segoe UI Semilight"/>
                <w:sz w:val="16"/>
                <w:szCs w:val="16"/>
              </w:rPr>
              <w:t xml:space="preserve">Ukrep se nanaša na obstoječo zakonodajo, ki ureja ravnanje z blatom iz komunalnih čistilnih naprav. </w:t>
            </w:r>
          </w:p>
          <w:p w14:paraId="357CE5F9" w14:textId="77777777" w:rsidR="004357F9" w:rsidRPr="00F64957" w:rsidRDefault="004357F9" w:rsidP="00851439">
            <w:pPr>
              <w:rPr>
                <w:rFonts w:cs="Segoe UI Semilight"/>
                <w:b/>
                <w:sz w:val="16"/>
                <w:szCs w:val="16"/>
              </w:rPr>
            </w:pPr>
          </w:p>
          <w:p w14:paraId="138F529B" w14:textId="77777777" w:rsidR="00D17A32" w:rsidRPr="00F64957" w:rsidRDefault="00D17A32" w:rsidP="00D17A32">
            <w:pPr>
              <w:rPr>
                <w:rFonts w:cs="Segoe UI Semilight"/>
                <w:sz w:val="16"/>
                <w:szCs w:val="16"/>
              </w:rPr>
            </w:pPr>
            <w:r w:rsidRPr="00F64957">
              <w:rPr>
                <w:rFonts w:cs="Segoe UI Semilight"/>
                <w:sz w:val="16"/>
                <w:szCs w:val="16"/>
              </w:rPr>
              <w:t>Podukrep je tudi temeljni ukrep Načrta upravljanja voda – ON2a.</w:t>
            </w:r>
          </w:p>
          <w:p w14:paraId="7C60D348" w14:textId="77777777" w:rsidR="00D17A32" w:rsidRPr="00F64957" w:rsidRDefault="00D17A32" w:rsidP="00851439">
            <w:pPr>
              <w:rPr>
                <w:rFonts w:cs="Segoe UI Semilight"/>
                <w:b/>
                <w:sz w:val="16"/>
                <w:szCs w:val="16"/>
              </w:rPr>
            </w:pPr>
          </w:p>
        </w:tc>
        <w:tc>
          <w:tcPr>
            <w:tcW w:w="3348" w:type="dxa"/>
          </w:tcPr>
          <w:p w14:paraId="29965C3B" w14:textId="77777777" w:rsidR="004357F9" w:rsidRPr="00F64957" w:rsidRDefault="00DC7548" w:rsidP="00622B9B">
            <w:pPr>
              <w:rPr>
                <w:rFonts w:cs="Segoe UI Semilight"/>
                <w:b/>
                <w:sz w:val="16"/>
                <w:szCs w:val="16"/>
              </w:rPr>
            </w:pPr>
            <w:r w:rsidRPr="00F64957">
              <w:rPr>
                <w:rFonts w:cs="Segoe UI Semilight"/>
                <w:sz w:val="16"/>
                <w:szCs w:val="16"/>
              </w:rPr>
              <w:t>Preprečevanje vnosa</w:t>
            </w:r>
            <w:r w:rsidR="00622B9B" w:rsidRPr="00F64957">
              <w:rPr>
                <w:rFonts w:cs="Segoe UI Semilight"/>
                <w:sz w:val="16"/>
                <w:szCs w:val="16"/>
              </w:rPr>
              <w:t xml:space="preserve"> </w:t>
            </w:r>
            <w:r w:rsidRPr="00F64957">
              <w:rPr>
                <w:rFonts w:cs="Segoe UI Semilight"/>
                <w:sz w:val="16"/>
                <w:szCs w:val="16"/>
              </w:rPr>
              <w:t>in obremenitev okolja zaradi vnosa organskih snovi in hranil v okolje z blatom iz komunalnih čistilnih naprav.</w:t>
            </w:r>
          </w:p>
        </w:tc>
        <w:tc>
          <w:tcPr>
            <w:tcW w:w="4037" w:type="dxa"/>
          </w:tcPr>
          <w:p w14:paraId="085D0CA4" w14:textId="77777777" w:rsidR="004357F9" w:rsidRPr="00F64957" w:rsidRDefault="00DC7548" w:rsidP="00622B9B">
            <w:pPr>
              <w:rPr>
                <w:rFonts w:cs="Segoe UI Semilight"/>
                <w:b/>
                <w:sz w:val="16"/>
                <w:szCs w:val="16"/>
              </w:rPr>
            </w:pPr>
            <w:r w:rsidRPr="00F64957">
              <w:rPr>
                <w:rFonts w:cs="Segoe UI Semilight"/>
                <w:sz w:val="16"/>
                <w:szCs w:val="16"/>
              </w:rPr>
              <w:t>Nadzorovanje vnosa: upravljavski ukrepi, ki vplivajo na</w:t>
            </w:r>
            <w:r w:rsidR="006E6B00" w:rsidRPr="00F64957">
              <w:rPr>
                <w:rFonts w:cs="Segoe UI Semilight"/>
                <w:sz w:val="16"/>
                <w:szCs w:val="16"/>
              </w:rPr>
              <w:t xml:space="preserve"> količino dovoljene dejavnosti.</w:t>
            </w:r>
          </w:p>
        </w:tc>
        <w:tc>
          <w:tcPr>
            <w:tcW w:w="4425" w:type="dxa"/>
          </w:tcPr>
          <w:p w14:paraId="29E29CD4" w14:textId="77777777" w:rsidR="00DB3B86" w:rsidRPr="00F64957" w:rsidRDefault="00DB3B86" w:rsidP="009D4A0C">
            <w:pPr>
              <w:rPr>
                <w:rFonts w:cs="Segoe UI Semilight"/>
                <w:sz w:val="16"/>
                <w:szCs w:val="16"/>
              </w:rPr>
            </w:pPr>
            <w:r w:rsidRPr="00F64957">
              <w:rPr>
                <w:rFonts w:cs="Segoe UI Semilight"/>
                <w:sz w:val="16"/>
                <w:szCs w:val="16"/>
              </w:rPr>
              <w:t>(</w:t>
            </w:r>
            <w:r w:rsidR="00DC7548" w:rsidRPr="00F64957">
              <w:rPr>
                <w:rFonts w:cs="Segoe UI Semilight"/>
                <w:sz w:val="16"/>
                <w:szCs w:val="16"/>
              </w:rPr>
              <w:t>1)Blato iz komunalnih čistilnih naprav se po</w:t>
            </w:r>
            <w:r w:rsidRPr="00F64957">
              <w:rPr>
                <w:rFonts w:cs="Segoe UI Semilight"/>
                <w:sz w:val="16"/>
                <w:szCs w:val="16"/>
              </w:rPr>
              <w:t>novno uporabi, če je le mogoče.</w:t>
            </w:r>
          </w:p>
          <w:p w14:paraId="39B7631C" w14:textId="1855AD36" w:rsidR="004357F9" w:rsidRPr="00F64957" w:rsidRDefault="00DC7548" w:rsidP="009D4A0C">
            <w:pPr>
              <w:rPr>
                <w:rFonts w:cs="Segoe UI Semilight"/>
                <w:sz w:val="16"/>
                <w:szCs w:val="16"/>
              </w:rPr>
            </w:pPr>
            <w:r w:rsidRPr="00F64957">
              <w:rPr>
                <w:rFonts w:cs="Segoe UI Semilight"/>
                <w:sz w:val="16"/>
                <w:szCs w:val="16"/>
              </w:rPr>
              <w:t>(2)Če ponovna uporaba ni mogoča, se z njim ravna v skladu s predpisi,</w:t>
            </w:r>
            <w:r w:rsidR="006E6B00" w:rsidRPr="00F64957">
              <w:rPr>
                <w:rFonts w:cs="Segoe UI Semilight"/>
                <w:sz w:val="16"/>
                <w:szCs w:val="16"/>
              </w:rPr>
              <w:t xml:space="preserve"> ki urejajo ravnanje z odpadki.</w:t>
            </w:r>
          </w:p>
        </w:tc>
      </w:tr>
      <w:tr w:rsidR="00BF4402" w:rsidRPr="00F64957" w14:paraId="65B63C1B" w14:textId="77777777" w:rsidTr="00635033">
        <w:tc>
          <w:tcPr>
            <w:tcW w:w="1340" w:type="dxa"/>
          </w:tcPr>
          <w:p w14:paraId="07687ACE" w14:textId="77777777" w:rsidR="00EC656D" w:rsidRPr="00F64957" w:rsidRDefault="00EC656D" w:rsidP="00F64957">
            <w:pPr>
              <w:jc w:val="left"/>
              <w:rPr>
                <w:rFonts w:cs="Segoe UI Semilight"/>
                <w:b/>
                <w:sz w:val="16"/>
                <w:szCs w:val="16"/>
              </w:rPr>
            </w:pPr>
            <w:r w:rsidRPr="00F64957">
              <w:rPr>
                <w:rFonts w:cs="Segoe UI Semilight"/>
                <w:b/>
                <w:sz w:val="16"/>
                <w:szCs w:val="16"/>
              </w:rPr>
              <w:t>D8:</w:t>
            </w:r>
            <w:r w:rsidR="00BF543A" w:rsidRPr="00F64957">
              <w:rPr>
                <w:rFonts w:cs="Segoe UI Semilight"/>
                <w:b/>
                <w:sz w:val="16"/>
                <w:szCs w:val="16"/>
              </w:rPr>
              <w:t xml:space="preserve"> </w:t>
            </w:r>
            <w:r w:rsidRPr="00F64957">
              <w:rPr>
                <w:rFonts w:cs="Segoe UI Semilight"/>
                <w:b/>
                <w:sz w:val="16"/>
                <w:szCs w:val="16"/>
              </w:rPr>
              <w:t>TU2</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4E3BDB78" w14:textId="77777777" w:rsidR="00EC656D" w:rsidRPr="00F64957" w:rsidRDefault="00EC656D" w:rsidP="00F64957">
            <w:pPr>
              <w:jc w:val="left"/>
              <w:rPr>
                <w:rFonts w:cs="Segoe UI Semilight"/>
                <w:b/>
                <w:sz w:val="16"/>
                <w:szCs w:val="16"/>
              </w:rPr>
            </w:pPr>
            <w:r w:rsidRPr="00F64957">
              <w:rPr>
                <w:rFonts w:cs="Segoe UI Semilight"/>
                <w:b/>
                <w:sz w:val="16"/>
                <w:szCs w:val="16"/>
              </w:rPr>
              <w:t>Preprečevanje onesnaževanja iz kmetijstva</w:t>
            </w:r>
          </w:p>
        </w:tc>
        <w:tc>
          <w:tcPr>
            <w:tcW w:w="5027" w:type="dxa"/>
          </w:tcPr>
          <w:p w14:paraId="695F71FE" w14:textId="77777777" w:rsidR="00EC656D" w:rsidRPr="00F64957" w:rsidRDefault="00EC656D" w:rsidP="00E51350">
            <w:pPr>
              <w:rPr>
                <w:rFonts w:cs="Segoe UI Semilight"/>
                <w:b/>
                <w:sz w:val="16"/>
                <w:szCs w:val="16"/>
              </w:rPr>
            </w:pPr>
          </w:p>
        </w:tc>
        <w:tc>
          <w:tcPr>
            <w:tcW w:w="3348" w:type="dxa"/>
          </w:tcPr>
          <w:p w14:paraId="0DA51097" w14:textId="77777777" w:rsidR="00EC656D" w:rsidRPr="00F64957" w:rsidRDefault="00EC656D" w:rsidP="00851439">
            <w:pPr>
              <w:rPr>
                <w:rFonts w:cs="Segoe UI Semilight"/>
                <w:b/>
                <w:sz w:val="16"/>
                <w:szCs w:val="16"/>
              </w:rPr>
            </w:pPr>
          </w:p>
        </w:tc>
        <w:tc>
          <w:tcPr>
            <w:tcW w:w="4037" w:type="dxa"/>
          </w:tcPr>
          <w:p w14:paraId="107A393D" w14:textId="77777777" w:rsidR="00EC656D" w:rsidRPr="00F64957" w:rsidRDefault="00EC656D" w:rsidP="00622B9B">
            <w:pPr>
              <w:rPr>
                <w:rFonts w:cs="Segoe UI Semilight"/>
                <w:b/>
                <w:sz w:val="16"/>
                <w:szCs w:val="16"/>
              </w:rPr>
            </w:pPr>
          </w:p>
        </w:tc>
        <w:tc>
          <w:tcPr>
            <w:tcW w:w="4425" w:type="dxa"/>
          </w:tcPr>
          <w:p w14:paraId="3BF29E78" w14:textId="77777777" w:rsidR="00EC656D" w:rsidRPr="00F64957" w:rsidRDefault="00EC656D" w:rsidP="00622B9B">
            <w:pPr>
              <w:rPr>
                <w:rFonts w:cs="Segoe UI Semilight"/>
                <w:b/>
                <w:sz w:val="16"/>
                <w:szCs w:val="16"/>
              </w:rPr>
            </w:pPr>
          </w:p>
        </w:tc>
      </w:tr>
      <w:tr w:rsidR="00BF4402" w:rsidRPr="00F64957" w14:paraId="191AC9D4" w14:textId="77777777" w:rsidTr="00635033">
        <w:tc>
          <w:tcPr>
            <w:tcW w:w="1340" w:type="dxa"/>
          </w:tcPr>
          <w:p w14:paraId="1B2CC1D6" w14:textId="77777777" w:rsidR="00EC656D" w:rsidRPr="00F64957" w:rsidRDefault="00EC656D" w:rsidP="00F64957">
            <w:pPr>
              <w:jc w:val="left"/>
              <w:rPr>
                <w:rFonts w:cs="Segoe UI Semilight"/>
                <w:b/>
                <w:sz w:val="16"/>
                <w:szCs w:val="16"/>
              </w:rPr>
            </w:pPr>
          </w:p>
        </w:tc>
        <w:tc>
          <w:tcPr>
            <w:tcW w:w="2793" w:type="dxa"/>
            <w:gridSpan w:val="2"/>
          </w:tcPr>
          <w:p w14:paraId="1F14E30B" w14:textId="294A53F4" w:rsidR="00EC656D" w:rsidRPr="00F64957" w:rsidRDefault="00DA09B8" w:rsidP="00F64957">
            <w:pPr>
              <w:jc w:val="left"/>
              <w:rPr>
                <w:rFonts w:cs="Segoe UI Semilight"/>
                <w:b/>
                <w:sz w:val="16"/>
                <w:szCs w:val="16"/>
              </w:rPr>
            </w:pPr>
            <w:r>
              <w:rPr>
                <w:rFonts w:cs="Segoe UI Semilight"/>
                <w:b/>
                <w:sz w:val="16"/>
                <w:szCs w:val="16"/>
              </w:rPr>
              <w:t xml:space="preserve">Podukrep - </w:t>
            </w:r>
            <w:r w:rsidR="00EC656D" w:rsidRPr="00F64957">
              <w:rPr>
                <w:rFonts w:cs="Segoe UI Semilight"/>
                <w:b/>
                <w:sz w:val="16"/>
                <w:szCs w:val="16"/>
              </w:rPr>
              <w:t xml:space="preserve">Ukrepi s </w:t>
            </w:r>
            <w:r w:rsidR="00137F06" w:rsidRPr="00F64957">
              <w:rPr>
                <w:rFonts w:cs="Segoe UI Semilight"/>
                <w:b/>
                <w:sz w:val="16"/>
                <w:szCs w:val="16"/>
              </w:rPr>
              <w:t>področja</w:t>
            </w:r>
            <w:r w:rsidR="00EC656D" w:rsidRPr="00F64957">
              <w:rPr>
                <w:rFonts w:cs="Segoe UI Semilight"/>
                <w:b/>
                <w:sz w:val="16"/>
                <w:szCs w:val="16"/>
              </w:rPr>
              <w:t xml:space="preserve"> varovanja voda pred onesnaženjem s fitofarmacevtskimi sredstvi</w:t>
            </w:r>
          </w:p>
        </w:tc>
        <w:tc>
          <w:tcPr>
            <w:tcW w:w="5027" w:type="dxa"/>
          </w:tcPr>
          <w:p w14:paraId="7F56EE97" w14:textId="77777777" w:rsidR="00EC656D" w:rsidRPr="00F64957" w:rsidRDefault="00CE7044" w:rsidP="00E51350">
            <w:pPr>
              <w:rPr>
                <w:rFonts w:cs="Segoe UI Semilight"/>
                <w:sz w:val="16"/>
                <w:szCs w:val="16"/>
              </w:rPr>
            </w:pPr>
            <w:r w:rsidRPr="00F64957">
              <w:rPr>
                <w:rFonts w:cs="Segoe UI Semilight"/>
                <w:sz w:val="16"/>
                <w:szCs w:val="16"/>
              </w:rPr>
              <w:t>Ukrep naslavlja obstoječo zakonodajo, ki ureja rabo fitofarmacevtskih sredstev na način, da se ne ogroža okolja.</w:t>
            </w:r>
          </w:p>
          <w:p w14:paraId="450C0FA4" w14:textId="77777777" w:rsidR="00F92063" w:rsidRPr="00F64957" w:rsidRDefault="00F92063" w:rsidP="00851439">
            <w:pPr>
              <w:rPr>
                <w:rFonts w:cs="Segoe UI Semilight"/>
                <w:b/>
                <w:sz w:val="16"/>
                <w:szCs w:val="16"/>
              </w:rPr>
            </w:pPr>
          </w:p>
          <w:p w14:paraId="7AC0D8EC" w14:textId="77777777" w:rsidR="00D17A32" w:rsidRPr="00F64957" w:rsidRDefault="00D17A32" w:rsidP="00D17A32">
            <w:pPr>
              <w:rPr>
                <w:rFonts w:cs="Segoe UI Semilight"/>
                <w:sz w:val="16"/>
                <w:szCs w:val="16"/>
              </w:rPr>
            </w:pPr>
            <w:r w:rsidRPr="00F64957">
              <w:rPr>
                <w:rFonts w:cs="Segoe UI Semilight"/>
                <w:sz w:val="16"/>
                <w:szCs w:val="16"/>
              </w:rPr>
              <w:t>Podukrep je tudi temeljni ukrep Načrta upravljanja voda – ON4a.</w:t>
            </w:r>
          </w:p>
          <w:p w14:paraId="534EC77A" w14:textId="77777777" w:rsidR="00D17A32" w:rsidRPr="00F64957" w:rsidRDefault="00D17A32" w:rsidP="00851439">
            <w:pPr>
              <w:rPr>
                <w:rFonts w:cs="Segoe UI Semilight"/>
                <w:b/>
                <w:sz w:val="16"/>
                <w:szCs w:val="16"/>
              </w:rPr>
            </w:pPr>
          </w:p>
        </w:tc>
        <w:tc>
          <w:tcPr>
            <w:tcW w:w="3348" w:type="dxa"/>
          </w:tcPr>
          <w:p w14:paraId="104762F9" w14:textId="77777777" w:rsidR="00EC656D" w:rsidRPr="00F64957" w:rsidRDefault="00CE7044" w:rsidP="00622B9B">
            <w:pPr>
              <w:rPr>
                <w:rFonts w:cs="Segoe UI Semilight"/>
                <w:sz w:val="16"/>
                <w:szCs w:val="16"/>
              </w:rPr>
            </w:pPr>
            <w:r w:rsidRPr="00F64957">
              <w:rPr>
                <w:rFonts w:cs="Segoe UI Semilight"/>
                <w:sz w:val="16"/>
                <w:szCs w:val="16"/>
              </w:rPr>
              <w:t xml:space="preserve">Preprečevanje vnosa </w:t>
            </w:r>
            <w:r w:rsidR="00137F06" w:rsidRPr="00F64957">
              <w:rPr>
                <w:rFonts w:cs="Segoe UI Semilight"/>
                <w:sz w:val="16"/>
                <w:szCs w:val="16"/>
              </w:rPr>
              <w:t>fitofarmacevtskih</w:t>
            </w:r>
            <w:r w:rsidRPr="00F64957">
              <w:rPr>
                <w:rFonts w:cs="Segoe UI Semilight"/>
                <w:sz w:val="16"/>
                <w:szCs w:val="16"/>
              </w:rPr>
              <w:t xml:space="preserve"> sredstev iz dejavnosti kjer se uporabljajo fitofarmacevtska sredstva. </w:t>
            </w:r>
          </w:p>
        </w:tc>
        <w:tc>
          <w:tcPr>
            <w:tcW w:w="4037" w:type="dxa"/>
          </w:tcPr>
          <w:p w14:paraId="1DACA128" w14:textId="77777777" w:rsidR="00EC656D" w:rsidRPr="00F64957" w:rsidRDefault="00CE7044" w:rsidP="00622B9B">
            <w:pPr>
              <w:rPr>
                <w:rFonts w:cs="Segoe UI Semilight"/>
                <w:b/>
                <w:sz w:val="16"/>
                <w:szCs w:val="16"/>
              </w:rPr>
            </w:pPr>
            <w:r w:rsidRPr="00F64957">
              <w:rPr>
                <w:rFonts w:cs="Segoe UI Semilight"/>
                <w:sz w:val="16"/>
                <w:szCs w:val="16"/>
              </w:rPr>
              <w:t>Nadzorovanje vnosa: upravljavski ukrepi, ki vplivajo na</w:t>
            </w:r>
            <w:r w:rsidR="006E6B00" w:rsidRPr="00F64957">
              <w:rPr>
                <w:rFonts w:cs="Segoe UI Semilight"/>
                <w:sz w:val="16"/>
                <w:szCs w:val="16"/>
              </w:rPr>
              <w:t xml:space="preserve"> količino dovoljene dejavnosti.</w:t>
            </w:r>
          </w:p>
        </w:tc>
        <w:tc>
          <w:tcPr>
            <w:tcW w:w="4425" w:type="dxa"/>
          </w:tcPr>
          <w:p w14:paraId="67E753ED" w14:textId="77777777" w:rsidR="00F92063" w:rsidRDefault="00DB3B86" w:rsidP="00622B9B">
            <w:pPr>
              <w:rPr>
                <w:rFonts w:cs="Segoe UI Semilight"/>
                <w:sz w:val="16"/>
                <w:szCs w:val="16"/>
              </w:rPr>
            </w:pPr>
            <w:r w:rsidRPr="00F64957">
              <w:rPr>
                <w:rFonts w:cs="Segoe UI Semilight"/>
                <w:sz w:val="16"/>
                <w:szCs w:val="16"/>
              </w:rPr>
              <w:t>(1)</w:t>
            </w:r>
            <w:r w:rsidR="00CE7044" w:rsidRPr="00F64957">
              <w:rPr>
                <w:rFonts w:cs="Segoe UI Semilight"/>
                <w:sz w:val="16"/>
                <w:szCs w:val="16"/>
              </w:rPr>
              <w:t xml:space="preserve">Izvajanje Nacionalnega akcijskega programa, kjer je opredeljena prepoved škropljenja z uporabo letal, so </w:t>
            </w:r>
            <w:r w:rsidR="00137F06" w:rsidRPr="00F64957">
              <w:rPr>
                <w:rFonts w:cs="Segoe UI Semilight"/>
                <w:sz w:val="16"/>
                <w:szCs w:val="16"/>
              </w:rPr>
              <w:t>določena</w:t>
            </w:r>
            <w:r w:rsidR="00CE7044" w:rsidRPr="00F64957">
              <w:rPr>
                <w:rFonts w:cs="Segoe UI Semilight"/>
                <w:sz w:val="16"/>
                <w:szCs w:val="16"/>
              </w:rPr>
              <w:t xml:space="preserve"> območja, kjer se uporaba pesticidov zmanjša ali prepove </w:t>
            </w:r>
            <w:r w:rsidR="00137F06" w:rsidRPr="00F64957">
              <w:rPr>
                <w:rFonts w:cs="Segoe UI Semilight"/>
                <w:sz w:val="16"/>
                <w:szCs w:val="16"/>
              </w:rPr>
              <w:t>zaradi</w:t>
            </w:r>
            <w:r w:rsidR="00CE7044" w:rsidRPr="00F64957">
              <w:rPr>
                <w:rFonts w:cs="Segoe UI Semilight"/>
                <w:sz w:val="16"/>
                <w:szCs w:val="16"/>
              </w:rPr>
              <w:t xml:space="preserve"> varovanja voda, </w:t>
            </w:r>
            <w:r w:rsidR="00F92063" w:rsidRPr="00F64957">
              <w:rPr>
                <w:rFonts w:cs="Segoe UI Semilight"/>
                <w:sz w:val="16"/>
                <w:szCs w:val="16"/>
              </w:rPr>
              <w:t xml:space="preserve">kriteriji za strokovno usposobljenost ravnanja s fitofarmacevtskimi sredstvi ter spodbujanje integriranega varstva rastlin. </w:t>
            </w:r>
          </w:p>
          <w:p w14:paraId="02AF45F0" w14:textId="4F7F7639" w:rsidR="00DA09B8" w:rsidRPr="00F64957" w:rsidRDefault="00DA09B8" w:rsidP="00622B9B">
            <w:pPr>
              <w:rPr>
                <w:rFonts w:cs="Segoe UI Semilight"/>
                <w:sz w:val="16"/>
                <w:szCs w:val="16"/>
              </w:rPr>
            </w:pPr>
          </w:p>
        </w:tc>
      </w:tr>
      <w:tr w:rsidR="00BF4402" w:rsidRPr="00F64957" w14:paraId="272FD9E1" w14:textId="77777777" w:rsidTr="00635033">
        <w:tc>
          <w:tcPr>
            <w:tcW w:w="1340" w:type="dxa"/>
          </w:tcPr>
          <w:p w14:paraId="33BD81FE" w14:textId="77777777" w:rsidR="00EC656D" w:rsidRPr="00F64957" w:rsidRDefault="00EC656D" w:rsidP="00F64957">
            <w:pPr>
              <w:jc w:val="left"/>
              <w:rPr>
                <w:rFonts w:cs="Segoe UI Semilight"/>
                <w:b/>
                <w:sz w:val="16"/>
                <w:szCs w:val="16"/>
              </w:rPr>
            </w:pPr>
          </w:p>
        </w:tc>
        <w:tc>
          <w:tcPr>
            <w:tcW w:w="2793" w:type="dxa"/>
            <w:gridSpan w:val="2"/>
            <w:shd w:val="clear" w:color="auto" w:fill="auto"/>
          </w:tcPr>
          <w:p w14:paraId="0830ABB1" w14:textId="16A286FC" w:rsidR="00EC656D" w:rsidRPr="00F64957" w:rsidRDefault="00DA09B8" w:rsidP="00F64957">
            <w:pPr>
              <w:jc w:val="left"/>
              <w:rPr>
                <w:rFonts w:cs="Segoe UI Semilight"/>
                <w:b/>
                <w:sz w:val="16"/>
                <w:szCs w:val="16"/>
              </w:rPr>
            </w:pPr>
            <w:r>
              <w:rPr>
                <w:rFonts w:cs="Segoe UI Semilight"/>
                <w:b/>
                <w:sz w:val="16"/>
                <w:szCs w:val="16"/>
              </w:rPr>
              <w:t xml:space="preserve">Podukrep - </w:t>
            </w:r>
            <w:r w:rsidR="00EC656D" w:rsidRPr="00F64957">
              <w:rPr>
                <w:rFonts w:cs="Segoe UI Semilight"/>
                <w:b/>
                <w:sz w:val="16"/>
                <w:szCs w:val="16"/>
              </w:rPr>
              <w:t>Ukrepi s področja varovanja voda pred onesnaževanjem hranil in fitofarmacevtskimi sredstvi iz drugih virov</w:t>
            </w:r>
            <w:r w:rsidR="00622B9B" w:rsidRPr="00F64957">
              <w:rPr>
                <w:rFonts w:cs="Segoe UI Semilight"/>
                <w:b/>
                <w:sz w:val="16"/>
                <w:szCs w:val="16"/>
              </w:rPr>
              <w:t xml:space="preserve"> </w:t>
            </w:r>
            <w:r w:rsidR="00EC656D" w:rsidRPr="00F64957">
              <w:rPr>
                <w:rFonts w:cs="Segoe UI Semilight"/>
                <w:b/>
                <w:sz w:val="16"/>
                <w:szCs w:val="16"/>
              </w:rPr>
              <w:t>ob površinskih vodah</w:t>
            </w:r>
          </w:p>
        </w:tc>
        <w:tc>
          <w:tcPr>
            <w:tcW w:w="5027" w:type="dxa"/>
            <w:shd w:val="clear" w:color="auto" w:fill="auto"/>
          </w:tcPr>
          <w:p w14:paraId="4E37648A" w14:textId="77777777" w:rsidR="00CE7044" w:rsidRPr="00F64957" w:rsidRDefault="00CE7044" w:rsidP="00E51350">
            <w:pPr>
              <w:rPr>
                <w:rFonts w:cs="Segoe UI Semilight"/>
                <w:sz w:val="16"/>
                <w:szCs w:val="16"/>
              </w:rPr>
            </w:pPr>
            <w:r w:rsidRPr="00F64957">
              <w:rPr>
                <w:rFonts w:cs="Segoe UI Semilight"/>
                <w:sz w:val="16"/>
                <w:szCs w:val="16"/>
              </w:rPr>
              <w:t xml:space="preserve">Ukrep naslavlja obstoječo zakonodajo, ki prepoveduje gnojenje in/ali uporabo sredstev za varstvo rastlin na priobalnih zemljiščih v tlorisni širini 15 m od meje brega voda 1. reda, in 5 m od meje brega voda 2. reda. </w:t>
            </w:r>
          </w:p>
          <w:p w14:paraId="3E18E7A9" w14:textId="77777777" w:rsidR="00F36A81" w:rsidRPr="00F64957" w:rsidRDefault="00F36A81" w:rsidP="00E51350">
            <w:pPr>
              <w:rPr>
                <w:rFonts w:cs="Segoe UI Semilight"/>
                <w:sz w:val="16"/>
                <w:szCs w:val="16"/>
              </w:rPr>
            </w:pPr>
          </w:p>
          <w:p w14:paraId="5C7C1CF4" w14:textId="77777777" w:rsidR="00F36A81" w:rsidRPr="00F64957" w:rsidRDefault="00F36A81" w:rsidP="00F36A81">
            <w:pPr>
              <w:rPr>
                <w:rFonts w:cs="Segoe UI Semilight"/>
                <w:sz w:val="16"/>
                <w:szCs w:val="16"/>
              </w:rPr>
            </w:pPr>
            <w:r w:rsidRPr="00F64957">
              <w:rPr>
                <w:rFonts w:cs="Segoe UI Semilight"/>
                <w:sz w:val="16"/>
                <w:szCs w:val="16"/>
              </w:rPr>
              <w:t>Podukrep je tudi temeljni ukrep Načrta upravljanja voda – ON5a.</w:t>
            </w:r>
          </w:p>
          <w:p w14:paraId="206F9F53" w14:textId="77777777" w:rsidR="00F36A81" w:rsidRPr="00F64957" w:rsidRDefault="00F36A81" w:rsidP="00E51350">
            <w:pPr>
              <w:rPr>
                <w:rFonts w:cs="Segoe UI Semilight"/>
                <w:sz w:val="16"/>
                <w:szCs w:val="16"/>
              </w:rPr>
            </w:pPr>
          </w:p>
        </w:tc>
        <w:tc>
          <w:tcPr>
            <w:tcW w:w="3348" w:type="dxa"/>
            <w:shd w:val="clear" w:color="auto" w:fill="auto"/>
          </w:tcPr>
          <w:p w14:paraId="753FEF18" w14:textId="77777777" w:rsidR="00EC656D" w:rsidRPr="00F64957" w:rsidRDefault="00CE7044" w:rsidP="00851439">
            <w:pPr>
              <w:rPr>
                <w:rFonts w:cs="Segoe UI Semilight"/>
                <w:sz w:val="16"/>
                <w:szCs w:val="16"/>
              </w:rPr>
            </w:pPr>
            <w:r w:rsidRPr="00F64957">
              <w:rPr>
                <w:rFonts w:cs="Segoe UI Semilight"/>
                <w:sz w:val="16"/>
                <w:szCs w:val="16"/>
              </w:rPr>
              <w:t xml:space="preserve">Preprečevanje vnosa </w:t>
            </w:r>
            <w:r w:rsidR="00137F06" w:rsidRPr="00F64957">
              <w:rPr>
                <w:rFonts w:cs="Segoe UI Semilight"/>
                <w:sz w:val="16"/>
                <w:szCs w:val="16"/>
              </w:rPr>
              <w:t>fitofarmacevtskih</w:t>
            </w:r>
            <w:r w:rsidRPr="00F64957">
              <w:rPr>
                <w:rFonts w:cs="Segoe UI Semilight"/>
                <w:sz w:val="16"/>
                <w:szCs w:val="16"/>
              </w:rPr>
              <w:t xml:space="preserve"> sredstev iz dejavnosti kmetijstva preko vodotokov v morsko okolje. </w:t>
            </w:r>
          </w:p>
          <w:p w14:paraId="30C4518C" w14:textId="77777777" w:rsidR="00CE7044" w:rsidRPr="00F64957" w:rsidRDefault="00CE7044" w:rsidP="00622B9B">
            <w:pPr>
              <w:rPr>
                <w:rFonts w:cs="Segoe UI Semilight"/>
                <w:sz w:val="16"/>
                <w:szCs w:val="16"/>
              </w:rPr>
            </w:pPr>
          </w:p>
        </w:tc>
        <w:tc>
          <w:tcPr>
            <w:tcW w:w="4037" w:type="dxa"/>
            <w:shd w:val="clear" w:color="auto" w:fill="auto"/>
          </w:tcPr>
          <w:p w14:paraId="76793C00" w14:textId="77777777" w:rsidR="00EC656D" w:rsidRPr="00F64957" w:rsidRDefault="00CE7044" w:rsidP="00622B9B">
            <w:pPr>
              <w:rPr>
                <w:rFonts w:cs="Segoe UI Semilight"/>
                <w:sz w:val="16"/>
                <w:szCs w:val="16"/>
              </w:rPr>
            </w:pPr>
            <w:r w:rsidRPr="00F64957">
              <w:rPr>
                <w:rFonts w:cs="Segoe UI Semilight"/>
                <w:sz w:val="16"/>
                <w:szCs w:val="16"/>
              </w:rPr>
              <w:t>Nadzorovanje vnosa: upravljavski ukrepi, ki vplivajo na</w:t>
            </w:r>
            <w:r w:rsidR="006E6B00" w:rsidRPr="00F64957">
              <w:rPr>
                <w:rFonts w:cs="Segoe UI Semilight"/>
                <w:sz w:val="16"/>
                <w:szCs w:val="16"/>
              </w:rPr>
              <w:t xml:space="preserve"> količino dovoljene dejavnosti.</w:t>
            </w:r>
          </w:p>
        </w:tc>
        <w:tc>
          <w:tcPr>
            <w:tcW w:w="4425" w:type="dxa"/>
            <w:shd w:val="clear" w:color="auto" w:fill="auto"/>
          </w:tcPr>
          <w:p w14:paraId="23FFCB88" w14:textId="77777777" w:rsidR="00CE7044" w:rsidRPr="00F64957" w:rsidRDefault="00CE7044" w:rsidP="00622B9B">
            <w:pPr>
              <w:rPr>
                <w:rFonts w:cs="Segoe UI Semilight"/>
                <w:sz w:val="16"/>
                <w:szCs w:val="16"/>
              </w:rPr>
            </w:pPr>
            <w:r w:rsidRPr="00F64957">
              <w:rPr>
                <w:rFonts w:cs="Segoe UI Semilight"/>
                <w:sz w:val="16"/>
                <w:szCs w:val="16"/>
              </w:rPr>
              <w:t>(1)</w:t>
            </w:r>
            <w:r w:rsidR="00137F06" w:rsidRPr="00F64957">
              <w:rPr>
                <w:rFonts w:cs="Segoe UI Semilight"/>
                <w:sz w:val="16"/>
                <w:szCs w:val="16"/>
              </w:rPr>
              <w:t>Kmetovalci</w:t>
            </w:r>
            <w:r w:rsidRPr="00F64957">
              <w:rPr>
                <w:rFonts w:cs="Segoe UI Semilight"/>
                <w:sz w:val="16"/>
                <w:szCs w:val="16"/>
              </w:rPr>
              <w:t xml:space="preserve"> in drugi </w:t>
            </w:r>
            <w:r w:rsidR="00137F06" w:rsidRPr="00F64957">
              <w:rPr>
                <w:rFonts w:cs="Segoe UI Semilight"/>
                <w:sz w:val="16"/>
                <w:szCs w:val="16"/>
              </w:rPr>
              <w:t>relevantni</w:t>
            </w:r>
            <w:r w:rsidRPr="00F64957">
              <w:rPr>
                <w:rFonts w:cs="Segoe UI Semilight"/>
                <w:sz w:val="16"/>
                <w:szCs w:val="16"/>
              </w:rPr>
              <w:t xml:space="preserve"> deležniki morajo upoštevati </w:t>
            </w:r>
            <w:r w:rsidR="00137F06" w:rsidRPr="00F64957">
              <w:rPr>
                <w:rFonts w:cs="Segoe UI Semilight"/>
                <w:sz w:val="16"/>
                <w:szCs w:val="16"/>
              </w:rPr>
              <w:t>prepoved</w:t>
            </w:r>
            <w:r w:rsidRPr="00F64957">
              <w:rPr>
                <w:rFonts w:cs="Segoe UI Semilight"/>
                <w:sz w:val="16"/>
                <w:szCs w:val="16"/>
              </w:rPr>
              <w:t xml:space="preserve"> gnojenje in/ali uporabo sredstev za varstvo rastlin na priobalnih zemljiščih v tlorisni širini 15 m od meje brega voda 1. reda, in 5 m od meje brega voda 2. reda.</w:t>
            </w:r>
          </w:p>
        </w:tc>
      </w:tr>
      <w:tr w:rsidR="00BF4402" w:rsidRPr="00F64957" w14:paraId="7BF6D619" w14:textId="77777777" w:rsidTr="00635033">
        <w:tc>
          <w:tcPr>
            <w:tcW w:w="1340" w:type="dxa"/>
          </w:tcPr>
          <w:p w14:paraId="71C64C6D" w14:textId="77777777" w:rsidR="00EC656D" w:rsidRPr="00F64957" w:rsidRDefault="00EC656D" w:rsidP="00F64957">
            <w:pPr>
              <w:jc w:val="left"/>
              <w:rPr>
                <w:rFonts w:cs="Segoe UI Semilight"/>
                <w:b/>
                <w:sz w:val="16"/>
                <w:szCs w:val="16"/>
              </w:rPr>
            </w:pPr>
            <w:r w:rsidRPr="00F64957">
              <w:rPr>
                <w:rFonts w:cs="Segoe UI Semilight"/>
                <w:b/>
                <w:sz w:val="16"/>
                <w:szCs w:val="16"/>
              </w:rPr>
              <w:t>D8:</w:t>
            </w:r>
            <w:r w:rsidR="00BF543A" w:rsidRPr="00F64957">
              <w:rPr>
                <w:rFonts w:cs="Segoe UI Semilight"/>
                <w:b/>
                <w:sz w:val="16"/>
                <w:szCs w:val="16"/>
              </w:rPr>
              <w:t xml:space="preserve"> </w:t>
            </w:r>
            <w:r w:rsidRPr="00F64957">
              <w:rPr>
                <w:rFonts w:cs="Segoe UI Semilight"/>
                <w:b/>
                <w:sz w:val="16"/>
                <w:szCs w:val="16"/>
              </w:rPr>
              <w:t>TU3</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5F6EDA92" w14:textId="77777777" w:rsidR="00EC656D" w:rsidRPr="00F64957" w:rsidRDefault="00EC656D" w:rsidP="00F64957">
            <w:pPr>
              <w:jc w:val="left"/>
              <w:rPr>
                <w:rFonts w:cs="Segoe UI Semilight"/>
                <w:b/>
                <w:sz w:val="16"/>
                <w:szCs w:val="16"/>
              </w:rPr>
            </w:pPr>
            <w:r w:rsidRPr="00F64957">
              <w:rPr>
                <w:rFonts w:cs="Segoe UI Semilight"/>
                <w:b/>
                <w:sz w:val="16"/>
                <w:szCs w:val="16"/>
              </w:rPr>
              <w:t>Preprečevanje onesnaženja iz pomorskega prometa</w:t>
            </w:r>
          </w:p>
        </w:tc>
        <w:tc>
          <w:tcPr>
            <w:tcW w:w="5027" w:type="dxa"/>
          </w:tcPr>
          <w:p w14:paraId="3AC3FF50" w14:textId="34FC5A35" w:rsidR="00EC656D" w:rsidRPr="00F64957" w:rsidRDefault="0006019F" w:rsidP="00E51350">
            <w:pPr>
              <w:rPr>
                <w:rFonts w:cs="Segoe UI Semilight"/>
                <w:sz w:val="16"/>
                <w:szCs w:val="16"/>
              </w:rPr>
            </w:pPr>
            <w:r w:rsidRPr="00F64957">
              <w:rPr>
                <w:rFonts w:cs="Segoe UI Semilight"/>
                <w:sz w:val="16"/>
                <w:szCs w:val="16"/>
              </w:rPr>
              <w:t xml:space="preserve">Ukrep naslavlja obstoječo zakonodajo, ki ureja preprečevanje onesnaženja morja iz </w:t>
            </w:r>
            <w:r w:rsidR="006244C4" w:rsidRPr="00F64957">
              <w:rPr>
                <w:rFonts w:cs="Segoe UI Semilight"/>
                <w:sz w:val="16"/>
                <w:szCs w:val="16"/>
              </w:rPr>
              <w:t>dejavnosti Promet - plovba</w:t>
            </w:r>
            <w:r w:rsidR="00B97613" w:rsidRPr="00F64957">
              <w:rPr>
                <w:rFonts w:cs="Segoe UI Semilight"/>
                <w:sz w:val="16"/>
                <w:szCs w:val="16"/>
              </w:rPr>
              <w:t xml:space="preserve"> </w:t>
            </w:r>
            <w:r w:rsidR="004F56FE" w:rsidRPr="00F64957">
              <w:rPr>
                <w:rFonts w:cs="Segoe UI Semilight"/>
                <w:sz w:val="16"/>
                <w:szCs w:val="16"/>
              </w:rPr>
              <w:t>in ukrepanje v primeru</w:t>
            </w:r>
            <w:r w:rsidR="00622B9B" w:rsidRPr="00F64957">
              <w:rPr>
                <w:rFonts w:cs="Segoe UI Semilight"/>
                <w:sz w:val="16"/>
                <w:szCs w:val="16"/>
              </w:rPr>
              <w:t xml:space="preserve"> </w:t>
            </w:r>
            <w:r w:rsidRPr="00F64957">
              <w:rPr>
                <w:rFonts w:cs="Segoe UI Semilight"/>
                <w:sz w:val="16"/>
                <w:szCs w:val="16"/>
              </w:rPr>
              <w:t>nesreč na morju</w:t>
            </w:r>
            <w:r w:rsidR="004F56FE" w:rsidRPr="00F64957">
              <w:rPr>
                <w:rFonts w:cs="Segoe UI Semilight"/>
                <w:sz w:val="16"/>
                <w:szCs w:val="16"/>
              </w:rPr>
              <w:t xml:space="preserve"> ter</w:t>
            </w:r>
            <w:r w:rsidRPr="00F64957">
              <w:rPr>
                <w:rFonts w:cs="Segoe UI Semilight"/>
                <w:sz w:val="16"/>
                <w:szCs w:val="16"/>
              </w:rPr>
              <w:t xml:space="preserve"> rabe škodljivih snovi proti obraščanju na ladjah. </w:t>
            </w:r>
          </w:p>
          <w:p w14:paraId="0C266599" w14:textId="77777777" w:rsidR="004F56FE" w:rsidRPr="00F64957" w:rsidRDefault="004F56FE" w:rsidP="00851439">
            <w:pPr>
              <w:rPr>
                <w:rFonts w:cs="Segoe UI Semilight"/>
                <w:sz w:val="16"/>
                <w:szCs w:val="16"/>
              </w:rPr>
            </w:pPr>
          </w:p>
          <w:p w14:paraId="381467A3" w14:textId="77777777" w:rsidR="00F36A81" w:rsidRPr="00F64957" w:rsidRDefault="00F36A81" w:rsidP="00F36A81">
            <w:pPr>
              <w:rPr>
                <w:rFonts w:cs="Segoe UI Semilight"/>
                <w:sz w:val="16"/>
                <w:szCs w:val="16"/>
              </w:rPr>
            </w:pPr>
            <w:r w:rsidRPr="00F64957">
              <w:rPr>
                <w:rFonts w:cs="Segoe UI Semilight"/>
                <w:sz w:val="16"/>
                <w:szCs w:val="16"/>
              </w:rPr>
              <w:t>Podukrep je tudi temeljni ukrep Načrta upravljanja voda – ON18a.</w:t>
            </w:r>
          </w:p>
          <w:p w14:paraId="01D8B5E1" w14:textId="77777777" w:rsidR="00F36A81" w:rsidRPr="00F64957" w:rsidRDefault="00F36A81" w:rsidP="00851439">
            <w:pPr>
              <w:rPr>
                <w:rFonts w:cs="Segoe UI Semilight"/>
                <w:sz w:val="16"/>
                <w:szCs w:val="16"/>
              </w:rPr>
            </w:pPr>
          </w:p>
        </w:tc>
        <w:tc>
          <w:tcPr>
            <w:tcW w:w="3348" w:type="dxa"/>
          </w:tcPr>
          <w:p w14:paraId="71C62E29" w14:textId="77777777" w:rsidR="00EC656D" w:rsidRPr="00F64957" w:rsidRDefault="004F56FE" w:rsidP="00622B9B">
            <w:pPr>
              <w:rPr>
                <w:rFonts w:cs="Segoe UI Semilight"/>
                <w:sz w:val="16"/>
                <w:szCs w:val="16"/>
              </w:rPr>
            </w:pPr>
            <w:r w:rsidRPr="00F64957">
              <w:rPr>
                <w:rFonts w:cs="Segoe UI Semilight"/>
                <w:sz w:val="16"/>
                <w:szCs w:val="16"/>
              </w:rPr>
              <w:lastRenderedPageBreak/>
              <w:t xml:space="preserve">Preprečevanje vnosa nevarnih in </w:t>
            </w:r>
            <w:r w:rsidR="00137F06" w:rsidRPr="00F64957">
              <w:rPr>
                <w:rFonts w:cs="Segoe UI Semilight"/>
                <w:sz w:val="16"/>
                <w:szCs w:val="16"/>
              </w:rPr>
              <w:t>drugih</w:t>
            </w:r>
            <w:r w:rsidRPr="00F64957">
              <w:rPr>
                <w:rFonts w:cs="Segoe UI Semilight"/>
                <w:sz w:val="16"/>
                <w:szCs w:val="16"/>
              </w:rPr>
              <w:t xml:space="preserve"> snovi v morsko okolje zaradi dejavnosti pomorskega prometa. </w:t>
            </w:r>
          </w:p>
        </w:tc>
        <w:tc>
          <w:tcPr>
            <w:tcW w:w="4037" w:type="dxa"/>
          </w:tcPr>
          <w:p w14:paraId="5AE5C84A" w14:textId="77777777" w:rsidR="00EC656D" w:rsidRPr="00F64957" w:rsidRDefault="004F56FE" w:rsidP="00622B9B">
            <w:pPr>
              <w:rPr>
                <w:rFonts w:cs="Segoe UI Semilight"/>
                <w:sz w:val="16"/>
                <w:szCs w:val="16"/>
              </w:rPr>
            </w:pPr>
            <w:r w:rsidRPr="00F64957">
              <w:rPr>
                <w:rFonts w:cs="Segoe UI Semilight"/>
                <w:sz w:val="16"/>
                <w:szCs w:val="16"/>
              </w:rPr>
              <w:t xml:space="preserve">(1)Ukrepi za usklajevanje upravljanja: pravne in organizacijske podlage ter orodja, ki </w:t>
            </w:r>
            <w:r w:rsidR="00137F06" w:rsidRPr="00F64957">
              <w:rPr>
                <w:rFonts w:cs="Segoe UI Semilight"/>
                <w:sz w:val="16"/>
                <w:szCs w:val="16"/>
              </w:rPr>
              <w:t>zagotavljajo</w:t>
            </w:r>
            <w:r w:rsidRPr="00F64957">
              <w:rPr>
                <w:rFonts w:cs="Segoe UI Semilight"/>
                <w:sz w:val="16"/>
                <w:szCs w:val="16"/>
              </w:rPr>
              <w:t xml:space="preserve">, da je </w:t>
            </w:r>
            <w:r w:rsidR="00137F06" w:rsidRPr="00F64957">
              <w:rPr>
                <w:rFonts w:cs="Segoe UI Semilight"/>
                <w:sz w:val="16"/>
                <w:szCs w:val="16"/>
              </w:rPr>
              <w:t>upravljanje</w:t>
            </w:r>
            <w:r w:rsidRPr="00F64957">
              <w:rPr>
                <w:rFonts w:cs="Segoe UI Semilight"/>
                <w:sz w:val="16"/>
                <w:szCs w:val="16"/>
              </w:rPr>
              <w:t xml:space="preserve"> morskega okolja usklajeno.</w:t>
            </w:r>
            <w:r w:rsidR="00622B9B" w:rsidRPr="00F64957">
              <w:rPr>
                <w:rFonts w:cs="Segoe UI Semilight"/>
                <w:sz w:val="16"/>
                <w:szCs w:val="16"/>
              </w:rPr>
              <w:t xml:space="preserve"> </w:t>
            </w:r>
          </w:p>
          <w:p w14:paraId="3C41B74B" w14:textId="77777777" w:rsidR="004F56FE" w:rsidRPr="00F64957" w:rsidRDefault="004F56FE" w:rsidP="00622B9B">
            <w:pPr>
              <w:rPr>
                <w:rFonts w:cs="Segoe UI Semilight"/>
                <w:sz w:val="16"/>
                <w:szCs w:val="16"/>
              </w:rPr>
            </w:pPr>
            <w:r w:rsidRPr="00F64957">
              <w:rPr>
                <w:rFonts w:cs="Segoe UI Semilight"/>
                <w:sz w:val="16"/>
                <w:szCs w:val="16"/>
              </w:rPr>
              <w:t>(2)Orodja za ublažitev vplivov na morske vode in sanacijo: upravljavska orodja, ki usmerjajo</w:t>
            </w:r>
            <w:r w:rsidR="00622B9B" w:rsidRPr="00F64957">
              <w:rPr>
                <w:rFonts w:cs="Segoe UI Semilight"/>
                <w:sz w:val="16"/>
                <w:szCs w:val="16"/>
              </w:rPr>
              <w:t xml:space="preserve"> </w:t>
            </w:r>
            <w:r w:rsidR="00137F06" w:rsidRPr="00F64957">
              <w:rPr>
                <w:rFonts w:cs="Segoe UI Semilight"/>
                <w:sz w:val="16"/>
                <w:szCs w:val="16"/>
              </w:rPr>
              <w:t>človekove</w:t>
            </w:r>
            <w:r w:rsidRPr="00F64957">
              <w:rPr>
                <w:rFonts w:cs="Segoe UI Semilight"/>
                <w:sz w:val="16"/>
                <w:szCs w:val="16"/>
              </w:rPr>
              <w:t xml:space="preserve"> dejavnosti k obnavljanju </w:t>
            </w:r>
            <w:r w:rsidR="00137F06" w:rsidRPr="00F64957">
              <w:rPr>
                <w:rFonts w:cs="Segoe UI Semilight"/>
                <w:sz w:val="16"/>
                <w:szCs w:val="16"/>
              </w:rPr>
              <w:t>poškodovanih</w:t>
            </w:r>
            <w:r w:rsidRPr="00F64957">
              <w:rPr>
                <w:rFonts w:cs="Segoe UI Semilight"/>
                <w:sz w:val="16"/>
                <w:szCs w:val="16"/>
              </w:rPr>
              <w:t xml:space="preserve"> delov morskih </w:t>
            </w:r>
            <w:r w:rsidR="00137F06" w:rsidRPr="00F64957">
              <w:rPr>
                <w:rFonts w:cs="Segoe UI Semilight"/>
                <w:sz w:val="16"/>
                <w:szCs w:val="16"/>
              </w:rPr>
              <w:lastRenderedPageBreak/>
              <w:t>ekosistemov</w:t>
            </w:r>
            <w:r w:rsidRPr="00F64957">
              <w:rPr>
                <w:rFonts w:cs="Segoe UI Semilight"/>
                <w:sz w:val="16"/>
                <w:szCs w:val="16"/>
              </w:rPr>
              <w:t xml:space="preserve">. </w:t>
            </w:r>
          </w:p>
        </w:tc>
        <w:tc>
          <w:tcPr>
            <w:tcW w:w="4425" w:type="dxa"/>
          </w:tcPr>
          <w:p w14:paraId="40218E1D" w14:textId="501D7E97" w:rsidR="00EC656D" w:rsidRPr="00F64957" w:rsidRDefault="004F56FE" w:rsidP="009D4A0C">
            <w:pPr>
              <w:rPr>
                <w:rFonts w:cs="Segoe UI Semilight"/>
                <w:sz w:val="16"/>
                <w:szCs w:val="16"/>
              </w:rPr>
            </w:pPr>
            <w:r w:rsidRPr="00F64957">
              <w:rPr>
                <w:rFonts w:cs="Segoe UI Semilight"/>
                <w:sz w:val="16"/>
                <w:szCs w:val="16"/>
              </w:rPr>
              <w:lastRenderedPageBreak/>
              <w:t xml:space="preserve">(1)Izvajanje </w:t>
            </w:r>
            <w:r w:rsidR="00F47725" w:rsidRPr="00F64957">
              <w:rPr>
                <w:rFonts w:cs="Segoe UI Semilight"/>
                <w:sz w:val="16"/>
                <w:szCs w:val="16"/>
              </w:rPr>
              <w:t>Podregionalnega načrta ukrepov</w:t>
            </w:r>
            <w:r w:rsidR="00E77252" w:rsidRPr="00F64957">
              <w:rPr>
                <w:rFonts w:cs="Segoe UI Semilight"/>
                <w:sz w:val="16"/>
                <w:szCs w:val="16"/>
              </w:rPr>
              <w:t xml:space="preserve"> za preprečevanje večjega onesnaženja Jadranskega morja, za pripravljenost in odzivanje nanj</w:t>
            </w:r>
            <w:r w:rsidRPr="00F64957">
              <w:rPr>
                <w:rFonts w:cs="Segoe UI Semilight"/>
                <w:sz w:val="16"/>
                <w:szCs w:val="16"/>
              </w:rPr>
              <w:t xml:space="preserve">. </w:t>
            </w:r>
          </w:p>
          <w:p w14:paraId="6255CE84" w14:textId="77777777" w:rsidR="004F56FE" w:rsidRPr="00F64957" w:rsidRDefault="006E6B00" w:rsidP="006772B9">
            <w:pPr>
              <w:rPr>
                <w:rFonts w:cs="Segoe UI Semilight"/>
                <w:sz w:val="16"/>
                <w:szCs w:val="16"/>
              </w:rPr>
            </w:pPr>
            <w:r w:rsidRPr="00F64957">
              <w:rPr>
                <w:rFonts w:cs="Segoe UI Semilight"/>
                <w:sz w:val="16"/>
                <w:szCs w:val="16"/>
              </w:rPr>
              <w:t>(2)Shema ločene plovbe.</w:t>
            </w:r>
          </w:p>
          <w:p w14:paraId="10E091F2" w14:textId="77777777" w:rsidR="004F56FE" w:rsidRPr="00F64957" w:rsidRDefault="004F56FE" w:rsidP="00415B58">
            <w:pPr>
              <w:rPr>
                <w:rFonts w:cs="Segoe UI Semilight"/>
                <w:sz w:val="16"/>
                <w:szCs w:val="16"/>
              </w:rPr>
            </w:pPr>
            <w:r w:rsidRPr="00F64957">
              <w:rPr>
                <w:rFonts w:cs="Segoe UI Semilight"/>
                <w:sz w:val="16"/>
                <w:szCs w:val="16"/>
              </w:rPr>
              <w:t xml:space="preserve">(3)Prepoved uporabe biocidnih premazov, ki vsebujejo organokositrove spojine ter sami organokositrovih spojin. </w:t>
            </w:r>
          </w:p>
          <w:p w14:paraId="124BAB49" w14:textId="444AC102" w:rsidR="00DA09B8" w:rsidRPr="00F64957" w:rsidRDefault="004F56FE" w:rsidP="00A03C2E">
            <w:pPr>
              <w:rPr>
                <w:rFonts w:cs="Segoe UI Semilight"/>
                <w:sz w:val="16"/>
                <w:szCs w:val="16"/>
              </w:rPr>
            </w:pPr>
            <w:r w:rsidRPr="00F64957">
              <w:rPr>
                <w:rFonts w:cs="Segoe UI Semilight"/>
                <w:sz w:val="16"/>
                <w:szCs w:val="16"/>
              </w:rPr>
              <w:lastRenderedPageBreak/>
              <w:t>(4)Upravljavci plovil in lastniki plovil ne smejo uporabljati biocidnih premazov, ki vsebujejo organokositrove spojine ter sami organok</w:t>
            </w:r>
            <w:r w:rsidR="006E6B00" w:rsidRPr="00F64957">
              <w:rPr>
                <w:rFonts w:cs="Segoe UI Semilight"/>
                <w:sz w:val="16"/>
                <w:szCs w:val="16"/>
              </w:rPr>
              <w:t>ositrovih spojin.</w:t>
            </w:r>
            <w:r w:rsidR="00A03C2E" w:rsidRPr="00F64957">
              <w:rPr>
                <w:rFonts w:cs="Segoe UI Semilight"/>
                <w:sz w:val="16"/>
                <w:szCs w:val="16"/>
              </w:rPr>
              <w:t xml:space="preserve"> </w:t>
            </w:r>
          </w:p>
        </w:tc>
      </w:tr>
      <w:tr w:rsidR="00BF4402" w:rsidRPr="00F64957" w14:paraId="2D8574FD" w14:textId="77777777" w:rsidTr="00635033">
        <w:tc>
          <w:tcPr>
            <w:tcW w:w="1340" w:type="dxa"/>
          </w:tcPr>
          <w:p w14:paraId="47808155" w14:textId="77777777" w:rsidR="00EC656D" w:rsidRPr="00F64957" w:rsidRDefault="00EC656D" w:rsidP="00F64957">
            <w:pPr>
              <w:jc w:val="left"/>
              <w:rPr>
                <w:rFonts w:cs="Segoe UI Semilight"/>
                <w:b/>
                <w:sz w:val="16"/>
                <w:szCs w:val="16"/>
              </w:rPr>
            </w:pPr>
            <w:r w:rsidRPr="00F64957">
              <w:rPr>
                <w:rFonts w:cs="Segoe UI Semilight"/>
                <w:b/>
                <w:sz w:val="16"/>
                <w:szCs w:val="16"/>
              </w:rPr>
              <w:lastRenderedPageBreak/>
              <w:t>D8:</w:t>
            </w:r>
            <w:r w:rsidR="00BF543A" w:rsidRPr="00F64957">
              <w:rPr>
                <w:rFonts w:cs="Segoe UI Semilight"/>
                <w:b/>
                <w:sz w:val="16"/>
                <w:szCs w:val="16"/>
              </w:rPr>
              <w:t xml:space="preserve"> </w:t>
            </w:r>
            <w:r w:rsidRPr="00F64957">
              <w:rPr>
                <w:rFonts w:cs="Segoe UI Semilight"/>
                <w:b/>
                <w:sz w:val="16"/>
                <w:szCs w:val="16"/>
              </w:rPr>
              <w:t>TU4</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7F8A0627" w14:textId="1B1EA2BB" w:rsidR="00EE29D5" w:rsidRPr="00F64957" w:rsidRDefault="00EC656D" w:rsidP="00F64957">
            <w:pPr>
              <w:jc w:val="left"/>
              <w:rPr>
                <w:rFonts w:cs="Segoe UI Semilight"/>
                <w:b/>
                <w:sz w:val="16"/>
                <w:szCs w:val="16"/>
              </w:rPr>
            </w:pPr>
            <w:r w:rsidRPr="00F64957">
              <w:rPr>
                <w:rFonts w:cs="Segoe UI Semilight"/>
                <w:b/>
                <w:sz w:val="16"/>
                <w:szCs w:val="16"/>
              </w:rPr>
              <w:t xml:space="preserve">Preprečevanje in omejevanje čezmejnega onesnaževanja </w:t>
            </w:r>
          </w:p>
        </w:tc>
        <w:tc>
          <w:tcPr>
            <w:tcW w:w="5027" w:type="dxa"/>
          </w:tcPr>
          <w:p w14:paraId="417CB480" w14:textId="6E4B97C0" w:rsidR="00EC656D" w:rsidRPr="00F64957" w:rsidRDefault="00EC656D" w:rsidP="00622B9B">
            <w:pPr>
              <w:rPr>
                <w:rFonts w:cs="Segoe UI Semilight"/>
                <w:sz w:val="16"/>
                <w:szCs w:val="16"/>
              </w:rPr>
            </w:pPr>
          </w:p>
        </w:tc>
        <w:tc>
          <w:tcPr>
            <w:tcW w:w="3348" w:type="dxa"/>
          </w:tcPr>
          <w:p w14:paraId="682561D9" w14:textId="77777777" w:rsidR="00EC656D" w:rsidRPr="00F64957" w:rsidRDefault="00EC656D" w:rsidP="00622B9B">
            <w:pPr>
              <w:rPr>
                <w:rFonts w:cs="Segoe UI Semilight"/>
                <w:sz w:val="16"/>
                <w:szCs w:val="16"/>
              </w:rPr>
            </w:pPr>
          </w:p>
        </w:tc>
        <w:tc>
          <w:tcPr>
            <w:tcW w:w="4037" w:type="dxa"/>
          </w:tcPr>
          <w:p w14:paraId="7D27A961" w14:textId="77777777" w:rsidR="00EC656D" w:rsidRPr="00F64957" w:rsidRDefault="00EC656D" w:rsidP="00622B9B">
            <w:pPr>
              <w:rPr>
                <w:rFonts w:cs="Segoe UI Semilight"/>
                <w:sz w:val="16"/>
                <w:szCs w:val="16"/>
              </w:rPr>
            </w:pPr>
          </w:p>
        </w:tc>
        <w:tc>
          <w:tcPr>
            <w:tcW w:w="4425" w:type="dxa"/>
          </w:tcPr>
          <w:p w14:paraId="7599EF7D" w14:textId="77777777" w:rsidR="00EC656D" w:rsidRPr="00F64957" w:rsidRDefault="00EC656D" w:rsidP="009D4A0C">
            <w:pPr>
              <w:rPr>
                <w:rFonts w:cs="Segoe UI Semilight"/>
                <w:sz w:val="16"/>
                <w:szCs w:val="16"/>
              </w:rPr>
            </w:pPr>
          </w:p>
        </w:tc>
      </w:tr>
      <w:tr w:rsidR="00BF4402" w:rsidRPr="00F64957" w14:paraId="68FAFE00" w14:textId="77777777" w:rsidTr="00635033">
        <w:tc>
          <w:tcPr>
            <w:tcW w:w="1340" w:type="dxa"/>
          </w:tcPr>
          <w:p w14:paraId="73E5DB02" w14:textId="77777777" w:rsidR="00EC656D" w:rsidRPr="00F64957" w:rsidRDefault="00EC656D" w:rsidP="00F64957">
            <w:pPr>
              <w:jc w:val="left"/>
              <w:rPr>
                <w:rFonts w:cs="Segoe UI Semilight"/>
                <w:b/>
                <w:sz w:val="16"/>
                <w:szCs w:val="16"/>
              </w:rPr>
            </w:pPr>
          </w:p>
        </w:tc>
        <w:tc>
          <w:tcPr>
            <w:tcW w:w="2793" w:type="dxa"/>
            <w:gridSpan w:val="2"/>
          </w:tcPr>
          <w:p w14:paraId="540FD868" w14:textId="4E060A98" w:rsidR="00EE29D5" w:rsidRPr="00F64957" w:rsidRDefault="00DA09B8" w:rsidP="00F64957">
            <w:pPr>
              <w:jc w:val="left"/>
              <w:rPr>
                <w:rFonts w:cs="Segoe UI Semilight"/>
                <w:b/>
                <w:sz w:val="16"/>
                <w:szCs w:val="16"/>
              </w:rPr>
            </w:pPr>
            <w:r>
              <w:rPr>
                <w:rFonts w:cs="Segoe UI Semilight"/>
                <w:b/>
                <w:sz w:val="16"/>
                <w:szCs w:val="16"/>
              </w:rPr>
              <w:t xml:space="preserve">Podukrep - </w:t>
            </w:r>
            <w:r w:rsidR="00EC656D" w:rsidRPr="00F64957">
              <w:rPr>
                <w:rFonts w:cs="Segoe UI Semilight"/>
                <w:b/>
                <w:sz w:val="16"/>
                <w:szCs w:val="16"/>
              </w:rPr>
              <w:t>Program temeljnih ukrepov, sprejetih v zvezi z čez</w:t>
            </w:r>
            <w:r w:rsidR="006E6B00" w:rsidRPr="00F64957">
              <w:rPr>
                <w:rFonts w:cs="Segoe UI Semilight"/>
                <w:b/>
                <w:sz w:val="16"/>
                <w:szCs w:val="16"/>
              </w:rPr>
              <w:t>mejno presojo vplivov na okolje</w:t>
            </w:r>
          </w:p>
        </w:tc>
        <w:tc>
          <w:tcPr>
            <w:tcW w:w="5027" w:type="dxa"/>
          </w:tcPr>
          <w:p w14:paraId="7EEDF135" w14:textId="77777777" w:rsidR="00EE29D5" w:rsidRPr="00F64957" w:rsidRDefault="00137F06" w:rsidP="00E51350">
            <w:pPr>
              <w:rPr>
                <w:rFonts w:cs="Segoe UI Semilight"/>
                <w:sz w:val="16"/>
                <w:szCs w:val="16"/>
              </w:rPr>
            </w:pPr>
            <w:r w:rsidRPr="00F64957">
              <w:rPr>
                <w:rFonts w:cs="Segoe UI Semilight"/>
                <w:sz w:val="16"/>
                <w:szCs w:val="16"/>
              </w:rPr>
              <w:t>Ukrep</w:t>
            </w:r>
            <w:r w:rsidR="00C64DD5" w:rsidRPr="00F64957">
              <w:rPr>
                <w:rFonts w:cs="Segoe UI Semilight"/>
                <w:sz w:val="16"/>
                <w:szCs w:val="16"/>
              </w:rPr>
              <w:t xml:space="preserve"> naslavlja </w:t>
            </w:r>
            <w:r w:rsidR="00EE29D5" w:rsidRPr="00F64957">
              <w:rPr>
                <w:rFonts w:cs="Segoe UI Semilight"/>
                <w:sz w:val="16"/>
                <w:szCs w:val="16"/>
              </w:rPr>
              <w:t xml:space="preserve">obstoječo zakonodajo, ki ureja postopke okoljskih presoj v primeru posegov/planov za katere je potrebno izvesti čezmejne okoljske presoje ter organizacijske strukture, kjer se te vsebine na čezmejni ravni naslavljajo. </w:t>
            </w:r>
          </w:p>
          <w:p w14:paraId="094B7FE2" w14:textId="77777777" w:rsidR="0069281C" w:rsidRPr="00F64957" w:rsidRDefault="0069281C" w:rsidP="00E51350">
            <w:pPr>
              <w:rPr>
                <w:rFonts w:cs="Segoe UI Semilight"/>
                <w:sz w:val="16"/>
                <w:szCs w:val="16"/>
              </w:rPr>
            </w:pPr>
          </w:p>
          <w:p w14:paraId="3075BDDF" w14:textId="77777777" w:rsidR="0069281C" w:rsidRPr="00F64957" w:rsidRDefault="0069281C" w:rsidP="00E51350">
            <w:pPr>
              <w:rPr>
                <w:rFonts w:cs="Segoe UI Semilight"/>
                <w:sz w:val="16"/>
                <w:szCs w:val="16"/>
              </w:rPr>
            </w:pPr>
            <w:r w:rsidRPr="00F64957">
              <w:rPr>
                <w:rFonts w:cs="Segoe UI Semilight"/>
                <w:sz w:val="16"/>
                <w:szCs w:val="16"/>
              </w:rPr>
              <w:t>Podukrep je tudi temeljni ukrep Načrta upravljanja voda – OS5.2a.</w:t>
            </w:r>
          </w:p>
          <w:p w14:paraId="3001D367" w14:textId="77777777" w:rsidR="0069281C" w:rsidRPr="00F64957" w:rsidRDefault="0069281C" w:rsidP="00E51350">
            <w:pPr>
              <w:rPr>
                <w:rFonts w:cs="Segoe UI Semilight"/>
                <w:sz w:val="16"/>
                <w:szCs w:val="16"/>
              </w:rPr>
            </w:pPr>
          </w:p>
        </w:tc>
        <w:tc>
          <w:tcPr>
            <w:tcW w:w="3348" w:type="dxa"/>
          </w:tcPr>
          <w:p w14:paraId="5117E385" w14:textId="77777777" w:rsidR="00EC656D" w:rsidRPr="00F64957" w:rsidRDefault="00C64DD5" w:rsidP="00851439">
            <w:pPr>
              <w:rPr>
                <w:rFonts w:cs="Segoe UI Semilight"/>
                <w:sz w:val="16"/>
                <w:szCs w:val="16"/>
              </w:rPr>
            </w:pPr>
            <w:r w:rsidRPr="00F64957">
              <w:rPr>
                <w:rFonts w:cs="Segoe UI Semilight"/>
                <w:sz w:val="16"/>
                <w:szCs w:val="16"/>
              </w:rPr>
              <w:t xml:space="preserve">Preprečevanje vnosa nevarnih in </w:t>
            </w:r>
            <w:r w:rsidR="00137F06" w:rsidRPr="00F64957">
              <w:rPr>
                <w:rFonts w:cs="Segoe UI Semilight"/>
                <w:sz w:val="16"/>
                <w:szCs w:val="16"/>
              </w:rPr>
              <w:t>drugih</w:t>
            </w:r>
            <w:r w:rsidRPr="00F64957">
              <w:rPr>
                <w:rFonts w:cs="Segoe UI Semilight"/>
                <w:sz w:val="16"/>
                <w:szCs w:val="16"/>
              </w:rPr>
              <w:t xml:space="preserve"> snovi v morsko okolje zaradi dejavnost, ki se izvajajo na morju in obali in imajo lahko pomembne čezmejne vplive. </w:t>
            </w:r>
          </w:p>
        </w:tc>
        <w:tc>
          <w:tcPr>
            <w:tcW w:w="4037" w:type="dxa"/>
          </w:tcPr>
          <w:p w14:paraId="1C803BA3" w14:textId="77777777" w:rsidR="00EC656D" w:rsidRPr="00F64957" w:rsidRDefault="00EE29D5" w:rsidP="00622B9B">
            <w:pPr>
              <w:rPr>
                <w:rFonts w:cs="Segoe UI Semilight"/>
                <w:sz w:val="16"/>
                <w:szCs w:val="16"/>
              </w:rPr>
            </w:pPr>
            <w:r w:rsidRPr="00F64957">
              <w:rPr>
                <w:rFonts w:cs="Segoe UI Semilight"/>
                <w:sz w:val="16"/>
                <w:szCs w:val="16"/>
              </w:rPr>
              <w:t>Ukrepi za izboljšanje sledljivosti onesnaženost</w:t>
            </w:r>
            <w:r w:rsidR="006E6B00" w:rsidRPr="00F64957">
              <w:rPr>
                <w:rFonts w:cs="Segoe UI Semilight"/>
                <w:sz w:val="16"/>
                <w:szCs w:val="16"/>
              </w:rPr>
              <w:t xml:space="preserve">i </w:t>
            </w:r>
            <w:r w:rsidR="00137F06" w:rsidRPr="00F64957">
              <w:rPr>
                <w:rFonts w:cs="Segoe UI Semilight"/>
                <w:sz w:val="16"/>
                <w:szCs w:val="16"/>
              </w:rPr>
              <w:t>morja</w:t>
            </w:r>
            <w:r w:rsidR="006E6B00" w:rsidRPr="00F64957">
              <w:rPr>
                <w:rFonts w:cs="Segoe UI Semilight"/>
                <w:sz w:val="16"/>
                <w:szCs w:val="16"/>
              </w:rPr>
              <w:t xml:space="preserve"> kjer je to izvedljivo.</w:t>
            </w:r>
          </w:p>
        </w:tc>
        <w:tc>
          <w:tcPr>
            <w:tcW w:w="4425" w:type="dxa"/>
          </w:tcPr>
          <w:p w14:paraId="7E7C9947" w14:textId="77777777" w:rsidR="00EC656D" w:rsidRPr="00F64957" w:rsidRDefault="00EE29D5" w:rsidP="00622B9B">
            <w:pPr>
              <w:rPr>
                <w:rFonts w:cs="Segoe UI Semilight"/>
                <w:sz w:val="16"/>
                <w:szCs w:val="16"/>
              </w:rPr>
            </w:pPr>
            <w:r w:rsidRPr="00F64957">
              <w:rPr>
                <w:rFonts w:cs="Segoe UI Semilight"/>
                <w:sz w:val="16"/>
                <w:szCs w:val="16"/>
              </w:rPr>
              <w:t>(1)Delovanje mednarodnih komisij na podlagi mednarodnih sporazumov.</w:t>
            </w:r>
            <w:r w:rsidR="00533105" w:rsidRPr="00F64957">
              <w:rPr>
                <w:rFonts w:cs="Segoe UI Semilight"/>
                <w:sz w:val="16"/>
                <w:szCs w:val="16"/>
              </w:rPr>
              <w:t xml:space="preserve"> </w:t>
            </w:r>
          </w:p>
          <w:p w14:paraId="0D113A6C" w14:textId="77777777" w:rsidR="00EE29D5" w:rsidRPr="00F64957" w:rsidRDefault="00EE29D5" w:rsidP="00622B9B">
            <w:pPr>
              <w:rPr>
                <w:rFonts w:cs="Segoe UI Semilight"/>
                <w:sz w:val="16"/>
                <w:szCs w:val="16"/>
              </w:rPr>
            </w:pPr>
            <w:r w:rsidRPr="00F64957">
              <w:rPr>
                <w:rFonts w:cs="Segoe UI Semilight"/>
                <w:sz w:val="16"/>
                <w:szCs w:val="16"/>
              </w:rPr>
              <w:t xml:space="preserve">(2)Izvajanje upravnih postopkov za čezmejne okoljske presoje. </w:t>
            </w:r>
          </w:p>
        </w:tc>
      </w:tr>
      <w:tr w:rsidR="00BF4402" w:rsidRPr="00F64957" w14:paraId="5AD99CCB" w14:textId="77777777" w:rsidTr="00635033">
        <w:tc>
          <w:tcPr>
            <w:tcW w:w="1340" w:type="dxa"/>
          </w:tcPr>
          <w:p w14:paraId="7FEF2BC0" w14:textId="77777777" w:rsidR="00EC656D" w:rsidRPr="00F64957" w:rsidRDefault="00EC656D" w:rsidP="00F64957">
            <w:pPr>
              <w:jc w:val="left"/>
              <w:rPr>
                <w:rFonts w:cs="Segoe UI Semilight"/>
                <w:b/>
                <w:sz w:val="16"/>
                <w:szCs w:val="16"/>
              </w:rPr>
            </w:pPr>
          </w:p>
        </w:tc>
        <w:tc>
          <w:tcPr>
            <w:tcW w:w="2793" w:type="dxa"/>
            <w:gridSpan w:val="2"/>
          </w:tcPr>
          <w:p w14:paraId="156E5838" w14:textId="7EF28125" w:rsidR="00EC656D" w:rsidRPr="00F64957" w:rsidRDefault="00DA09B8" w:rsidP="00F64957">
            <w:pPr>
              <w:jc w:val="left"/>
              <w:rPr>
                <w:rFonts w:cs="Segoe UI Semilight"/>
                <w:b/>
                <w:sz w:val="16"/>
                <w:szCs w:val="16"/>
              </w:rPr>
            </w:pPr>
            <w:r>
              <w:rPr>
                <w:rFonts w:cs="Segoe UI Semilight"/>
                <w:b/>
                <w:sz w:val="16"/>
                <w:szCs w:val="16"/>
              </w:rPr>
              <w:t xml:space="preserve">Podukrep - </w:t>
            </w:r>
            <w:r w:rsidR="00D6033F" w:rsidRPr="00F64957">
              <w:rPr>
                <w:rFonts w:cs="Segoe UI Semilight"/>
                <w:b/>
                <w:sz w:val="16"/>
                <w:szCs w:val="16"/>
              </w:rPr>
              <w:t>Podregionalni načrt ukrepov za preprečevanje večjega onesnaženja Jadranskega morja</w:t>
            </w:r>
          </w:p>
        </w:tc>
        <w:tc>
          <w:tcPr>
            <w:tcW w:w="5027" w:type="dxa"/>
          </w:tcPr>
          <w:p w14:paraId="453B0C5F" w14:textId="77777777" w:rsidR="00C45E75" w:rsidRPr="00F64957" w:rsidRDefault="00137F06" w:rsidP="00D23799">
            <w:pPr>
              <w:rPr>
                <w:rFonts w:cs="Segoe UI Semilight"/>
                <w:sz w:val="16"/>
                <w:szCs w:val="16"/>
              </w:rPr>
            </w:pPr>
            <w:r w:rsidRPr="00F64957">
              <w:rPr>
                <w:rFonts w:cs="Segoe UI Semilight"/>
                <w:sz w:val="16"/>
                <w:szCs w:val="16"/>
              </w:rPr>
              <w:t>Ukrep</w:t>
            </w:r>
            <w:r w:rsidR="00EE29D5" w:rsidRPr="00F64957">
              <w:rPr>
                <w:rFonts w:cs="Segoe UI Semilight"/>
                <w:sz w:val="16"/>
                <w:szCs w:val="16"/>
              </w:rPr>
              <w:t xml:space="preserve"> naslavlja obstoječo zakonodajo, na podlagi katere je potrebno pripraviti </w:t>
            </w:r>
            <w:r w:rsidR="00C45E75" w:rsidRPr="00F64957">
              <w:rPr>
                <w:rFonts w:cs="Segoe UI Semilight"/>
                <w:sz w:val="16"/>
                <w:szCs w:val="16"/>
              </w:rPr>
              <w:t>ukrepe</w:t>
            </w:r>
            <w:r w:rsidR="00EE29D5" w:rsidRPr="00F64957">
              <w:rPr>
                <w:rFonts w:cs="Segoe UI Semilight"/>
                <w:sz w:val="16"/>
                <w:szCs w:val="16"/>
              </w:rPr>
              <w:t xml:space="preserve"> </w:t>
            </w:r>
            <w:r w:rsidR="00C64DD5" w:rsidRPr="00F64957">
              <w:rPr>
                <w:rFonts w:cs="Segoe UI Semilight"/>
                <w:sz w:val="16"/>
                <w:szCs w:val="16"/>
              </w:rPr>
              <w:t>s ciljem</w:t>
            </w:r>
            <w:r w:rsidR="00EE29D5" w:rsidRPr="00F64957">
              <w:rPr>
                <w:rFonts w:cs="Segoe UI Semilight"/>
                <w:sz w:val="16"/>
                <w:szCs w:val="16"/>
              </w:rPr>
              <w:t xml:space="preserve"> varstv</w:t>
            </w:r>
            <w:r w:rsidR="00C64DD5" w:rsidRPr="00F64957">
              <w:rPr>
                <w:rFonts w:cs="Segoe UI Semilight"/>
                <w:sz w:val="16"/>
                <w:szCs w:val="16"/>
              </w:rPr>
              <w:t>a okolja</w:t>
            </w:r>
            <w:r w:rsidR="00EE29D5" w:rsidRPr="00F64957">
              <w:rPr>
                <w:rFonts w:cs="Segoe UI Semilight"/>
                <w:sz w:val="16"/>
                <w:szCs w:val="16"/>
              </w:rPr>
              <w:t xml:space="preserve"> pred onesnaževanjem zaradi nesreč pri prevozu nevarnega blaga v cestnem, železniškem, zračnem in pomorskem prometu</w:t>
            </w:r>
            <w:r w:rsidR="00C64DD5" w:rsidRPr="00F64957">
              <w:rPr>
                <w:rFonts w:cs="Segoe UI Semilight"/>
                <w:sz w:val="16"/>
                <w:szCs w:val="16"/>
              </w:rPr>
              <w:t xml:space="preserve">. </w:t>
            </w:r>
          </w:p>
          <w:p w14:paraId="055682EA" w14:textId="77777777" w:rsidR="0069281C" w:rsidRPr="00F64957" w:rsidRDefault="0069281C" w:rsidP="00D23799">
            <w:pPr>
              <w:rPr>
                <w:rFonts w:cs="Segoe UI Semilight"/>
                <w:sz w:val="16"/>
                <w:szCs w:val="16"/>
              </w:rPr>
            </w:pPr>
          </w:p>
          <w:p w14:paraId="62E8FBC9" w14:textId="77777777" w:rsidR="0069281C" w:rsidRPr="00F64957" w:rsidRDefault="0069281C" w:rsidP="00D23799">
            <w:pPr>
              <w:rPr>
                <w:rFonts w:cs="Segoe UI Semilight"/>
                <w:sz w:val="16"/>
                <w:szCs w:val="16"/>
              </w:rPr>
            </w:pPr>
            <w:r w:rsidRPr="00F64957">
              <w:rPr>
                <w:rFonts w:cs="Segoe UI Semilight"/>
                <w:sz w:val="16"/>
                <w:szCs w:val="16"/>
              </w:rPr>
              <w:t>Podukrep je tudi temeljni ukrep Načrta upravljanja voda – ON11a.</w:t>
            </w:r>
          </w:p>
          <w:p w14:paraId="1F103160" w14:textId="77777777" w:rsidR="0069281C" w:rsidRPr="00F64957" w:rsidRDefault="0069281C" w:rsidP="00D23799">
            <w:pPr>
              <w:rPr>
                <w:rFonts w:cs="Segoe UI Semilight"/>
                <w:sz w:val="16"/>
                <w:szCs w:val="16"/>
              </w:rPr>
            </w:pPr>
          </w:p>
        </w:tc>
        <w:tc>
          <w:tcPr>
            <w:tcW w:w="3348" w:type="dxa"/>
          </w:tcPr>
          <w:p w14:paraId="4B43042B" w14:textId="77777777" w:rsidR="00EC656D" w:rsidRPr="00F64957" w:rsidRDefault="00C64DD5" w:rsidP="006772B9">
            <w:pPr>
              <w:rPr>
                <w:rFonts w:cs="Segoe UI Semilight"/>
                <w:sz w:val="16"/>
                <w:szCs w:val="16"/>
              </w:rPr>
            </w:pPr>
            <w:r w:rsidRPr="00F64957">
              <w:rPr>
                <w:rFonts w:cs="Segoe UI Semilight"/>
                <w:sz w:val="16"/>
                <w:szCs w:val="16"/>
              </w:rPr>
              <w:t xml:space="preserve">Preprečevanje vnosa nevarnih in </w:t>
            </w:r>
            <w:r w:rsidR="00137F06" w:rsidRPr="00F64957">
              <w:rPr>
                <w:rFonts w:cs="Segoe UI Semilight"/>
                <w:sz w:val="16"/>
                <w:szCs w:val="16"/>
              </w:rPr>
              <w:t>drugih</w:t>
            </w:r>
            <w:r w:rsidRPr="00F64957">
              <w:rPr>
                <w:rFonts w:cs="Segoe UI Semilight"/>
                <w:sz w:val="16"/>
                <w:szCs w:val="16"/>
              </w:rPr>
              <w:t xml:space="preserve"> snovi v morsko okolje zaradi dejavnosti na morju in v zaledju. </w:t>
            </w:r>
          </w:p>
        </w:tc>
        <w:tc>
          <w:tcPr>
            <w:tcW w:w="4037" w:type="dxa"/>
          </w:tcPr>
          <w:p w14:paraId="6503CCB8" w14:textId="77777777" w:rsidR="00EC656D" w:rsidRPr="00F64957" w:rsidRDefault="00C64DD5" w:rsidP="00415B58">
            <w:pPr>
              <w:rPr>
                <w:rFonts w:cs="Segoe UI Semilight"/>
                <w:sz w:val="16"/>
                <w:szCs w:val="16"/>
              </w:rPr>
            </w:pPr>
            <w:r w:rsidRPr="00F64957">
              <w:rPr>
                <w:rFonts w:cs="Segoe UI Semilight"/>
                <w:sz w:val="16"/>
                <w:szCs w:val="16"/>
              </w:rPr>
              <w:t xml:space="preserve">Ukrepi za izboljšanje sledljivosti onesnaženosti </w:t>
            </w:r>
            <w:r w:rsidR="00137F06" w:rsidRPr="00F64957">
              <w:rPr>
                <w:rFonts w:cs="Segoe UI Semilight"/>
                <w:sz w:val="16"/>
                <w:szCs w:val="16"/>
              </w:rPr>
              <w:t>morja</w:t>
            </w:r>
            <w:r w:rsidRPr="00F64957">
              <w:rPr>
                <w:rFonts w:cs="Segoe UI Semilight"/>
                <w:sz w:val="16"/>
                <w:szCs w:val="16"/>
              </w:rPr>
              <w:t xml:space="preserve"> kjer je to izvedljivo.</w:t>
            </w:r>
          </w:p>
        </w:tc>
        <w:tc>
          <w:tcPr>
            <w:tcW w:w="4425" w:type="dxa"/>
          </w:tcPr>
          <w:p w14:paraId="5DD1ACA6" w14:textId="77777777" w:rsidR="00EC656D" w:rsidRPr="00F64957" w:rsidRDefault="00C64DD5" w:rsidP="00D10074">
            <w:pPr>
              <w:rPr>
                <w:rFonts w:cs="Segoe UI Semilight"/>
                <w:sz w:val="16"/>
                <w:szCs w:val="16"/>
              </w:rPr>
            </w:pPr>
            <w:r w:rsidRPr="00F64957">
              <w:rPr>
                <w:rFonts w:cs="Segoe UI Semilight"/>
                <w:sz w:val="16"/>
                <w:szCs w:val="16"/>
              </w:rPr>
              <w:t xml:space="preserve">(1)Priprava in posodabljanje Podregionalnega načrta ukrepov za preprečevanje večjega onesnaženja Jadranskega morja za </w:t>
            </w:r>
            <w:r w:rsidR="00137F06" w:rsidRPr="00F64957">
              <w:rPr>
                <w:rFonts w:cs="Segoe UI Semilight"/>
                <w:sz w:val="16"/>
                <w:szCs w:val="16"/>
              </w:rPr>
              <w:t>pripravljenost</w:t>
            </w:r>
            <w:r w:rsidRPr="00F64957">
              <w:rPr>
                <w:rFonts w:cs="Segoe UI Semilight"/>
                <w:sz w:val="16"/>
                <w:szCs w:val="16"/>
              </w:rPr>
              <w:t xml:space="preserve"> in odzivanje nanj. </w:t>
            </w:r>
          </w:p>
          <w:p w14:paraId="4FD9352B" w14:textId="020EB46C" w:rsidR="00C64DD5" w:rsidRPr="00F64957" w:rsidRDefault="00C64DD5" w:rsidP="00373EAB">
            <w:pPr>
              <w:rPr>
                <w:rFonts w:cs="Segoe UI Semilight"/>
                <w:sz w:val="16"/>
                <w:szCs w:val="16"/>
              </w:rPr>
            </w:pPr>
          </w:p>
        </w:tc>
      </w:tr>
      <w:tr w:rsidR="00D23799" w:rsidRPr="00F64957" w14:paraId="7C7A5E52" w14:textId="77777777" w:rsidTr="00635033">
        <w:tc>
          <w:tcPr>
            <w:tcW w:w="1340" w:type="dxa"/>
          </w:tcPr>
          <w:p w14:paraId="69610058" w14:textId="77777777" w:rsidR="00D23799" w:rsidRPr="00F64957" w:rsidRDefault="00D23799" w:rsidP="00F64957">
            <w:pPr>
              <w:jc w:val="left"/>
              <w:rPr>
                <w:rFonts w:cs="Segoe UI Semilight"/>
                <w:b/>
                <w:sz w:val="16"/>
                <w:szCs w:val="16"/>
              </w:rPr>
            </w:pPr>
          </w:p>
        </w:tc>
        <w:tc>
          <w:tcPr>
            <w:tcW w:w="2793" w:type="dxa"/>
            <w:gridSpan w:val="2"/>
          </w:tcPr>
          <w:p w14:paraId="49571FB0" w14:textId="5587FAFF" w:rsidR="00D23799" w:rsidRPr="00F64957" w:rsidRDefault="00DA09B8" w:rsidP="00F64957">
            <w:pPr>
              <w:jc w:val="left"/>
              <w:rPr>
                <w:rFonts w:cs="Segoe UI Semilight"/>
                <w:b/>
                <w:sz w:val="16"/>
                <w:szCs w:val="16"/>
              </w:rPr>
            </w:pPr>
            <w:r>
              <w:rPr>
                <w:rFonts w:cs="Segoe UI Semilight"/>
                <w:b/>
                <w:sz w:val="16"/>
                <w:szCs w:val="16"/>
              </w:rPr>
              <w:t xml:space="preserve">Podukrep - </w:t>
            </w:r>
            <w:r w:rsidR="00D6033F" w:rsidRPr="00F64957">
              <w:rPr>
                <w:rFonts w:cs="Segoe UI Semilight"/>
                <w:b/>
                <w:sz w:val="16"/>
                <w:szCs w:val="16"/>
              </w:rPr>
              <w:t>Državni</w:t>
            </w:r>
            <w:r w:rsidR="00D23799" w:rsidRPr="00F64957">
              <w:rPr>
                <w:rFonts w:cs="Segoe UI Semilight"/>
                <w:b/>
                <w:sz w:val="16"/>
                <w:szCs w:val="16"/>
              </w:rPr>
              <w:t xml:space="preserve"> načrt zaščite in reševanja ob ekoloških nesrečah na morju</w:t>
            </w:r>
          </w:p>
        </w:tc>
        <w:tc>
          <w:tcPr>
            <w:tcW w:w="5027" w:type="dxa"/>
          </w:tcPr>
          <w:p w14:paraId="2E67761C" w14:textId="77777777" w:rsidR="00D23799" w:rsidRPr="00F64957" w:rsidRDefault="00D23799" w:rsidP="0089745D">
            <w:pPr>
              <w:rPr>
                <w:rFonts w:cs="Segoe UI Semilight"/>
                <w:sz w:val="16"/>
                <w:szCs w:val="16"/>
              </w:rPr>
            </w:pPr>
            <w:r w:rsidRPr="00F64957">
              <w:rPr>
                <w:rFonts w:cs="Segoe UI Semilight"/>
                <w:sz w:val="16"/>
                <w:szCs w:val="16"/>
              </w:rPr>
              <w:t>Ukrep naslavlja obstoječo zakonodajo na podlagi katere je potrebna izdelava in posodabljanje državnega načrta zaščite in reševanja ob ekoloških nesrečah na morju.</w:t>
            </w:r>
          </w:p>
        </w:tc>
        <w:tc>
          <w:tcPr>
            <w:tcW w:w="3348" w:type="dxa"/>
          </w:tcPr>
          <w:p w14:paraId="522ADB79" w14:textId="77777777" w:rsidR="00D23799" w:rsidRPr="00F64957" w:rsidRDefault="00D23799" w:rsidP="00D23799">
            <w:pPr>
              <w:rPr>
                <w:rFonts w:cs="Segoe UI Semilight"/>
                <w:sz w:val="16"/>
                <w:szCs w:val="16"/>
              </w:rPr>
            </w:pPr>
            <w:r w:rsidRPr="00F64957">
              <w:rPr>
                <w:rFonts w:cs="Segoe UI Semilight"/>
                <w:sz w:val="16"/>
                <w:szCs w:val="16"/>
              </w:rPr>
              <w:t>Preprečevanje vnosa nevarnih in drugih snovi v morsko okolje zaradi dejavnosti na morju.</w:t>
            </w:r>
          </w:p>
        </w:tc>
        <w:tc>
          <w:tcPr>
            <w:tcW w:w="4037" w:type="dxa"/>
          </w:tcPr>
          <w:p w14:paraId="51329FDA" w14:textId="77777777" w:rsidR="00D23799" w:rsidRPr="00F64957" w:rsidRDefault="00D23799" w:rsidP="00415B58">
            <w:pPr>
              <w:rPr>
                <w:rFonts w:cs="Segoe UI Semilight"/>
                <w:sz w:val="16"/>
                <w:szCs w:val="16"/>
              </w:rPr>
            </w:pPr>
            <w:r w:rsidRPr="00F64957">
              <w:rPr>
                <w:rFonts w:cs="Segoe UI Semilight"/>
                <w:sz w:val="16"/>
                <w:szCs w:val="16"/>
              </w:rPr>
              <w:t>Ukrepi za izboljšanje sledljivosti onesnaženosti morja kjer je to izvedljivo.</w:t>
            </w:r>
          </w:p>
        </w:tc>
        <w:tc>
          <w:tcPr>
            <w:tcW w:w="4425" w:type="dxa"/>
          </w:tcPr>
          <w:p w14:paraId="06509662" w14:textId="77777777" w:rsidR="00D23799" w:rsidRDefault="00D23799" w:rsidP="00D23799">
            <w:pPr>
              <w:rPr>
                <w:rFonts w:cs="Segoe UI Semilight"/>
                <w:sz w:val="16"/>
                <w:szCs w:val="16"/>
              </w:rPr>
            </w:pPr>
            <w:r w:rsidRPr="00F64957">
              <w:rPr>
                <w:rFonts w:cs="Segoe UI Semilight"/>
                <w:sz w:val="16"/>
                <w:szCs w:val="16"/>
              </w:rPr>
              <w:t>(1)Izdelava in posodabljanje državnega načrta zaščite in reševanja ob ekoloških nesrečah na morju na osnovi izdelane ocene tveganja in oc</w:t>
            </w:r>
            <w:r w:rsidR="00DA09B8">
              <w:rPr>
                <w:rFonts w:cs="Segoe UI Semilight"/>
                <w:sz w:val="16"/>
                <w:szCs w:val="16"/>
              </w:rPr>
              <w:t>ene ogroženosti.</w:t>
            </w:r>
          </w:p>
          <w:p w14:paraId="1E2B4171" w14:textId="1D3145D4" w:rsidR="00DA09B8" w:rsidRPr="00F64957" w:rsidRDefault="00DA09B8" w:rsidP="00D23799">
            <w:pPr>
              <w:rPr>
                <w:rFonts w:cs="Segoe UI Semilight"/>
                <w:sz w:val="16"/>
                <w:szCs w:val="16"/>
              </w:rPr>
            </w:pPr>
          </w:p>
        </w:tc>
      </w:tr>
      <w:tr w:rsidR="00635033" w:rsidRPr="00F64957" w14:paraId="538BBFB4" w14:textId="77777777" w:rsidTr="00DA09B8">
        <w:trPr>
          <w:trHeight w:val="1879"/>
        </w:trPr>
        <w:tc>
          <w:tcPr>
            <w:tcW w:w="1340" w:type="dxa"/>
          </w:tcPr>
          <w:p w14:paraId="2C15924C" w14:textId="080A135E" w:rsidR="00635033" w:rsidRPr="00F64957" w:rsidRDefault="00635033" w:rsidP="00F64957">
            <w:pPr>
              <w:jc w:val="left"/>
              <w:rPr>
                <w:rFonts w:cs="Segoe UI Semilight"/>
                <w:b/>
                <w:sz w:val="16"/>
                <w:szCs w:val="16"/>
              </w:rPr>
            </w:pPr>
            <w:r w:rsidRPr="00F64957">
              <w:rPr>
                <w:rFonts w:cs="Segoe UI Semilight"/>
                <w:b/>
                <w:sz w:val="16"/>
                <w:szCs w:val="16"/>
              </w:rPr>
              <w:t>D8:</w:t>
            </w:r>
            <w:r w:rsidR="00EA67CE" w:rsidRPr="00F64957">
              <w:rPr>
                <w:rFonts w:cs="Segoe UI Semilight"/>
                <w:b/>
                <w:sz w:val="16"/>
                <w:szCs w:val="16"/>
              </w:rPr>
              <w:t xml:space="preserve"> TU5</w:t>
            </w:r>
            <w:r w:rsidRPr="00F64957">
              <w:rPr>
                <w:rFonts w:cs="Segoe UI Semilight"/>
                <w:b/>
                <w:sz w:val="16"/>
                <w:szCs w:val="16"/>
              </w:rPr>
              <w:t xml:space="preserve"> (1a)</w:t>
            </w:r>
          </w:p>
        </w:tc>
        <w:tc>
          <w:tcPr>
            <w:tcW w:w="2793" w:type="dxa"/>
            <w:gridSpan w:val="2"/>
          </w:tcPr>
          <w:p w14:paraId="529A3610" w14:textId="77777777" w:rsidR="00635033" w:rsidRPr="000328E2" w:rsidRDefault="00635033" w:rsidP="00F64957">
            <w:pPr>
              <w:jc w:val="left"/>
              <w:rPr>
                <w:rFonts w:cs="Segoe UI Semilight"/>
                <w:b/>
                <w:sz w:val="16"/>
                <w:szCs w:val="16"/>
              </w:rPr>
            </w:pPr>
            <w:r w:rsidRPr="000328E2">
              <w:rPr>
                <w:rFonts w:eastAsia="Calibri" w:cs="Segoe UI Semilight"/>
                <w:b/>
                <w:color w:val="000000"/>
                <w:sz w:val="16"/>
                <w:szCs w:val="16"/>
              </w:rPr>
              <w:t>Odprava posledic nenadnih onesnaženj vodnih in priobalnih zemljišč morja</w:t>
            </w:r>
          </w:p>
        </w:tc>
        <w:tc>
          <w:tcPr>
            <w:tcW w:w="5027" w:type="dxa"/>
          </w:tcPr>
          <w:p w14:paraId="0118F675" w14:textId="6A579B92" w:rsidR="00635033" w:rsidRPr="00901560" w:rsidRDefault="00635033" w:rsidP="00635033">
            <w:pPr>
              <w:rPr>
                <w:rFonts w:cs="Segoe UI Semilight"/>
                <w:sz w:val="16"/>
                <w:szCs w:val="16"/>
              </w:rPr>
            </w:pPr>
            <w:r w:rsidRPr="00901560">
              <w:rPr>
                <w:rFonts w:cs="Segoe UI Semilight"/>
                <w:sz w:val="16"/>
                <w:szCs w:val="16"/>
              </w:rPr>
              <w:t>Ukrep naslavlja obstoječo zakonodajo, ki ureja nenadna onesnaženj</w:t>
            </w:r>
            <w:r w:rsidR="003A293A">
              <w:rPr>
                <w:rFonts w:cs="Segoe UI Semilight"/>
                <w:sz w:val="16"/>
                <w:szCs w:val="16"/>
              </w:rPr>
              <w:t>a vodnih in priobalnih zemljišč.</w:t>
            </w:r>
          </w:p>
          <w:p w14:paraId="35B39689" w14:textId="77777777" w:rsidR="00635033" w:rsidRPr="00901560" w:rsidRDefault="00635033" w:rsidP="00635033">
            <w:pPr>
              <w:rPr>
                <w:rFonts w:cs="Segoe UI Semilight"/>
                <w:sz w:val="16"/>
                <w:szCs w:val="16"/>
              </w:rPr>
            </w:pPr>
          </w:p>
        </w:tc>
        <w:tc>
          <w:tcPr>
            <w:tcW w:w="3348" w:type="dxa"/>
          </w:tcPr>
          <w:p w14:paraId="45A2C9CE" w14:textId="77777777" w:rsidR="00635033" w:rsidRPr="00901560" w:rsidRDefault="00635033" w:rsidP="00635033">
            <w:pPr>
              <w:rPr>
                <w:rFonts w:cs="Segoe UI Semilight"/>
                <w:sz w:val="16"/>
                <w:szCs w:val="16"/>
              </w:rPr>
            </w:pPr>
            <w:r w:rsidRPr="00901560">
              <w:rPr>
                <w:rFonts w:cs="Segoe UI Semilight"/>
                <w:sz w:val="16"/>
                <w:szCs w:val="16"/>
              </w:rPr>
              <w:t>Neposredno in posredno preprečevanje pritiskov na morsko okolje zaradi onesnaženj.</w:t>
            </w:r>
          </w:p>
        </w:tc>
        <w:tc>
          <w:tcPr>
            <w:tcW w:w="4037" w:type="dxa"/>
          </w:tcPr>
          <w:p w14:paraId="1124C672" w14:textId="43A3BA97" w:rsidR="00635033" w:rsidRPr="00901560" w:rsidRDefault="00252625" w:rsidP="00252625">
            <w:pPr>
              <w:rPr>
                <w:rFonts w:cs="Segoe UI Semilight"/>
                <w:sz w:val="16"/>
                <w:szCs w:val="16"/>
              </w:rPr>
            </w:pPr>
            <w:r w:rsidRPr="00901560">
              <w:rPr>
                <w:rFonts w:cs="Segoe UI Semilight"/>
                <w:sz w:val="16"/>
                <w:szCs w:val="16"/>
              </w:rPr>
              <w:t>Orodja za ublažitev in sanacijo: upravljavska orodja, ki usmerjajo človekove dejavnosti k obnavljanju poškodovanih komponent morskih ekosistemov.</w:t>
            </w:r>
          </w:p>
        </w:tc>
        <w:tc>
          <w:tcPr>
            <w:tcW w:w="4425" w:type="dxa"/>
          </w:tcPr>
          <w:p w14:paraId="4ADDB863" w14:textId="77777777" w:rsidR="00635033" w:rsidRPr="00901560" w:rsidRDefault="00635033" w:rsidP="00635033">
            <w:pPr>
              <w:autoSpaceDE w:val="0"/>
              <w:autoSpaceDN w:val="0"/>
              <w:adjustRightInd w:val="0"/>
              <w:rPr>
                <w:rFonts w:eastAsia="Calibri" w:cs="Segoe UI Semilight"/>
                <w:sz w:val="16"/>
                <w:szCs w:val="16"/>
              </w:rPr>
            </w:pPr>
            <w:r w:rsidRPr="00901560">
              <w:rPr>
                <w:rFonts w:eastAsia="Calibri" w:cs="Segoe UI Semilight"/>
                <w:sz w:val="16"/>
                <w:szCs w:val="16"/>
              </w:rPr>
              <w:t>(1)Izvajanje čiščenja gladine morja v skladu z okoljsko zakonodajo in zakonodajo, ki ureja interventne ukrepe v primeru okoljske nesreče zaradi onesnaženja voda.</w:t>
            </w:r>
          </w:p>
          <w:p w14:paraId="7405F8CD" w14:textId="77777777" w:rsidR="00635033" w:rsidRDefault="00635033" w:rsidP="003627AF">
            <w:pPr>
              <w:autoSpaceDE w:val="0"/>
              <w:autoSpaceDN w:val="0"/>
              <w:adjustRightInd w:val="0"/>
              <w:rPr>
                <w:rFonts w:eastAsia="Calibri" w:cs="Segoe UI Semilight"/>
                <w:sz w:val="16"/>
                <w:szCs w:val="16"/>
              </w:rPr>
            </w:pPr>
            <w:r w:rsidRPr="00901560">
              <w:rPr>
                <w:rFonts w:eastAsia="Calibri" w:cs="Segoe UI Semilight"/>
                <w:sz w:val="16"/>
                <w:szCs w:val="16"/>
              </w:rPr>
              <w:t>(2)Izvajanje čiščenja priobalnih zemljišč morja v skladu z okoljsko zakonodajo in zakonodajo, ki ureja interventne ukrepe v primeru okoljske nesreče zaradi onesnaženja voda in začasno odlaganje odstranjenih nevarnih in ostalih odpadkov ter ravnanje z njimi v skladu z zakonodajo, ki ureja ravnanje z odpadki.</w:t>
            </w:r>
            <w:r w:rsidR="003627AF" w:rsidRPr="00901560" w:rsidDel="003627AF">
              <w:rPr>
                <w:rFonts w:eastAsia="Calibri" w:cs="Segoe UI Semilight"/>
                <w:sz w:val="16"/>
                <w:szCs w:val="16"/>
              </w:rPr>
              <w:t xml:space="preserve"> </w:t>
            </w:r>
          </w:p>
          <w:p w14:paraId="36F797EA" w14:textId="5805DD41" w:rsidR="00DA09B8" w:rsidRPr="00901560" w:rsidRDefault="00DA09B8" w:rsidP="003627AF">
            <w:pPr>
              <w:autoSpaceDE w:val="0"/>
              <w:autoSpaceDN w:val="0"/>
              <w:adjustRightInd w:val="0"/>
              <w:rPr>
                <w:rFonts w:cs="Segoe UI Semilight"/>
                <w:sz w:val="16"/>
                <w:szCs w:val="16"/>
              </w:rPr>
            </w:pPr>
          </w:p>
        </w:tc>
      </w:tr>
      <w:tr w:rsidR="00BF4402" w:rsidRPr="00F64957" w14:paraId="2990AE7A" w14:textId="77777777" w:rsidTr="00635033">
        <w:tc>
          <w:tcPr>
            <w:tcW w:w="1340" w:type="dxa"/>
          </w:tcPr>
          <w:p w14:paraId="3346321C" w14:textId="77777777" w:rsidR="00EC656D" w:rsidRPr="00F64957" w:rsidRDefault="00EC656D" w:rsidP="00F64957">
            <w:pPr>
              <w:jc w:val="left"/>
              <w:rPr>
                <w:rFonts w:cs="Segoe UI Semilight"/>
                <w:b/>
                <w:sz w:val="16"/>
                <w:szCs w:val="16"/>
              </w:rPr>
            </w:pPr>
            <w:r w:rsidRPr="00F64957">
              <w:rPr>
                <w:rFonts w:cs="Segoe UI Semilight"/>
                <w:b/>
                <w:sz w:val="16"/>
                <w:szCs w:val="16"/>
              </w:rPr>
              <w:t>D9:</w:t>
            </w:r>
            <w:r w:rsidR="00BF543A" w:rsidRPr="00F64957">
              <w:rPr>
                <w:rFonts w:cs="Segoe UI Semilight"/>
                <w:b/>
                <w:sz w:val="16"/>
                <w:szCs w:val="16"/>
              </w:rPr>
              <w:t xml:space="preserve"> </w:t>
            </w:r>
            <w:r w:rsidRPr="00F64957">
              <w:rPr>
                <w:rFonts w:cs="Segoe UI Semilight"/>
                <w:b/>
                <w:sz w:val="16"/>
                <w:szCs w:val="16"/>
              </w:rPr>
              <w:t>TU1</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26FD2E38" w14:textId="77777777" w:rsidR="00EC656D" w:rsidRPr="00F64957" w:rsidRDefault="00EC656D" w:rsidP="00F64957">
            <w:pPr>
              <w:jc w:val="left"/>
              <w:rPr>
                <w:rFonts w:cs="Segoe UI Semilight"/>
                <w:b/>
                <w:sz w:val="16"/>
                <w:szCs w:val="16"/>
              </w:rPr>
            </w:pPr>
            <w:r w:rsidRPr="00F64957">
              <w:rPr>
                <w:rFonts w:cs="Segoe UI Semilight"/>
                <w:b/>
                <w:sz w:val="16"/>
                <w:szCs w:val="16"/>
              </w:rPr>
              <w:t>Nadzor nad vsebnostjo onesnaževal v živilih iz morskih organizmov</w:t>
            </w:r>
          </w:p>
        </w:tc>
        <w:tc>
          <w:tcPr>
            <w:tcW w:w="5027" w:type="dxa"/>
          </w:tcPr>
          <w:p w14:paraId="59E2F036" w14:textId="77777777" w:rsidR="007F734D" w:rsidRPr="00F64957" w:rsidRDefault="007F734D" w:rsidP="00E51350">
            <w:pPr>
              <w:rPr>
                <w:rFonts w:cs="Segoe UI Semilight"/>
                <w:sz w:val="16"/>
                <w:szCs w:val="16"/>
              </w:rPr>
            </w:pPr>
            <w:r w:rsidRPr="00F64957">
              <w:rPr>
                <w:rFonts w:cs="Segoe UI Semilight"/>
                <w:sz w:val="16"/>
                <w:szCs w:val="16"/>
              </w:rPr>
              <w:t>Ukrep naslavlja obstoječo zakonodajo, ki ureja spremljanje</w:t>
            </w:r>
            <w:r w:rsidR="00591707" w:rsidRPr="00F64957">
              <w:rPr>
                <w:rFonts w:cs="Segoe UI Semilight"/>
                <w:sz w:val="16"/>
                <w:szCs w:val="16"/>
              </w:rPr>
              <w:t xml:space="preserve"> oziroma nadzor nad</w:t>
            </w:r>
            <w:r w:rsidRPr="00F64957">
              <w:rPr>
                <w:rFonts w:cs="Segoe UI Semilight"/>
                <w:sz w:val="16"/>
                <w:szCs w:val="16"/>
              </w:rPr>
              <w:t xml:space="preserve"> onesnaževal v živilih iz morskih organizmov, kjer se vzorec pridobi v proizvodnji, predelavi ali distribuciji. </w:t>
            </w:r>
          </w:p>
          <w:p w14:paraId="72262799" w14:textId="77777777" w:rsidR="0069281C" w:rsidRPr="00F64957" w:rsidRDefault="0069281C" w:rsidP="0069281C">
            <w:pPr>
              <w:rPr>
                <w:rFonts w:cs="Segoe UI Semilight"/>
                <w:sz w:val="16"/>
                <w:szCs w:val="16"/>
              </w:rPr>
            </w:pPr>
          </w:p>
        </w:tc>
        <w:tc>
          <w:tcPr>
            <w:tcW w:w="3348" w:type="dxa"/>
          </w:tcPr>
          <w:p w14:paraId="3CCA0C92" w14:textId="77777777" w:rsidR="00EC656D" w:rsidRPr="00F64957" w:rsidRDefault="007F734D" w:rsidP="00851439">
            <w:pPr>
              <w:rPr>
                <w:rFonts w:cs="Segoe UI Semilight"/>
                <w:sz w:val="16"/>
                <w:szCs w:val="16"/>
              </w:rPr>
            </w:pPr>
            <w:r w:rsidRPr="00F64957">
              <w:rPr>
                <w:rFonts w:cs="Segoe UI Semilight"/>
                <w:sz w:val="16"/>
                <w:szCs w:val="16"/>
              </w:rPr>
              <w:t xml:space="preserve">Posredno preprečevanje pritiskov na morsko okolje. </w:t>
            </w:r>
          </w:p>
        </w:tc>
        <w:tc>
          <w:tcPr>
            <w:tcW w:w="4037" w:type="dxa"/>
          </w:tcPr>
          <w:p w14:paraId="2E511DC6" w14:textId="77777777" w:rsidR="00EC656D" w:rsidRPr="00F64957" w:rsidRDefault="007F734D" w:rsidP="00622B9B">
            <w:pPr>
              <w:rPr>
                <w:rFonts w:cs="Segoe UI Semilight"/>
                <w:sz w:val="16"/>
                <w:szCs w:val="16"/>
              </w:rPr>
            </w:pPr>
            <w:r w:rsidRPr="00F64957">
              <w:rPr>
                <w:rFonts w:cs="Segoe UI Semilight"/>
                <w:sz w:val="16"/>
                <w:szCs w:val="16"/>
              </w:rPr>
              <w:t xml:space="preserve">Upravljavski ukrep. </w:t>
            </w:r>
          </w:p>
        </w:tc>
        <w:tc>
          <w:tcPr>
            <w:tcW w:w="4425" w:type="dxa"/>
          </w:tcPr>
          <w:p w14:paraId="78EFFB82" w14:textId="77777777" w:rsidR="007F734D" w:rsidRPr="00F64957" w:rsidRDefault="007F734D" w:rsidP="00622B9B">
            <w:pPr>
              <w:rPr>
                <w:rFonts w:cs="Segoe UI Semilight"/>
                <w:sz w:val="16"/>
                <w:szCs w:val="16"/>
              </w:rPr>
            </w:pPr>
            <w:r w:rsidRPr="00F64957">
              <w:rPr>
                <w:rFonts w:cs="Segoe UI Semilight"/>
                <w:sz w:val="16"/>
                <w:szCs w:val="16"/>
              </w:rPr>
              <w:t xml:space="preserve">(1)Nadzor nad vsebnostjo onesnaževal v živilih iz morskih organizmov, kjer se vzorec pridobi v proizvodnji, predelavi ali distribuciji. </w:t>
            </w:r>
          </w:p>
        </w:tc>
      </w:tr>
      <w:tr w:rsidR="00BF4402" w:rsidRPr="00F64957" w14:paraId="2EDA860E" w14:textId="77777777" w:rsidTr="00635033">
        <w:tc>
          <w:tcPr>
            <w:tcW w:w="1340" w:type="dxa"/>
          </w:tcPr>
          <w:p w14:paraId="2E8248BA" w14:textId="77777777" w:rsidR="00EC656D" w:rsidRPr="00F64957" w:rsidRDefault="00EC656D" w:rsidP="00F64957">
            <w:pPr>
              <w:jc w:val="left"/>
              <w:rPr>
                <w:rFonts w:cs="Segoe UI Semilight"/>
                <w:b/>
                <w:sz w:val="16"/>
                <w:szCs w:val="16"/>
              </w:rPr>
            </w:pPr>
            <w:r w:rsidRPr="00F64957">
              <w:rPr>
                <w:rFonts w:cs="Segoe UI Semilight"/>
                <w:b/>
                <w:sz w:val="16"/>
                <w:szCs w:val="16"/>
              </w:rPr>
              <w:t>D9:</w:t>
            </w:r>
            <w:r w:rsidR="00BF543A" w:rsidRPr="00F64957">
              <w:rPr>
                <w:rFonts w:cs="Segoe UI Semilight"/>
                <w:b/>
                <w:sz w:val="16"/>
                <w:szCs w:val="16"/>
              </w:rPr>
              <w:t xml:space="preserve"> </w:t>
            </w:r>
            <w:r w:rsidRPr="00F64957">
              <w:rPr>
                <w:rFonts w:cs="Segoe UI Semilight"/>
                <w:b/>
                <w:sz w:val="16"/>
                <w:szCs w:val="16"/>
              </w:rPr>
              <w:t>TU2</w:t>
            </w:r>
            <w:r w:rsidR="00BF543A" w:rsidRPr="00F64957">
              <w:rPr>
                <w:rFonts w:cs="Segoe UI Semilight"/>
                <w:b/>
                <w:sz w:val="16"/>
                <w:szCs w:val="16"/>
              </w:rPr>
              <w:t xml:space="preserve"> </w:t>
            </w:r>
            <w:r w:rsidRPr="00F64957">
              <w:rPr>
                <w:rFonts w:cs="Segoe UI Semilight"/>
                <w:b/>
                <w:sz w:val="16"/>
                <w:szCs w:val="16"/>
              </w:rPr>
              <w:t>(1a)</w:t>
            </w:r>
          </w:p>
        </w:tc>
        <w:tc>
          <w:tcPr>
            <w:tcW w:w="2793" w:type="dxa"/>
            <w:gridSpan w:val="2"/>
          </w:tcPr>
          <w:p w14:paraId="572CC935" w14:textId="76E75901" w:rsidR="00EC656D" w:rsidRPr="00F64957" w:rsidRDefault="0080084A" w:rsidP="00F64957">
            <w:pPr>
              <w:jc w:val="left"/>
              <w:rPr>
                <w:rFonts w:cs="Segoe UI Semilight"/>
                <w:b/>
                <w:sz w:val="16"/>
                <w:szCs w:val="16"/>
              </w:rPr>
            </w:pPr>
            <w:r w:rsidRPr="0080084A">
              <w:rPr>
                <w:rFonts w:cs="Segoe UI Semilight"/>
                <w:b/>
                <w:sz w:val="16"/>
                <w:szCs w:val="16"/>
              </w:rPr>
              <w:t>Nadzor nad vsebnostjo onesnaževal in mikrobioloških parametrov v mesu nabranih/gojenih školjk in ulovljenih/vzrejenih rib v morju, v pristojnosti R Slovenije</w:t>
            </w:r>
          </w:p>
        </w:tc>
        <w:tc>
          <w:tcPr>
            <w:tcW w:w="5027" w:type="dxa"/>
          </w:tcPr>
          <w:p w14:paraId="6C2FD496" w14:textId="77777777" w:rsidR="00EC656D" w:rsidRPr="00F64957" w:rsidRDefault="00170BE9" w:rsidP="00E51350">
            <w:pPr>
              <w:rPr>
                <w:rFonts w:cs="Segoe UI Semilight"/>
                <w:sz w:val="16"/>
                <w:szCs w:val="16"/>
              </w:rPr>
            </w:pPr>
            <w:r w:rsidRPr="00F64957">
              <w:rPr>
                <w:rFonts w:cs="Segoe UI Semilight"/>
                <w:sz w:val="16"/>
                <w:szCs w:val="16"/>
              </w:rPr>
              <w:t xml:space="preserve">Ukrep naslavlja obstoječo zakonodajo, ki ureja nadzor nad vsebnostjo onesnaževal in mikrobioloških parametrov na območjih školjčišč in ribogojnic v </w:t>
            </w:r>
            <w:r w:rsidR="00E964FF" w:rsidRPr="00F64957">
              <w:rPr>
                <w:rFonts w:cs="Segoe UI Semilight"/>
                <w:sz w:val="16"/>
                <w:szCs w:val="16"/>
              </w:rPr>
              <w:t>morskih vodah, v pristojnosti R Slovenije</w:t>
            </w:r>
            <w:r w:rsidRPr="00F64957">
              <w:rPr>
                <w:rFonts w:cs="Segoe UI Semilight"/>
                <w:sz w:val="16"/>
                <w:szCs w:val="16"/>
              </w:rPr>
              <w:t xml:space="preserve">. </w:t>
            </w:r>
          </w:p>
          <w:p w14:paraId="01FB72A3" w14:textId="77777777" w:rsidR="0069281C" w:rsidRPr="00F64957" w:rsidRDefault="0069281C" w:rsidP="0069281C">
            <w:pPr>
              <w:rPr>
                <w:rFonts w:cs="Segoe UI Semilight"/>
                <w:sz w:val="16"/>
                <w:szCs w:val="16"/>
              </w:rPr>
            </w:pPr>
          </w:p>
          <w:p w14:paraId="2669794F" w14:textId="77777777" w:rsidR="0069281C" w:rsidRPr="00F64957" w:rsidRDefault="0069281C" w:rsidP="0069281C">
            <w:pPr>
              <w:rPr>
                <w:rFonts w:cs="Segoe UI Semilight"/>
                <w:sz w:val="16"/>
                <w:szCs w:val="16"/>
              </w:rPr>
            </w:pPr>
            <w:r w:rsidRPr="00F64957">
              <w:rPr>
                <w:rFonts w:cs="Segoe UI Semilight"/>
                <w:sz w:val="16"/>
                <w:szCs w:val="16"/>
              </w:rPr>
              <w:t>Ukrep je delno vključen v Načrt upravljanja voda – OS6a.</w:t>
            </w:r>
          </w:p>
          <w:p w14:paraId="375F97FB" w14:textId="77777777" w:rsidR="0069281C" w:rsidRPr="00F64957" w:rsidRDefault="0069281C" w:rsidP="00E51350">
            <w:pPr>
              <w:rPr>
                <w:rFonts w:cs="Segoe UI Semilight"/>
                <w:sz w:val="16"/>
                <w:szCs w:val="16"/>
              </w:rPr>
            </w:pPr>
          </w:p>
        </w:tc>
        <w:tc>
          <w:tcPr>
            <w:tcW w:w="3348" w:type="dxa"/>
          </w:tcPr>
          <w:p w14:paraId="69563F37" w14:textId="77777777" w:rsidR="00EC656D" w:rsidRPr="00F64957" w:rsidRDefault="00170BE9" w:rsidP="00851439">
            <w:pPr>
              <w:rPr>
                <w:rFonts w:cs="Segoe UI Semilight"/>
                <w:sz w:val="16"/>
                <w:szCs w:val="16"/>
              </w:rPr>
            </w:pPr>
            <w:r w:rsidRPr="00F64957">
              <w:rPr>
                <w:rFonts w:cs="Segoe UI Semilight"/>
                <w:sz w:val="16"/>
                <w:szCs w:val="16"/>
              </w:rPr>
              <w:t xml:space="preserve">Posredno preprečevanje pritiskov na morsko okolje. </w:t>
            </w:r>
          </w:p>
        </w:tc>
        <w:tc>
          <w:tcPr>
            <w:tcW w:w="4037" w:type="dxa"/>
          </w:tcPr>
          <w:p w14:paraId="2CC40250" w14:textId="77777777" w:rsidR="00EC656D" w:rsidRPr="00F64957" w:rsidRDefault="00170BE9" w:rsidP="00622B9B">
            <w:pPr>
              <w:rPr>
                <w:rFonts w:cs="Segoe UI Semilight"/>
                <w:sz w:val="16"/>
                <w:szCs w:val="16"/>
              </w:rPr>
            </w:pPr>
            <w:r w:rsidRPr="00F64957">
              <w:rPr>
                <w:rFonts w:cs="Segoe UI Semilight"/>
                <w:sz w:val="16"/>
                <w:szCs w:val="16"/>
              </w:rPr>
              <w:t xml:space="preserve">Upravljavski ukrep. </w:t>
            </w:r>
          </w:p>
        </w:tc>
        <w:tc>
          <w:tcPr>
            <w:tcW w:w="4425" w:type="dxa"/>
          </w:tcPr>
          <w:p w14:paraId="0F4C21F0" w14:textId="02C53BA4" w:rsidR="0080084A" w:rsidRPr="0080084A" w:rsidRDefault="0080084A" w:rsidP="0080084A">
            <w:pPr>
              <w:rPr>
                <w:rFonts w:cs="Segoe UI Semilight"/>
                <w:sz w:val="16"/>
                <w:szCs w:val="16"/>
              </w:rPr>
            </w:pPr>
            <w:r>
              <w:rPr>
                <w:rFonts w:cs="Segoe UI Semilight"/>
                <w:sz w:val="16"/>
                <w:szCs w:val="16"/>
              </w:rPr>
              <w:t>(1)</w:t>
            </w:r>
            <w:r w:rsidRPr="0080084A">
              <w:rPr>
                <w:rFonts w:cs="Segoe UI Semilight"/>
                <w:sz w:val="16"/>
                <w:szCs w:val="16"/>
              </w:rPr>
              <w:t>Posodabljanje programa za spremljanje izbranih onesnaževal v mesu nabranih in gojenih školjk ter v mesu ulovljenih in vzrejenih rib, v kolikor je potrebno;</w:t>
            </w:r>
          </w:p>
          <w:p w14:paraId="7C10E2D2" w14:textId="09343BE5" w:rsidR="00170BE9" w:rsidRPr="00F64957" w:rsidRDefault="0080084A" w:rsidP="002B448D">
            <w:pPr>
              <w:rPr>
                <w:rFonts w:cs="Segoe UI Semilight"/>
                <w:sz w:val="16"/>
                <w:szCs w:val="16"/>
              </w:rPr>
            </w:pPr>
            <w:r>
              <w:rPr>
                <w:rFonts w:cs="Segoe UI Semilight"/>
                <w:sz w:val="16"/>
                <w:szCs w:val="16"/>
              </w:rPr>
              <w:t>(2)</w:t>
            </w:r>
            <w:r w:rsidRPr="0080084A">
              <w:rPr>
                <w:rFonts w:cs="Segoe UI Semilight"/>
                <w:sz w:val="16"/>
                <w:szCs w:val="16"/>
              </w:rPr>
              <w:t>Nadzor nad vsebnostjo onesnaževal v mesu nabranih in gojenih školjk ter v mesu ulovljenih in vzrejenih rib.</w:t>
            </w:r>
          </w:p>
        </w:tc>
      </w:tr>
      <w:tr w:rsidR="00646D27" w:rsidRPr="00F64957" w14:paraId="3DF4CDD3" w14:textId="77777777" w:rsidTr="002546EE">
        <w:tc>
          <w:tcPr>
            <w:tcW w:w="20970" w:type="dxa"/>
            <w:gridSpan w:val="7"/>
          </w:tcPr>
          <w:p w14:paraId="105592FE" w14:textId="77777777" w:rsidR="00646D27" w:rsidRPr="00F64957" w:rsidRDefault="00646D27" w:rsidP="00B50159">
            <w:pPr>
              <w:rPr>
                <w:rFonts w:cs="Segoe UI Semilight"/>
                <w:b/>
                <w:sz w:val="16"/>
                <w:szCs w:val="16"/>
              </w:rPr>
            </w:pPr>
            <w:r w:rsidRPr="00F64957">
              <w:rPr>
                <w:rFonts w:cs="Segoe UI Semilight"/>
                <w:b/>
                <w:sz w:val="16"/>
                <w:szCs w:val="16"/>
              </w:rPr>
              <w:t>TEMELJNI UKREPI (1b)</w:t>
            </w:r>
          </w:p>
        </w:tc>
      </w:tr>
      <w:tr w:rsidR="00BF4402" w:rsidRPr="00F64957" w14:paraId="72D4A9D0" w14:textId="77777777" w:rsidTr="00635033">
        <w:tc>
          <w:tcPr>
            <w:tcW w:w="1340" w:type="dxa"/>
          </w:tcPr>
          <w:p w14:paraId="7388F04A" w14:textId="77777777" w:rsidR="00FA1AA4" w:rsidRPr="00F64957" w:rsidRDefault="00FA1AA4" w:rsidP="00B50159">
            <w:pPr>
              <w:rPr>
                <w:rFonts w:cs="Segoe UI Semilight"/>
                <w:b/>
                <w:sz w:val="16"/>
                <w:szCs w:val="16"/>
              </w:rPr>
            </w:pPr>
            <w:r w:rsidRPr="00F64957">
              <w:rPr>
                <w:rFonts w:cs="Segoe UI Semilight"/>
                <w:b/>
                <w:sz w:val="16"/>
                <w:szCs w:val="16"/>
              </w:rPr>
              <w:t>KODA UKREPA</w:t>
            </w:r>
          </w:p>
        </w:tc>
        <w:tc>
          <w:tcPr>
            <w:tcW w:w="2793" w:type="dxa"/>
            <w:gridSpan w:val="2"/>
          </w:tcPr>
          <w:p w14:paraId="67774283" w14:textId="77777777" w:rsidR="00FA1AA4" w:rsidRPr="00F64957" w:rsidRDefault="00FA1AA4" w:rsidP="007101B3">
            <w:pPr>
              <w:rPr>
                <w:rFonts w:cs="Segoe UI Semilight"/>
                <w:b/>
                <w:sz w:val="16"/>
                <w:szCs w:val="16"/>
              </w:rPr>
            </w:pPr>
            <w:r w:rsidRPr="00F64957">
              <w:rPr>
                <w:rFonts w:cs="Segoe UI Semilight"/>
                <w:b/>
                <w:sz w:val="16"/>
                <w:szCs w:val="16"/>
              </w:rPr>
              <w:t>IME UKREPA/PODUKREPA</w:t>
            </w:r>
          </w:p>
        </w:tc>
        <w:tc>
          <w:tcPr>
            <w:tcW w:w="5027" w:type="dxa"/>
          </w:tcPr>
          <w:p w14:paraId="653F90B3" w14:textId="77777777" w:rsidR="00FA1AA4" w:rsidRPr="00F64957" w:rsidRDefault="002E15EA" w:rsidP="00E51350">
            <w:pPr>
              <w:rPr>
                <w:rFonts w:cs="Segoe UI Semilight"/>
                <w:b/>
                <w:sz w:val="16"/>
                <w:szCs w:val="16"/>
              </w:rPr>
            </w:pPr>
            <w:r w:rsidRPr="00F64957">
              <w:rPr>
                <w:rFonts w:cs="Segoe UI Semilight"/>
                <w:b/>
                <w:sz w:val="16"/>
                <w:szCs w:val="16"/>
              </w:rPr>
              <w:t>OPIS UKREPA</w:t>
            </w:r>
          </w:p>
        </w:tc>
        <w:tc>
          <w:tcPr>
            <w:tcW w:w="3348" w:type="dxa"/>
          </w:tcPr>
          <w:p w14:paraId="529F1F8F" w14:textId="77777777" w:rsidR="00FA1AA4" w:rsidRPr="00F64957" w:rsidRDefault="00FA1AA4" w:rsidP="00851439">
            <w:pPr>
              <w:rPr>
                <w:rFonts w:cs="Segoe UI Semilight"/>
                <w:b/>
                <w:sz w:val="16"/>
                <w:szCs w:val="16"/>
              </w:rPr>
            </w:pPr>
            <w:r w:rsidRPr="00F64957">
              <w:rPr>
                <w:rFonts w:cs="Segoe UI Semilight"/>
                <w:b/>
                <w:sz w:val="16"/>
                <w:szCs w:val="16"/>
              </w:rPr>
              <w:t>NAMEN UKREPA</w:t>
            </w:r>
          </w:p>
        </w:tc>
        <w:tc>
          <w:tcPr>
            <w:tcW w:w="4037" w:type="dxa"/>
          </w:tcPr>
          <w:p w14:paraId="3D8A8671" w14:textId="77777777" w:rsidR="00FA1AA4" w:rsidRPr="00F64957" w:rsidRDefault="00A83315" w:rsidP="00622B9B">
            <w:pPr>
              <w:rPr>
                <w:rFonts w:cs="Segoe UI Semilight"/>
                <w:b/>
                <w:sz w:val="16"/>
                <w:szCs w:val="16"/>
              </w:rPr>
            </w:pPr>
            <w:r w:rsidRPr="00F64957">
              <w:rPr>
                <w:rFonts w:cs="Segoe UI Semilight"/>
                <w:b/>
                <w:sz w:val="16"/>
                <w:szCs w:val="16"/>
              </w:rPr>
              <w:t>VRSTA UKREPA</w:t>
            </w:r>
          </w:p>
        </w:tc>
        <w:tc>
          <w:tcPr>
            <w:tcW w:w="4425" w:type="dxa"/>
          </w:tcPr>
          <w:p w14:paraId="0654808F" w14:textId="77777777" w:rsidR="00FA1AA4" w:rsidRPr="00F64957" w:rsidRDefault="00FA1AA4" w:rsidP="00622B9B">
            <w:pPr>
              <w:rPr>
                <w:rFonts w:cs="Segoe UI Semilight"/>
                <w:b/>
                <w:sz w:val="16"/>
                <w:szCs w:val="16"/>
              </w:rPr>
            </w:pPr>
            <w:r w:rsidRPr="00F64957">
              <w:rPr>
                <w:rFonts w:cs="Segoe UI Semilight"/>
                <w:b/>
                <w:sz w:val="16"/>
                <w:szCs w:val="16"/>
              </w:rPr>
              <w:t>AKTIVNOSTI ZA IZVEDBO UKREPA</w:t>
            </w:r>
          </w:p>
        </w:tc>
      </w:tr>
      <w:tr w:rsidR="00BF4402" w:rsidRPr="00F64957" w14:paraId="7A8EEA93" w14:textId="77777777" w:rsidTr="00635033">
        <w:tc>
          <w:tcPr>
            <w:tcW w:w="1340" w:type="dxa"/>
          </w:tcPr>
          <w:p w14:paraId="638395C8" w14:textId="77777777" w:rsidR="00FA1AA4" w:rsidRPr="00F64957" w:rsidRDefault="00FA1AA4" w:rsidP="00F64957">
            <w:pPr>
              <w:jc w:val="left"/>
              <w:rPr>
                <w:rFonts w:cs="Segoe UI Semilight"/>
                <w:b/>
                <w:sz w:val="16"/>
                <w:szCs w:val="16"/>
              </w:rPr>
            </w:pPr>
            <w:r w:rsidRPr="00F64957">
              <w:rPr>
                <w:rFonts w:cs="Segoe UI Semilight"/>
                <w:b/>
                <w:sz w:val="16"/>
                <w:szCs w:val="16"/>
              </w:rPr>
              <w:t>D8:</w:t>
            </w:r>
            <w:r w:rsidR="00BF543A" w:rsidRPr="00F64957">
              <w:rPr>
                <w:rFonts w:cs="Segoe UI Semilight"/>
                <w:b/>
                <w:sz w:val="16"/>
                <w:szCs w:val="16"/>
              </w:rPr>
              <w:t xml:space="preserve"> </w:t>
            </w:r>
            <w:r w:rsidRPr="00F64957">
              <w:rPr>
                <w:rFonts w:cs="Segoe UI Semilight"/>
                <w:b/>
                <w:sz w:val="16"/>
                <w:szCs w:val="16"/>
              </w:rPr>
              <w:t>TU6</w:t>
            </w:r>
            <w:r w:rsidR="00BF543A" w:rsidRPr="00F64957">
              <w:rPr>
                <w:rFonts w:cs="Segoe UI Semilight"/>
                <w:b/>
                <w:sz w:val="16"/>
                <w:szCs w:val="16"/>
              </w:rPr>
              <w:t xml:space="preserve"> </w:t>
            </w:r>
            <w:r w:rsidRPr="00F64957">
              <w:rPr>
                <w:rFonts w:cs="Segoe UI Semilight"/>
                <w:b/>
                <w:sz w:val="16"/>
                <w:szCs w:val="16"/>
              </w:rPr>
              <w:t>(1b)</w:t>
            </w:r>
          </w:p>
        </w:tc>
        <w:tc>
          <w:tcPr>
            <w:tcW w:w="2793" w:type="dxa"/>
            <w:gridSpan w:val="2"/>
          </w:tcPr>
          <w:p w14:paraId="4A16185C" w14:textId="583BDD2F" w:rsidR="00FA1AA4" w:rsidRPr="00F64957" w:rsidRDefault="00D6033F" w:rsidP="00F64957">
            <w:pPr>
              <w:jc w:val="left"/>
              <w:rPr>
                <w:rFonts w:cs="Segoe UI Semilight"/>
                <w:b/>
                <w:sz w:val="16"/>
                <w:szCs w:val="16"/>
              </w:rPr>
            </w:pPr>
            <w:r w:rsidRPr="00F64957">
              <w:rPr>
                <w:rFonts w:cs="Segoe UI Semilight"/>
                <w:b/>
                <w:sz w:val="16"/>
                <w:szCs w:val="16"/>
              </w:rPr>
              <w:t>Revizija Podregionalnega načrt</w:t>
            </w:r>
            <w:r w:rsidR="0015584C" w:rsidRPr="00F64957">
              <w:rPr>
                <w:rFonts w:cs="Segoe UI Semilight"/>
                <w:b/>
                <w:sz w:val="16"/>
                <w:szCs w:val="16"/>
              </w:rPr>
              <w:t>a</w:t>
            </w:r>
            <w:r w:rsidRPr="00F64957">
              <w:rPr>
                <w:rFonts w:cs="Segoe UI Semilight"/>
                <w:b/>
                <w:sz w:val="16"/>
                <w:szCs w:val="16"/>
              </w:rPr>
              <w:t xml:space="preserve"> ukrepov ter izdelava in posodabljanje državnega n</w:t>
            </w:r>
            <w:r w:rsidR="0015584C" w:rsidRPr="00F64957">
              <w:rPr>
                <w:rFonts w:cs="Segoe UI Semilight"/>
                <w:b/>
                <w:sz w:val="16"/>
                <w:szCs w:val="16"/>
              </w:rPr>
              <w:t>a</w:t>
            </w:r>
            <w:r w:rsidRPr="00F64957">
              <w:rPr>
                <w:rFonts w:cs="Segoe UI Semilight"/>
                <w:b/>
                <w:sz w:val="16"/>
                <w:szCs w:val="16"/>
              </w:rPr>
              <w:t>črta zaščite in reševanja ob ekoloških nesrečah na morju</w:t>
            </w:r>
            <w:r w:rsidR="0015584C" w:rsidRPr="00F64957">
              <w:rPr>
                <w:rFonts w:cs="Segoe UI Semilight"/>
                <w:b/>
                <w:sz w:val="16"/>
                <w:szCs w:val="16"/>
              </w:rPr>
              <w:t xml:space="preserve"> </w:t>
            </w:r>
          </w:p>
        </w:tc>
        <w:tc>
          <w:tcPr>
            <w:tcW w:w="5027" w:type="dxa"/>
          </w:tcPr>
          <w:p w14:paraId="4CB1612E" w14:textId="0BA142AC" w:rsidR="00FA1AA4" w:rsidRPr="00F64957" w:rsidRDefault="00F20AEA" w:rsidP="00D6033F">
            <w:pPr>
              <w:rPr>
                <w:rFonts w:cs="Segoe UI Semilight"/>
                <w:sz w:val="16"/>
                <w:szCs w:val="16"/>
              </w:rPr>
            </w:pPr>
            <w:r w:rsidRPr="00F64957">
              <w:rPr>
                <w:rFonts w:cs="Segoe UI Semilight"/>
                <w:sz w:val="16"/>
                <w:szCs w:val="16"/>
              </w:rPr>
              <w:t xml:space="preserve">Ukrep naslavlja področje ravnanja in odzivanja v primeru večjih nesreč na morju na podregionalni ravni, kot nacionalni ravni. Z ukrepom se preveri stanje Sporazuma o </w:t>
            </w:r>
            <w:r w:rsidR="00137F06" w:rsidRPr="00F64957">
              <w:rPr>
                <w:rFonts w:cs="Segoe UI Semilight"/>
                <w:sz w:val="16"/>
                <w:szCs w:val="16"/>
              </w:rPr>
              <w:t>subregionalnem</w:t>
            </w:r>
            <w:r w:rsidRPr="00F64957">
              <w:rPr>
                <w:rFonts w:cs="Segoe UI Semilight"/>
                <w:sz w:val="16"/>
                <w:szCs w:val="16"/>
              </w:rPr>
              <w:t xml:space="preserve"> načrtu ukrepov ob nepredvidljivih dogodkih za preprečevanje, pripravljenost in odziv na večje nesreče onesnaževanja morja v Jadranskem morju (2005), (Slovenija, Italija, Hrvaška) ter </w:t>
            </w:r>
            <w:r w:rsidR="00D6033F" w:rsidRPr="00F64957">
              <w:rPr>
                <w:rFonts w:cs="Segoe UI Semilight"/>
                <w:sz w:val="16"/>
                <w:szCs w:val="16"/>
              </w:rPr>
              <w:t xml:space="preserve">se </w:t>
            </w:r>
            <w:r w:rsidRPr="00F64957">
              <w:rPr>
                <w:rFonts w:cs="Segoe UI Semilight"/>
                <w:sz w:val="16"/>
                <w:szCs w:val="16"/>
              </w:rPr>
              <w:t xml:space="preserve">ga posodobi. Na nacionalnem nivoju se </w:t>
            </w:r>
            <w:r w:rsidR="00D6033F" w:rsidRPr="00F64957">
              <w:rPr>
                <w:rFonts w:cs="Segoe UI Semilight"/>
                <w:sz w:val="16"/>
                <w:szCs w:val="16"/>
              </w:rPr>
              <w:t>državni načrt zaščite in reševanja ob ekoloških nesrečah na morju</w:t>
            </w:r>
            <w:r w:rsidRPr="00F64957">
              <w:rPr>
                <w:rFonts w:cs="Segoe UI Semilight"/>
                <w:sz w:val="16"/>
                <w:szCs w:val="16"/>
              </w:rPr>
              <w:t xml:space="preserve"> nadgradi na način, da se opredeli način ravnanja z odpadki in naftnimi derivati nastalimi v primeru večje nesreče vključno z lokacijami za stalno ali začasno odlaganje odpadkov, naftnih derivatov.</w:t>
            </w:r>
          </w:p>
          <w:p w14:paraId="4BEA00CB" w14:textId="77777777" w:rsidR="00AF3C35" w:rsidRPr="00F64957" w:rsidRDefault="00AF3C35" w:rsidP="00D6033F">
            <w:pPr>
              <w:rPr>
                <w:rFonts w:cs="Segoe UI Semilight"/>
                <w:sz w:val="16"/>
                <w:szCs w:val="16"/>
              </w:rPr>
            </w:pPr>
          </w:p>
          <w:p w14:paraId="6B2D58D7" w14:textId="77777777" w:rsidR="00AF3C35" w:rsidRPr="00F64957" w:rsidRDefault="00AF3C35" w:rsidP="00AF3C35">
            <w:pPr>
              <w:rPr>
                <w:rFonts w:cs="Segoe UI Semilight"/>
                <w:sz w:val="16"/>
                <w:szCs w:val="16"/>
              </w:rPr>
            </w:pPr>
            <w:r w:rsidRPr="00F64957">
              <w:rPr>
                <w:rFonts w:cs="Segoe UI Semilight"/>
                <w:sz w:val="16"/>
                <w:szCs w:val="16"/>
              </w:rPr>
              <w:t>Vsebina ukrepa je deloma vključena v Pomorski prostorski plan.</w:t>
            </w:r>
          </w:p>
          <w:p w14:paraId="45B61BED" w14:textId="77777777" w:rsidR="00AF3C35" w:rsidRPr="00F64957" w:rsidRDefault="00AF3C35" w:rsidP="00D6033F">
            <w:pPr>
              <w:rPr>
                <w:rFonts w:cs="Segoe UI Semilight"/>
                <w:sz w:val="16"/>
                <w:szCs w:val="16"/>
              </w:rPr>
            </w:pPr>
          </w:p>
        </w:tc>
        <w:tc>
          <w:tcPr>
            <w:tcW w:w="3348" w:type="dxa"/>
          </w:tcPr>
          <w:p w14:paraId="765A3B9F" w14:textId="77777777" w:rsidR="00FA1AA4" w:rsidRPr="00F64957" w:rsidRDefault="00F20AEA" w:rsidP="00851439">
            <w:pPr>
              <w:rPr>
                <w:rFonts w:cs="Segoe UI Semilight"/>
                <w:sz w:val="16"/>
                <w:szCs w:val="16"/>
              </w:rPr>
            </w:pPr>
            <w:r w:rsidRPr="00F64957">
              <w:rPr>
                <w:rFonts w:cs="Segoe UI Semilight"/>
                <w:sz w:val="16"/>
                <w:szCs w:val="16"/>
              </w:rPr>
              <w:t>Neposredno preprečevanje pritiska zaradi vnosa n</w:t>
            </w:r>
            <w:r w:rsidR="006E6B00" w:rsidRPr="00F64957">
              <w:rPr>
                <w:rFonts w:cs="Segoe UI Semilight"/>
                <w:sz w:val="16"/>
                <w:szCs w:val="16"/>
              </w:rPr>
              <w:t>evarnih snovi zaradi večjih nes</w:t>
            </w:r>
            <w:r w:rsidRPr="00F64957">
              <w:rPr>
                <w:rFonts w:cs="Segoe UI Semilight"/>
                <w:sz w:val="16"/>
                <w:szCs w:val="16"/>
              </w:rPr>
              <w:t>r</w:t>
            </w:r>
            <w:r w:rsidR="006E6B00" w:rsidRPr="00F64957">
              <w:rPr>
                <w:rFonts w:cs="Segoe UI Semilight"/>
                <w:sz w:val="16"/>
                <w:szCs w:val="16"/>
              </w:rPr>
              <w:t>e</w:t>
            </w:r>
            <w:r w:rsidRPr="00F64957">
              <w:rPr>
                <w:rFonts w:cs="Segoe UI Semilight"/>
                <w:sz w:val="16"/>
                <w:szCs w:val="16"/>
              </w:rPr>
              <w:t>č na morju (≥7t)</w:t>
            </w:r>
            <w:r w:rsidR="006E6B00" w:rsidRPr="00F64957">
              <w:rPr>
                <w:rFonts w:cs="Segoe UI Semilight"/>
                <w:sz w:val="16"/>
                <w:szCs w:val="16"/>
              </w:rPr>
              <w:t>.</w:t>
            </w:r>
          </w:p>
        </w:tc>
        <w:tc>
          <w:tcPr>
            <w:tcW w:w="4037" w:type="dxa"/>
          </w:tcPr>
          <w:p w14:paraId="7EAE2B82" w14:textId="77777777" w:rsidR="006E6B00" w:rsidRPr="00F64957" w:rsidRDefault="007304E5" w:rsidP="00622B9B">
            <w:pPr>
              <w:rPr>
                <w:rFonts w:cs="Segoe UI Semilight"/>
                <w:sz w:val="16"/>
                <w:szCs w:val="16"/>
              </w:rPr>
            </w:pPr>
            <w:r w:rsidRPr="00F64957">
              <w:rPr>
                <w:rFonts w:cs="Segoe UI Semilight"/>
                <w:sz w:val="16"/>
                <w:szCs w:val="16"/>
              </w:rPr>
              <w:t xml:space="preserve">Nadzor nad prostorskimi in časovnimi </w:t>
            </w:r>
            <w:r w:rsidR="00137F06" w:rsidRPr="00F64957">
              <w:rPr>
                <w:rFonts w:cs="Segoe UI Semilight"/>
                <w:sz w:val="16"/>
                <w:szCs w:val="16"/>
              </w:rPr>
              <w:t>porazdelitvami</w:t>
            </w:r>
            <w:r w:rsidRPr="00F64957">
              <w:rPr>
                <w:rFonts w:cs="Segoe UI Semilight"/>
                <w:sz w:val="16"/>
                <w:szCs w:val="16"/>
              </w:rPr>
              <w:t xml:space="preserve"> obremenitev: upravljavski ukrepi, ki vplivajo na to, kje in kdaj se dovoli dejavnost, ki je vir obremenitve. </w:t>
            </w:r>
          </w:p>
          <w:p w14:paraId="7AC81807" w14:textId="77777777" w:rsidR="006E6B00" w:rsidRPr="00F64957" w:rsidRDefault="006E6B00" w:rsidP="00622B9B">
            <w:pPr>
              <w:rPr>
                <w:rFonts w:cs="Segoe UI Semilight"/>
                <w:sz w:val="16"/>
                <w:szCs w:val="16"/>
              </w:rPr>
            </w:pPr>
          </w:p>
          <w:p w14:paraId="528BF2CA" w14:textId="77777777" w:rsidR="00FA1AA4" w:rsidRPr="00F64957" w:rsidRDefault="006E6B00" w:rsidP="00415B58">
            <w:pPr>
              <w:rPr>
                <w:rFonts w:cs="Segoe UI Semilight"/>
                <w:sz w:val="16"/>
                <w:szCs w:val="16"/>
              </w:rPr>
            </w:pPr>
            <w:r w:rsidRPr="00F64957">
              <w:rPr>
                <w:rFonts w:cs="Segoe UI Semilight"/>
                <w:sz w:val="16"/>
                <w:szCs w:val="16"/>
              </w:rPr>
              <w:t>Nadzorovanje vnosa: upravljavski ukrepi, ki vplivajo na količino dovoljene človekove dejavnosti.</w:t>
            </w:r>
          </w:p>
        </w:tc>
        <w:tc>
          <w:tcPr>
            <w:tcW w:w="4425" w:type="dxa"/>
          </w:tcPr>
          <w:p w14:paraId="5DEDFF68" w14:textId="77777777" w:rsidR="006E6B00" w:rsidRPr="00F64957" w:rsidRDefault="007304E5" w:rsidP="00D10074">
            <w:pPr>
              <w:rPr>
                <w:rFonts w:cs="Segoe UI Semilight"/>
                <w:sz w:val="16"/>
                <w:szCs w:val="16"/>
              </w:rPr>
            </w:pPr>
            <w:r w:rsidRPr="00F64957">
              <w:rPr>
                <w:rFonts w:cs="Segoe UI Semilight"/>
                <w:sz w:val="16"/>
                <w:szCs w:val="16"/>
              </w:rPr>
              <w:t xml:space="preserve">(1)Pregled in posodobitev Sporazuma o </w:t>
            </w:r>
            <w:r w:rsidR="00137F06" w:rsidRPr="00F64957">
              <w:rPr>
                <w:rFonts w:cs="Segoe UI Semilight"/>
                <w:sz w:val="16"/>
                <w:szCs w:val="16"/>
              </w:rPr>
              <w:t>subregionalnem</w:t>
            </w:r>
            <w:r w:rsidRPr="00F64957">
              <w:rPr>
                <w:rFonts w:cs="Segoe UI Semilight"/>
                <w:sz w:val="16"/>
                <w:szCs w:val="16"/>
              </w:rPr>
              <w:t xml:space="preserve"> načrtu ukrepov ob nepredvidljivih dogodkih za preprečevanje, pripravljenost in odziv na večje nesreče onesnaževanja morja v Jadranskem morju (2005), vključno z umestitvijo periodičnega izvajanja vaj zaščite in reševanja na morju na subregionalnem nivoj</w:t>
            </w:r>
            <w:r w:rsidR="006E6B00" w:rsidRPr="00F64957">
              <w:rPr>
                <w:rFonts w:cs="Segoe UI Semilight"/>
                <w:sz w:val="16"/>
                <w:szCs w:val="16"/>
              </w:rPr>
              <w:t xml:space="preserve">u (Slovenija, Italija, Hrvaška). </w:t>
            </w:r>
          </w:p>
          <w:p w14:paraId="6307AFF3" w14:textId="448777DB" w:rsidR="006E6B00" w:rsidRPr="00F64957" w:rsidRDefault="006E6B00" w:rsidP="00AA6F39">
            <w:pPr>
              <w:rPr>
                <w:rFonts w:cs="Segoe UI Semilight"/>
                <w:sz w:val="16"/>
                <w:szCs w:val="16"/>
              </w:rPr>
            </w:pPr>
            <w:r w:rsidRPr="00F64957">
              <w:rPr>
                <w:rFonts w:cs="Segoe UI Semilight"/>
                <w:sz w:val="16"/>
                <w:szCs w:val="16"/>
              </w:rPr>
              <w:t>(2)</w:t>
            </w:r>
            <w:r w:rsidR="0015584C" w:rsidRPr="00F64957">
              <w:rPr>
                <w:rFonts w:cs="Segoe UI Semilight"/>
                <w:sz w:val="16"/>
                <w:szCs w:val="16"/>
              </w:rPr>
              <w:t>Izdelava in posodabljanje državnega načrta zaščite in reševanja ob ekoloških nesrečah na morju</w:t>
            </w:r>
            <w:r w:rsidRPr="00F64957">
              <w:rPr>
                <w:rFonts w:cs="Segoe UI Semilight"/>
                <w:sz w:val="16"/>
                <w:szCs w:val="16"/>
              </w:rPr>
              <w:t xml:space="preserve"> mora vključevati:</w:t>
            </w:r>
          </w:p>
          <w:p w14:paraId="38F5E727" w14:textId="5DA2B956" w:rsidR="006E6B00" w:rsidRPr="00F64957" w:rsidRDefault="006E6B00" w:rsidP="002E6DFA">
            <w:pPr>
              <w:rPr>
                <w:rFonts w:cs="Segoe UI Semilight"/>
                <w:sz w:val="16"/>
                <w:szCs w:val="16"/>
              </w:rPr>
            </w:pPr>
            <w:r w:rsidRPr="00F64957">
              <w:rPr>
                <w:rFonts w:cs="Segoe UI Semilight"/>
                <w:sz w:val="16"/>
                <w:szCs w:val="16"/>
              </w:rPr>
              <w:t>-</w:t>
            </w:r>
            <w:r w:rsidR="009E323D" w:rsidRPr="00F64957">
              <w:rPr>
                <w:rFonts w:cs="Segoe UI Semilight"/>
                <w:sz w:val="16"/>
                <w:szCs w:val="16"/>
              </w:rPr>
              <w:t>P</w:t>
            </w:r>
            <w:r w:rsidRPr="00F64957">
              <w:rPr>
                <w:rFonts w:cs="Segoe UI Semilight"/>
                <w:sz w:val="16"/>
                <w:szCs w:val="16"/>
              </w:rPr>
              <w:t xml:space="preserve">rotokol ravnanja z </w:t>
            </w:r>
            <w:r w:rsidR="0015584C" w:rsidRPr="00F64957">
              <w:rPr>
                <w:rFonts w:cs="Segoe UI Semilight"/>
                <w:sz w:val="16"/>
                <w:szCs w:val="16"/>
              </w:rPr>
              <w:t xml:space="preserve">nevarnimi </w:t>
            </w:r>
            <w:r w:rsidRPr="00F64957">
              <w:rPr>
                <w:rFonts w:cs="Segoe UI Semilight"/>
                <w:sz w:val="16"/>
                <w:szCs w:val="16"/>
              </w:rPr>
              <w:t>odpadki, ki nastanejo ob nesreči na morju</w:t>
            </w:r>
            <w:r w:rsidR="009E323D" w:rsidRPr="00F64957">
              <w:rPr>
                <w:rFonts w:cs="Segoe UI Semilight"/>
                <w:sz w:val="16"/>
                <w:szCs w:val="16"/>
              </w:rPr>
              <w:t>. V skladu s pravili ravnanja z odpadki je pod določenimi pogoji mogoče izvajati Načrt zaščite in reševanja ob nesrečah na morju preko pogodb s pooblaščenimi zbiralc in/ali predelovali tovrstnih odpadkov, ki bi poskrbeli za nadaljnje ravnanje z njimi.</w:t>
            </w:r>
          </w:p>
          <w:p w14:paraId="4CB18FE5" w14:textId="03BF5B24" w:rsidR="006E6B00" w:rsidRPr="00F64957" w:rsidRDefault="006E6B00" w:rsidP="002E6DFA">
            <w:pPr>
              <w:rPr>
                <w:rFonts w:cs="Segoe UI Semilight"/>
                <w:sz w:val="16"/>
                <w:szCs w:val="16"/>
              </w:rPr>
            </w:pPr>
            <w:r w:rsidRPr="00F64957">
              <w:rPr>
                <w:rFonts w:cs="Segoe UI Semilight"/>
                <w:sz w:val="16"/>
                <w:szCs w:val="16"/>
              </w:rPr>
              <w:t>-</w:t>
            </w:r>
            <w:r w:rsidR="009E323D" w:rsidRPr="00F64957">
              <w:rPr>
                <w:rFonts w:cs="Segoe UI Semilight"/>
                <w:sz w:val="16"/>
                <w:szCs w:val="16"/>
              </w:rPr>
              <w:t xml:space="preserve">Predhodno določena in preverjena lokacija, ki je okoljsko sprejemljiva, </w:t>
            </w:r>
            <w:r w:rsidRPr="00F64957">
              <w:rPr>
                <w:rFonts w:cs="Segoe UI Semilight"/>
                <w:sz w:val="16"/>
                <w:szCs w:val="16"/>
              </w:rPr>
              <w:t xml:space="preserve">za odlaganje </w:t>
            </w:r>
            <w:r w:rsidR="009E323D" w:rsidRPr="00F64957">
              <w:rPr>
                <w:rFonts w:cs="Segoe UI Semilight"/>
                <w:sz w:val="16"/>
                <w:szCs w:val="16"/>
              </w:rPr>
              <w:t>nevarnih odpadkov</w:t>
            </w:r>
            <w:r w:rsidRPr="00F64957">
              <w:rPr>
                <w:rFonts w:cs="Segoe UI Semilight"/>
                <w:sz w:val="16"/>
                <w:szCs w:val="16"/>
              </w:rPr>
              <w:t xml:space="preserve"> ob večji nesreči z naftnimi derivati na morju</w:t>
            </w:r>
            <w:r w:rsidR="009E323D" w:rsidRPr="00F64957">
              <w:rPr>
                <w:rFonts w:cs="Segoe UI Semilight"/>
                <w:sz w:val="16"/>
                <w:szCs w:val="16"/>
              </w:rPr>
              <w:t xml:space="preserve"> se vključi v načrt. Potencialne lokacije določi medresorska delovna skupina.</w:t>
            </w:r>
          </w:p>
          <w:p w14:paraId="52EA1E08" w14:textId="688F263E" w:rsidR="00DA09B8" w:rsidRPr="00F64957" w:rsidRDefault="006E6B00" w:rsidP="00A03C2E">
            <w:pPr>
              <w:rPr>
                <w:rFonts w:cs="Segoe UI Semilight"/>
                <w:sz w:val="16"/>
                <w:szCs w:val="16"/>
              </w:rPr>
            </w:pPr>
            <w:r w:rsidRPr="00F64957">
              <w:rPr>
                <w:rFonts w:cs="Segoe UI Semilight"/>
                <w:sz w:val="16"/>
                <w:szCs w:val="16"/>
              </w:rPr>
              <w:t>-</w:t>
            </w:r>
            <w:r w:rsidR="009E323D" w:rsidRPr="00F64957">
              <w:rPr>
                <w:rFonts w:cs="Segoe UI Semilight"/>
                <w:sz w:val="16"/>
                <w:szCs w:val="16"/>
              </w:rPr>
              <w:t>N</w:t>
            </w:r>
            <w:r w:rsidRPr="00F64957">
              <w:rPr>
                <w:rFonts w:cs="Segoe UI Semilight"/>
                <w:sz w:val="16"/>
                <w:szCs w:val="16"/>
              </w:rPr>
              <w:t>a obalnem pasu se opredeli lokacije</w:t>
            </w:r>
            <w:r w:rsidR="009E323D" w:rsidRPr="00F64957">
              <w:rPr>
                <w:rFonts w:cs="Segoe UI Semilight"/>
                <w:sz w:val="16"/>
                <w:szCs w:val="16"/>
              </w:rPr>
              <w:t>, ki so okoljsko sprejemljive,</w:t>
            </w:r>
            <w:r w:rsidRPr="00F64957">
              <w:rPr>
                <w:rFonts w:cs="Segoe UI Semilight"/>
                <w:sz w:val="16"/>
                <w:szCs w:val="16"/>
              </w:rPr>
              <w:t xml:space="preserve"> za začasno odlaganje odpadkov, ki nastanejo </w:t>
            </w:r>
            <w:r w:rsidRPr="00F64957">
              <w:rPr>
                <w:rFonts w:cs="Segoe UI Semilight"/>
                <w:sz w:val="16"/>
                <w:szCs w:val="16"/>
              </w:rPr>
              <w:lastRenderedPageBreak/>
              <w:t>ob nesreči na morju</w:t>
            </w:r>
            <w:r w:rsidR="009E323D" w:rsidRPr="00F64957">
              <w:rPr>
                <w:rFonts w:cs="Segoe UI Semilight"/>
                <w:sz w:val="16"/>
                <w:szCs w:val="16"/>
              </w:rPr>
              <w:t xml:space="preserve"> (zaoljene vode, onesnažena zemljina, onesnažena reševalna in druga oprema)</w:t>
            </w:r>
            <w:r w:rsidR="00B425DA" w:rsidRPr="00F64957">
              <w:rPr>
                <w:rFonts w:cs="Segoe UI Semilight"/>
                <w:sz w:val="16"/>
                <w:szCs w:val="16"/>
              </w:rPr>
              <w:t>,</w:t>
            </w:r>
            <w:r w:rsidRPr="00F64957">
              <w:rPr>
                <w:rFonts w:cs="Segoe UI Semilight"/>
                <w:sz w:val="16"/>
                <w:szCs w:val="16"/>
              </w:rPr>
              <w:t xml:space="preserve"> do oddaje predelovalcu ali odstranjevalcu.</w:t>
            </w:r>
          </w:p>
        </w:tc>
      </w:tr>
      <w:tr w:rsidR="00646D27" w:rsidRPr="00F64957" w14:paraId="7CCE11D4" w14:textId="77777777" w:rsidTr="002546EE">
        <w:tc>
          <w:tcPr>
            <w:tcW w:w="20970" w:type="dxa"/>
            <w:gridSpan w:val="7"/>
          </w:tcPr>
          <w:p w14:paraId="57CA0927" w14:textId="77777777" w:rsidR="00646D27" w:rsidRPr="00F64957" w:rsidRDefault="00646D27" w:rsidP="00B50159">
            <w:pPr>
              <w:rPr>
                <w:rFonts w:cs="Segoe UI Semilight"/>
                <w:b/>
                <w:sz w:val="16"/>
                <w:szCs w:val="16"/>
              </w:rPr>
            </w:pPr>
            <w:r w:rsidRPr="00F64957">
              <w:rPr>
                <w:rFonts w:cs="Segoe UI Semilight"/>
                <w:b/>
                <w:sz w:val="16"/>
                <w:szCs w:val="16"/>
              </w:rPr>
              <w:lastRenderedPageBreak/>
              <w:t>DOPOLNILNI UKREPI (2a)</w:t>
            </w:r>
          </w:p>
        </w:tc>
      </w:tr>
      <w:tr w:rsidR="00BF4402" w:rsidRPr="00F64957" w14:paraId="65D9EB56" w14:textId="77777777" w:rsidTr="00635033">
        <w:tc>
          <w:tcPr>
            <w:tcW w:w="1340" w:type="dxa"/>
          </w:tcPr>
          <w:p w14:paraId="088EEB1A" w14:textId="77777777" w:rsidR="00FA1AA4" w:rsidRPr="00F64957" w:rsidRDefault="00FA1AA4" w:rsidP="00B50159">
            <w:pPr>
              <w:rPr>
                <w:rFonts w:cs="Segoe UI Semilight"/>
                <w:b/>
                <w:sz w:val="16"/>
                <w:szCs w:val="16"/>
              </w:rPr>
            </w:pPr>
            <w:r w:rsidRPr="00F64957">
              <w:rPr>
                <w:rFonts w:cs="Segoe UI Semilight"/>
                <w:b/>
                <w:sz w:val="16"/>
                <w:szCs w:val="16"/>
              </w:rPr>
              <w:t>KODA UKREPA</w:t>
            </w:r>
          </w:p>
        </w:tc>
        <w:tc>
          <w:tcPr>
            <w:tcW w:w="2793" w:type="dxa"/>
            <w:gridSpan w:val="2"/>
          </w:tcPr>
          <w:p w14:paraId="6DDE0C4D" w14:textId="77777777" w:rsidR="00FA1AA4" w:rsidRPr="00F64957" w:rsidRDefault="00FA1AA4" w:rsidP="007101B3">
            <w:pPr>
              <w:rPr>
                <w:rFonts w:cs="Segoe UI Semilight"/>
                <w:b/>
                <w:sz w:val="16"/>
                <w:szCs w:val="16"/>
              </w:rPr>
            </w:pPr>
            <w:r w:rsidRPr="00F64957">
              <w:rPr>
                <w:rFonts w:cs="Segoe UI Semilight"/>
                <w:b/>
                <w:sz w:val="16"/>
                <w:szCs w:val="16"/>
              </w:rPr>
              <w:t>IME UKREPA/PODUKREPA</w:t>
            </w:r>
          </w:p>
        </w:tc>
        <w:tc>
          <w:tcPr>
            <w:tcW w:w="5027" w:type="dxa"/>
          </w:tcPr>
          <w:p w14:paraId="7A8AC73A" w14:textId="77777777" w:rsidR="00FA1AA4" w:rsidRPr="00F64957" w:rsidRDefault="002E15EA" w:rsidP="00E51350">
            <w:pPr>
              <w:rPr>
                <w:rFonts w:cs="Segoe UI Semilight"/>
                <w:b/>
                <w:sz w:val="16"/>
                <w:szCs w:val="16"/>
              </w:rPr>
            </w:pPr>
            <w:r w:rsidRPr="00F64957">
              <w:rPr>
                <w:rFonts w:cs="Segoe UI Semilight"/>
                <w:b/>
                <w:sz w:val="16"/>
                <w:szCs w:val="16"/>
              </w:rPr>
              <w:t>OPIS UKREPA</w:t>
            </w:r>
          </w:p>
        </w:tc>
        <w:tc>
          <w:tcPr>
            <w:tcW w:w="3348" w:type="dxa"/>
          </w:tcPr>
          <w:p w14:paraId="3909F395" w14:textId="77777777" w:rsidR="00FA1AA4" w:rsidRPr="00F64957" w:rsidRDefault="00FA1AA4" w:rsidP="00851439">
            <w:pPr>
              <w:rPr>
                <w:rFonts w:cs="Segoe UI Semilight"/>
                <w:b/>
                <w:sz w:val="16"/>
                <w:szCs w:val="16"/>
              </w:rPr>
            </w:pPr>
            <w:r w:rsidRPr="00F64957">
              <w:rPr>
                <w:rFonts w:cs="Segoe UI Semilight"/>
                <w:b/>
                <w:sz w:val="16"/>
                <w:szCs w:val="16"/>
              </w:rPr>
              <w:t>NAMEN UKREPA</w:t>
            </w:r>
          </w:p>
        </w:tc>
        <w:tc>
          <w:tcPr>
            <w:tcW w:w="4037" w:type="dxa"/>
          </w:tcPr>
          <w:p w14:paraId="4DD26A2E" w14:textId="77777777" w:rsidR="00FA1AA4" w:rsidRPr="00F64957" w:rsidRDefault="00A83315" w:rsidP="00622B9B">
            <w:pPr>
              <w:rPr>
                <w:rFonts w:cs="Segoe UI Semilight"/>
                <w:b/>
                <w:sz w:val="16"/>
                <w:szCs w:val="16"/>
              </w:rPr>
            </w:pPr>
            <w:r w:rsidRPr="00F64957">
              <w:rPr>
                <w:rFonts w:cs="Segoe UI Semilight"/>
                <w:b/>
                <w:sz w:val="16"/>
                <w:szCs w:val="16"/>
              </w:rPr>
              <w:t>VRSTA UKREPA</w:t>
            </w:r>
          </w:p>
        </w:tc>
        <w:tc>
          <w:tcPr>
            <w:tcW w:w="4425" w:type="dxa"/>
          </w:tcPr>
          <w:p w14:paraId="1C403264" w14:textId="77777777" w:rsidR="00FA1AA4" w:rsidRPr="00F64957" w:rsidRDefault="00FA1AA4" w:rsidP="00622B9B">
            <w:pPr>
              <w:rPr>
                <w:rFonts w:cs="Segoe UI Semilight"/>
                <w:b/>
                <w:sz w:val="16"/>
                <w:szCs w:val="16"/>
              </w:rPr>
            </w:pPr>
            <w:r w:rsidRPr="00F64957">
              <w:rPr>
                <w:rFonts w:cs="Segoe UI Semilight"/>
                <w:b/>
                <w:sz w:val="16"/>
                <w:szCs w:val="16"/>
              </w:rPr>
              <w:t>AKTIVNOSTI ZA IZVEDBO UKREPA</w:t>
            </w:r>
          </w:p>
        </w:tc>
      </w:tr>
      <w:tr w:rsidR="00BF4402" w:rsidRPr="00F64957" w14:paraId="29648174" w14:textId="77777777" w:rsidTr="00635033">
        <w:tc>
          <w:tcPr>
            <w:tcW w:w="1340" w:type="dxa"/>
          </w:tcPr>
          <w:p w14:paraId="7426273E" w14:textId="77777777" w:rsidR="00FA1AA4" w:rsidRPr="00F64957" w:rsidRDefault="00FA1AA4" w:rsidP="00F64957">
            <w:pPr>
              <w:jc w:val="left"/>
              <w:rPr>
                <w:rFonts w:cs="Segoe UI Semilight"/>
                <w:b/>
                <w:sz w:val="16"/>
                <w:szCs w:val="16"/>
              </w:rPr>
            </w:pPr>
            <w:r w:rsidRPr="00F64957">
              <w:rPr>
                <w:rFonts w:cs="Segoe UI Semilight"/>
                <w:b/>
                <w:sz w:val="16"/>
                <w:szCs w:val="16"/>
              </w:rPr>
              <w:t>D8:</w:t>
            </w:r>
            <w:r w:rsidR="00BF543A" w:rsidRPr="00F64957">
              <w:rPr>
                <w:rFonts w:cs="Segoe UI Semilight"/>
                <w:b/>
                <w:sz w:val="16"/>
                <w:szCs w:val="16"/>
              </w:rPr>
              <w:t xml:space="preserve"> </w:t>
            </w:r>
            <w:r w:rsidRPr="00F64957">
              <w:rPr>
                <w:rFonts w:cs="Segoe UI Semilight"/>
                <w:b/>
                <w:sz w:val="16"/>
                <w:szCs w:val="16"/>
              </w:rPr>
              <w:t>DU1</w:t>
            </w:r>
            <w:r w:rsidR="00BF543A" w:rsidRPr="00F64957">
              <w:rPr>
                <w:rFonts w:cs="Segoe UI Semilight"/>
                <w:b/>
                <w:sz w:val="16"/>
                <w:szCs w:val="16"/>
              </w:rPr>
              <w:t xml:space="preserve"> </w:t>
            </w:r>
            <w:r w:rsidRPr="00F64957">
              <w:rPr>
                <w:rFonts w:cs="Segoe UI Semilight"/>
                <w:b/>
                <w:sz w:val="16"/>
                <w:szCs w:val="16"/>
              </w:rPr>
              <w:t>(2a)</w:t>
            </w:r>
          </w:p>
        </w:tc>
        <w:tc>
          <w:tcPr>
            <w:tcW w:w="2793" w:type="dxa"/>
            <w:gridSpan w:val="2"/>
          </w:tcPr>
          <w:p w14:paraId="76BC7007" w14:textId="77777777" w:rsidR="00FA1AA4" w:rsidRPr="00F64957" w:rsidRDefault="005626C2" w:rsidP="00F64957">
            <w:pPr>
              <w:jc w:val="left"/>
              <w:rPr>
                <w:rFonts w:cs="Segoe UI Semilight"/>
                <w:b/>
                <w:sz w:val="16"/>
                <w:szCs w:val="16"/>
              </w:rPr>
            </w:pPr>
            <w:r w:rsidRPr="00F64957">
              <w:rPr>
                <w:rFonts w:cs="Segoe UI Semilight"/>
                <w:b/>
                <w:sz w:val="16"/>
                <w:szCs w:val="16"/>
              </w:rPr>
              <w:t>Priprava predloga ukrepov za reševanje problemov v kvaliteti morja zaradi prisotnosti tributilkositrovih spojin (TBT) in živega srebra (Hg)</w:t>
            </w:r>
            <w:r w:rsidR="006E6B00" w:rsidRPr="00F64957">
              <w:rPr>
                <w:rFonts w:cs="Segoe UI Semilight"/>
                <w:b/>
                <w:sz w:val="16"/>
                <w:szCs w:val="16"/>
              </w:rPr>
              <w:t xml:space="preserve"> </w:t>
            </w:r>
          </w:p>
        </w:tc>
        <w:tc>
          <w:tcPr>
            <w:tcW w:w="5027" w:type="dxa"/>
          </w:tcPr>
          <w:p w14:paraId="3622BC26" w14:textId="4128E262" w:rsidR="00411536" w:rsidRPr="00F64957" w:rsidRDefault="00521E41" w:rsidP="00E51350">
            <w:pPr>
              <w:rPr>
                <w:rFonts w:cs="Segoe UI Semilight"/>
                <w:sz w:val="16"/>
                <w:szCs w:val="16"/>
              </w:rPr>
            </w:pPr>
            <w:r w:rsidRPr="00F64957">
              <w:rPr>
                <w:rFonts w:cs="Segoe UI Semilight"/>
                <w:sz w:val="16"/>
                <w:szCs w:val="16"/>
              </w:rPr>
              <w:t xml:space="preserve">Ukrep naslavlja </w:t>
            </w:r>
            <w:r w:rsidR="00217AE5" w:rsidRPr="00F64957">
              <w:rPr>
                <w:rFonts w:cs="Segoe UI Semilight"/>
                <w:sz w:val="16"/>
                <w:szCs w:val="16"/>
              </w:rPr>
              <w:t xml:space="preserve">monitoring »resuspenzije« triibutilkositrovih </w:t>
            </w:r>
            <w:r w:rsidR="00137F06" w:rsidRPr="00F64957">
              <w:rPr>
                <w:rFonts w:cs="Segoe UI Semilight"/>
                <w:sz w:val="16"/>
                <w:szCs w:val="16"/>
              </w:rPr>
              <w:t>spojin</w:t>
            </w:r>
            <w:r w:rsidR="00217AE5" w:rsidRPr="00F64957">
              <w:rPr>
                <w:rFonts w:cs="Segoe UI Semilight"/>
                <w:sz w:val="16"/>
                <w:szCs w:val="16"/>
              </w:rPr>
              <w:t xml:space="preserve"> in živega srebra iz sedimenta morskega dna</w:t>
            </w:r>
            <w:r w:rsidR="00622B9B" w:rsidRPr="00F64957">
              <w:rPr>
                <w:rFonts w:cs="Segoe UI Semilight"/>
                <w:sz w:val="16"/>
                <w:szCs w:val="16"/>
              </w:rPr>
              <w:t xml:space="preserve"> </w:t>
            </w:r>
            <w:r w:rsidR="00217AE5" w:rsidRPr="00F64957">
              <w:rPr>
                <w:rFonts w:cs="Segoe UI Semilight"/>
                <w:sz w:val="16"/>
                <w:szCs w:val="16"/>
              </w:rPr>
              <w:t>na območjih pogl</w:t>
            </w:r>
            <w:r w:rsidR="00B13BFC">
              <w:rPr>
                <w:rFonts w:cs="Segoe UI Semilight"/>
                <w:sz w:val="16"/>
                <w:szCs w:val="16"/>
              </w:rPr>
              <w:t>abljanja vplovnih kanalov</w:t>
            </w:r>
            <w:r w:rsidR="00217AE5" w:rsidRPr="00F64957">
              <w:rPr>
                <w:rFonts w:cs="Segoe UI Semilight"/>
                <w:sz w:val="16"/>
                <w:szCs w:val="16"/>
              </w:rPr>
              <w:t xml:space="preserve"> in odlaganja </w:t>
            </w:r>
            <w:r w:rsidR="00137F06" w:rsidRPr="00F64957">
              <w:rPr>
                <w:rFonts w:cs="Segoe UI Semilight"/>
                <w:sz w:val="16"/>
                <w:szCs w:val="16"/>
              </w:rPr>
              <w:t>sedimentov</w:t>
            </w:r>
            <w:r w:rsidR="00217AE5" w:rsidRPr="00F64957">
              <w:rPr>
                <w:rFonts w:cs="Segoe UI Semilight"/>
                <w:sz w:val="16"/>
                <w:szCs w:val="16"/>
              </w:rPr>
              <w:t xml:space="preserve"> ciljem pravočasnega ukrepanja v primeru </w:t>
            </w:r>
            <w:r w:rsidR="00137F06" w:rsidRPr="00F64957">
              <w:rPr>
                <w:rFonts w:cs="Segoe UI Semilight"/>
                <w:sz w:val="16"/>
                <w:szCs w:val="16"/>
              </w:rPr>
              <w:t>zaznane</w:t>
            </w:r>
            <w:r w:rsidR="00217AE5" w:rsidRPr="00F64957">
              <w:rPr>
                <w:rFonts w:cs="Segoe UI Semilight"/>
                <w:sz w:val="16"/>
                <w:szCs w:val="16"/>
              </w:rPr>
              <w:t xml:space="preserve"> prekomerne obremenitve morskega okolja. </w:t>
            </w:r>
          </w:p>
          <w:p w14:paraId="6D98BE2A" w14:textId="77777777" w:rsidR="00AF3C35" w:rsidRPr="00F64957" w:rsidRDefault="00AF3C35" w:rsidP="00E51350">
            <w:pPr>
              <w:rPr>
                <w:rFonts w:cs="Segoe UI Semilight"/>
                <w:sz w:val="16"/>
                <w:szCs w:val="16"/>
              </w:rPr>
            </w:pPr>
          </w:p>
          <w:p w14:paraId="17C45296" w14:textId="77777777" w:rsidR="00AF3C35" w:rsidRPr="00F64957" w:rsidRDefault="00AF3C35" w:rsidP="00AF3C35">
            <w:pPr>
              <w:rPr>
                <w:rFonts w:cs="Segoe UI Semilight"/>
                <w:sz w:val="16"/>
                <w:szCs w:val="16"/>
              </w:rPr>
            </w:pPr>
            <w:r w:rsidRPr="00F64957">
              <w:rPr>
                <w:rFonts w:cs="Segoe UI Semilight"/>
                <w:sz w:val="16"/>
                <w:szCs w:val="16"/>
              </w:rPr>
              <w:t>Vsebina ukrepa je deloma vključena v Pomorski prostorski plan.</w:t>
            </w:r>
          </w:p>
          <w:p w14:paraId="61A10BBF" w14:textId="77777777" w:rsidR="00AF3C35" w:rsidRPr="00F64957" w:rsidRDefault="00AF3C35" w:rsidP="00E51350">
            <w:pPr>
              <w:rPr>
                <w:rFonts w:cs="Segoe UI Semilight"/>
                <w:sz w:val="16"/>
                <w:szCs w:val="16"/>
              </w:rPr>
            </w:pPr>
          </w:p>
        </w:tc>
        <w:tc>
          <w:tcPr>
            <w:tcW w:w="3348" w:type="dxa"/>
          </w:tcPr>
          <w:p w14:paraId="7A4C949F" w14:textId="77777777" w:rsidR="00FA1AA4" w:rsidRPr="00F64957" w:rsidRDefault="00521E41" w:rsidP="00851439">
            <w:pPr>
              <w:rPr>
                <w:rFonts w:cs="Segoe UI Semilight"/>
                <w:sz w:val="16"/>
                <w:szCs w:val="16"/>
              </w:rPr>
            </w:pPr>
            <w:r w:rsidRPr="00F64957">
              <w:rPr>
                <w:rFonts w:cs="Segoe UI Semilight"/>
                <w:sz w:val="16"/>
                <w:szCs w:val="16"/>
              </w:rPr>
              <w:t>Posredno preprečevanje pritiska stanje morskega okolja</w:t>
            </w:r>
            <w:r w:rsidR="00622B9B" w:rsidRPr="00F64957">
              <w:rPr>
                <w:rFonts w:cs="Segoe UI Semilight"/>
                <w:sz w:val="16"/>
                <w:szCs w:val="16"/>
              </w:rPr>
              <w:t xml:space="preserve"> </w:t>
            </w:r>
            <w:r w:rsidRPr="00F64957">
              <w:rPr>
                <w:rFonts w:cs="Segoe UI Semilight"/>
                <w:sz w:val="16"/>
                <w:szCs w:val="16"/>
              </w:rPr>
              <w:t xml:space="preserve">zaradi »resuspenzije tributilkositrovih spojin in živega srebra zaradi poglabljanja plovnih kanalov in odlaganja sedimenta. </w:t>
            </w:r>
          </w:p>
        </w:tc>
        <w:tc>
          <w:tcPr>
            <w:tcW w:w="4037" w:type="dxa"/>
          </w:tcPr>
          <w:p w14:paraId="66EE89BA" w14:textId="77777777" w:rsidR="00FA1AA4" w:rsidRPr="00F64957" w:rsidRDefault="00345AD8" w:rsidP="00622B9B">
            <w:pPr>
              <w:rPr>
                <w:rFonts w:cs="Segoe UI Semilight"/>
                <w:sz w:val="16"/>
                <w:szCs w:val="16"/>
              </w:rPr>
            </w:pPr>
            <w:r w:rsidRPr="00F64957">
              <w:rPr>
                <w:rFonts w:cs="Segoe UI Semilight"/>
                <w:sz w:val="16"/>
                <w:szCs w:val="16"/>
              </w:rPr>
              <w:t>Ukrep za izboljšanje sledljivosti onesnaženosti morja, kadar je to tehnično in finančno izvedljivo.</w:t>
            </w:r>
          </w:p>
        </w:tc>
        <w:tc>
          <w:tcPr>
            <w:tcW w:w="4425" w:type="dxa"/>
          </w:tcPr>
          <w:p w14:paraId="6826890C" w14:textId="57B533FE" w:rsidR="00FA1AA4" w:rsidRPr="00F64957" w:rsidRDefault="00345AD8" w:rsidP="00622B9B">
            <w:pPr>
              <w:rPr>
                <w:rFonts w:cs="Segoe UI Semilight"/>
                <w:sz w:val="16"/>
                <w:szCs w:val="16"/>
              </w:rPr>
            </w:pPr>
            <w:r w:rsidRPr="00F64957">
              <w:rPr>
                <w:rFonts w:cs="Segoe UI Semilight"/>
                <w:sz w:val="16"/>
                <w:szCs w:val="16"/>
              </w:rPr>
              <w:t>(</w:t>
            </w:r>
            <w:r w:rsidR="006E6B00" w:rsidRPr="00F64957">
              <w:rPr>
                <w:rFonts w:cs="Segoe UI Semilight"/>
                <w:sz w:val="16"/>
                <w:szCs w:val="16"/>
              </w:rPr>
              <w:t>1</w:t>
            </w:r>
            <w:r w:rsidRPr="00F64957">
              <w:rPr>
                <w:rFonts w:cs="Segoe UI Semilight"/>
                <w:sz w:val="16"/>
                <w:szCs w:val="16"/>
              </w:rPr>
              <w:t xml:space="preserve">)V okviru študije premeščanja sedimenta, ki nastaja zaradi </w:t>
            </w:r>
            <w:r w:rsidR="00137F06" w:rsidRPr="00F64957">
              <w:rPr>
                <w:rFonts w:cs="Segoe UI Semilight"/>
                <w:sz w:val="16"/>
                <w:szCs w:val="16"/>
              </w:rPr>
              <w:t>poglabljanja</w:t>
            </w:r>
            <w:r w:rsidRPr="00F64957">
              <w:rPr>
                <w:rFonts w:cs="Segoe UI Semilight"/>
                <w:sz w:val="16"/>
                <w:szCs w:val="16"/>
              </w:rPr>
              <w:t xml:space="preserve"> plovnih poti, se izvede kemijski monitoring s poudarkom na analizi vsebnosti tributilkositrovih </w:t>
            </w:r>
            <w:r w:rsidR="00137F06" w:rsidRPr="00F64957">
              <w:rPr>
                <w:rFonts w:cs="Segoe UI Semilight"/>
                <w:sz w:val="16"/>
                <w:szCs w:val="16"/>
              </w:rPr>
              <w:t>spojin</w:t>
            </w:r>
            <w:r w:rsidR="00B13BFC">
              <w:rPr>
                <w:rFonts w:cs="Segoe UI Semilight"/>
                <w:sz w:val="16"/>
                <w:szCs w:val="16"/>
              </w:rPr>
              <w:t xml:space="preserve"> in živega srebra v vodi</w:t>
            </w:r>
            <w:r w:rsidRPr="00F64957">
              <w:rPr>
                <w:rFonts w:cs="Segoe UI Semilight"/>
                <w:sz w:val="16"/>
                <w:szCs w:val="16"/>
              </w:rPr>
              <w:t xml:space="preserve"> na </w:t>
            </w:r>
            <w:r w:rsidR="00137F06" w:rsidRPr="00F64957">
              <w:rPr>
                <w:rFonts w:cs="Segoe UI Semilight"/>
                <w:sz w:val="16"/>
                <w:szCs w:val="16"/>
              </w:rPr>
              <w:t>območjih</w:t>
            </w:r>
            <w:r w:rsidR="00B13BFC">
              <w:rPr>
                <w:rFonts w:cs="Segoe UI Semilight"/>
                <w:sz w:val="16"/>
                <w:szCs w:val="16"/>
              </w:rPr>
              <w:t xml:space="preserve"> poglabljanja</w:t>
            </w:r>
            <w:r w:rsidRPr="00F64957">
              <w:rPr>
                <w:rFonts w:cs="Segoe UI Semilight"/>
                <w:sz w:val="16"/>
                <w:szCs w:val="16"/>
              </w:rPr>
              <w:t xml:space="preserve"> in odlaganja sedimenta</w:t>
            </w:r>
            <w:r w:rsidR="006E4084" w:rsidRPr="00F64957">
              <w:rPr>
                <w:rFonts w:cs="Segoe UI Semilight"/>
                <w:sz w:val="16"/>
                <w:szCs w:val="16"/>
              </w:rPr>
              <w:t xml:space="preserve"> ter se ovrednoti tudi gibanje TBT/Hg glede na tokovanje oz. ponovno </w:t>
            </w:r>
            <w:r w:rsidR="00137F06" w:rsidRPr="00F64957">
              <w:rPr>
                <w:rFonts w:cs="Segoe UI Semilight"/>
                <w:sz w:val="16"/>
                <w:szCs w:val="16"/>
              </w:rPr>
              <w:t>usedanje</w:t>
            </w:r>
            <w:r w:rsidR="006E4084" w:rsidRPr="00F64957">
              <w:rPr>
                <w:rFonts w:cs="Segoe UI Semilight"/>
                <w:sz w:val="16"/>
                <w:szCs w:val="16"/>
              </w:rPr>
              <w:t xml:space="preserve"> na morsko dno v sediment</w:t>
            </w:r>
            <w:r w:rsidR="006E6B00" w:rsidRPr="00F64957">
              <w:rPr>
                <w:rFonts w:cs="Segoe UI Semilight"/>
                <w:sz w:val="16"/>
                <w:szCs w:val="16"/>
              </w:rPr>
              <w:t>.</w:t>
            </w:r>
          </w:p>
        </w:tc>
      </w:tr>
      <w:tr w:rsidR="00BF4402" w:rsidRPr="00F64957" w14:paraId="2CB55879" w14:textId="77777777" w:rsidTr="00635033">
        <w:tc>
          <w:tcPr>
            <w:tcW w:w="1340" w:type="dxa"/>
          </w:tcPr>
          <w:p w14:paraId="0FC70ECB" w14:textId="77777777" w:rsidR="00FA1AA4" w:rsidRPr="00F64957" w:rsidRDefault="00FA1AA4" w:rsidP="00F64957">
            <w:pPr>
              <w:jc w:val="left"/>
              <w:rPr>
                <w:rFonts w:cs="Segoe UI Semilight"/>
                <w:b/>
                <w:sz w:val="16"/>
                <w:szCs w:val="16"/>
              </w:rPr>
            </w:pPr>
            <w:r w:rsidRPr="00F64957">
              <w:rPr>
                <w:rFonts w:cs="Segoe UI Semilight"/>
                <w:b/>
                <w:sz w:val="16"/>
                <w:szCs w:val="16"/>
              </w:rPr>
              <w:t>D8:</w:t>
            </w:r>
            <w:r w:rsidR="00BF543A" w:rsidRPr="00F64957">
              <w:rPr>
                <w:rFonts w:cs="Segoe UI Semilight"/>
                <w:b/>
                <w:sz w:val="16"/>
                <w:szCs w:val="16"/>
              </w:rPr>
              <w:t xml:space="preserve"> </w:t>
            </w:r>
            <w:r w:rsidRPr="00F64957">
              <w:rPr>
                <w:rFonts w:cs="Segoe UI Semilight"/>
                <w:b/>
                <w:sz w:val="16"/>
                <w:szCs w:val="16"/>
              </w:rPr>
              <w:t>DU2</w:t>
            </w:r>
            <w:r w:rsidR="00BF543A" w:rsidRPr="00F64957">
              <w:rPr>
                <w:rFonts w:cs="Segoe UI Semilight"/>
                <w:b/>
                <w:sz w:val="16"/>
                <w:szCs w:val="16"/>
              </w:rPr>
              <w:t xml:space="preserve"> </w:t>
            </w:r>
            <w:r w:rsidRPr="00F64957">
              <w:rPr>
                <w:rFonts w:cs="Segoe UI Semilight"/>
                <w:b/>
                <w:sz w:val="16"/>
                <w:szCs w:val="16"/>
              </w:rPr>
              <w:t>(2a)</w:t>
            </w:r>
          </w:p>
          <w:p w14:paraId="628F3871" w14:textId="77777777" w:rsidR="007A5FCC" w:rsidRPr="00F64957" w:rsidRDefault="007A5FCC" w:rsidP="00F64957">
            <w:pPr>
              <w:jc w:val="left"/>
              <w:rPr>
                <w:rFonts w:cs="Segoe UI Semilight"/>
                <w:b/>
                <w:sz w:val="16"/>
                <w:szCs w:val="16"/>
              </w:rPr>
            </w:pPr>
          </w:p>
        </w:tc>
        <w:tc>
          <w:tcPr>
            <w:tcW w:w="2793" w:type="dxa"/>
            <w:gridSpan w:val="2"/>
          </w:tcPr>
          <w:p w14:paraId="2B7537D2" w14:textId="77777777" w:rsidR="00FA1AA4" w:rsidRPr="00F64957" w:rsidRDefault="005626C2" w:rsidP="00F64957">
            <w:pPr>
              <w:jc w:val="left"/>
              <w:rPr>
                <w:rFonts w:cs="Segoe UI Semilight"/>
                <w:b/>
                <w:sz w:val="16"/>
                <w:szCs w:val="16"/>
              </w:rPr>
            </w:pPr>
            <w:r w:rsidRPr="00F64957">
              <w:rPr>
                <w:rFonts w:cs="Segoe UI Semilight"/>
                <w:b/>
                <w:sz w:val="16"/>
                <w:szCs w:val="16"/>
              </w:rPr>
              <w:t xml:space="preserve">Vzpostavitev </w:t>
            </w:r>
            <w:r w:rsidR="0030761A" w:rsidRPr="00F64957">
              <w:rPr>
                <w:rFonts w:cs="Segoe UI Semilight"/>
                <w:b/>
                <w:sz w:val="16"/>
                <w:szCs w:val="16"/>
              </w:rPr>
              <w:t xml:space="preserve">pilotnega </w:t>
            </w:r>
            <w:r w:rsidRPr="00F64957">
              <w:rPr>
                <w:rFonts w:cs="Segoe UI Semilight"/>
                <w:b/>
                <w:sz w:val="16"/>
                <w:szCs w:val="16"/>
              </w:rPr>
              <w:t>monitoringa bioloških učinkov onesnaževanja (bio monitoring)</w:t>
            </w:r>
          </w:p>
        </w:tc>
        <w:tc>
          <w:tcPr>
            <w:tcW w:w="5027" w:type="dxa"/>
          </w:tcPr>
          <w:p w14:paraId="4AEB34ED" w14:textId="77777777" w:rsidR="00FA1AA4" w:rsidRPr="00F64957" w:rsidRDefault="0000487C" w:rsidP="00851439">
            <w:pPr>
              <w:rPr>
                <w:rFonts w:cs="Segoe UI Semilight"/>
                <w:sz w:val="16"/>
                <w:szCs w:val="16"/>
              </w:rPr>
            </w:pPr>
            <w:r w:rsidRPr="00F64957">
              <w:rPr>
                <w:rFonts w:cs="Segoe UI Semilight"/>
                <w:sz w:val="16"/>
                <w:szCs w:val="16"/>
              </w:rPr>
              <w:t xml:space="preserve">Ukrep naslavlja razvoj metodologij za vzpostavitev </w:t>
            </w:r>
            <w:r w:rsidR="00BB029D" w:rsidRPr="00F64957">
              <w:rPr>
                <w:rFonts w:cs="Segoe UI Semilight"/>
                <w:sz w:val="16"/>
                <w:szCs w:val="16"/>
              </w:rPr>
              <w:t xml:space="preserve">pilotnega </w:t>
            </w:r>
            <w:r w:rsidRPr="00F64957">
              <w:rPr>
                <w:rFonts w:cs="Segoe UI Semilight"/>
                <w:sz w:val="16"/>
                <w:szCs w:val="16"/>
              </w:rPr>
              <w:t xml:space="preserve">biomonitoringa, kar bo prispevalo k </w:t>
            </w:r>
            <w:r w:rsidR="00137F06" w:rsidRPr="00F64957">
              <w:rPr>
                <w:rFonts w:cs="Segoe UI Semilight"/>
                <w:sz w:val="16"/>
                <w:szCs w:val="16"/>
              </w:rPr>
              <w:t>izboljšanju</w:t>
            </w:r>
            <w:r w:rsidRPr="00F64957">
              <w:rPr>
                <w:rFonts w:cs="Segoe UI Semilight"/>
                <w:sz w:val="16"/>
                <w:szCs w:val="16"/>
              </w:rPr>
              <w:t xml:space="preserve"> </w:t>
            </w:r>
            <w:r w:rsidR="00137F06" w:rsidRPr="00F64957">
              <w:rPr>
                <w:rFonts w:cs="Segoe UI Semilight"/>
                <w:sz w:val="16"/>
                <w:szCs w:val="16"/>
              </w:rPr>
              <w:t>sledjivosti</w:t>
            </w:r>
            <w:r w:rsidRPr="00F64957">
              <w:rPr>
                <w:rFonts w:cs="Segoe UI Semilight"/>
                <w:sz w:val="16"/>
                <w:szCs w:val="16"/>
              </w:rPr>
              <w:t xml:space="preserve"> onesnaženosti morja in </w:t>
            </w:r>
            <w:r w:rsidR="00B379A7" w:rsidRPr="00F64957">
              <w:rPr>
                <w:rFonts w:cs="Segoe UI Semilight"/>
                <w:sz w:val="16"/>
                <w:szCs w:val="16"/>
              </w:rPr>
              <w:t>oceni vpliva</w:t>
            </w:r>
            <w:r w:rsidRPr="00F64957">
              <w:rPr>
                <w:rFonts w:cs="Segoe UI Semilight"/>
                <w:sz w:val="16"/>
                <w:szCs w:val="16"/>
              </w:rPr>
              <w:t xml:space="preserve"> onesnaževal </w:t>
            </w:r>
            <w:r w:rsidR="006E6B00" w:rsidRPr="00F64957">
              <w:rPr>
                <w:rFonts w:cs="Segoe UI Semilight"/>
                <w:sz w:val="16"/>
                <w:szCs w:val="16"/>
              </w:rPr>
              <w:t>na bioto.</w:t>
            </w:r>
          </w:p>
        </w:tc>
        <w:tc>
          <w:tcPr>
            <w:tcW w:w="3348" w:type="dxa"/>
          </w:tcPr>
          <w:p w14:paraId="3C5A466F" w14:textId="77777777" w:rsidR="00FA1AA4" w:rsidRPr="00F64957" w:rsidRDefault="0000487C" w:rsidP="00622B9B">
            <w:pPr>
              <w:rPr>
                <w:rFonts w:cs="Segoe UI Semilight"/>
                <w:b/>
                <w:sz w:val="16"/>
                <w:szCs w:val="16"/>
              </w:rPr>
            </w:pPr>
            <w:r w:rsidRPr="00F64957">
              <w:rPr>
                <w:rFonts w:cs="Segoe UI Semilight"/>
                <w:sz w:val="16"/>
                <w:szCs w:val="16"/>
              </w:rPr>
              <w:t>Posredno preprečevanje pritiska na stanje morskega okolja</w:t>
            </w:r>
            <w:r w:rsidR="00622B9B" w:rsidRPr="00F64957">
              <w:rPr>
                <w:rFonts w:cs="Segoe UI Semilight"/>
                <w:sz w:val="16"/>
                <w:szCs w:val="16"/>
              </w:rPr>
              <w:t xml:space="preserve"> </w:t>
            </w:r>
            <w:r w:rsidRPr="00F64957">
              <w:rPr>
                <w:rFonts w:cs="Segoe UI Semilight"/>
                <w:sz w:val="16"/>
                <w:szCs w:val="16"/>
              </w:rPr>
              <w:t xml:space="preserve">zaradi vnosa </w:t>
            </w:r>
            <w:r w:rsidR="006E6B00" w:rsidRPr="00F64957">
              <w:rPr>
                <w:rFonts w:cs="Segoe UI Semilight"/>
                <w:sz w:val="16"/>
                <w:szCs w:val="16"/>
              </w:rPr>
              <w:t>nevarnih snovi.</w:t>
            </w:r>
          </w:p>
        </w:tc>
        <w:tc>
          <w:tcPr>
            <w:tcW w:w="4037" w:type="dxa"/>
          </w:tcPr>
          <w:p w14:paraId="6E4CDE19" w14:textId="77777777" w:rsidR="00FA1AA4" w:rsidRPr="00F64957" w:rsidRDefault="0000487C" w:rsidP="00622B9B">
            <w:pPr>
              <w:rPr>
                <w:rFonts w:cs="Segoe UI Semilight"/>
                <w:b/>
                <w:sz w:val="16"/>
                <w:szCs w:val="16"/>
              </w:rPr>
            </w:pPr>
            <w:r w:rsidRPr="00F64957">
              <w:rPr>
                <w:rFonts w:cs="Segoe UI Semilight"/>
                <w:sz w:val="16"/>
                <w:szCs w:val="16"/>
              </w:rPr>
              <w:t xml:space="preserve">Ukrep za izboljšanje sledljivosti onesnaženosti morja, kadar je to </w:t>
            </w:r>
            <w:r w:rsidR="00F21140" w:rsidRPr="00F64957">
              <w:rPr>
                <w:rFonts w:cs="Segoe UI Semilight"/>
                <w:sz w:val="16"/>
                <w:szCs w:val="16"/>
              </w:rPr>
              <w:t>t</w:t>
            </w:r>
            <w:r w:rsidR="006E6B00" w:rsidRPr="00F64957">
              <w:rPr>
                <w:rFonts w:cs="Segoe UI Semilight"/>
                <w:sz w:val="16"/>
                <w:szCs w:val="16"/>
              </w:rPr>
              <w:t>ehnično in finančno izvedljivo.</w:t>
            </w:r>
          </w:p>
        </w:tc>
        <w:tc>
          <w:tcPr>
            <w:tcW w:w="4425" w:type="dxa"/>
          </w:tcPr>
          <w:p w14:paraId="15F153C1" w14:textId="77777777" w:rsidR="00A83315" w:rsidRPr="00F64957" w:rsidRDefault="00557F8A" w:rsidP="00622B9B">
            <w:pPr>
              <w:rPr>
                <w:rFonts w:cs="Segoe UI Semilight"/>
                <w:sz w:val="16"/>
                <w:szCs w:val="16"/>
              </w:rPr>
            </w:pPr>
            <w:r w:rsidRPr="00F64957">
              <w:rPr>
                <w:rFonts w:cs="Segoe UI Semilight"/>
                <w:sz w:val="16"/>
                <w:szCs w:val="16"/>
              </w:rPr>
              <w:t>(</w:t>
            </w:r>
            <w:r w:rsidR="006E6B00" w:rsidRPr="00F64957">
              <w:rPr>
                <w:rFonts w:cs="Segoe UI Semilight"/>
                <w:sz w:val="16"/>
                <w:szCs w:val="16"/>
              </w:rPr>
              <w:t>1</w:t>
            </w:r>
            <w:r w:rsidRPr="00F64957">
              <w:rPr>
                <w:rFonts w:cs="Segoe UI Semilight"/>
                <w:sz w:val="16"/>
                <w:szCs w:val="16"/>
              </w:rPr>
              <w:t xml:space="preserve">) Priprava strokovnih podlag za vzpostavitev </w:t>
            </w:r>
            <w:r w:rsidR="0030761A" w:rsidRPr="00F64957">
              <w:rPr>
                <w:rFonts w:cs="Segoe UI Semilight"/>
                <w:sz w:val="16"/>
                <w:szCs w:val="16"/>
              </w:rPr>
              <w:t xml:space="preserve">pilotnega </w:t>
            </w:r>
            <w:r w:rsidR="007A5FCC" w:rsidRPr="00F64957">
              <w:rPr>
                <w:rFonts w:cs="Segoe UI Semilight"/>
                <w:sz w:val="16"/>
                <w:szCs w:val="16"/>
              </w:rPr>
              <w:t>bio</w:t>
            </w:r>
            <w:r w:rsidRPr="00F64957">
              <w:rPr>
                <w:rFonts w:cs="Segoe UI Semilight"/>
                <w:sz w:val="16"/>
                <w:szCs w:val="16"/>
              </w:rPr>
              <w:t>monitoringa vplivov tributilkositrovih spojin na bioto (imposeks)</w:t>
            </w:r>
            <w:r w:rsidR="007A5FCC" w:rsidRPr="00F64957">
              <w:rPr>
                <w:rFonts w:cs="Segoe UI Semilight"/>
                <w:sz w:val="16"/>
                <w:szCs w:val="16"/>
              </w:rPr>
              <w:t>.</w:t>
            </w:r>
            <w:r w:rsidR="00A83315" w:rsidRPr="00F64957">
              <w:rPr>
                <w:rFonts w:cs="Segoe UI Semilight"/>
                <w:sz w:val="16"/>
                <w:szCs w:val="16"/>
              </w:rPr>
              <w:t xml:space="preserve"> </w:t>
            </w:r>
          </w:p>
          <w:p w14:paraId="6626D187" w14:textId="77777777" w:rsidR="00A83315" w:rsidRPr="00F64957" w:rsidRDefault="00A83315" w:rsidP="009D4A0C">
            <w:pPr>
              <w:rPr>
                <w:rFonts w:cs="Segoe UI Semilight"/>
                <w:sz w:val="16"/>
                <w:szCs w:val="16"/>
              </w:rPr>
            </w:pPr>
            <w:r w:rsidRPr="00F64957">
              <w:rPr>
                <w:rFonts w:cs="Segoe UI Semilight"/>
                <w:sz w:val="16"/>
                <w:szCs w:val="16"/>
              </w:rPr>
              <w:t>(2)Razvoj metodologije za izvajanje biomonitoringa (identifikacija biomarkerjev, določitev vrst primernih</w:t>
            </w:r>
            <w:r w:rsidR="00622B9B" w:rsidRPr="00F64957">
              <w:rPr>
                <w:rFonts w:cs="Segoe UI Semilight"/>
                <w:sz w:val="16"/>
                <w:szCs w:val="16"/>
              </w:rPr>
              <w:t xml:space="preserve"> </w:t>
            </w:r>
            <w:r w:rsidRPr="00F64957">
              <w:rPr>
                <w:rFonts w:cs="Segoe UI Semilight"/>
                <w:sz w:val="16"/>
                <w:szCs w:val="16"/>
              </w:rPr>
              <w:t xml:space="preserve">za izvajanje monitoringa, razvoj </w:t>
            </w:r>
            <w:r w:rsidR="00137F06" w:rsidRPr="00F64957">
              <w:rPr>
                <w:rFonts w:cs="Segoe UI Semilight"/>
                <w:sz w:val="16"/>
                <w:szCs w:val="16"/>
              </w:rPr>
              <w:t>protokolov</w:t>
            </w:r>
            <w:r w:rsidRPr="00F64957">
              <w:rPr>
                <w:rFonts w:cs="Segoe UI Semilight"/>
                <w:sz w:val="16"/>
                <w:szCs w:val="16"/>
              </w:rPr>
              <w:t>).</w:t>
            </w:r>
          </w:p>
          <w:p w14:paraId="1F317E9C" w14:textId="77777777" w:rsidR="0073550D" w:rsidRDefault="00A83315" w:rsidP="006772B9">
            <w:pPr>
              <w:rPr>
                <w:rFonts w:cs="Segoe UI Semilight"/>
                <w:sz w:val="16"/>
                <w:szCs w:val="16"/>
              </w:rPr>
            </w:pPr>
            <w:r w:rsidRPr="00F64957">
              <w:rPr>
                <w:rFonts w:cs="Segoe UI Semilight"/>
                <w:sz w:val="16"/>
                <w:szCs w:val="16"/>
              </w:rPr>
              <w:t>(3)Testiranje metod in izvajanje pilotnega biomonitoringa za metodologije iz točke (1).</w:t>
            </w:r>
          </w:p>
          <w:p w14:paraId="7A410DA4" w14:textId="6E28682D" w:rsidR="00DA09B8" w:rsidRPr="00F64957" w:rsidRDefault="00DA09B8" w:rsidP="006772B9">
            <w:pPr>
              <w:rPr>
                <w:rFonts w:cs="Segoe UI Semilight"/>
                <w:sz w:val="16"/>
                <w:szCs w:val="16"/>
              </w:rPr>
            </w:pPr>
          </w:p>
        </w:tc>
      </w:tr>
      <w:tr w:rsidR="00990879" w:rsidRPr="00F64957" w14:paraId="120C9A99" w14:textId="77777777" w:rsidTr="00635033">
        <w:tc>
          <w:tcPr>
            <w:tcW w:w="1340" w:type="dxa"/>
          </w:tcPr>
          <w:p w14:paraId="440FD23A" w14:textId="382F2A13" w:rsidR="00990879" w:rsidRPr="00901560" w:rsidRDefault="00990879" w:rsidP="00351AD7">
            <w:pPr>
              <w:jc w:val="left"/>
              <w:rPr>
                <w:rFonts w:cs="Segoe UI Semilight"/>
                <w:b/>
                <w:sz w:val="16"/>
                <w:szCs w:val="16"/>
              </w:rPr>
            </w:pPr>
            <w:r w:rsidRPr="00901560">
              <w:rPr>
                <w:rFonts w:cs="Segoe UI Semilight"/>
                <w:b/>
                <w:sz w:val="16"/>
                <w:szCs w:val="16"/>
              </w:rPr>
              <w:t>D8: DU</w:t>
            </w:r>
            <w:r w:rsidR="00351AD7" w:rsidRPr="00901560">
              <w:rPr>
                <w:rFonts w:cs="Segoe UI Semilight"/>
                <w:b/>
                <w:sz w:val="16"/>
                <w:szCs w:val="16"/>
              </w:rPr>
              <w:t>3</w:t>
            </w:r>
            <w:r w:rsidRPr="00901560">
              <w:rPr>
                <w:rFonts w:cs="Segoe UI Semilight"/>
                <w:b/>
                <w:sz w:val="16"/>
                <w:szCs w:val="16"/>
              </w:rPr>
              <w:t xml:space="preserve"> (</w:t>
            </w:r>
            <w:r w:rsidR="00351AD7" w:rsidRPr="00901560">
              <w:rPr>
                <w:rFonts w:cs="Segoe UI Semilight"/>
                <w:b/>
                <w:sz w:val="16"/>
                <w:szCs w:val="16"/>
              </w:rPr>
              <w:t>2a</w:t>
            </w:r>
            <w:r w:rsidRPr="00901560">
              <w:rPr>
                <w:rFonts w:cs="Segoe UI Semilight"/>
                <w:b/>
                <w:sz w:val="16"/>
                <w:szCs w:val="16"/>
              </w:rPr>
              <w:t>)</w:t>
            </w:r>
          </w:p>
        </w:tc>
        <w:tc>
          <w:tcPr>
            <w:tcW w:w="2793" w:type="dxa"/>
            <w:gridSpan w:val="2"/>
          </w:tcPr>
          <w:p w14:paraId="2E00E4B8" w14:textId="77777777" w:rsidR="00990879" w:rsidRPr="000328E2" w:rsidRDefault="00990879" w:rsidP="00F64957">
            <w:pPr>
              <w:jc w:val="left"/>
              <w:rPr>
                <w:rFonts w:cs="Segoe UI Semilight"/>
                <w:b/>
                <w:sz w:val="16"/>
                <w:szCs w:val="16"/>
              </w:rPr>
            </w:pPr>
            <w:r w:rsidRPr="000328E2">
              <w:rPr>
                <w:rFonts w:eastAsia="Calibri" w:cs="Segoe UI Semilight"/>
                <w:b/>
                <w:sz w:val="16"/>
                <w:szCs w:val="16"/>
              </w:rPr>
              <w:t>Regulacija čiščenja s kemičnimi pripravki v primeru nenadnih onesnaženj vodnih in priobalnih zemljišč morja</w:t>
            </w:r>
          </w:p>
        </w:tc>
        <w:tc>
          <w:tcPr>
            <w:tcW w:w="5027" w:type="dxa"/>
          </w:tcPr>
          <w:p w14:paraId="73534507" w14:textId="1512DB06" w:rsidR="00990879" w:rsidRPr="00901560" w:rsidRDefault="00990879" w:rsidP="00990879">
            <w:pPr>
              <w:rPr>
                <w:rFonts w:cs="Segoe UI Semilight"/>
                <w:sz w:val="16"/>
                <w:szCs w:val="16"/>
              </w:rPr>
            </w:pPr>
            <w:r w:rsidRPr="00901560">
              <w:rPr>
                <w:rFonts w:eastAsia="Calibri" w:cs="Segoe UI Semilight"/>
                <w:sz w:val="16"/>
                <w:szCs w:val="16"/>
              </w:rPr>
              <w:t>Ukrep naslavlja regulacijo potencialne uporabe metod čiščenja s kemičnimi pripravki – disperzant</w:t>
            </w:r>
            <w:r w:rsidR="00B42B48">
              <w:rPr>
                <w:rFonts w:eastAsia="Calibri" w:cs="Segoe UI Semilight"/>
                <w:sz w:val="16"/>
                <w:szCs w:val="16"/>
              </w:rPr>
              <w:t>i v primeru nenadnih onesnaženj</w:t>
            </w:r>
            <w:r w:rsidRPr="00901560">
              <w:rPr>
                <w:rFonts w:eastAsia="Calibri" w:cs="Segoe UI Semilight"/>
                <w:sz w:val="16"/>
                <w:szCs w:val="16"/>
              </w:rPr>
              <w:t xml:space="preserve"> vodnih in priobalnih zemljišč morja.</w:t>
            </w:r>
          </w:p>
        </w:tc>
        <w:tc>
          <w:tcPr>
            <w:tcW w:w="3348" w:type="dxa"/>
          </w:tcPr>
          <w:p w14:paraId="5C8C03BE" w14:textId="77777777" w:rsidR="00990879" w:rsidRPr="00901560" w:rsidRDefault="00990879" w:rsidP="00990879">
            <w:pPr>
              <w:rPr>
                <w:rFonts w:cs="Segoe UI Semilight"/>
                <w:sz w:val="16"/>
                <w:szCs w:val="16"/>
              </w:rPr>
            </w:pPr>
            <w:r w:rsidRPr="00901560">
              <w:rPr>
                <w:rFonts w:cs="Segoe UI Semilight"/>
                <w:sz w:val="16"/>
                <w:szCs w:val="16"/>
              </w:rPr>
              <w:t>Neposredno in posredno preprečevanje pritiskov na morsko okolje zaradi onesnaženj v morskem okolju in na obali.</w:t>
            </w:r>
          </w:p>
        </w:tc>
        <w:tc>
          <w:tcPr>
            <w:tcW w:w="4037" w:type="dxa"/>
          </w:tcPr>
          <w:p w14:paraId="027886F0" w14:textId="77777777" w:rsidR="00990879" w:rsidRPr="00901560" w:rsidRDefault="00990879" w:rsidP="00990879">
            <w:pPr>
              <w:rPr>
                <w:rFonts w:cs="Segoe UI Semilight"/>
                <w:sz w:val="16"/>
                <w:szCs w:val="16"/>
              </w:rPr>
            </w:pPr>
            <w:r w:rsidRPr="00901560">
              <w:rPr>
                <w:rFonts w:cs="Segoe UI Semilight"/>
                <w:sz w:val="16"/>
                <w:szCs w:val="16"/>
              </w:rPr>
              <w:t>Ukrepi za usklajevanje upravljanja: orodja, ki zagotavljajo, da je upravljanje usklajeno.</w:t>
            </w:r>
          </w:p>
        </w:tc>
        <w:tc>
          <w:tcPr>
            <w:tcW w:w="4425" w:type="dxa"/>
          </w:tcPr>
          <w:p w14:paraId="64DD62C7" w14:textId="015E2F00" w:rsidR="00990879" w:rsidRPr="00F64957" w:rsidRDefault="00990879" w:rsidP="00990879">
            <w:pPr>
              <w:autoSpaceDE w:val="0"/>
              <w:autoSpaceDN w:val="0"/>
              <w:adjustRightInd w:val="0"/>
              <w:rPr>
                <w:rFonts w:eastAsia="Calibri" w:cs="Segoe UI Semilight"/>
                <w:sz w:val="16"/>
                <w:szCs w:val="16"/>
              </w:rPr>
            </w:pPr>
            <w:r w:rsidRPr="00F64957">
              <w:rPr>
                <w:rFonts w:eastAsia="Calibri" w:cs="Segoe UI Semilight"/>
                <w:sz w:val="16"/>
                <w:szCs w:val="16"/>
              </w:rPr>
              <w:t>(1) Izdelava strokovnih podlag za pripravo predpisa in priprava predpisa, ki bo reguliral možno upor</w:t>
            </w:r>
            <w:r w:rsidR="00D00268" w:rsidRPr="00F64957">
              <w:rPr>
                <w:rFonts w:eastAsia="Calibri" w:cs="Segoe UI Semilight"/>
                <w:sz w:val="16"/>
                <w:szCs w:val="16"/>
              </w:rPr>
              <w:t>abo metode čiščenja s kemičnimi</w:t>
            </w:r>
            <w:r w:rsidRPr="00F64957">
              <w:rPr>
                <w:rFonts w:eastAsia="Calibri" w:cs="Segoe UI Semilight"/>
                <w:sz w:val="16"/>
                <w:szCs w:val="16"/>
              </w:rPr>
              <w:t xml:space="preserve"> pripravki - disperzanti v naših specifičnih razmerah na morju in obali oz. ostalih vodah. Strokovne podlage morajo biti izdelane na način, da sledijo znanstvenemu in tehnološkemu razvoju. V povezavi s poznavanjem stanja morskega okolja je treba posodabljati načine odprave posledic večjih nenadnih onesnaženj na morju in obali (upoštevaje geomorfološko sestavo in rabo predelov obale).</w:t>
            </w:r>
          </w:p>
          <w:p w14:paraId="1C2351FA" w14:textId="77777777" w:rsidR="00990879" w:rsidRPr="00F64957" w:rsidRDefault="00990879" w:rsidP="00990879">
            <w:pPr>
              <w:rPr>
                <w:rFonts w:cs="Segoe UI Semilight"/>
                <w:sz w:val="16"/>
                <w:szCs w:val="16"/>
              </w:rPr>
            </w:pPr>
          </w:p>
        </w:tc>
      </w:tr>
      <w:tr w:rsidR="00990879" w:rsidRPr="00F64957" w14:paraId="5B615901" w14:textId="77777777" w:rsidTr="00635033">
        <w:tc>
          <w:tcPr>
            <w:tcW w:w="2464" w:type="dxa"/>
            <w:gridSpan w:val="2"/>
          </w:tcPr>
          <w:p w14:paraId="08938A98" w14:textId="77777777" w:rsidR="00990879" w:rsidRPr="00F64957" w:rsidRDefault="00990879" w:rsidP="00990879">
            <w:pPr>
              <w:rPr>
                <w:rFonts w:cs="Segoe UI Semilight"/>
                <w:b/>
                <w:sz w:val="16"/>
                <w:szCs w:val="16"/>
              </w:rPr>
            </w:pPr>
            <w:r w:rsidRPr="00F64957">
              <w:rPr>
                <w:rFonts w:cs="Segoe UI Semilight"/>
                <w:b/>
                <w:sz w:val="16"/>
                <w:szCs w:val="16"/>
              </w:rPr>
              <w:t>Strateški podcilj 1.3.</w:t>
            </w:r>
          </w:p>
        </w:tc>
        <w:tc>
          <w:tcPr>
            <w:tcW w:w="18506" w:type="dxa"/>
            <w:gridSpan w:val="5"/>
          </w:tcPr>
          <w:p w14:paraId="1F38A6BD" w14:textId="77777777" w:rsidR="00990879" w:rsidRPr="00F64957" w:rsidRDefault="00990879" w:rsidP="00990879">
            <w:pPr>
              <w:rPr>
                <w:rFonts w:cs="Segoe UI Semilight"/>
                <w:b/>
                <w:sz w:val="16"/>
                <w:szCs w:val="16"/>
              </w:rPr>
            </w:pPr>
            <w:r w:rsidRPr="00F64957">
              <w:rPr>
                <w:rFonts w:cs="Segoe UI Semilight"/>
                <w:b/>
                <w:sz w:val="16"/>
                <w:szCs w:val="16"/>
              </w:rPr>
              <w:t>Zagotoviti, da morsko okolje in obala v prihodnje ne bosta preobremenjena z odpadki in mikroodpadki</w:t>
            </w:r>
          </w:p>
        </w:tc>
      </w:tr>
      <w:tr w:rsidR="00990879" w:rsidRPr="00F64957" w14:paraId="655B563F" w14:textId="77777777" w:rsidTr="002546EE">
        <w:tc>
          <w:tcPr>
            <w:tcW w:w="20970" w:type="dxa"/>
            <w:gridSpan w:val="7"/>
          </w:tcPr>
          <w:p w14:paraId="40A06BFB" w14:textId="77777777" w:rsidR="00990879" w:rsidRPr="00F64957" w:rsidRDefault="00990879" w:rsidP="00990879">
            <w:pPr>
              <w:rPr>
                <w:rFonts w:cs="Segoe UI Semilight"/>
                <w:b/>
                <w:sz w:val="16"/>
                <w:szCs w:val="16"/>
              </w:rPr>
            </w:pPr>
            <w:r w:rsidRPr="00F64957">
              <w:rPr>
                <w:rFonts w:cs="Segoe UI Semilight"/>
                <w:b/>
                <w:sz w:val="16"/>
                <w:szCs w:val="16"/>
              </w:rPr>
              <w:t>TEMELJNI UKREPI (1a)</w:t>
            </w:r>
          </w:p>
        </w:tc>
      </w:tr>
      <w:tr w:rsidR="00990879" w:rsidRPr="00F64957" w14:paraId="37756CDF" w14:textId="77777777" w:rsidTr="00635033">
        <w:tc>
          <w:tcPr>
            <w:tcW w:w="1340" w:type="dxa"/>
          </w:tcPr>
          <w:p w14:paraId="7C089576" w14:textId="77777777" w:rsidR="00990879" w:rsidRPr="00F64957" w:rsidRDefault="00990879" w:rsidP="00990879">
            <w:pPr>
              <w:rPr>
                <w:rFonts w:cs="Segoe UI Semilight"/>
                <w:b/>
                <w:sz w:val="16"/>
                <w:szCs w:val="16"/>
              </w:rPr>
            </w:pPr>
            <w:r w:rsidRPr="00F64957">
              <w:rPr>
                <w:rFonts w:cs="Segoe UI Semilight"/>
                <w:b/>
                <w:sz w:val="16"/>
                <w:szCs w:val="16"/>
              </w:rPr>
              <w:t>KODA UKREPA</w:t>
            </w:r>
          </w:p>
        </w:tc>
        <w:tc>
          <w:tcPr>
            <w:tcW w:w="2793" w:type="dxa"/>
            <w:gridSpan w:val="2"/>
          </w:tcPr>
          <w:p w14:paraId="705AC341" w14:textId="77777777" w:rsidR="00990879" w:rsidRPr="00F64957" w:rsidRDefault="00990879" w:rsidP="00990879">
            <w:pPr>
              <w:rPr>
                <w:rFonts w:cs="Segoe UI Semilight"/>
                <w:b/>
                <w:sz w:val="16"/>
                <w:szCs w:val="16"/>
              </w:rPr>
            </w:pPr>
            <w:r w:rsidRPr="00F64957">
              <w:rPr>
                <w:rFonts w:cs="Segoe UI Semilight"/>
                <w:b/>
                <w:sz w:val="16"/>
                <w:szCs w:val="16"/>
              </w:rPr>
              <w:t>IME UKREPA/PODUKREPA</w:t>
            </w:r>
          </w:p>
        </w:tc>
        <w:tc>
          <w:tcPr>
            <w:tcW w:w="5027" w:type="dxa"/>
          </w:tcPr>
          <w:p w14:paraId="65018A53" w14:textId="77777777" w:rsidR="00990879" w:rsidRPr="00F64957" w:rsidRDefault="00990879" w:rsidP="00990879">
            <w:pPr>
              <w:rPr>
                <w:rFonts w:cs="Segoe UI Semilight"/>
                <w:b/>
                <w:sz w:val="16"/>
                <w:szCs w:val="16"/>
              </w:rPr>
            </w:pPr>
            <w:r w:rsidRPr="00F64957">
              <w:rPr>
                <w:rFonts w:cs="Segoe UI Semilight"/>
                <w:b/>
                <w:sz w:val="16"/>
                <w:szCs w:val="16"/>
              </w:rPr>
              <w:t>OPIS UKREPA</w:t>
            </w:r>
          </w:p>
        </w:tc>
        <w:tc>
          <w:tcPr>
            <w:tcW w:w="3348" w:type="dxa"/>
          </w:tcPr>
          <w:p w14:paraId="072479C8" w14:textId="77777777" w:rsidR="00990879" w:rsidRPr="00F64957" w:rsidRDefault="00990879" w:rsidP="00990879">
            <w:pPr>
              <w:rPr>
                <w:rFonts w:cs="Segoe UI Semilight"/>
                <w:b/>
                <w:sz w:val="16"/>
                <w:szCs w:val="16"/>
              </w:rPr>
            </w:pPr>
            <w:r w:rsidRPr="00F64957">
              <w:rPr>
                <w:rFonts w:cs="Segoe UI Semilight"/>
                <w:b/>
                <w:sz w:val="16"/>
                <w:szCs w:val="16"/>
              </w:rPr>
              <w:t>NAMEN UKREPA</w:t>
            </w:r>
          </w:p>
        </w:tc>
        <w:tc>
          <w:tcPr>
            <w:tcW w:w="4037" w:type="dxa"/>
          </w:tcPr>
          <w:p w14:paraId="1D60A927" w14:textId="77777777" w:rsidR="00990879" w:rsidRPr="00F64957" w:rsidRDefault="00990879" w:rsidP="00990879">
            <w:pPr>
              <w:rPr>
                <w:rFonts w:cs="Segoe UI Semilight"/>
                <w:b/>
                <w:sz w:val="16"/>
                <w:szCs w:val="16"/>
              </w:rPr>
            </w:pPr>
            <w:r w:rsidRPr="00F64957">
              <w:rPr>
                <w:rFonts w:cs="Segoe UI Semilight"/>
                <w:b/>
                <w:sz w:val="16"/>
                <w:szCs w:val="16"/>
              </w:rPr>
              <w:t>VRSTA UKREPA</w:t>
            </w:r>
          </w:p>
        </w:tc>
        <w:tc>
          <w:tcPr>
            <w:tcW w:w="4425" w:type="dxa"/>
          </w:tcPr>
          <w:p w14:paraId="2045F930" w14:textId="77777777" w:rsidR="00990879" w:rsidRPr="00F64957" w:rsidRDefault="00990879" w:rsidP="00990879">
            <w:pPr>
              <w:rPr>
                <w:rFonts w:cs="Segoe UI Semilight"/>
                <w:b/>
                <w:sz w:val="16"/>
                <w:szCs w:val="16"/>
              </w:rPr>
            </w:pPr>
            <w:r w:rsidRPr="00F64957">
              <w:rPr>
                <w:rFonts w:cs="Segoe UI Semilight"/>
                <w:b/>
                <w:sz w:val="16"/>
                <w:szCs w:val="16"/>
              </w:rPr>
              <w:t>AKTIVNOSTI ZA IZVEDBO UKREPA</w:t>
            </w:r>
          </w:p>
        </w:tc>
      </w:tr>
      <w:tr w:rsidR="00990879" w:rsidRPr="00F64957" w14:paraId="718E02AE" w14:textId="77777777" w:rsidTr="00635033">
        <w:tc>
          <w:tcPr>
            <w:tcW w:w="1340" w:type="dxa"/>
          </w:tcPr>
          <w:p w14:paraId="2EDE76F6" w14:textId="77777777" w:rsidR="00990879" w:rsidRPr="00F64957" w:rsidRDefault="00990879" w:rsidP="00F64957">
            <w:pPr>
              <w:jc w:val="left"/>
              <w:rPr>
                <w:rFonts w:cs="Segoe UI Semilight"/>
                <w:b/>
                <w:sz w:val="16"/>
                <w:szCs w:val="16"/>
              </w:rPr>
            </w:pPr>
            <w:r w:rsidRPr="00F64957">
              <w:rPr>
                <w:rFonts w:cs="Segoe UI Semilight"/>
                <w:b/>
                <w:sz w:val="16"/>
                <w:szCs w:val="16"/>
              </w:rPr>
              <w:t>D10: TU1 (1a)</w:t>
            </w:r>
          </w:p>
        </w:tc>
        <w:tc>
          <w:tcPr>
            <w:tcW w:w="2793" w:type="dxa"/>
            <w:gridSpan w:val="2"/>
          </w:tcPr>
          <w:p w14:paraId="27868DF1" w14:textId="77777777" w:rsidR="00990879" w:rsidRPr="00F64957" w:rsidRDefault="00990879" w:rsidP="00F64957">
            <w:pPr>
              <w:jc w:val="left"/>
              <w:rPr>
                <w:rFonts w:cs="Segoe UI Semilight"/>
                <w:b/>
                <w:sz w:val="16"/>
                <w:szCs w:val="16"/>
              </w:rPr>
            </w:pPr>
            <w:r w:rsidRPr="00F64957">
              <w:rPr>
                <w:rFonts w:cs="Segoe UI Semilight"/>
                <w:b/>
                <w:sz w:val="16"/>
                <w:szCs w:val="16"/>
              </w:rPr>
              <w:t>Preprečevanje vnosa odpadkov v morsko okolje s kopenskih virov</w:t>
            </w:r>
          </w:p>
        </w:tc>
        <w:tc>
          <w:tcPr>
            <w:tcW w:w="5027" w:type="dxa"/>
          </w:tcPr>
          <w:p w14:paraId="70001078" w14:textId="1A6C2CEC" w:rsidR="00990879" w:rsidRPr="00F64957" w:rsidRDefault="00990879" w:rsidP="00990879">
            <w:pPr>
              <w:rPr>
                <w:rFonts w:cs="Segoe UI Semilight"/>
                <w:sz w:val="16"/>
                <w:szCs w:val="16"/>
              </w:rPr>
            </w:pPr>
            <w:r w:rsidRPr="00F64957">
              <w:rPr>
                <w:rFonts w:cs="Segoe UI Semilight"/>
                <w:sz w:val="16"/>
                <w:szCs w:val="16"/>
              </w:rPr>
              <w:t xml:space="preserve">Ukrep naslavlja obstoječo zakonodajo, ki ureja področje nastajanja in ravnanja z odpadki </w:t>
            </w:r>
          </w:p>
          <w:p w14:paraId="4D84B518" w14:textId="77777777" w:rsidR="00990879" w:rsidRPr="00F64957" w:rsidRDefault="00990879" w:rsidP="00990879">
            <w:pPr>
              <w:rPr>
                <w:rFonts w:cs="Segoe UI Semilight"/>
                <w:sz w:val="16"/>
                <w:szCs w:val="16"/>
              </w:rPr>
            </w:pPr>
          </w:p>
          <w:p w14:paraId="772429F7" w14:textId="77777777" w:rsidR="00AF3C35" w:rsidRPr="00F64957" w:rsidRDefault="00AF3C35" w:rsidP="00AF3C35">
            <w:pPr>
              <w:rPr>
                <w:rFonts w:cs="Segoe UI Semilight"/>
                <w:sz w:val="16"/>
                <w:szCs w:val="16"/>
              </w:rPr>
            </w:pPr>
            <w:r w:rsidRPr="00F64957">
              <w:rPr>
                <w:rFonts w:cs="Segoe UI Semilight"/>
                <w:sz w:val="16"/>
                <w:szCs w:val="16"/>
              </w:rPr>
              <w:t>Ukrep je delno vključen v Načrt upravljanja - ON2a.</w:t>
            </w:r>
          </w:p>
        </w:tc>
        <w:tc>
          <w:tcPr>
            <w:tcW w:w="3348" w:type="dxa"/>
          </w:tcPr>
          <w:p w14:paraId="416AD72D" w14:textId="77777777" w:rsidR="00990879" w:rsidRPr="00F64957" w:rsidRDefault="00990879" w:rsidP="00990879">
            <w:pPr>
              <w:rPr>
                <w:rFonts w:cs="Segoe UI Semilight"/>
                <w:sz w:val="16"/>
                <w:szCs w:val="16"/>
              </w:rPr>
            </w:pPr>
            <w:r w:rsidRPr="00F64957">
              <w:rPr>
                <w:rFonts w:cs="Segoe UI Semilight"/>
                <w:sz w:val="16"/>
                <w:szCs w:val="16"/>
              </w:rPr>
              <w:t>Neposredno preprečevanje pritiskov na morsko okolje zaradi vnosa odpadkov iz dejavnosti, ki se izvajajo na kopnem oziroma v zaledju.</w:t>
            </w:r>
          </w:p>
        </w:tc>
        <w:tc>
          <w:tcPr>
            <w:tcW w:w="4037" w:type="dxa"/>
          </w:tcPr>
          <w:p w14:paraId="3ACDA94C" w14:textId="77777777" w:rsidR="00990879" w:rsidRPr="00F64957" w:rsidRDefault="00990879" w:rsidP="00990879">
            <w:pPr>
              <w:rPr>
                <w:rFonts w:cs="Segoe UI Semilight"/>
                <w:sz w:val="16"/>
                <w:szCs w:val="16"/>
              </w:rPr>
            </w:pPr>
            <w:r w:rsidRPr="00F64957">
              <w:rPr>
                <w:rFonts w:cs="Segoe UI Semilight"/>
                <w:sz w:val="16"/>
                <w:szCs w:val="16"/>
              </w:rPr>
              <w:t xml:space="preserve">Upravljavski ukrep. </w:t>
            </w:r>
          </w:p>
        </w:tc>
        <w:tc>
          <w:tcPr>
            <w:tcW w:w="4425" w:type="dxa"/>
          </w:tcPr>
          <w:p w14:paraId="7EE49B2D" w14:textId="43041FCB" w:rsidR="00990879" w:rsidRPr="00F64957" w:rsidRDefault="00990879" w:rsidP="00990879">
            <w:pPr>
              <w:rPr>
                <w:rFonts w:cs="Segoe UI Semilight"/>
                <w:sz w:val="16"/>
                <w:szCs w:val="16"/>
              </w:rPr>
            </w:pPr>
            <w:r w:rsidRPr="00F64957">
              <w:rPr>
                <w:rFonts w:cs="Segoe UI Semilight"/>
                <w:sz w:val="16"/>
                <w:szCs w:val="16"/>
              </w:rPr>
              <w:t xml:space="preserve">(1)Priprava in izvajanje </w:t>
            </w:r>
            <w:r w:rsidR="00BF799B" w:rsidRPr="00F64957">
              <w:rPr>
                <w:rFonts w:cs="Segoe UI Semilight"/>
                <w:sz w:val="16"/>
                <w:szCs w:val="16"/>
              </w:rPr>
              <w:t>Programa ravnanja z odpadki in Programa preprečevanja odpadkov Republike Slovenije</w:t>
            </w:r>
            <w:r w:rsidRPr="00F64957">
              <w:rPr>
                <w:rFonts w:cs="Segoe UI Semilight"/>
                <w:sz w:val="16"/>
                <w:szCs w:val="16"/>
              </w:rPr>
              <w:t xml:space="preserve"> </w:t>
            </w:r>
          </w:p>
          <w:p w14:paraId="232213FF" w14:textId="77777777" w:rsidR="00990879" w:rsidRPr="00F64957" w:rsidRDefault="00990879" w:rsidP="00990879">
            <w:pPr>
              <w:rPr>
                <w:rFonts w:cs="Segoe UI Semilight"/>
                <w:sz w:val="16"/>
                <w:szCs w:val="16"/>
              </w:rPr>
            </w:pPr>
            <w:r w:rsidRPr="00F64957">
              <w:rPr>
                <w:rFonts w:cs="Segoe UI Semilight"/>
                <w:sz w:val="16"/>
                <w:szCs w:val="16"/>
              </w:rPr>
              <w:t xml:space="preserve">(2)Delovanje državnih in lokalnih javnih gospodarskih služb za ravnanje z odpadki. </w:t>
            </w:r>
          </w:p>
          <w:p w14:paraId="6D65E0D8" w14:textId="77777777" w:rsidR="00990879" w:rsidRPr="00F64957" w:rsidRDefault="00990879" w:rsidP="00990879">
            <w:pPr>
              <w:rPr>
                <w:rFonts w:cs="Segoe UI Semilight"/>
                <w:sz w:val="16"/>
                <w:szCs w:val="16"/>
              </w:rPr>
            </w:pPr>
            <w:r w:rsidRPr="00F64957">
              <w:rPr>
                <w:rFonts w:cs="Segoe UI Semilight"/>
                <w:sz w:val="16"/>
                <w:szCs w:val="16"/>
              </w:rPr>
              <w:t xml:space="preserve">(3)Povzročitelji odpadkov so dolžni ravnati z odpadki skladno z zakonodajo, ki ureja ravnanje z odpadki na način, da se ne obremenjuje okolja. </w:t>
            </w:r>
          </w:p>
          <w:p w14:paraId="0EF54C8D" w14:textId="77777777" w:rsidR="00990879" w:rsidRDefault="00990879" w:rsidP="00990879">
            <w:pPr>
              <w:rPr>
                <w:rFonts w:cs="Segoe UI Semilight"/>
                <w:sz w:val="16"/>
                <w:szCs w:val="16"/>
              </w:rPr>
            </w:pPr>
            <w:r w:rsidRPr="00F64957">
              <w:rPr>
                <w:rFonts w:cs="Segoe UI Semilight"/>
                <w:sz w:val="16"/>
                <w:szCs w:val="16"/>
              </w:rPr>
              <w:t xml:space="preserve">(4)Proizvajalci embalaže in </w:t>
            </w:r>
            <w:r w:rsidR="00BF799B" w:rsidRPr="00F64957">
              <w:rPr>
                <w:rFonts w:cs="Segoe UI Semilight"/>
                <w:sz w:val="16"/>
                <w:szCs w:val="16"/>
              </w:rPr>
              <w:t xml:space="preserve">ostalih </w:t>
            </w:r>
            <w:r w:rsidRPr="00F64957">
              <w:rPr>
                <w:rFonts w:cs="Segoe UI Semilight"/>
                <w:sz w:val="16"/>
                <w:szCs w:val="16"/>
              </w:rPr>
              <w:t xml:space="preserve">plastičnih proizvodov so dolžni ravnati skladno z zakonodajo, ki opredeljuje področje embalaže in plastičnih proizvodov </w:t>
            </w:r>
            <w:r w:rsidR="00731DD7">
              <w:rPr>
                <w:rFonts w:cs="Segoe UI Semilight"/>
                <w:sz w:val="16"/>
                <w:szCs w:val="16"/>
              </w:rPr>
              <w:t xml:space="preserve">za enkratno uporabo </w:t>
            </w:r>
            <w:r w:rsidRPr="00F64957">
              <w:rPr>
                <w:rFonts w:cs="Segoe UI Semilight"/>
                <w:sz w:val="16"/>
                <w:szCs w:val="16"/>
              </w:rPr>
              <w:t xml:space="preserve">v povezavi s področjem odpadkov. </w:t>
            </w:r>
          </w:p>
          <w:p w14:paraId="786FBC0C" w14:textId="3620449F" w:rsidR="00DA09B8" w:rsidRPr="00F64957" w:rsidRDefault="00DA09B8" w:rsidP="00990879">
            <w:pPr>
              <w:rPr>
                <w:rFonts w:cs="Segoe UI Semilight"/>
                <w:sz w:val="16"/>
                <w:szCs w:val="16"/>
              </w:rPr>
            </w:pPr>
          </w:p>
        </w:tc>
      </w:tr>
      <w:tr w:rsidR="00990879" w:rsidRPr="00F64957" w14:paraId="0599B929" w14:textId="77777777" w:rsidTr="00635033">
        <w:tc>
          <w:tcPr>
            <w:tcW w:w="1340" w:type="dxa"/>
          </w:tcPr>
          <w:p w14:paraId="7009C3D2" w14:textId="77777777" w:rsidR="00990879" w:rsidRPr="00F64957" w:rsidRDefault="00990879" w:rsidP="00F64957">
            <w:pPr>
              <w:jc w:val="left"/>
              <w:rPr>
                <w:rFonts w:cs="Segoe UI Semilight"/>
                <w:b/>
                <w:sz w:val="16"/>
                <w:szCs w:val="16"/>
              </w:rPr>
            </w:pPr>
            <w:r w:rsidRPr="00F64957">
              <w:rPr>
                <w:rFonts w:cs="Segoe UI Semilight"/>
                <w:b/>
                <w:sz w:val="16"/>
                <w:szCs w:val="16"/>
              </w:rPr>
              <w:t>D10: TU2 (1a)</w:t>
            </w:r>
          </w:p>
        </w:tc>
        <w:tc>
          <w:tcPr>
            <w:tcW w:w="2793" w:type="dxa"/>
            <w:gridSpan w:val="2"/>
          </w:tcPr>
          <w:p w14:paraId="41AA3DCF" w14:textId="77777777" w:rsidR="00990879" w:rsidRPr="00F64957" w:rsidRDefault="00990879" w:rsidP="00F64957">
            <w:pPr>
              <w:jc w:val="left"/>
              <w:rPr>
                <w:rFonts w:cs="Segoe UI Semilight"/>
                <w:b/>
                <w:sz w:val="16"/>
                <w:szCs w:val="16"/>
              </w:rPr>
            </w:pPr>
            <w:r w:rsidRPr="00F64957">
              <w:rPr>
                <w:rFonts w:cs="Segoe UI Semilight"/>
                <w:b/>
                <w:sz w:val="16"/>
                <w:szCs w:val="16"/>
              </w:rPr>
              <w:t>Preprečevanje vnosa odpadkov v morsko okolje iz pomorskih virov</w:t>
            </w:r>
          </w:p>
        </w:tc>
        <w:tc>
          <w:tcPr>
            <w:tcW w:w="5027" w:type="dxa"/>
          </w:tcPr>
          <w:p w14:paraId="3B12050B" w14:textId="77777777" w:rsidR="00990879" w:rsidRPr="00F64957" w:rsidRDefault="00990879" w:rsidP="00990879">
            <w:pPr>
              <w:rPr>
                <w:rFonts w:cs="Segoe UI Semilight"/>
                <w:sz w:val="16"/>
                <w:szCs w:val="16"/>
              </w:rPr>
            </w:pPr>
            <w:r w:rsidRPr="00F64957">
              <w:rPr>
                <w:rFonts w:cs="Segoe UI Semilight"/>
                <w:sz w:val="16"/>
                <w:szCs w:val="16"/>
              </w:rPr>
              <w:t xml:space="preserve">Ukrep naslavlja obstoječo zakonodajo, ki ureja področje ravnanja z odpadki na plovilih, v pristaniščih ter proizvodnje ribolovnega orodja. </w:t>
            </w:r>
          </w:p>
          <w:p w14:paraId="3D583E7A" w14:textId="77777777" w:rsidR="00990879" w:rsidRPr="00F64957" w:rsidRDefault="00990879" w:rsidP="00990879">
            <w:pPr>
              <w:rPr>
                <w:rFonts w:cs="Segoe UI Semilight"/>
                <w:sz w:val="16"/>
                <w:szCs w:val="16"/>
              </w:rPr>
            </w:pPr>
          </w:p>
        </w:tc>
        <w:tc>
          <w:tcPr>
            <w:tcW w:w="3348" w:type="dxa"/>
          </w:tcPr>
          <w:p w14:paraId="7D61B318" w14:textId="77777777" w:rsidR="00990879" w:rsidRPr="00F64957" w:rsidRDefault="00990879" w:rsidP="00990879">
            <w:pPr>
              <w:rPr>
                <w:rFonts w:cs="Segoe UI Semilight"/>
                <w:sz w:val="16"/>
                <w:szCs w:val="16"/>
              </w:rPr>
            </w:pPr>
            <w:r w:rsidRPr="00F64957">
              <w:rPr>
                <w:rFonts w:cs="Segoe UI Semilight"/>
                <w:sz w:val="16"/>
                <w:szCs w:val="16"/>
              </w:rPr>
              <w:t xml:space="preserve">Neposredno preprečevanje pritiskov na morsko okolje zaradi dejavnosti pomorskega prometa in morskega ribištva. </w:t>
            </w:r>
          </w:p>
        </w:tc>
        <w:tc>
          <w:tcPr>
            <w:tcW w:w="4037" w:type="dxa"/>
          </w:tcPr>
          <w:p w14:paraId="2820ABB0" w14:textId="77777777" w:rsidR="00990879" w:rsidRPr="00F64957" w:rsidRDefault="00990879" w:rsidP="00990879">
            <w:pPr>
              <w:rPr>
                <w:rFonts w:cs="Segoe UI Semilight"/>
                <w:sz w:val="16"/>
                <w:szCs w:val="16"/>
              </w:rPr>
            </w:pPr>
            <w:r w:rsidRPr="00F64957">
              <w:rPr>
                <w:rFonts w:cs="Segoe UI Semilight"/>
                <w:sz w:val="16"/>
                <w:szCs w:val="16"/>
              </w:rPr>
              <w:t>Upravljavski ukrep, ki vpliva na dovoljeno stopnjo obremenitev iz človekovih dejavnosti.</w:t>
            </w:r>
          </w:p>
        </w:tc>
        <w:tc>
          <w:tcPr>
            <w:tcW w:w="4425" w:type="dxa"/>
          </w:tcPr>
          <w:p w14:paraId="08673E1B" w14:textId="77777777" w:rsidR="00990879" w:rsidRPr="00F64957" w:rsidRDefault="00990879" w:rsidP="00990879">
            <w:pPr>
              <w:rPr>
                <w:rFonts w:cs="Segoe UI Semilight"/>
                <w:sz w:val="16"/>
                <w:szCs w:val="16"/>
              </w:rPr>
            </w:pPr>
            <w:r w:rsidRPr="00F64957">
              <w:rPr>
                <w:rFonts w:cs="Segoe UI Semilight"/>
                <w:sz w:val="16"/>
                <w:szCs w:val="16"/>
              </w:rPr>
              <w:t xml:space="preserve">(1)Upravljavci plovil ne smejo odmetavati odpadkov s plovil in so jih dolžni oddajati v pristaniščih in marinah. </w:t>
            </w:r>
          </w:p>
          <w:p w14:paraId="7BC64A00" w14:textId="77777777" w:rsidR="00990879" w:rsidRPr="00F64957" w:rsidRDefault="00990879" w:rsidP="00990879">
            <w:pPr>
              <w:rPr>
                <w:rFonts w:cs="Segoe UI Semilight"/>
                <w:sz w:val="16"/>
                <w:szCs w:val="16"/>
              </w:rPr>
            </w:pPr>
            <w:r w:rsidRPr="00F64957">
              <w:rPr>
                <w:rFonts w:cs="Segoe UI Semilight"/>
                <w:sz w:val="16"/>
                <w:szCs w:val="16"/>
              </w:rPr>
              <w:t xml:space="preserve">(2)Upravljavci pristanišč/marin so dolžni prevzeti odpadke s plovil in poskrbeti, da se z odpadki nadalje ravna v skladu z zakonodajo, ki ureja področje ravnanja z odpadki. </w:t>
            </w:r>
          </w:p>
          <w:p w14:paraId="6D00CE46" w14:textId="77777777" w:rsidR="00990879" w:rsidRDefault="00990879" w:rsidP="00990879">
            <w:pPr>
              <w:rPr>
                <w:rFonts w:cs="Segoe UI Semilight"/>
                <w:sz w:val="16"/>
                <w:szCs w:val="16"/>
              </w:rPr>
            </w:pPr>
            <w:r w:rsidRPr="00F64957">
              <w:rPr>
                <w:rFonts w:cs="Segoe UI Semilight"/>
                <w:sz w:val="16"/>
                <w:szCs w:val="16"/>
              </w:rPr>
              <w:t xml:space="preserve">(3)Nadzor nad izvajanjem aktivnosti (2). </w:t>
            </w:r>
          </w:p>
          <w:p w14:paraId="288EB3F0" w14:textId="00BCFB49" w:rsidR="00DA09B8" w:rsidRPr="00F64957" w:rsidRDefault="00DA09B8" w:rsidP="00990879">
            <w:pPr>
              <w:rPr>
                <w:rFonts w:cs="Segoe UI Semilight"/>
                <w:sz w:val="16"/>
                <w:szCs w:val="16"/>
              </w:rPr>
            </w:pPr>
          </w:p>
        </w:tc>
      </w:tr>
      <w:tr w:rsidR="00990879" w:rsidRPr="00F64957" w14:paraId="18A662FE" w14:textId="77777777" w:rsidTr="00635033">
        <w:tc>
          <w:tcPr>
            <w:tcW w:w="1340" w:type="dxa"/>
          </w:tcPr>
          <w:p w14:paraId="75610B7E" w14:textId="77777777" w:rsidR="00990879" w:rsidRPr="00F64957" w:rsidRDefault="00990879" w:rsidP="00F64957">
            <w:pPr>
              <w:jc w:val="left"/>
              <w:rPr>
                <w:rFonts w:cs="Segoe UI Semilight"/>
                <w:b/>
                <w:sz w:val="16"/>
                <w:szCs w:val="16"/>
              </w:rPr>
            </w:pPr>
            <w:r w:rsidRPr="00F64957">
              <w:rPr>
                <w:rFonts w:cs="Segoe UI Semilight"/>
                <w:b/>
                <w:sz w:val="16"/>
                <w:szCs w:val="16"/>
              </w:rPr>
              <w:t>D10: TU3 (1a)</w:t>
            </w:r>
          </w:p>
        </w:tc>
        <w:tc>
          <w:tcPr>
            <w:tcW w:w="2793" w:type="dxa"/>
            <w:gridSpan w:val="2"/>
          </w:tcPr>
          <w:p w14:paraId="2702EA6B" w14:textId="77777777" w:rsidR="00990879" w:rsidRPr="00F64957" w:rsidRDefault="00990879" w:rsidP="00F64957">
            <w:pPr>
              <w:jc w:val="left"/>
              <w:rPr>
                <w:rFonts w:cs="Segoe UI Semilight"/>
                <w:b/>
                <w:sz w:val="16"/>
                <w:szCs w:val="16"/>
              </w:rPr>
            </w:pPr>
            <w:r w:rsidRPr="00F64957">
              <w:rPr>
                <w:rFonts w:cs="Segoe UI Semilight"/>
                <w:b/>
                <w:sz w:val="16"/>
                <w:szCs w:val="16"/>
              </w:rPr>
              <w:t>Odstranjevanje in čiščenje morskih odpadkov</w:t>
            </w:r>
          </w:p>
        </w:tc>
        <w:tc>
          <w:tcPr>
            <w:tcW w:w="5027" w:type="dxa"/>
          </w:tcPr>
          <w:p w14:paraId="35E7D846" w14:textId="77777777" w:rsidR="00990879" w:rsidRPr="00F64957" w:rsidRDefault="00990879" w:rsidP="00990879">
            <w:pPr>
              <w:rPr>
                <w:rFonts w:cs="Segoe UI Semilight"/>
                <w:sz w:val="16"/>
                <w:szCs w:val="16"/>
              </w:rPr>
            </w:pPr>
            <w:r w:rsidRPr="00F64957">
              <w:rPr>
                <w:rFonts w:cs="Segoe UI Semilight"/>
                <w:sz w:val="16"/>
                <w:szCs w:val="16"/>
              </w:rPr>
              <w:t>Ukrep naslavlja obstoječo zakonodajo, ki ureja odstranjevanje odpadkov z vodnih in priobalnih zemljišč,</w:t>
            </w:r>
          </w:p>
          <w:p w14:paraId="1A60C142" w14:textId="77777777" w:rsidR="00990879" w:rsidRPr="00F64957" w:rsidRDefault="00990879" w:rsidP="00990879">
            <w:pPr>
              <w:rPr>
                <w:rFonts w:cs="Segoe UI Semilight"/>
                <w:sz w:val="16"/>
                <w:szCs w:val="16"/>
              </w:rPr>
            </w:pPr>
          </w:p>
        </w:tc>
        <w:tc>
          <w:tcPr>
            <w:tcW w:w="3348" w:type="dxa"/>
          </w:tcPr>
          <w:p w14:paraId="0CE2D3ED" w14:textId="77777777" w:rsidR="00990879" w:rsidRPr="00F64957" w:rsidRDefault="00990879" w:rsidP="00990879">
            <w:pPr>
              <w:rPr>
                <w:rFonts w:cs="Segoe UI Semilight"/>
                <w:sz w:val="16"/>
                <w:szCs w:val="16"/>
              </w:rPr>
            </w:pPr>
            <w:r w:rsidRPr="00F64957">
              <w:rPr>
                <w:rFonts w:cs="Segoe UI Semilight"/>
                <w:sz w:val="16"/>
                <w:szCs w:val="16"/>
              </w:rPr>
              <w:t xml:space="preserve">Neposredno in posredno preprečevanje pritiskov na morsko okolje zaradi prisotnosti odpadkov v morskem okolju in na obali. </w:t>
            </w:r>
          </w:p>
          <w:p w14:paraId="74E8E17E" w14:textId="77777777" w:rsidR="00990879" w:rsidRPr="00F64957" w:rsidRDefault="00990879" w:rsidP="00990879">
            <w:pPr>
              <w:rPr>
                <w:rFonts w:cs="Segoe UI Semilight"/>
                <w:sz w:val="16"/>
                <w:szCs w:val="16"/>
              </w:rPr>
            </w:pPr>
          </w:p>
        </w:tc>
        <w:tc>
          <w:tcPr>
            <w:tcW w:w="4037" w:type="dxa"/>
          </w:tcPr>
          <w:p w14:paraId="251F9A08" w14:textId="77777777" w:rsidR="00990879" w:rsidRPr="00F64957" w:rsidRDefault="00990879" w:rsidP="00990879">
            <w:pPr>
              <w:rPr>
                <w:rFonts w:cs="Segoe UI Semilight"/>
                <w:sz w:val="16"/>
                <w:szCs w:val="16"/>
              </w:rPr>
            </w:pPr>
            <w:r w:rsidRPr="00F64957">
              <w:rPr>
                <w:rFonts w:cs="Segoe UI Semilight"/>
                <w:sz w:val="16"/>
                <w:szCs w:val="16"/>
              </w:rPr>
              <w:t xml:space="preserve">Upravljavski ukrep. </w:t>
            </w:r>
          </w:p>
        </w:tc>
        <w:tc>
          <w:tcPr>
            <w:tcW w:w="4425" w:type="dxa"/>
          </w:tcPr>
          <w:p w14:paraId="4864F71A" w14:textId="77777777" w:rsidR="00990879" w:rsidRPr="00F64957" w:rsidRDefault="00990879" w:rsidP="00990879">
            <w:pPr>
              <w:rPr>
                <w:rFonts w:cs="Segoe UI Semilight"/>
                <w:sz w:val="16"/>
                <w:szCs w:val="16"/>
              </w:rPr>
            </w:pPr>
            <w:r w:rsidRPr="00F64957">
              <w:rPr>
                <w:rFonts w:cs="Segoe UI Semilight"/>
                <w:sz w:val="16"/>
                <w:szCs w:val="16"/>
              </w:rPr>
              <w:t>(1)Izvajanje čiščenja gladine morja in odstranjevanje odpadkov ter ravnanje z njimi v skladu z zakonodajo, ki ureja ravnanje z odpadki.</w:t>
            </w:r>
          </w:p>
          <w:p w14:paraId="05461DDB" w14:textId="76A6B351" w:rsidR="00990879" w:rsidRDefault="00B13BFC" w:rsidP="00990879">
            <w:pPr>
              <w:rPr>
                <w:rFonts w:cs="Segoe UI Semilight"/>
                <w:sz w:val="16"/>
                <w:szCs w:val="16"/>
              </w:rPr>
            </w:pPr>
            <w:r>
              <w:rPr>
                <w:rFonts w:cs="Segoe UI Semilight"/>
                <w:sz w:val="16"/>
                <w:szCs w:val="16"/>
              </w:rPr>
              <w:t>(2)</w:t>
            </w:r>
            <w:r w:rsidR="00990879" w:rsidRPr="00F64957">
              <w:rPr>
                <w:rFonts w:cs="Segoe UI Semilight"/>
                <w:sz w:val="16"/>
                <w:szCs w:val="16"/>
              </w:rPr>
              <w:t xml:space="preserve">Izvajanje čiščenja priobalnih zemljišč in odstranjevanje odpadkov ter ravnanje z njimi v skladu z zakonodajo, ki ureja ravnanje z odpadki </w:t>
            </w:r>
          </w:p>
          <w:p w14:paraId="6468843F" w14:textId="1B682452" w:rsidR="00DA09B8" w:rsidRPr="00F64957" w:rsidRDefault="00DA09B8" w:rsidP="00990879">
            <w:pPr>
              <w:rPr>
                <w:rFonts w:cs="Segoe UI Semilight"/>
                <w:sz w:val="16"/>
                <w:szCs w:val="16"/>
              </w:rPr>
            </w:pPr>
          </w:p>
        </w:tc>
      </w:tr>
      <w:tr w:rsidR="00990879" w:rsidRPr="00F64957" w14:paraId="589151FE" w14:textId="77777777" w:rsidTr="002546EE">
        <w:tc>
          <w:tcPr>
            <w:tcW w:w="20970" w:type="dxa"/>
            <w:gridSpan w:val="7"/>
          </w:tcPr>
          <w:p w14:paraId="423078A6" w14:textId="77777777" w:rsidR="00990879" w:rsidRPr="00F64957" w:rsidRDefault="00990879" w:rsidP="00990879">
            <w:pPr>
              <w:rPr>
                <w:rFonts w:cs="Segoe UI Semilight"/>
                <w:b/>
                <w:sz w:val="16"/>
                <w:szCs w:val="16"/>
              </w:rPr>
            </w:pPr>
            <w:r w:rsidRPr="00F64957">
              <w:rPr>
                <w:rFonts w:cs="Segoe UI Semilight"/>
                <w:b/>
                <w:sz w:val="16"/>
                <w:szCs w:val="16"/>
              </w:rPr>
              <w:t>DOPOLNILNI UKREPI (2a)</w:t>
            </w:r>
          </w:p>
        </w:tc>
      </w:tr>
      <w:tr w:rsidR="00990879" w:rsidRPr="00F64957" w14:paraId="630873E4" w14:textId="77777777" w:rsidTr="00635033">
        <w:tc>
          <w:tcPr>
            <w:tcW w:w="1340" w:type="dxa"/>
          </w:tcPr>
          <w:p w14:paraId="5A03675F" w14:textId="77777777" w:rsidR="00990879" w:rsidRPr="00F64957" w:rsidRDefault="00990879" w:rsidP="00990879">
            <w:pPr>
              <w:rPr>
                <w:rFonts w:cs="Segoe UI Semilight"/>
                <w:b/>
                <w:sz w:val="16"/>
                <w:szCs w:val="16"/>
              </w:rPr>
            </w:pPr>
            <w:r w:rsidRPr="00F64957">
              <w:rPr>
                <w:rFonts w:cs="Segoe UI Semilight"/>
                <w:b/>
                <w:sz w:val="16"/>
                <w:szCs w:val="16"/>
              </w:rPr>
              <w:t>KODA UKREPA</w:t>
            </w:r>
          </w:p>
        </w:tc>
        <w:tc>
          <w:tcPr>
            <w:tcW w:w="2793" w:type="dxa"/>
            <w:gridSpan w:val="2"/>
          </w:tcPr>
          <w:p w14:paraId="4FA18925" w14:textId="77777777" w:rsidR="00990879" w:rsidRPr="00F64957" w:rsidRDefault="00990879" w:rsidP="00990879">
            <w:pPr>
              <w:rPr>
                <w:rFonts w:cs="Segoe UI Semilight"/>
                <w:b/>
                <w:sz w:val="16"/>
                <w:szCs w:val="16"/>
              </w:rPr>
            </w:pPr>
            <w:r w:rsidRPr="00F64957">
              <w:rPr>
                <w:rFonts w:cs="Segoe UI Semilight"/>
                <w:b/>
                <w:sz w:val="16"/>
                <w:szCs w:val="16"/>
              </w:rPr>
              <w:t>IME UKREPA/PODUKREPA</w:t>
            </w:r>
          </w:p>
        </w:tc>
        <w:tc>
          <w:tcPr>
            <w:tcW w:w="5027" w:type="dxa"/>
          </w:tcPr>
          <w:p w14:paraId="03171DEC" w14:textId="77777777" w:rsidR="00990879" w:rsidRPr="00F64957" w:rsidRDefault="00990879" w:rsidP="00990879">
            <w:pPr>
              <w:rPr>
                <w:rFonts w:cs="Segoe UI Semilight"/>
                <w:b/>
                <w:sz w:val="16"/>
                <w:szCs w:val="16"/>
              </w:rPr>
            </w:pPr>
            <w:r w:rsidRPr="00F64957">
              <w:rPr>
                <w:rFonts w:cs="Segoe UI Semilight"/>
                <w:b/>
                <w:sz w:val="16"/>
                <w:szCs w:val="16"/>
              </w:rPr>
              <w:t>OPIS UKREPA</w:t>
            </w:r>
          </w:p>
        </w:tc>
        <w:tc>
          <w:tcPr>
            <w:tcW w:w="3348" w:type="dxa"/>
          </w:tcPr>
          <w:p w14:paraId="28E3932B" w14:textId="77777777" w:rsidR="00990879" w:rsidRPr="00F64957" w:rsidRDefault="00990879" w:rsidP="00990879">
            <w:pPr>
              <w:rPr>
                <w:rFonts w:cs="Segoe UI Semilight"/>
                <w:b/>
                <w:sz w:val="16"/>
                <w:szCs w:val="16"/>
              </w:rPr>
            </w:pPr>
            <w:r w:rsidRPr="00F64957">
              <w:rPr>
                <w:rFonts w:cs="Segoe UI Semilight"/>
                <w:b/>
                <w:sz w:val="16"/>
                <w:szCs w:val="16"/>
              </w:rPr>
              <w:t>NAMEN UKREPA</w:t>
            </w:r>
          </w:p>
        </w:tc>
        <w:tc>
          <w:tcPr>
            <w:tcW w:w="4037" w:type="dxa"/>
          </w:tcPr>
          <w:p w14:paraId="3D91A773" w14:textId="77777777" w:rsidR="00990879" w:rsidRPr="00F64957" w:rsidRDefault="00990879" w:rsidP="00990879">
            <w:pPr>
              <w:rPr>
                <w:rFonts w:cs="Segoe UI Semilight"/>
                <w:b/>
                <w:sz w:val="16"/>
                <w:szCs w:val="16"/>
              </w:rPr>
            </w:pPr>
            <w:r w:rsidRPr="00F64957">
              <w:rPr>
                <w:rFonts w:cs="Segoe UI Semilight"/>
                <w:b/>
                <w:sz w:val="16"/>
                <w:szCs w:val="16"/>
              </w:rPr>
              <w:t>VRSTA UKREPA</w:t>
            </w:r>
          </w:p>
        </w:tc>
        <w:tc>
          <w:tcPr>
            <w:tcW w:w="4425" w:type="dxa"/>
          </w:tcPr>
          <w:p w14:paraId="17D1B48E" w14:textId="77777777" w:rsidR="00990879" w:rsidRPr="00F64957" w:rsidRDefault="00990879" w:rsidP="00990879">
            <w:pPr>
              <w:rPr>
                <w:rFonts w:cs="Segoe UI Semilight"/>
                <w:b/>
                <w:sz w:val="16"/>
                <w:szCs w:val="16"/>
              </w:rPr>
            </w:pPr>
            <w:r w:rsidRPr="00F64957">
              <w:rPr>
                <w:rFonts w:cs="Segoe UI Semilight"/>
                <w:b/>
                <w:sz w:val="16"/>
                <w:szCs w:val="16"/>
              </w:rPr>
              <w:t>AKTIVNOSTI ZA IZVEDBO UKREPA</w:t>
            </w:r>
          </w:p>
        </w:tc>
      </w:tr>
      <w:tr w:rsidR="00990879" w:rsidRPr="00F64957" w14:paraId="305421E9" w14:textId="77777777" w:rsidTr="00635033">
        <w:tc>
          <w:tcPr>
            <w:tcW w:w="1340" w:type="dxa"/>
          </w:tcPr>
          <w:p w14:paraId="5652D688" w14:textId="77777777" w:rsidR="00990879" w:rsidRPr="00F64957" w:rsidRDefault="00990879" w:rsidP="00F64957">
            <w:pPr>
              <w:jc w:val="left"/>
              <w:rPr>
                <w:rFonts w:cs="Segoe UI Semilight"/>
                <w:b/>
                <w:sz w:val="16"/>
                <w:szCs w:val="16"/>
              </w:rPr>
            </w:pPr>
            <w:r w:rsidRPr="00F64957">
              <w:rPr>
                <w:rFonts w:cs="Segoe UI Semilight"/>
                <w:b/>
                <w:sz w:val="16"/>
                <w:szCs w:val="16"/>
              </w:rPr>
              <w:t>D10: DU1 (2a)</w:t>
            </w:r>
          </w:p>
        </w:tc>
        <w:tc>
          <w:tcPr>
            <w:tcW w:w="2793" w:type="dxa"/>
            <w:gridSpan w:val="2"/>
          </w:tcPr>
          <w:p w14:paraId="42FCFE0A" w14:textId="1BDF9875" w:rsidR="00E8755B" w:rsidRPr="00F64957" w:rsidRDefault="00E8755B" w:rsidP="00F64957">
            <w:pPr>
              <w:jc w:val="left"/>
              <w:rPr>
                <w:rFonts w:cs="Segoe UI Semilight"/>
                <w:b/>
                <w:sz w:val="16"/>
                <w:szCs w:val="16"/>
              </w:rPr>
            </w:pPr>
            <w:r w:rsidRPr="00F64957">
              <w:rPr>
                <w:rFonts w:cs="Segoe UI Semilight"/>
                <w:b/>
                <w:sz w:val="16"/>
                <w:szCs w:val="16"/>
              </w:rPr>
              <w:t xml:space="preserve">Spodbujanje ribičev pri zbiranju in </w:t>
            </w:r>
            <w:r w:rsidRPr="00F64957">
              <w:rPr>
                <w:rFonts w:cs="Segoe UI Semilight"/>
                <w:b/>
                <w:sz w:val="16"/>
                <w:szCs w:val="16"/>
              </w:rPr>
              <w:lastRenderedPageBreak/>
              <w:t>pravilnem ravnanju z odpadki</w:t>
            </w:r>
            <w:r w:rsidR="00A90983">
              <w:rPr>
                <w:rFonts w:cs="Segoe UI Semilight"/>
                <w:b/>
                <w:sz w:val="16"/>
                <w:szCs w:val="16"/>
              </w:rPr>
              <w:t>,</w:t>
            </w:r>
            <w:r w:rsidRPr="00F64957">
              <w:rPr>
                <w:rFonts w:cs="Segoe UI Semilight"/>
                <w:b/>
                <w:sz w:val="16"/>
                <w:szCs w:val="16"/>
              </w:rPr>
              <w:t xml:space="preserve"> ulovljenimi med ribolovom in </w:t>
            </w:r>
            <w:r w:rsidR="00A90983">
              <w:rPr>
                <w:rFonts w:cs="Segoe UI Semilight"/>
                <w:b/>
                <w:sz w:val="16"/>
                <w:szCs w:val="16"/>
              </w:rPr>
              <w:t>gojenjem</w:t>
            </w:r>
            <w:r w:rsidRPr="00F64957">
              <w:rPr>
                <w:rFonts w:cs="Segoe UI Semilight"/>
                <w:b/>
                <w:sz w:val="16"/>
                <w:szCs w:val="16"/>
              </w:rPr>
              <w:t xml:space="preserve"> lupinarje</w:t>
            </w:r>
            <w:r w:rsidR="00A90983">
              <w:rPr>
                <w:rFonts w:cs="Segoe UI Semilight"/>
                <w:b/>
                <w:sz w:val="16"/>
                <w:szCs w:val="16"/>
              </w:rPr>
              <w:t>v</w:t>
            </w:r>
            <w:r w:rsidRPr="00F64957">
              <w:rPr>
                <w:rFonts w:cs="Segoe UI Semilight"/>
                <w:b/>
                <w:sz w:val="16"/>
                <w:szCs w:val="16"/>
              </w:rPr>
              <w:t xml:space="preserve"> (»Fishing for litter«)</w:t>
            </w:r>
          </w:p>
          <w:p w14:paraId="7EAAAF47" w14:textId="36F06F3D" w:rsidR="00990879" w:rsidRPr="00F64957" w:rsidRDefault="00990879" w:rsidP="00F64957">
            <w:pPr>
              <w:jc w:val="left"/>
              <w:rPr>
                <w:rFonts w:cs="Segoe UI Semilight"/>
                <w:b/>
                <w:sz w:val="16"/>
                <w:szCs w:val="16"/>
              </w:rPr>
            </w:pPr>
          </w:p>
        </w:tc>
        <w:tc>
          <w:tcPr>
            <w:tcW w:w="5027" w:type="dxa"/>
          </w:tcPr>
          <w:p w14:paraId="75133B57" w14:textId="06E69BA2" w:rsidR="00990879" w:rsidRPr="00F64957" w:rsidRDefault="00990879" w:rsidP="002C7F24">
            <w:pPr>
              <w:rPr>
                <w:rFonts w:cs="Segoe UI Semilight"/>
                <w:sz w:val="16"/>
                <w:szCs w:val="16"/>
              </w:rPr>
            </w:pPr>
            <w:r w:rsidRPr="00F64957">
              <w:rPr>
                <w:rFonts w:cs="Segoe UI Semilight"/>
                <w:sz w:val="16"/>
                <w:szCs w:val="16"/>
              </w:rPr>
              <w:lastRenderedPageBreak/>
              <w:t xml:space="preserve">Ukrep naslavlja izvajanje Regionalnega akcijskega načrta ravnanja z </w:t>
            </w:r>
            <w:r w:rsidRPr="00F64957">
              <w:rPr>
                <w:rFonts w:cs="Segoe UI Semilight"/>
                <w:sz w:val="16"/>
                <w:szCs w:val="16"/>
              </w:rPr>
              <w:lastRenderedPageBreak/>
              <w:t xml:space="preserve">morskimi </w:t>
            </w:r>
            <w:r w:rsidRPr="00901560">
              <w:rPr>
                <w:rFonts w:cs="Segoe UI Semilight"/>
                <w:sz w:val="16"/>
                <w:szCs w:val="16"/>
              </w:rPr>
              <w:t>odpadki Barcelonske konvencije, katerega cilj je usklajeno ukrepanje na ravni regije v dejavnosti Ribolov in lov na lupinarje (</w:t>
            </w:r>
            <w:r w:rsidR="000D5703" w:rsidRPr="00901560">
              <w:rPr>
                <w:rFonts w:cs="Segoe UI Semilight"/>
                <w:sz w:val="16"/>
                <w:szCs w:val="16"/>
              </w:rPr>
              <w:t>gospodarski in prostočasni</w:t>
            </w:r>
            <w:r w:rsidRPr="00901560">
              <w:rPr>
                <w:rFonts w:cs="Segoe UI Semilight"/>
                <w:sz w:val="16"/>
                <w:szCs w:val="16"/>
              </w:rPr>
              <w:t>) za zmanjševanje</w:t>
            </w:r>
            <w:r w:rsidRPr="00F64957">
              <w:rPr>
                <w:rFonts w:cs="Segoe UI Semilight"/>
                <w:sz w:val="16"/>
                <w:szCs w:val="16"/>
              </w:rPr>
              <w:t xml:space="preserve"> pritiskov na morsko okolje. Izvaja se ukrepe št. 11, 16 in 26, ki se nanašajo na ustrezno ureditev pristanišč namenjenih raztovarjanju in natovarjanju plovil za </w:t>
            </w:r>
            <w:r w:rsidR="000D5703" w:rsidRPr="00F64957">
              <w:rPr>
                <w:rFonts w:cs="Segoe UI Semilight"/>
                <w:sz w:val="16"/>
                <w:szCs w:val="16"/>
              </w:rPr>
              <w:t>morsko akvakulturo</w:t>
            </w:r>
            <w:r w:rsidRPr="00F64957">
              <w:rPr>
                <w:rFonts w:cs="Segoe UI Semilight"/>
                <w:sz w:val="16"/>
                <w:szCs w:val="16"/>
              </w:rPr>
              <w:t xml:space="preserve"> in ribištvo: to je zadostne kapacitete za odlaganje in prevzem odpadkov iz dejavnosti ribištva in </w:t>
            </w:r>
            <w:r w:rsidR="002C7F24" w:rsidRPr="00F64957">
              <w:rPr>
                <w:rFonts w:cs="Segoe UI Semilight"/>
                <w:sz w:val="16"/>
                <w:szCs w:val="16"/>
              </w:rPr>
              <w:t>akvakulture</w:t>
            </w:r>
            <w:r w:rsidRPr="00F64957">
              <w:rPr>
                <w:rFonts w:cs="Segoe UI Semilight"/>
                <w:sz w:val="16"/>
                <w:szCs w:val="16"/>
              </w:rPr>
              <w:t xml:space="preserve">, vključno </w:t>
            </w:r>
            <w:r w:rsidR="00DA7BCE" w:rsidRPr="00F64957">
              <w:rPr>
                <w:rFonts w:cs="Segoe UI Semilight"/>
                <w:sz w:val="16"/>
                <w:szCs w:val="16"/>
              </w:rPr>
              <w:t>z</w:t>
            </w:r>
            <w:r w:rsidRPr="00F64957">
              <w:rPr>
                <w:rFonts w:cs="Segoe UI Semilight"/>
                <w:sz w:val="16"/>
                <w:szCs w:val="16"/>
              </w:rPr>
              <w:t xml:space="preserve"> ulovljenimi odpadki. Vzpostavlja se tudi pravično nagrajevanje ribičev s finančnimi nadomestili za okoljsko sprejemljivo ravnanje </w:t>
            </w:r>
            <w:r w:rsidR="00DA7BCE" w:rsidRPr="00F64957">
              <w:rPr>
                <w:rFonts w:cs="Segoe UI Semilight"/>
                <w:sz w:val="16"/>
                <w:szCs w:val="16"/>
              </w:rPr>
              <w:t>z</w:t>
            </w:r>
            <w:r w:rsidRPr="00F64957">
              <w:rPr>
                <w:rFonts w:cs="Segoe UI Semilight"/>
                <w:sz w:val="16"/>
                <w:szCs w:val="16"/>
              </w:rPr>
              <w:t xml:space="preserve"> ulovljenimi odpadki. </w:t>
            </w:r>
          </w:p>
          <w:p w14:paraId="7DD85EE1" w14:textId="77777777" w:rsidR="00AF3C35" w:rsidRPr="00F64957" w:rsidRDefault="00AF3C35" w:rsidP="002C7F24">
            <w:pPr>
              <w:rPr>
                <w:rFonts w:cs="Segoe UI Semilight"/>
                <w:sz w:val="16"/>
                <w:szCs w:val="16"/>
              </w:rPr>
            </w:pPr>
          </w:p>
          <w:p w14:paraId="70BCDBB1" w14:textId="77777777" w:rsidR="00AF3C35" w:rsidRPr="00F64957" w:rsidRDefault="00AF3C35" w:rsidP="002C7F24">
            <w:pPr>
              <w:rPr>
                <w:rFonts w:cs="Segoe UI Semilight"/>
                <w:sz w:val="16"/>
                <w:szCs w:val="16"/>
              </w:rPr>
            </w:pPr>
            <w:r w:rsidRPr="00F64957">
              <w:rPr>
                <w:rFonts w:cs="Segoe UI Semilight"/>
                <w:sz w:val="16"/>
                <w:szCs w:val="16"/>
              </w:rPr>
              <w:t>Vsebina ukrepa je vključena tudi med ukrepi Pomorskega prostorskega plana.</w:t>
            </w:r>
          </w:p>
        </w:tc>
        <w:tc>
          <w:tcPr>
            <w:tcW w:w="3348" w:type="dxa"/>
          </w:tcPr>
          <w:p w14:paraId="1844FC2E" w14:textId="57ED541E" w:rsidR="00990879" w:rsidRPr="00F64957" w:rsidRDefault="00990879" w:rsidP="00990879">
            <w:pPr>
              <w:rPr>
                <w:rFonts w:cs="Segoe UI Semilight"/>
                <w:sz w:val="16"/>
                <w:szCs w:val="16"/>
              </w:rPr>
            </w:pPr>
            <w:r w:rsidRPr="00F64957">
              <w:rPr>
                <w:rFonts w:cs="Segoe UI Semilight"/>
                <w:sz w:val="16"/>
                <w:szCs w:val="16"/>
              </w:rPr>
              <w:lastRenderedPageBreak/>
              <w:t xml:space="preserve">Neposredno preprečevanje pritiskov zaradi </w:t>
            </w:r>
            <w:r w:rsidRPr="00F64957">
              <w:rPr>
                <w:rFonts w:cs="Segoe UI Semilight"/>
                <w:sz w:val="16"/>
                <w:szCs w:val="16"/>
              </w:rPr>
              <w:lastRenderedPageBreak/>
              <w:t xml:space="preserve">vnosa odpadkov iz dejavnosti </w:t>
            </w:r>
            <w:r w:rsidR="000D5703" w:rsidRPr="00F64957">
              <w:rPr>
                <w:rFonts w:cs="Segoe UI Semilight"/>
                <w:sz w:val="16"/>
                <w:szCs w:val="16"/>
              </w:rPr>
              <w:t>ribolova in lova na lupinarje</w:t>
            </w:r>
            <w:r w:rsidRPr="00F64957">
              <w:rPr>
                <w:rFonts w:cs="Segoe UI Semilight"/>
                <w:sz w:val="16"/>
                <w:szCs w:val="16"/>
              </w:rPr>
              <w:t xml:space="preserve"> ter zmanjševanje pritiskov zaradi prisotnosti odpadkov v morskem okolju. </w:t>
            </w:r>
          </w:p>
          <w:p w14:paraId="298B3353" w14:textId="77777777" w:rsidR="00990879" w:rsidRPr="00F64957" w:rsidRDefault="00990879" w:rsidP="00990879">
            <w:pPr>
              <w:rPr>
                <w:rFonts w:cs="Segoe UI Semilight"/>
                <w:sz w:val="16"/>
                <w:szCs w:val="16"/>
              </w:rPr>
            </w:pPr>
          </w:p>
        </w:tc>
        <w:tc>
          <w:tcPr>
            <w:tcW w:w="4037" w:type="dxa"/>
          </w:tcPr>
          <w:p w14:paraId="5C3CBCFC" w14:textId="77777777" w:rsidR="00990879" w:rsidRPr="00F64957" w:rsidRDefault="00990879" w:rsidP="00990879">
            <w:pPr>
              <w:rPr>
                <w:rFonts w:cs="Segoe UI Semilight"/>
                <w:sz w:val="16"/>
                <w:szCs w:val="16"/>
              </w:rPr>
            </w:pPr>
            <w:r w:rsidRPr="00F64957">
              <w:rPr>
                <w:rFonts w:cs="Segoe UI Semilight"/>
                <w:sz w:val="16"/>
                <w:szCs w:val="16"/>
              </w:rPr>
              <w:lastRenderedPageBreak/>
              <w:t xml:space="preserve">(1)Gospodarske pobude: upravljavski ukrep, ki je v </w:t>
            </w:r>
            <w:r w:rsidRPr="00F64957">
              <w:rPr>
                <w:rFonts w:cs="Segoe UI Semilight"/>
                <w:sz w:val="16"/>
                <w:szCs w:val="16"/>
              </w:rPr>
              <w:lastRenderedPageBreak/>
              <w:t xml:space="preserve">gospodarskem interesu tistih, ki uporabljajo morske vode in morske ekosisteme za delovanje na način, ki prispevajo k doseganju cilja dobrega okoljskega stanja. (2)Komunikacija: vključevanje interesnih skupin in večanje ozaveščenosti javnosti. </w:t>
            </w:r>
          </w:p>
          <w:p w14:paraId="212AF47A" w14:textId="77777777" w:rsidR="00990879" w:rsidRPr="00F64957" w:rsidRDefault="00990879" w:rsidP="00990879">
            <w:pPr>
              <w:rPr>
                <w:rFonts w:cs="Segoe UI Semilight"/>
                <w:sz w:val="16"/>
                <w:szCs w:val="16"/>
              </w:rPr>
            </w:pPr>
          </w:p>
        </w:tc>
        <w:tc>
          <w:tcPr>
            <w:tcW w:w="4425" w:type="dxa"/>
          </w:tcPr>
          <w:p w14:paraId="07F1B980" w14:textId="38CD3196" w:rsidR="00990879" w:rsidRPr="00F64957" w:rsidRDefault="00A90983" w:rsidP="00990879">
            <w:pPr>
              <w:rPr>
                <w:rFonts w:cs="Segoe UI Semilight"/>
                <w:sz w:val="16"/>
                <w:szCs w:val="16"/>
              </w:rPr>
            </w:pPr>
            <w:r>
              <w:rPr>
                <w:rFonts w:cs="Segoe UI Semilight"/>
                <w:sz w:val="16"/>
                <w:szCs w:val="16"/>
              </w:rPr>
              <w:lastRenderedPageBreak/>
              <w:t>(1)Izvajanje aktivnosti F</w:t>
            </w:r>
            <w:r w:rsidR="00990879" w:rsidRPr="00F64957">
              <w:rPr>
                <w:rFonts w:cs="Segoe UI Semilight"/>
                <w:sz w:val="16"/>
                <w:szCs w:val="16"/>
              </w:rPr>
              <w:t>ishing for litter</w:t>
            </w:r>
            <w:r>
              <w:rPr>
                <w:rFonts w:cstheme="minorHAnsi"/>
                <w:color w:val="000000"/>
                <w:sz w:val="16"/>
                <w:szCs w:val="16"/>
              </w:rPr>
              <w:t xml:space="preserve">, skladno s pravilnim </w:t>
            </w:r>
            <w:r>
              <w:rPr>
                <w:rFonts w:cstheme="minorHAnsi"/>
                <w:color w:val="000000"/>
                <w:sz w:val="16"/>
                <w:szCs w:val="16"/>
              </w:rPr>
              <w:lastRenderedPageBreak/>
              <w:t>načinom ločenega zbiranja odpadkov v ribiških pristaniščih.</w:t>
            </w:r>
          </w:p>
          <w:p w14:paraId="5F661A6C" w14:textId="4E9A0524" w:rsidR="00990879" w:rsidRPr="00F64957" w:rsidRDefault="00990879" w:rsidP="00990879">
            <w:pPr>
              <w:rPr>
                <w:rFonts w:cs="Segoe UI Semilight"/>
                <w:sz w:val="16"/>
                <w:szCs w:val="16"/>
              </w:rPr>
            </w:pPr>
            <w:r w:rsidRPr="00F64957">
              <w:rPr>
                <w:rFonts w:cs="Segoe UI Semilight"/>
                <w:sz w:val="16"/>
                <w:szCs w:val="16"/>
              </w:rPr>
              <w:t xml:space="preserve">(2)Vzpostavitev pravičnega sistema nagrajevanja ribičev s finančnimi nadomestili za okoljsko sprejemljivo ravnanje </w:t>
            </w:r>
            <w:r w:rsidR="00DA7BCE" w:rsidRPr="00F64957">
              <w:rPr>
                <w:rFonts w:cs="Segoe UI Semilight"/>
                <w:sz w:val="16"/>
                <w:szCs w:val="16"/>
              </w:rPr>
              <w:t>z</w:t>
            </w:r>
            <w:r w:rsidRPr="00F64957">
              <w:rPr>
                <w:rFonts w:cs="Segoe UI Semilight"/>
                <w:sz w:val="16"/>
                <w:szCs w:val="16"/>
              </w:rPr>
              <w:t xml:space="preserve"> ulovljenimi odpadki. </w:t>
            </w:r>
          </w:p>
          <w:p w14:paraId="6B10808A" w14:textId="05C40728" w:rsidR="00990879" w:rsidRPr="00F64957" w:rsidRDefault="00990879" w:rsidP="00990879">
            <w:pPr>
              <w:rPr>
                <w:rFonts w:cs="Segoe UI Semilight"/>
                <w:sz w:val="16"/>
                <w:szCs w:val="16"/>
              </w:rPr>
            </w:pPr>
            <w:r w:rsidRPr="00F64957">
              <w:rPr>
                <w:rFonts w:cs="Segoe UI Semilight"/>
                <w:sz w:val="16"/>
                <w:szCs w:val="16"/>
              </w:rPr>
              <w:t xml:space="preserve">(3)Spremljanje vrstne sestave ulovljenih odpadkov. </w:t>
            </w:r>
          </w:p>
          <w:p w14:paraId="73203021" w14:textId="40417B77" w:rsidR="00990879" w:rsidRPr="00F64957" w:rsidRDefault="00990879" w:rsidP="00990879">
            <w:pPr>
              <w:rPr>
                <w:rFonts w:cs="Segoe UI Semilight"/>
                <w:sz w:val="16"/>
                <w:szCs w:val="16"/>
              </w:rPr>
            </w:pPr>
            <w:r w:rsidRPr="00F64957">
              <w:rPr>
                <w:rFonts w:cs="Segoe UI Semilight"/>
                <w:sz w:val="16"/>
                <w:szCs w:val="16"/>
              </w:rPr>
              <w:t xml:space="preserve">(4)V pristaniščih namenjenih raztovarjanju in natovarjanju plovil za </w:t>
            </w:r>
            <w:r w:rsidR="000D5703" w:rsidRPr="00F64957">
              <w:rPr>
                <w:rFonts w:cs="Segoe UI Semilight"/>
                <w:sz w:val="16"/>
                <w:szCs w:val="16"/>
              </w:rPr>
              <w:t>morsko akvakulturo ter</w:t>
            </w:r>
            <w:r w:rsidRPr="00F64957">
              <w:rPr>
                <w:rFonts w:cs="Segoe UI Semilight"/>
                <w:sz w:val="16"/>
                <w:szCs w:val="16"/>
              </w:rPr>
              <w:t xml:space="preserve"> </w:t>
            </w:r>
            <w:r w:rsidR="000D5703" w:rsidRPr="00F64957">
              <w:rPr>
                <w:rFonts w:cs="Segoe UI Semilight"/>
                <w:sz w:val="16"/>
                <w:szCs w:val="16"/>
              </w:rPr>
              <w:t>ribolov in lov na lupinarje</w:t>
            </w:r>
            <w:r w:rsidRPr="00F64957">
              <w:rPr>
                <w:rFonts w:cs="Segoe UI Semilight"/>
                <w:sz w:val="16"/>
                <w:szCs w:val="16"/>
              </w:rPr>
              <w:t xml:space="preserve">, je potrebno preveriti, ali je dostopna zadostna kapaciteta zbirnih mest za ločeno zbiranje odpadkov iz teh dveh dejavnosti ter po potrebi zagotoviti dodatna. Zagotoviti je potrebno zbiranje vseh odpadkov na plovilih ter njihovo ločeno oddajanje v zbirna mesta v pristanišču ter zagotoviti nadaljnje ustrezno ravnanje z njimi. </w:t>
            </w:r>
          </w:p>
          <w:p w14:paraId="34E367E3" w14:textId="1E44F8AF" w:rsidR="000D5703" w:rsidRPr="00F64957" w:rsidRDefault="00990879" w:rsidP="00990879">
            <w:pPr>
              <w:rPr>
                <w:rFonts w:cs="Segoe UI Semilight"/>
                <w:sz w:val="16"/>
                <w:szCs w:val="16"/>
              </w:rPr>
            </w:pPr>
            <w:r w:rsidRPr="00F64957">
              <w:rPr>
                <w:rFonts w:cs="Segoe UI Semilight"/>
                <w:sz w:val="16"/>
                <w:szCs w:val="16"/>
              </w:rPr>
              <w:t xml:space="preserve">(5)V pristaniščih namenjenih raztovarjanju in natovarjanju plovil za </w:t>
            </w:r>
            <w:r w:rsidR="000D5703" w:rsidRPr="00F64957">
              <w:rPr>
                <w:rFonts w:cs="Segoe UI Semilight"/>
                <w:sz w:val="16"/>
                <w:szCs w:val="16"/>
              </w:rPr>
              <w:t>morsko akvakluturo ter ribolov in lov na lupinarje</w:t>
            </w:r>
            <w:r w:rsidRPr="00F64957">
              <w:rPr>
                <w:rFonts w:cs="Segoe UI Semilight"/>
                <w:sz w:val="16"/>
                <w:szCs w:val="16"/>
              </w:rPr>
              <w:t>, je potrebno preveriti, ali je dostopna zadostna kapaciteta zbirnih mest za ločeno zbiranje ulovljenih odpadkov.</w:t>
            </w:r>
          </w:p>
          <w:p w14:paraId="3677F064" w14:textId="77777777" w:rsidR="00DA09B8" w:rsidRDefault="000D5703" w:rsidP="00A03C2E">
            <w:pPr>
              <w:rPr>
                <w:rFonts w:cs="Segoe UI Semilight"/>
                <w:sz w:val="16"/>
                <w:szCs w:val="16"/>
              </w:rPr>
            </w:pPr>
            <w:r w:rsidRPr="00F64957">
              <w:rPr>
                <w:rFonts w:cs="Segoe UI Semilight"/>
                <w:sz w:val="16"/>
                <w:szCs w:val="16"/>
              </w:rPr>
              <w:t>(6)Ozaveščanje in usposabljanje javnosti ter zaposlenih v deja</w:t>
            </w:r>
            <w:r w:rsidR="00E8755B" w:rsidRPr="00F64957">
              <w:rPr>
                <w:rFonts w:cs="Segoe UI Semilight"/>
                <w:sz w:val="16"/>
                <w:szCs w:val="16"/>
              </w:rPr>
              <w:t>vnosti</w:t>
            </w:r>
            <w:r w:rsidR="009365EE" w:rsidRPr="00F64957">
              <w:rPr>
                <w:rFonts w:cs="Segoe UI Semilight"/>
                <w:sz w:val="16"/>
                <w:szCs w:val="16"/>
              </w:rPr>
              <w:t>h</w:t>
            </w:r>
            <w:r w:rsidR="00E8755B" w:rsidRPr="00F64957">
              <w:rPr>
                <w:rFonts w:cs="Segoe UI Semilight"/>
                <w:sz w:val="16"/>
                <w:szCs w:val="16"/>
              </w:rPr>
              <w:t xml:space="preserve"> ribolova</w:t>
            </w:r>
            <w:r w:rsidRPr="00F64957">
              <w:rPr>
                <w:rFonts w:cs="Segoe UI Semilight"/>
                <w:sz w:val="16"/>
                <w:szCs w:val="16"/>
              </w:rPr>
              <w:t xml:space="preserve"> </w:t>
            </w:r>
            <w:r w:rsidR="00E8755B" w:rsidRPr="00F64957">
              <w:rPr>
                <w:rFonts w:cs="Segoe UI Semilight"/>
                <w:sz w:val="16"/>
                <w:szCs w:val="16"/>
              </w:rPr>
              <w:t>in lova na lupinarje ter morske akvakulture</w:t>
            </w:r>
            <w:r w:rsidRPr="00F64957">
              <w:rPr>
                <w:rFonts w:cs="Segoe UI Semilight"/>
                <w:sz w:val="16"/>
                <w:szCs w:val="16"/>
              </w:rPr>
              <w:t>.</w:t>
            </w:r>
            <w:r w:rsidR="00990879" w:rsidRPr="00F64957">
              <w:rPr>
                <w:rFonts w:cs="Segoe UI Semilight"/>
                <w:sz w:val="16"/>
                <w:szCs w:val="16"/>
              </w:rPr>
              <w:t xml:space="preserve"> </w:t>
            </w:r>
          </w:p>
          <w:p w14:paraId="131539B9" w14:textId="20D56B09" w:rsidR="00A03C2E" w:rsidRPr="00F64957" w:rsidRDefault="00A03C2E" w:rsidP="00A03C2E">
            <w:pPr>
              <w:rPr>
                <w:rFonts w:cs="Segoe UI Semilight"/>
                <w:sz w:val="16"/>
                <w:szCs w:val="16"/>
              </w:rPr>
            </w:pPr>
          </w:p>
        </w:tc>
      </w:tr>
      <w:tr w:rsidR="00990879" w:rsidRPr="00F64957" w14:paraId="3DBE494F" w14:textId="77777777" w:rsidTr="00635033">
        <w:tc>
          <w:tcPr>
            <w:tcW w:w="1340" w:type="dxa"/>
          </w:tcPr>
          <w:p w14:paraId="26A5A7DC" w14:textId="77777777" w:rsidR="00990879" w:rsidRPr="00F64957" w:rsidRDefault="00990879" w:rsidP="00F64957">
            <w:pPr>
              <w:jc w:val="left"/>
              <w:rPr>
                <w:rFonts w:cs="Segoe UI Semilight"/>
                <w:b/>
                <w:sz w:val="16"/>
                <w:szCs w:val="16"/>
              </w:rPr>
            </w:pPr>
            <w:r w:rsidRPr="00F64957">
              <w:rPr>
                <w:rFonts w:cs="Segoe UI Semilight"/>
                <w:b/>
                <w:sz w:val="16"/>
                <w:szCs w:val="16"/>
              </w:rPr>
              <w:lastRenderedPageBreak/>
              <w:t>D10: DU2 (2a)</w:t>
            </w:r>
          </w:p>
        </w:tc>
        <w:tc>
          <w:tcPr>
            <w:tcW w:w="2793" w:type="dxa"/>
            <w:gridSpan w:val="2"/>
          </w:tcPr>
          <w:p w14:paraId="3C256FF3" w14:textId="2C0D0486" w:rsidR="00DA09B8" w:rsidRPr="00F64957" w:rsidRDefault="00990879" w:rsidP="00A03C2E">
            <w:pPr>
              <w:jc w:val="left"/>
              <w:rPr>
                <w:rFonts w:cs="Segoe UI Semilight"/>
                <w:b/>
                <w:sz w:val="16"/>
                <w:szCs w:val="16"/>
              </w:rPr>
            </w:pPr>
            <w:r w:rsidRPr="00F64957">
              <w:rPr>
                <w:rFonts w:cs="Segoe UI Semilight"/>
                <w:b/>
                <w:sz w:val="16"/>
                <w:szCs w:val="16"/>
              </w:rPr>
              <w:t xml:space="preserve">Ukrepi za pomoč in spodbujanje </w:t>
            </w:r>
            <w:r w:rsidR="00504D9B" w:rsidRPr="00F64957">
              <w:rPr>
                <w:rFonts w:cs="Segoe UI Semilight"/>
                <w:b/>
                <w:sz w:val="16"/>
                <w:szCs w:val="16"/>
              </w:rPr>
              <w:t xml:space="preserve">dejavnosti gostinstva in turizma </w:t>
            </w:r>
            <w:r w:rsidRPr="00F64957">
              <w:rPr>
                <w:rFonts w:cs="Segoe UI Semilight"/>
                <w:b/>
                <w:sz w:val="16"/>
                <w:szCs w:val="16"/>
              </w:rPr>
              <w:t xml:space="preserve">v obalnih občinah pri implementaciji SUP direktive </w:t>
            </w:r>
          </w:p>
        </w:tc>
        <w:tc>
          <w:tcPr>
            <w:tcW w:w="5027" w:type="dxa"/>
          </w:tcPr>
          <w:p w14:paraId="03448CA1" w14:textId="63237731" w:rsidR="00990879" w:rsidRPr="00F64957" w:rsidRDefault="00990879" w:rsidP="00BF799B">
            <w:pPr>
              <w:rPr>
                <w:rFonts w:cs="Segoe UI Semilight"/>
                <w:sz w:val="16"/>
                <w:szCs w:val="16"/>
              </w:rPr>
            </w:pPr>
            <w:r w:rsidRPr="00F64957">
              <w:rPr>
                <w:rFonts w:cs="Segoe UI Semilight"/>
                <w:sz w:val="16"/>
                <w:szCs w:val="16"/>
              </w:rPr>
              <w:t xml:space="preserve">Ukrep naslavlja izvajanje SUP direktive in sicer z ozaveščanjem ter spodbujanjem gostincev in turističnega sektorja k </w:t>
            </w:r>
            <w:r w:rsidR="00BF799B" w:rsidRPr="00F64957">
              <w:rPr>
                <w:rFonts w:cs="Segoe UI Semilight"/>
                <w:sz w:val="16"/>
                <w:szCs w:val="16"/>
              </w:rPr>
              <w:t xml:space="preserve">zmanjšani </w:t>
            </w:r>
            <w:r w:rsidRPr="00F64957">
              <w:rPr>
                <w:rFonts w:cs="Segoe UI Semilight"/>
                <w:sz w:val="16"/>
                <w:szCs w:val="16"/>
              </w:rPr>
              <w:t xml:space="preserve">uporabi </w:t>
            </w:r>
            <w:r w:rsidR="00BF799B" w:rsidRPr="00F64957">
              <w:rPr>
                <w:rFonts w:cs="Segoe UI Semilight"/>
                <w:sz w:val="16"/>
                <w:szCs w:val="16"/>
              </w:rPr>
              <w:t xml:space="preserve">plastičnih prozvodov in uvedbi </w:t>
            </w:r>
            <w:r w:rsidRPr="00F64957">
              <w:rPr>
                <w:rFonts w:cs="Segoe UI Semilight"/>
                <w:sz w:val="16"/>
                <w:szCs w:val="16"/>
              </w:rPr>
              <w:t xml:space="preserve">»reuse-refund« sistema </w:t>
            </w:r>
            <w:r w:rsidR="00BF799B" w:rsidRPr="00F64957">
              <w:rPr>
                <w:rFonts w:cs="Segoe UI Semilight"/>
                <w:sz w:val="16"/>
                <w:szCs w:val="16"/>
              </w:rPr>
              <w:t xml:space="preserve">kjer je to mogoče. </w:t>
            </w:r>
          </w:p>
        </w:tc>
        <w:tc>
          <w:tcPr>
            <w:tcW w:w="3348" w:type="dxa"/>
          </w:tcPr>
          <w:p w14:paraId="77D3BDAC" w14:textId="77777777" w:rsidR="00990879" w:rsidRPr="00F64957" w:rsidRDefault="00990879" w:rsidP="00990879">
            <w:pPr>
              <w:rPr>
                <w:rFonts w:cs="Segoe UI Semilight"/>
                <w:sz w:val="16"/>
                <w:szCs w:val="16"/>
              </w:rPr>
            </w:pPr>
            <w:r w:rsidRPr="00F64957">
              <w:rPr>
                <w:rFonts w:cs="Segoe UI Semilight"/>
                <w:sz w:val="16"/>
                <w:szCs w:val="16"/>
              </w:rPr>
              <w:t xml:space="preserve">Posredno preprečevanje vnosa odpadkov, predvsem izdelkov iz plastike za enkratno uporabo. </w:t>
            </w:r>
          </w:p>
        </w:tc>
        <w:tc>
          <w:tcPr>
            <w:tcW w:w="4037" w:type="dxa"/>
          </w:tcPr>
          <w:p w14:paraId="112070BE" w14:textId="77777777" w:rsidR="00990879" w:rsidRPr="00F64957" w:rsidRDefault="00990879" w:rsidP="00990879">
            <w:pPr>
              <w:rPr>
                <w:rFonts w:cs="Segoe UI Semilight"/>
                <w:sz w:val="16"/>
                <w:szCs w:val="16"/>
              </w:rPr>
            </w:pPr>
            <w:r w:rsidRPr="00F64957">
              <w:rPr>
                <w:rFonts w:cs="Segoe UI Semilight"/>
                <w:sz w:val="16"/>
                <w:szCs w:val="16"/>
              </w:rPr>
              <w:t xml:space="preserve">Komunikacija, vključevanje interesnih skupin in večanje ozaveščenosti javnosti. </w:t>
            </w:r>
          </w:p>
        </w:tc>
        <w:tc>
          <w:tcPr>
            <w:tcW w:w="4425" w:type="dxa"/>
          </w:tcPr>
          <w:p w14:paraId="2491D9CE" w14:textId="504C6693" w:rsidR="00990879" w:rsidRPr="00F64957" w:rsidRDefault="00990879" w:rsidP="00990879">
            <w:pPr>
              <w:rPr>
                <w:rFonts w:cs="Segoe UI Semilight"/>
                <w:sz w:val="16"/>
                <w:szCs w:val="16"/>
              </w:rPr>
            </w:pPr>
            <w:r w:rsidRPr="00F64957">
              <w:rPr>
                <w:rFonts w:cs="Segoe UI Semilight"/>
                <w:sz w:val="16"/>
                <w:szCs w:val="16"/>
              </w:rPr>
              <w:t>(1)Ozaveščanje in izobraževanje gostin</w:t>
            </w:r>
            <w:r w:rsidR="00ED2D37" w:rsidRPr="00F64957">
              <w:rPr>
                <w:rFonts w:cs="Segoe UI Semilight"/>
                <w:sz w:val="16"/>
                <w:szCs w:val="16"/>
              </w:rPr>
              <w:t xml:space="preserve">skega in turističnega sektorja </w:t>
            </w:r>
            <w:r w:rsidRPr="00F64957">
              <w:rPr>
                <w:rFonts w:cs="Segoe UI Semilight"/>
                <w:sz w:val="16"/>
                <w:szCs w:val="16"/>
              </w:rPr>
              <w:t>o izvajanju SUP direktive</w:t>
            </w:r>
            <w:r w:rsidR="00ED2D37" w:rsidRPr="00F64957">
              <w:rPr>
                <w:rFonts w:cs="Segoe UI Semilight"/>
                <w:sz w:val="16"/>
                <w:szCs w:val="16"/>
              </w:rPr>
              <w:t>.</w:t>
            </w:r>
            <w:r w:rsidRPr="00F64957">
              <w:rPr>
                <w:rFonts w:cs="Segoe UI Semilight"/>
                <w:sz w:val="16"/>
                <w:szCs w:val="16"/>
              </w:rPr>
              <w:t xml:space="preserve"> </w:t>
            </w:r>
          </w:p>
          <w:p w14:paraId="0A5D70D5" w14:textId="6B706F7B" w:rsidR="00990879" w:rsidRPr="00F64957" w:rsidRDefault="00990879" w:rsidP="00990879">
            <w:pPr>
              <w:rPr>
                <w:rFonts w:cs="Segoe UI Semilight"/>
                <w:sz w:val="16"/>
                <w:szCs w:val="16"/>
              </w:rPr>
            </w:pPr>
          </w:p>
        </w:tc>
      </w:tr>
      <w:tr w:rsidR="00990879" w:rsidRPr="00F64957" w14:paraId="687459E8" w14:textId="77777777" w:rsidTr="00635033">
        <w:tc>
          <w:tcPr>
            <w:tcW w:w="1340" w:type="dxa"/>
          </w:tcPr>
          <w:p w14:paraId="480F42CD" w14:textId="77777777" w:rsidR="00990879" w:rsidRPr="00F64957" w:rsidRDefault="00990879" w:rsidP="00F64957">
            <w:pPr>
              <w:jc w:val="left"/>
              <w:rPr>
                <w:rFonts w:cs="Segoe UI Semilight"/>
                <w:b/>
                <w:sz w:val="16"/>
                <w:szCs w:val="16"/>
              </w:rPr>
            </w:pPr>
            <w:r w:rsidRPr="00F64957">
              <w:rPr>
                <w:rFonts w:cs="Segoe UI Semilight"/>
                <w:b/>
                <w:sz w:val="16"/>
                <w:szCs w:val="16"/>
              </w:rPr>
              <w:t>D10: DU3 (2a)</w:t>
            </w:r>
          </w:p>
        </w:tc>
        <w:tc>
          <w:tcPr>
            <w:tcW w:w="2793" w:type="dxa"/>
            <w:gridSpan w:val="2"/>
          </w:tcPr>
          <w:p w14:paraId="0C8289EB" w14:textId="578AAFC3" w:rsidR="00990879" w:rsidRPr="00F64957" w:rsidRDefault="00990879" w:rsidP="00F64957">
            <w:pPr>
              <w:jc w:val="left"/>
              <w:rPr>
                <w:rFonts w:cs="Segoe UI Semilight"/>
                <w:b/>
                <w:sz w:val="16"/>
                <w:szCs w:val="16"/>
              </w:rPr>
            </w:pPr>
            <w:r w:rsidRPr="00F64957">
              <w:rPr>
                <w:rFonts w:cs="Segoe UI Semilight"/>
                <w:b/>
                <w:sz w:val="16"/>
                <w:szCs w:val="16"/>
              </w:rPr>
              <w:t xml:space="preserve">Ravnanje z odsluženimi </w:t>
            </w:r>
            <w:r w:rsidR="00ED2D37" w:rsidRPr="00F64957">
              <w:rPr>
                <w:rFonts w:cs="Segoe UI Semilight"/>
                <w:b/>
                <w:sz w:val="16"/>
                <w:szCs w:val="16"/>
              </w:rPr>
              <w:t xml:space="preserve">in </w:t>
            </w:r>
            <w:r w:rsidR="00B13BFC">
              <w:rPr>
                <w:rFonts w:cs="Segoe UI Semilight"/>
                <w:b/>
                <w:sz w:val="16"/>
                <w:szCs w:val="16"/>
              </w:rPr>
              <w:t>potopljenimi</w:t>
            </w:r>
            <w:r w:rsidRPr="00F64957">
              <w:rPr>
                <w:rFonts w:cs="Segoe UI Semilight"/>
                <w:b/>
                <w:sz w:val="16"/>
                <w:szCs w:val="16"/>
              </w:rPr>
              <w:t xml:space="preserve"> plovili</w:t>
            </w:r>
          </w:p>
        </w:tc>
        <w:tc>
          <w:tcPr>
            <w:tcW w:w="5027" w:type="dxa"/>
          </w:tcPr>
          <w:p w14:paraId="06F1AEE0" w14:textId="722C0334" w:rsidR="00990879" w:rsidRPr="00F64957" w:rsidRDefault="00990879" w:rsidP="00990879">
            <w:pPr>
              <w:rPr>
                <w:rFonts w:cs="Segoe UI Semilight"/>
                <w:sz w:val="16"/>
                <w:szCs w:val="16"/>
              </w:rPr>
            </w:pPr>
            <w:r w:rsidRPr="00F64957">
              <w:rPr>
                <w:rFonts w:cs="Segoe UI Semilight"/>
                <w:sz w:val="16"/>
                <w:szCs w:val="16"/>
              </w:rPr>
              <w:t xml:space="preserve">Ukrep naslavlja obremenitev morskega okolja zaradi potopljenih in </w:t>
            </w:r>
            <w:r w:rsidR="00ED2D37" w:rsidRPr="00F64957">
              <w:rPr>
                <w:rFonts w:cs="Segoe UI Semilight"/>
                <w:sz w:val="16"/>
                <w:szCs w:val="16"/>
              </w:rPr>
              <w:t xml:space="preserve">odsluženih </w:t>
            </w:r>
            <w:r w:rsidRPr="00F64957">
              <w:rPr>
                <w:rFonts w:cs="Segoe UI Semilight"/>
                <w:sz w:val="16"/>
                <w:szCs w:val="16"/>
              </w:rPr>
              <w:t xml:space="preserve">plovil na način, da se evidentira potopljena plovila in </w:t>
            </w:r>
            <w:r w:rsidR="00ED2D37" w:rsidRPr="00F64957">
              <w:rPr>
                <w:rFonts w:cs="Segoe UI Semilight"/>
                <w:sz w:val="16"/>
                <w:szCs w:val="16"/>
              </w:rPr>
              <w:t>analizira dosedanje ravnanje z odsluženimi plovili</w:t>
            </w:r>
            <w:r w:rsidR="003C5A71" w:rsidRPr="00F64957">
              <w:rPr>
                <w:rFonts w:cs="Segoe UI Semilight"/>
                <w:sz w:val="16"/>
                <w:szCs w:val="16"/>
              </w:rPr>
              <w:t>, ki niso predmet zaščite kulturne dediščine</w:t>
            </w:r>
            <w:r w:rsidR="00ED2D37" w:rsidRPr="00F64957">
              <w:rPr>
                <w:rFonts w:cs="Segoe UI Semilight"/>
                <w:sz w:val="16"/>
                <w:szCs w:val="16"/>
              </w:rPr>
              <w:t>.</w:t>
            </w:r>
            <w:r w:rsidR="00004ECA" w:rsidRPr="00F64957">
              <w:rPr>
                <w:rFonts w:cs="Segoe UI Semilight"/>
                <w:sz w:val="16"/>
                <w:szCs w:val="16"/>
              </w:rPr>
              <w:t>. Ukrep naslavlja odgovornost lastnikov odsluženih plovil, ravnanje in predelavo tovrstnih plovil.</w:t>
            </w:r>
          </w:p>
          <w:p w14:paraId="00CE8B30" w14:textId="77777777" w:rsidR="00990879" w:rsidRPr="00F64957" w:rsidRDefault="00990879" w:rsidP="00990879">
            <w:pPr>
              <w:rPr>
                <w:rFonts w:cs="Segoe UI Semilight"/>
                <w:sz w:val="16"/>
                <w:szCs w:val="16"/>
              </w:rPr>
            </w:pPr>
          </w:p>
          <w:p w14:paraId="0EBE72AD" w14:textId="77777777" w:rsidR="00990879" w:rsidRPr="00F64957" w:rsidRDefault="00AF3C35" w:rsidP="00990879">
            <w:pPr>
              <w:rPr>
                <w:rFonts w:cs="Segoe UI Semilight"/>
                <w:sz w:val="16"/>
                <w:szCs w:val="16"/>
              </w:rPr>
            </w:pPr>
            <w:r w:rsidRPr="00F64957">
              <w:rPr>
                <w:rFonts w:cs="Segoe UI Semilight"/>
                <w:sz w:val="16"/>
                <w:szCs w:val="16"/>
              </w:rPr>
              <w:t>Vsebina ukrepa je vključena tudi med ukrepi Pomorskega prostorskega plana.</w:t>
            </w:r>
          </w:p>
        </w:tc>
        <w:tc>
          <w:tcPr>
            <w:tcW w:w="3348" w:type="dxa"/>
          </w:tcPr>
          <w:p w14:paraId="3B422034" w14:textId="1D83DFB3" w:rsidR="00990879" w:rsidRPr="00F64957" w:rsidRDefault="00990879" w:rsidP="00ED2D37">
            <w:pPr>
              <w:rPr>
                <w:rFonts w:cs="Segoe UI Semilight"/>
                <w:sz w:val="16"/>
                <w:szCs w:val="16"/>
              </w:rPr>
            </w:pPr>
            <w:r w:rsidRPr="00F64957">
              <w:rPr>
                <w:rFonts w:cs="Segoe UI Semilight"/>
                <w:sz w:val="16"/>
                <w:szCs w:val="16"/>
              </w:rPr>
              <w:t xml:space="preserve">Neposredno preprečevanje pritiska zaradi potopljenih in </w:t>
            </w:r>
            <w:r w:rsidR="00ED2D37" w:rsidRPr="00F64957">
              <w:rPr>
                <w:rFonts w:cs="Segoe UI Semilight"/>
                <w:sz w:val="16"/>
                <w:szCs w:val="16"/>
              </w:rPr>
              <w:t xml:space="preserve">odsluženih </w:t>
            </w:r>
            <w:r w:rsidRPr="00F64957">
              <w:rPr>
                <w:rFonts w:cs="Segoe UI Semilight"/>
                <w:sz w:val="16"/>
                <w:szCs w:val="16"/>
              </w:rPr>
              <w:t xml:space="preserve">plovil ter s tem zmanjšanje pritiskov zaradi prisotnosti odpadkov v morskem okolju ter možnosti onesnaženja morskega okolja z nevarnimi snovmi zaradi potopljenih plovil. </w:t>
            </w:r>
          </w:p>
        </w:tc>
        <w:tc>
          <w:tcPr>
            <w:tcW w:w="4037" w:type="dxa"/>
          </w:tcPr>
          <w:p w14:paraId="72DA498F" w14:textId="77777777" w:rsidR="00990879" w:rsidRPr="00F64957" w:rsidRDefault="00990879" w:rsidP="00990879">
            <w:pPr>
              <w:rPr>
                <w:rFonts w:cs="Segoe UI Semilight"/>
                <w:sz w:val="16"/>
                <w:szCs w:val="16"/>
              </w:rPr>
            </w:pPr>
            <w:r w:rsidRPr="00F64957">
              <w:rPr>
                <w:rFonts w:cs="Segoe UI Semilight"/>
                <w:sz w:val="16"/>
                <w:szCs w:val="16"/>
              </w:rPr>
              <w:t xml:space="preserve">Upravljavski ukrepi, ki vplivajo na dovoljeno stopnjo obremenitev iz človekovih dejavnosti. </w:t>
            </w:r>
          </w:p>
        </w:tc>
        <w:tc>
          <w:tcPr>
            <w:tcW w:w="4425" w:type="dxa"/>
          </w:tcPr>
          <w:p w14:paraId="3B44F33A" w14:textId="6729889A" w:rsidR="00990879" w:rsidRPr="00F64957" w:rsidRDefault="00990879" w:rsidP="00990879">
            <w:pPr>
              <w:rPr>
                <w:rFonts w:cs="Segoe UI Semilight"/>
                <w:sz w:val="16"/>
                <w:szCs w:val="16"/>
              </w:rPr>
            </w:pPr>
            <w:r w:rsidRPr="00F64957">
              <w:rPr>
                <w:rFonts w:cs="Segoe UI Semilight"/>
                <w:sz w:val="16"/>
                <w:szCs w:val="16"/>
              </w:rPr>
              <w:t>(1)</w:t>
            </w:r>
            <w:r w:rsidR="00ED2D37" w:rsidRPr="00F64957">
              <w:rPr>
                <w:rFonts w:cs="Segoe UI Semilight"/>
                <w:sz w:val="16"/>
                <w:szCs w:val="16"/>
              </w:rPr>
              <w:t>Analiza stanja</w:t>
            </w:r>
            <w:r w:rsidRPr="00F64957">
              <w:rPr>
                <w:rFonts w:cs="Segoe UI Semilight"/>
                <w:sz w:val="16"/>
                <w:szCs w:val="16"/>
              </w:rPr>
              <w:t xml:space="preserve"> potopljenih plovil, ki niso predmet zaščite kulturne dediščine, in ustrezno ukrepanje (ustrezno praznenje rezervoarjev). </w:t>
            </w:r>
          </w:p>
          <w:p w14:paraId="5F33D0B5" w14:textId="51AB7433" w:rsidR="00ED2D37" w:rsidRPr="00F64957" w:rsidRDefault="00ED2D37" w:rsidP="00ED2D37">
            <w:pPr>
              <w:rPr>
                <w:rFonts w:cs="Segoe UI Semilight"/>
                <w:sz w:val="16"/>
                <w:szCs w:val="16"/>
              </w:rPr>
            </w:pPr>
            <w:r w:rsidRPr="00F64957">
              <w:rPr>
                <w:rFonts w:cs="Segoe UI Semilight"/>
                <w:sz w:val="16"/>
                <w:szCs w:val="16"/>
              </w:rPr>
              <w:t>(</w:t>
            </w:r>
            <w:r w:rsidR="003B44F8" w:rsidRPr="00F64957">
              <w:rPr>
                <w:rFonts w:cs="Segoe UI Semilight"/>
                <w:sz w:val="16"/>
                <w:szCs w:val="16"/>
              </w:rPr>
              <w:t>2)</w:t>
            </w:r>
            <w:r w:rsidRPr="00F64957">
              <w:rPr>
                <w:rFonts w:cs="Segoe UI Semilight"/>
                <w:sz w:val="16"/>
                <w:szCs w:val="16"/>
              </w:rPr>
              <w:t>Analiza stanja odsluženih plovil in ravnanje z njimi.</w:t>
            </w:r>
          </w:p>
          <w:p w14:paraId="24F4DEE2" w14:textId="40678B92" w:rsidR="00990879" w:rsidRDefault="001A462E" w:rsidP="00F82B9A">
            <w:pPr>
              <w:rPr>
                <w:rFonts w:cs="Segoe UI Semilight"/>
                <w:sz w:val="16"/>
                <w:szCs w:val="16"/>
              </w:rPr>
            </w:pPr>
            <w:r w:rsidRPr="00F64957">
              <w:rPr>
                <w:rFonts w:cs="Segoe UI Semilight"/>
                <w:sz w:val="16"/>
                <w:szCs w:val="16"/>
              </w:rPr>
              <w:t xml:space="preserve">(3)Za odslužena plovila mora imetnik odpadka zagotoviti nadaljno predelavo in odstranjevanje. Do oddaje pooblaščenemu prevzemniku odpadkov je treba zagotoviti njihovo začasno skladiščenje. </w:t>
            </w:r>
          </w:p>
          <w:p w14:paraId="1CEDC391" w14:textId="7571AC88" w:rsidR="00DA09B8" w:rsidRPr="00F64957" w:rsidRDefault="00DA09B8" w:rsidP="00F82B9A">
            <w:pPr>
              <w:rPr>
                <w:rFonts w:cs="Segoe UI Semilight"/>
                <w:sz w:val="16"/>
                <w:szCs w:val="16"/>
              </w:rPr>
            </w:pPr>
          </w:p>
        </w:tc>
      </w:tr>
      <w:tr w:rsidR="00990879" w:rsidRPr="00F64957" w14:paraId="09B48069" w14:textId="77777777" w:rsidTr="00635033">
        <w:tc>
          <w:tcPr>
            <w:tcW w:w="1340" w:type="dxa"/>
          </w:tcPr>
          <w:p w14:paraId="52A9F704" w14:textId="77777777" w:rsidR="00990879" w:rsidRPr="00F64957" w:rsidRDefault="00990879" w:rsidP="00F64957">
            <w:pPr>
              <w:jc w:val="left"/>
              <w:rPr>
                <w:rFonts w:cs="Segoe UI Semilight"/>
                <w:b/>
                <w:sz w:val="16"/>
                <w:szCs w:val="16"/>
              </w:rPr>
            </w:pPr>
            <w:r w:rsidRPr="00F64957">
              <w:rPr>
                <w:rFonts w:cs="Segoe UI Semilight"/>
                <w:b/>
                <w:sz w:val="16"/>
                <w:szCs w:val="16"/>
              </w:rPr>
              <w:t>D10: DU4 (2a)</w:t>
            </w:r>
          </w:p>
        </w:tc>
        <w:tc>
          <w:tcPr>
            <w:tcW w:w="2793" w:type="dxa"/>
            <w:gridSpan w:val="2"/>
          </w:tcPr>
          <w:p w14:paraId="5D763735" w14:textId="77777777" w:rsidR="00990879" w:rsidRPr="00F64957" w:rsidRDefault="00990879" w:rsidP="00F64957">
            <w:pPr>
              <w:jc w:val="left"/>
              <w:rPr>
                <w:rFonts w:cs="Segoe UI Semilight"/>
                <w:b/>
                <w:sz w:val="16"/>
                <w:szCs w:val="16"/>
              </w:rPr>
            </w:pPr>
            <w:r w:rsidRPr="00F64957">
              <w:rPr>
                <w:rFonts w:cs="Segoe UI Semilight"/>
                <w:b/>
                <w:sz w:val="16"/>
                <w:szCs w:val="16"/>
              </w:rPr>
              <w:t>Krožno gospodarjenj</w:t>
            </w:r>
            <w:r w:rsidR="00877F47" w:rsidRPr="00F64957">
              <w:rPr>
                <w:rFonts w:cs="Segoe UI Semilight"/>
                <w:b/>
                <w:sz w:val="16"/>
                <w:szCs w:val="16"/>
              </w:rPr>
              <w:t>e</w:t>
            </w:r>
            <w:r w:rsidRPr="00F64957">
              <w:rPr>
                <w:rFonts w:cs="Segoe UI Semilight"/>
                <w:b/>
                <w:sz w:val="16"/>
                <w:szCs w:val="16"/>
              </w:rPr>
              <w:t xml:space="preserve"> z ribiškimi mrežami in zaboji za shranjevanje morskih sadežev/rib </w:t>
            </w:r>
          </w:p>
          <w:p w14:paraId="1B30D588" w14:textId="77777777" w:rsidR="00990879" w:rsidRPr="00F64957" w:rsidRDefault="00990879" w:rsidP="00F64957">
            <w:pPr>
              <w:jc w:val="left"/>
              <w:rPr>
                <w:rFonts w:cs="Segoe UI Semilight"/>
                <w:b/>
                <w:sz w:val="16"/>
                <w:szCs w:val="16"/>
              </w:rPr>
            </w:pPr>
          </w:p>
        </w:tc>
        <w:tc>
          <w:tcPr>
            <w:tcW w:w="5027" w:type="dxa"/>
          </w:tcPr>
          <w:p w14:paraId="3B7C7DC0" w14:textId="31ADDA8E" w:rsidR="00990879" w:rsidRPr="00F64957" w:rsidRDefault="00990879" w:rsidP="002C7F24">
            <w:pPr>
              <w:rPr>
                <w:rFonts w:cs="Segoe UI Semilight"/>
                <w:sz w:val="16"/>
                <w:szCs w:val="16"/>
              </w:rPr>
            </w:pPr>
            <w:r w:rsidRPr="00F64957">
              <w:rPr>
                <w:rFonts w:cs="Segoe UI Semilight"/>
                <w:sz w:val="16"/>
                <w:szCs w:val="16"/>
              </w:rPr>
              <w:t xml:space="preserve">Ukrep naslavlja krožno gospodarjenje z ribiškimi mrežami (odpadno ribiško opremo), kar vključuje zagotovitev zadostnih kapacitet za ločeno zbiranje odpadne ribiške opreme v pristaniščih namenjenih raztovarjanju in natovarjanju plovil za </w:t>
            </w:r>
            <w:r w:rsidR="002C7F24" w:rsidRPr="00F64957">
              <w:rPr>
                <w:rFonts w:cs="Segoe UI Semilight"/>
                <w:sz w:val="16"/>
                <w:szCs w:val="16"/>
              </w:rPr>
              <w:t xml:space="preserve">akvakulturo </w:t>
            </w:r>
            <w:r w:rsidRPr="00F64957">
              <w:rPr>
                <w:rFonts w:cs="Segoe UI Semilight"/>
                <w:sz w:val="16"/>
                <w:szCs w:val="16"/>
              </w:rPr>
              <w:t xml:space="preserve">in ribištvo, možnost recikliranja odpadnega ribiškega orodja ter postopni prehod na uporabo bolj trajnostnega ribiške opreme. </w:t>
            </w:r>
          </w:p>
        </w:tc>
        <w:tc>
          <w:tcPr>
            <w:tcW w:w="3348" w:type="dxa"/>
          </w:tcPr>
          <w:p w14:paraId="31F10332" w14:textId="77777777" w:rsidR="00990879" w:rsidRPr="00F64957" w:rsidRDefault="00990879" w:rsidP="00990879">
            <w:pPr>
              <w:rPr>
                <w:rFonts w:cs="Segoe UI Semilight"/>
                <w:sz w:val="16"/>
                <w:szCs w:val="16"/>
              </w:rPr>
            </w:pPr>
            <w:r w:rsidRPr="00F64957">
              <w:rPr>
                <w:rFonts w:cs="Segoe UI Semilight"/>
                <w:sz w:val="16"/>
                <w:szCs w:val="16"/>
              </w:rPr>
              <w:t xml:space="preserve">Neposredno preprečevanje pritiska zaradi vnosa odpadkov iz dejavnosti morskega ribištva. </w:t>
            </w:r>
          </w:p>
        </w:tc>
        <w:tc>
          <w:tcPr>
            <w:tcW w:w="4037" w:type="dxa"/>
          </w:tcPr>
          <w:p w14:paraId="061463D8" w14:textId="77777777" w:rsidR="00990879" w:rsidRPr="00F64957" w:rsidRDefault="00990879" w:rsidP="00990879">
            <w:pPr>
              <w:rPr>
                <w:rFonts w:cs="Segoe UI Semilight"/>
                <w:sz w:val="16"/>
                <w:szCs w:val="16"/>
              </w:rPr>
            </w:pPr>
            <w:r w:rsidRPr="00F64957">
              <w:rPr>
                <w:rFonts w:cs="Segoe UI Semilight"/>
                <w:sz w:val="16"/>
                <w:szCs w:val="16"/>
              </w:rPr>
              <w:t>(1)Gospodarske pobude: upravljavski ukrep, ki je v gospodarskem interesu tistih, ki uporabljajo morske vode in morske ekosisteme za delovanje na način, ki prispevajo k doseganju cilja dobrega okoljskega stanja.</w:t>
            </w:r>
          </w:p>
        </w:tc>
        <w:tc>
          <w:tcPr>
            <w:tcW w:w="4425" w:type="dxa"/>
          </w:tcPr>
          <w:p w14:paraId="3760476F" w14:textId="75A643FD" w:rsidR="00824E85" w:rsidRPr="00F64957" w:rsidRDefault="00990879" w:rsidP="00990879">
            <w:pPr>
              <w:rPr>
                <w:rFonts w:cs="Segoe UI Semilight"/>
                <w:sz w:val="16"/>
                <w:szCs w:val="16"/>
              </w:rPr>
            </w:pPr>
            <w:r w:rsidRPr="00F64957">
              <w:rPr>
                <w:rFonts w:cs="Segoe UI Semilight"/>
                <w:sz w:val="16"/>
                <w:szCs w:val="16"/>
              </w:rPr>
              <w:t xml:space="preserve">(1)Zagotoviti ločeno zbiranje odpadne ribiške opreme v pristaniščih namenjenih raztovarjanju in natovarjanju plovil za </w:t>
            </w:r>
            <w:r w:rsidR="007F05A2" w:rsidRPr="00F64957">
              <w:rPr>
                <w:rFonts w:cs="Segoe UI Semilight"/>
                <w:sz w:val="16"/>
                <w:szCs w:val="16"/>
              </w:rPr>
              <w:t xml:space="preserve">morsko </w:t>
            </w:r>
            <w:r w:rsidR="002C7F24" w:rsidRPr="00F64957">
              <w:rPr>
                <w:rFonts w:cs="Segoe UI Semilight"/>
                <w:sz w:val="16"/>
                <w:szCs w:val="16"/>
              </w:rPr>
              <w:t xml:space="preserve">akvakulturo </w:t>
            </w:r>
            <w:r w:rsidRPr="00F64957">
              <w:rPr>
                <w:rFonts w:cs="Segoe UI Semilight"/>
                <w:sz w:val="16"/>
                <w:szCs w:val="16"/>
              </w:rPr>
              <w:t xml:space="preserve">in ribištvo. In vzpostavitev evidence. </w:t>
            </w:r>
          </w:p>
          <w:p w14:paraId="5746FE4E" w14:textId="3B4EC947" w:rsidR="00990879" w:rsidRPr="00F64957" w:rsidRDefault="00990879" w:rsidP="00990879">
            <w:pPr>
              <w:rPr>
                <w:rFonts w:cs="Segoe UI Semilight"/>
                <w:sz w:val="16"/>
                <w:szCs w:val="16"/>
              </w:rPr>
            </w:pPr>
            <w:r w:rsidRPr="00F64957">
              <w:rPr>
                <w:rFonts w:cs="Segoe UI Semilight"/>
                <w:sz w:val="16"/>
                <w:szCs w:val="16"/>
              </w:rPr>
              <w:t>(2)</w:t>
            </w:r>
            <w:r w:rsidR="00824E85" w:rsidRPr="00F64957">
              <w:rPr>
                <w:rFonts w:cs="Segoe UI Semilight"/>
                <w:sz w:val="16"/>
                <w:szCs w:val="16"/>
              </w:rPr>
              <w:t>Priprava študije za krožno gospodarjenje z ribolovnim orodjem, ki vsebuje plastiko, in z zaboji za shranjevanje morskih sadežev/rib</w:t>
            </w:r>
            <w:r w:rsidR="0080606F">
              <w:rPr>
                <w:rFonts w:cs="Segoe UI Semilight"/>
                <w:sz w:val="16"/>
                <w:szCs w:val="16"/>
              </w:rPr>
              <w:t>.</w:t>
            </w:r>
          </w:p>
          <w:p w14:paraId="2D0ECD55" w14:textId="77777777" w:rsidR="00990879" w:rsidRDefault="00990879" w:rsidP="00990879">
            <w:pPr>
              <w:rPr>
                <w:rFonts w:cs="Segoe UI Semilight"/>
                <w:sz w:val="16"/>
                <w:szCs w:val="16"/>
              </w:rPr>
            </w:pPr>
            <w:r w:rsidRPr="00F64957">
              <w:rPr>
                <w:rFonts w:cs="Segoe UI Semilight"/>
                <w:sz w:val="16"/>
                <w:szCs w:val="16"/>
              </w:rPr>
              <w:t>(3)</w:t>
            </w:r>
            <w:r w:rsidR="00E8755B" w:rsidRPr="00F64957">
              <w:rPr>
                <w:rFonts w:cs="Segoe UI Semilight"/>
                <w:sz w:val="16"/>
                <w:szCs w:val="16"/>
              </w:rPr>
              <w:t>Omogočanje možnosti prehoda na uporabo zabojev iz reciklabilnih materialov do 2027</w:t>
            </w:r>
            <w:r w:rsidRPr="00F64957">
              <w:rPr>
                <w:rFonts w:cs="Segoe UI Semilight"/>
                <w:sz w:val="16"/>
                <w:szCs w:val="16"/>
              </w:rPr>
              <w:t>, oziroma drug</w:t>
            </w:r>
            <w:r w:rsidR="00A60BA6" w:rsidRPr="00F64957">
              <w:rPr>
                <w:rFonts w:cs="Segoe UI Semilight"/>
                <w:sz w:val="16"/>
                <w:szCs w:val="16"/>
              </w:rPr>
              <w:t>e</w:t>
            </w:r>
            <w:r w:rsidRPr="00F64957">
              <w:rPr>
                <w:rFonts w:cs="Segoe UI Semilight"/>
                <w:sz w:val="16"/>
                <w:szCs w:val="16"/>
              </w:rPr>
              <w:t xml:space="preserve"> rešitve iz študije za krožno gospodarjenje z ribiškimi mrežami in zaboji za shranjevanje morskih sadežev/rib (aktivnost 2). </w:t>
            </w:r>
          </w:p>
          <w:p w14:paraId="5996CFF3" w14:textId="521C91B6" w:rsidR="00DA09B8" w:rsidRPr="00F64957" w:rsidRDefault="00DA09B8" w:rsidP="00990879">
            <w:pPr>
              <w:rPr>
                <w:rFonts w:cs="Segoe UI Semilight"/>
                <w:sz w:val="16"/>
                <w:szCs w:val="16"/>
              </w:rPr>
            </w:pPr>
          </w:p>
        </w:tc>
      </w:tr>
    </w:tbl>
    <w:p w14:paraId="6CAEFB88" w14:textId="3946E5E0" w:rsidR="00F64957" w:rsidRDefault="00F64957" w:rsidP="00B50159">
      <w:pPr>
        <w:rPr>
          <w:rFonts w:cstheme="minorHAnsi"/>
          <w:b/>
          <w:szCs w:val="18"/>
        </w:rPr>
      </w:pPr>
    </w:p>
    <w:p w14:paraId="6FED9505" w14:textId="77777777" w:rsidR="00F64957" w:rsidRDefault="00F64957">
      <w:pPr>
        <w:spacing w:after="200" w:line="276" w:lineRule="auto"/>
        <w:jc w:val="left"/>
        <w:rPr>
          <w:rFonts w:cstheme="minorHAnsi"/>
          <w:b/>
          <w:szCs w:val="18"/>
        </w:rPr>
      </w:pPr>
      <w:r>
        <w:rPr>
          <w:rFonts w:cstheme="minorHAnsi"/>
          <w:b/>
          <w:szCs w:val="18"/>
        </w:rPr>
        <w:br w:type="page"/>
      </w:r>
    </w:p>
    <w:p w14:paraId="0FF483E0" w14:textId="77777777" w:rsidR="00A83315" w:rsidRPr="001513D6" w:rsidRDefault="00A83315" w:rsidP="007101B3">
      <w:pPr>
        <w:pStyle w:val="Preglednice"/>
      </w:pPr>
      <w:r w:rsidRPr="001513D6">
        <w:lastRenderedPageBreak/>
        <w:t xml:space="preserve"> Ukrepi za doseganje strateškega cilja 2 </w:t>
      </w:r>
      <w:r w:rsidR="00A5357D" w:rsidRPr="001513D6">
        <w:t xml:space="preserve">Biotsko </w:t>
      </w:r>
      <w:r w:rsidR="0025646D" w:rsidRPr="001513D6">
        <w:t>raznoliko</w:t>
      </w:r>
      <w:r w:rsidR="00A5357D" w:rsidRPr="001513D6">
        <w:t xml:space="preserve"> in zdravo morsko okolje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4"/>
        <w:gridCol w:w="1083"/>
        <w:gridCol w:w="1488"/>
        <w:gridCol w:w="4920"/>
        <w:gridCol w:w="4147"/>
        <w:gridCol w:w="4193"/>
        <w:gridCol w:w="3975"/>
      </w:tblGrid>
      <w:tr w:rsidR="00BF4402" w:rsidRPr="001513D6" w14:paraId="751B1611" w14:textId="77777777" w:rsidTr="002546EE">
        <w:tc>
          <w:tcPr>
            <w:tcW w:w="2247" w:type="dxa"/>
            <w:gridSpan w:val="2"/>
          </w:tcPr>
          <w:p w14:paraId="3273D868" w14:textId="77777777" w:rsidR="00834B65" w:rsidRPr="001513D6" w:rsidRDefault="00CE3507" w:rsidP="00E51350">
            <w:pPr>
              <w:rPr>
                <w:rFonts w:cstheme="minorHAnsi"/>
                <w:b/>
                <w:sz w:val="16"/>
                <w:szCs w:val="16"/>
              </w:rPr>
            </w:pPr>
            <w:r w:rsidRPr="001513D6">
              <w:rPr>
                <w:rFonts w:cstheme="minorHAnsi"/>
                <w:b/>
                <w:sz w:val="16"/>
                <w:szCs w:val="16"/>
              </w:rPr>
              <w:t>STRATEŠKI CILJ</w:t>
            </w:r>
            <w:r w:rsidR="00834B65" w:rsidRPr="001513D6">
              <w:rPr>
                <w:rFonts w:cstheme="minorHAnsi"/>
                <w:b/>
                <w:sz w:val="16"/>
                <w:szCs w:val="16"/>
              </w:rPr>
              <w:t xml:space="preserve"> 2</w:t>
            </w:r>
          </w:p>
        </w:tc>
        <w:tc>
          <w:tcPr>
            <w:tcW w:w="18723" w:type="dxa"/>
            <w:gridSpan w:val="5"/>
          </w:tcPr>
          <w:p w14:paraId="2141D1D1" w14:textId="77777777" w:rsidR="00834B65" w:rsidRPr="001513D6" w:rsidRDefault="00834B65" w:rsidP="00851439">
            <w:pPr>
              <w:rPr>
                <w:rFonts w:cstheme="minorHAnsi"/>
                <w:b/>
                <w:sz w:val="16"/>
                <w:szCs w:val="16"/>
              </w:rPr>
            </w:pPr>
            <w:r w:rsidRPr="001513D6">
              <w:rPr>
                <w:rFonts w:cstheme="minorHAnsi"/>
                <w:b/>
                <w:sz w:val="16"/>
                <w:szCs w:val="16"/>
              </w:rPr>
              <w:t>BIOTSKO RAZNOLIKO IN ZDRAVO MORSKO OKOLJE</w:t>
            </w:r>
          </w:p>
        </w:tc>
      </w:tr>
      <w:tr w:rsidR="00BF4402" w:rsidRPr="001513D6" w14:paraId="6DE44FDE" w14:textId="77777777" w:rsidTr="002546EE">
        <w:tc>
          <w:tcPr>
            <w:tcW w:w="2247" w:type="dxa"/>
            <w:gridSpan w:val="2"/>
          </w:tcPr>
          <w:p w14:paraId="2B2A6D88" w14:textId="77777777" w:rsidR="00834B65" w:rsidRPr="001513D6" w:rsidRDefault="00CE3507" w:rsidP="00B50159">
            <w:pPr>
              <w:rPr>
                <w:rFonts w:cstheme="minorHAnsi"/>
                <w:b/>
                <w:sz w:val="16"/>
                <w:szCs w:val="16"/>
              </w:rPr>
            </w:pPr>
            <w:r w:rsidRPr="001513D6">
              <w:rPr>
                <w:rFonts w:cstheme="minorHAnsi"/>
                <w:b/>
                <w:sz w:val="16"/>
                <w:szCs w:val="16"/>
              </w:rPr>
              <w:t>Strateški cilj 2.1.</w:t>
            </w:r>
          </w:p>
        </w:tc>
        <w:tc>
          <w:tcPr>
            <w:tcW w:w="18723" w:type="dxa"/>
            <w:gridSpan w:val="5"/>
          </w:tcPr>
          <w:p w14:paraId="15B8CEDA" w14:textId="77777777" w:rsidR="00834B65" w:rsidRPr="001513D6" w:rsidRDefault="00CE3507" w:rsidP="007101B3">
            <w:pPr>
              <w:rPr>
                <w:rFonts w:cstheme="minorHAnsi"/>
                <w:b/>
                <w:sz w:val="16"/>
                <w:szCs w:val="16"/>
              </w:rPr>
            </w:pPr>
            <w:r w:rsidRPr="001513D6">
              <w:rPr>
                <w:rFonts w:cstheme="minorHAnsi"/>
                <w:b/>
                <w:sz w:val="16"/>
                <w:szCs w:val="16"/>
              </w:rPr>
              <w:t xml:space="preserve">Zagotoviti zaščito in ohranjanje morske </w:t>
            </w:r>
            <w:r w:rsidR="0025646D" w:rsidRPr="001513D6">
              <w:rPr>
                <w:rFonts w:cstheme="minorHAnsi"/>
                <w:b/>
                <w:sz w:val="16"/>
                <w:szCs w:val="16"/>
              </w:rPr>
              <w:t>biotske</w:t>
            </w:r>
            <w:r w:rsidRPr="001513D6">
              <w:rPr>
                <w:rFonts w:cstheme="minorHAnsi"/>
                <w:b/>
                <w:sz w:val="16"/>
                <w:szCs w:val="16"/>
              </w:rPr>
              <w:t xml:space="preserve"> raznovrstnosti, ekosistema in njegovih storitev s ciljem zagotoviti dobro stanje vrst in habitatov ter okrepiti odpornost ekosistemov</w:t>
            </w:r>
          </w:p>
        </w:tc>
      </w:tr>
      <w:tr w:rsidR="002546EE" w:rsidRPr="001513D6" w14:paraId="1F110A4F" w14:textId="77777777" w:rsidTr="002546EE">
        <w:tc>
          <w:tcPr>
            <w:tcW w:w="20970" w:type="dxa"/>
            <w:gridSpan w:val="7"/>
          </w:tcPr>
          <w:p w14:paraId="6AD8ED35" w14:textId="77777777" w:rsidR="002546EE" w:rsidRPr="001513D6" w:rsidRDefault="002546EE" w:rsidP="00B50159">
            <w:pPr>
              <w:rPr>
                <w:rFonts w:cstheme="minorHAnsi"/>
                <w:b/>
                <w:sz w:val="16"/>
                <w:szCs w:val="16"/>
              </w:rPr>
            </w:pPr>
            <w:r w:rsidRPr="001513D6">
              <w:rPr>
                <w:rFonts w:cstheme="minorHAnsi"/>
                <w:b/>
                <w:sz w:val="16"/>
                <w:szCs w:val="16"/>
              </w:rPr>
              <w:t>TEMELJNI UKREPI (1a)</w:t>
            </w:r>
          </w:p>
        </w:tc>
      </w:tr>
      <w:tr w:rsidR="00BF4402" w:rsidRPr="001513D6" w14:paraId="05058A51" w14:textId="77777777" w:rsidTr="002546EE">
        <w:tc>
          <w:tcPr>
            <w:tcW w:w="1164" w:type="dxa"/>
          </w:tcPr>
          <w:p w14:paraId="6BC53C82" w14:textId="77777777" w:rsidR="00834B65" w:rsidRPr="001513D6" w:rsidRDefault="00834B65" w:rsidP="00B50159">
            <w:pPr>
              <w:rPr>
                <w:rFonts w:cstheme="minorHAnsi"/>
                <w:b/>
                <w:sz w:val="16"/>
                <w:szCs w:val="16"/>
              </w:rPr>
            </w:pPr>
            <w:r w:rsidRPr="001513D6">
              <w:rPr>
                <w:rFonts w:cstheme="minorHAnsi"/>
                <w:b/>
                <w:sz w:val="16"/>
                <w:szCs w:val="16"/>
              </w:rPr>
              <w:t>KODA UKREPA</w:t>
            </w:r>
          </w:p>
        </w:tc>
        <w:tc>
          <w:tcPr>
            <w:tcW w:w="2571" w:type="dxa"/>
            <w:gridSpan w:val="2"/>
          </w:tcPr>
          <w:p w14:paraId="08AF2FD5" w14:textId="77777777" w:rsidR="00834B65" w:rsidRPr="001513D6" w:rsidRDefault="00834B65" w:rsidP="007101B3">
            <w:pPr>
              <w:rPr>
                <w:rFonts w:cstheme="minorHAnsi"/>
                <w:b/>
                <w:sz w:val="16"/>
                <w:szCs w:val="16"/>
              </w:rPr>
            </w:pPr>
            <w:r w:rsidRPr="001513D6">
              <w:rPr>
                <w:rFonts w:cstheme="minorHAnsi"/>
                <w:b/>
                <w:sz w:val="16"/>
                <w:szCs w:val="16"/>
              </w:rPr>
              <w:t>IME UKREPA</w:t>
            </w:r>
          </w:p>
        </w:tc>
        <w:tc>
          <w:tcPr>
            <w:tcW w:w="4920" w:type="dxa"/>
          </w:tcPr>
          <w:p w14:paraId="43CAA15F" w14:textId="77777777" w:rsidR="00834B65" w:rsidRPr="001513D6" w:rsidRDefault="002E15EA" w:rsidP="00E51350">
            <w:pPr>
              <w:rPr>
                <w:rFonts w:cstheme="minorHAnsi"/>
                <w:b/>
                <w:sz w:val="16"/>
                <w:szCs w:val="16"/>
              </w:rPr>
            </w:pPr>
            <w:r w:rsidRPr="001513D6">
              <w:rPr>
                <w:rFonts w:cstheme="minorHAnsi"/>
                <w:b/>
                <w:sz w:val="16"/>
                <w:szCs w:val="16"/>
              </w:rPr>
              <w:t>OPIS UKREPA</w:t>
            </w:r>
          </w:p>
        </w:tc>
        <w:tc>
          <w:tcPr>
            <w:tcW w:w="4147" w:type="dxa"/>
          </w:tcPr>
          <w:p w14:paraId="4F9D8CAE" w14:textId="77777777" w:rsidR="00834B65" w:rsidRPr="001513D6" w:rsidRDefault="00834B65" w:rsidP="00851439">
            <w:pPr>
              <w:rPr>
                <w:rFonts w:cstheme="minorHAnsi"/>
                <w:b/>
                <w:sz w:val="16"/>
                <w:szCs w:val="16"/>
              </w:rPr>
            </w:pPr>
            <w:r w:rsidRPr="001513D6">
              <w:rPr>
                <w:rFonts w:cstheme="minorHAnsi"/>
                <w:b/>
                <w:sz w:val="16"/>
                <w:szCs w:val="16"/>
              </w:rPr>
              <w:t>NAMEN UKREPA</w:t>
            </w:r>
          </w:p>
        </w:tc>
        <w:tc>
          <w:tcPr>
            <w:tcW w:w="4193" w:type="dxa"/>
          </w:tcPr>
          <w:p w14:paraId="6A2AE0E0" w14:textId="77777777" w:rsidR="00834B65" w:rsidRPr="001513D6" w:rsidRDefault="00CE3507" w:rsidP="00622B9B">
            <w:pPr>
              <w:rPr>
                <w:rFonts w:cstheme="minorHAnsi"/>
                <w:b/>
                <w:sz w:val="16"/>
                <w:szCs w:val="16"/>
              </w:rPr>
            </w:pPr>
            <w:r w:rsidRPr="001513D6">
              <w:rPr>
                <w:rFonts w:cstheme="minorHAnsi"/>
                <w:b/>
                <w:sz w:val="16"/>
                <w:szCs w:val="16"/>
              </w:rPr>
              <w:t>VRSTA UKREPA</w:t>
            </w:r>
          </w:p>
        </w:tc>
        <w:tc>
          <w:tcPr>
            <w:tcW w:w="3975" w:type="dxa"/>
          </w:tcPr>
          <w:p w14:paraId="0A01E046" w14:textId="77777777" w:rsidR="00834B65" w:rsidRPr="001513D6" w:rsidRDefault="00834B65" w:rsidP="00622B9B">
            <w:pPr>
              <w:rPr>
                <w:rFonts w:cstheme="minorHAnsi"/>
                <w:b/>
                <w:sz w:val="16"/>
                <w:szCs w:val="16"/>
              </w:rPr>
            </w:pPr>
            <w:r w:rsidRPr="001513D6">
              <w:rPr>
                <w:rFonts w:cstheme="minorHAnsi"/>
                <w:b/>
                <w:sz w:val="16"/>
                <w:szCs w:val="16"/>
              </w:rPr>
              <w:t>AKTIVNOSTI ZA IZVEDBO UKREPA</w:t>
            </w:r>
          </w:p>
        </w:tc>
      </w:tr>
      <w:tr w:rsidR="00BF4402" w:rsidRPr="001513D6" w14:paraId="7FDEB9B4" w14:textId="77777777" w:rsidTr="002546EE">
        <w:tc>
          <w:tcPr>
            <w:tcW w:w="1164" w:type="dxa"/>
          </w:tcPr>
          <w:p w14:paraId="4097F156" w14:textId="77777777" w:rsidR="00834B65" w:rsidRPr="001513D6" w:rsidRDefault="00013002" w:rsidP="00F64957">
            <w:pPr>
              <w:jc w:val="left"/>
              <w:rPr>
                <w:rFonts w:cstheme="minorHAnsi"/>
                <w:b/>
                <w:sz w:val="16"/>
                <w:szCs w:val="16"/>
              </w:rPr>
            </w:pPr>
            <w:r>
              <w:rPr>
                <w:rFonts w:cstheme="minorHAnsi"/>
                <w:b/>
                <w:sz w:val="16"/>
                <w:szCs w:val="16"/>
              </w:rPr>
              <w:t>D1, 3, 4, 6, 7:</w:t>
            </w:r>
            <w:r w:rsidR="00BF543A" w:rsidRPr="001513D6">
              <w:rPr>
                <w:rFonts w:cstheme="minorHAnsi"/>
                <w:b/>
                <w:sz w:val="16"/>
                <w:szCs w:val="16"/>
              </w:rPr>
              <w:t xml:space="preserve"> </w:t>
            </w:r>
            <w:r w:rsidR="00834B65" w:rsidRPr="001513D6">
              <w:rPr>
                <w:rFonts w:cstheme="minorHAnsi"/>
                <w:b/>
                <w:sz w:val="16"/>
                <w:szCs w:val="16"/>
              </w:rPr>
              <w:t>TU1</w:t>
            </w:r>
            <w:r w:rsidR="00BF543A" w:rsidRPr="001513D6">
              <w:rPr>
                <w:rFonts w:cstheme="minorHAnsi"/>
                <w:b/>
                <w:sz w:val="16"/>
                <w:szCs w:val="16"/>
              </w:rPr>
              <w:t xml:space="preserve"> </w:t>
            </w:r>
            <w:r w:rsidR="00834B65" w:rsidRPr="001513D6">
              <w:rPr>
                <w:rFonts w:cstheme="minorHAnsi"/>
                <w:b/>
                <w:sz w:val="16"/>
                <w:szCs w:val="16"/>
              </w:rPr>
              <w:t>(1a)</w:t>
            </w:r>
          </w:p>
        </w:tc>
        <w:tc>
          <w:tcPr>
            <w:tcW w:w="2571" w:type="dxa"/>
            <w:gridSpan w:val="2"/>
          </w:tcPr>
          <w:p w14:paraId="201234A7" w14:textId="77777777" w:rsidR="00834B65" w:rsidRPr="001513D6" w:rsidRDefault="000B0740" w:rsidP="00F64957">
            <w:pPr>
              <w:jc w:val="left"/>
              <w:rPr>
                <w:rFonts w:cstheme="minorHAnsi"/>
                <w:b/>
                <w:sz w:val="16"/>
                <w:szCs w:val="16"/>
              </w:rPr>
            </w:pPr>
            <w:r w:rsidRPr="001513D6">
              <w:rPr>
                <w:rFonts w:cstheme="minorHAnsi"/>
                <w:b/>
                <w:sz w:val="16"/>
                <w:szCs w:val="16"/>
              </w:rPr>
              <w:t xml:space="preserve">Ekološko pomembno </w:t>
            </w:r>
            <w:r w:rsidR="0025646D" w:rsidRPr="001513D6">
              <w:rPr>
                <w:rFonts w:cstheme="minorHAnsi"/>
                <w:b/>
                <w:sz w:val="16"/>
                <w:szCs w:val="16"/>
              </w:rPr>
              <w:t>območje</w:t>
            </w:r>
          </w:p>
        </w:tc>
        <w:tc>
          <w:tcPr>
            <w:tcW w:w="4920" w:type="dxa"/>
          </w:tcPr>
          <w:p w14:paraId="757ABE49" w14:textId="77777777" w:rsidR="00834B65" w:rsidRDefault="000B0740" w:rsidP="00E51350">
            <w:pPr>
              <w:rPr>
                <w:rFonts w:cstheme="minorHAnsi"/>
                <w:sz w:val="16"/>
                <w:szCs w:val="16"/>
              </w:rPr>
            </w:pPr>
            <w:r w:rsidRPr="001513D6">
              <w:rPr>
                <w:rFonts w:cstheme="minorHAnsi"/>
                <w:sz w:val="16"/>
                <w:szCs w:val="16"/>
              </w:rPr>
              <w:t>Najsevernejši del Sredozemskega morja z veliko pestrostjo habitatnih tipov od odprtega morja do habitatnih tipov muljevitega in trdnega morskega dna ter prepletom borealnih in sredozemskih rastlinskih in živalskih vrst</w:t>
            </w:r>
            <w:r w:rsidR="00E964FF" w:rsidRPr="00E964FF">
              <w:rPr>
                <w:rFonts w:cstheme="minorHAnsi"/>
                <w:sz w:val="16"/>
                <w:szCs w:val="16"/>
              </w:rPr>
              <w:t xml:space="preserve">, zaradi česar so </w:t>
            </w:r>
            <w:r w:rsidR="00E964FF" w:rsidRPr="00270A3D">
              <w:rPr>
                <w:rFonts w:cstheme="minorHAnsi"/>
                <w:sz w:val="16"/>
                <w:szCs w:val="16"/>
              </w:rPr>
              <w:t>morske vode, v pristojnosti R Slovenije,</w:t>
            </w:r>
            <w:r w:rsidRPr="001513D6">
              <w:rPr>
                <w:rFonts w:cstheme="minorHAnsi"/>
                <w:sz w:val="16"/>
                <w:szCs w:val="16"/>
              </w:rPr>
              <w:t>izjemnega pomena z vidika biotske raznovrstnosti. Prisotna so zelo različna življenjska okolja, vključno s prekoraligenom, združbami z različnimi vrstami cistozire in travniki morskih cvetnic, vključno z ogroženimi pozejdonovko, pravo in malo morsko travo. V delu Jadranskega morja</w:t>
            </w:r>
            <w:r w:rsidR="00E964FF">
              <w:rPr>
                <w:rFonts w:cstheme="minorHAnsi"/>
                <w:sz w:val="16"/>
                <w:szCs w:val="16"/>
              </w:rPr>
              <w:t>, ki je v pristojnosti R Slovenije,</w:t>
            </w:r>
            <w:r w:rsidRPr="001513D6">
              <w:rPr>
                <w:rFonts w:cstheme="minorHAnsi"/>
                <w:sz w:val="16"/>
                <w:szCs w:val="16"/>
              </w:rPr>
              <w:t xml:space="preserve"> je bilo evidentiranih preko 1700 živalskih vrst (več kot 1500 nevretenčarjev in skoraj 200 vretenčarjev) , med katerimi so tudi številne redke in ogrožene. Omeniti velja predvsem spužvi možganjača in navadna aksinela, kameno koralo, polža progasto mitro in progasto porcelanko, školjke morsko kopito, datljevko in morskega datlja, raka velikega morskega pajka, ribe morskega piškurja, navadno in veliko morsko mačko, morske konjičke in glavačke ter delfina veliko pliskavko in želvo glavato kareto.</w:t>
            </w:r>
          </w:p>
          <w:p w14:paraId="00E2EBA3" w14:textId="77777777" w:rsidR="00F92E5B" w:rsidRDefault="00F92E5B" w:rsidP="00E51350">
            <w:pPr>
              <w:rPr>
                <w:rFonts w:cstheme="minorHAnsi"/>
                <w:sz w:val="16"/>
                <w:szCs w:val="16"/>
              </w:rPr>
            </w:pPr>
          </w:p>
          <w:p w14:paraId="1C767C19" w14:textId="77777777" w:rsidR="00F92E5B" w:rsidRDefault="00F92E5B" w:rsidP="00E51350">
            <w:pPr>
              <w:rPr>
                <w:rFonts w:cstheme="minorHAnsi"/>
                <w:sz w:val="16"/>
                <w:szCs w:val="16"/>
              </w:rPr>
            </w:pPr>
            <w:r>
              <w:rPr>
                <w:rFonts w:cstheme="minorHAnsi"/>
                <w:sz w:val="16"/>
                <w:szCs w:val="16"/>
              </w:rPr>
              <w:t xml:space="preserve">Ekološko pomembna območja (EPO) v ali ob </w:t>
            </w:r>
            <w:r w:rsidR="00E964FF" w:rsidRPr="00E964FF">
              <w:rPr>
                <w:rFonts w:cstheme="minorHAnsi"/>
                <w:sz w:val="16"/>
                <w:szCs w:val="16"/>
              </w:rPr>
              <w:t>morskih voda</w:t>
            </w:r>
            <w:r w:rsidR="00E964FF">
              <w:rPr>
                <w:rFonts w:cstheme="minorHAnsi"/>
                <w:sz w:val="16"/>
                <w:szCs w:val="16"/>
              </w:rPr>
              <w:t>h</w:t>
            </w:r>
            <w:r w:rsidR="00E964FF" w:rsidRPr="00E964FF">
              <w:rPr>
                <w:rFonts w:cstheme="minorHAnsi"/>
                <w:sz w:val="16"/>
                <w:szCs w:val="16"/>
              </w:rPr>
              <w:t>, v pristojnosti R Slovenije,</w:t>
            </w:r>
            <w:r>
              <w:rPr>
                <w:rFonts w:cstheme="minorHAnsi"/>
                <w:sz w:val="16"/>
                <w:szCs w:val="16"/>
              </w:rPr>
              <w:t>so:</w:t>
            </w:r>
          </w:p>
          <w:p w14:paraId="0883812F" w14:textId="77777777" w:rsidR="004E48B7" w:rsidRPr="00F92E5B" w:rsidRDefault="004E48B7" w:rsidP="00851439">
            <w:pPr>
              <w:rPr>
                <w:rFonts w:cstheme="minorHAnsi"/>
                <w:b/>
                <w:sz w:val="16"/>
                <w:szCs w:val="16"/>
              </w:rPr>
            </w:pPr>
            <w:r w:rsidRPr="00F92E5B">
              <w:rPr>
                <w:rFonts w:cstheme="minorHAnsi"/>
                <w:b/>
                <w:sz w:val="16"/>
                <w:szCs w:val="16"/>
              </w:rPr>
              <w:t>EPO – Morje in morsko obrežje (ID 70000)</w:t>
            </w:r>
          </w:p>
          <w:p w14:paraId="37FFAC99" w14:textId="77777777" w:rsidR="004E48B7" w:rsidRPr="00F92E5B" w:rsidRDefault="004E48B7" w:rsidP="00622B9B">
            <w:pPr>
              <w:rPr>
                <w:rFonts w:cstheme="minorHAnsi"/>
                <w:b/>
                <w:sz w:val="16"/>
                <w:szCs w:val="16"/>
              </w:rPr>
            </w:pPr>
            <w:r w:rsidRPr="00F92E5B">
              <w:rPr>
                <w:rFonts w:cstheme="minorHAnsi"/>
                <w:b/>
                <w:sz w:val="16"/>
                <w:szCs w:val="16"/>
              </w:rPr>
              <w:t>EPO – Sečoveljske soline s Sečo (ID 75200)</w:t>
            </w:r>
          </w:p>
          <w:p w14:paraId="668D3479" w14:textId="77777777" w:rsidR="004E48B7" w:rsidRPr="00F92E5B" w:rsidRDefault="004E48B7" w:rsidP="00622B9B">
            <w:pPr>
              <w:rPr>
                <w:rFonts w:cstheme="minorHAnsi"/>
                <w:b/>
                <w:sz w:val="16"/>
                <w:szCs w:val="16"/>
              </w:rPr>
            </w:pPr>
            <w:r w:rsidRPr="00F92E5B">
              <w:rPr>
                <w:rFonts w:cstheme="minorHAnsi"/>
                <w:b/>
                <w:sz w:val="16"/>
                <w:szCs w:val="16"/>
              </w:rPr>
              <w:t>EPO – Rt Madona (ID 78700)</w:t>
            </w:r>
          </w:p>
          <w:p w14:paraId="5222E1AB" w14:textId="77777777" w:rsidR="00545F98" w:rsidRPr="00F92E5B" w:rsidRDefault="00545F98" w:rsidP="00622B9B">
            <w:pPr>
              <w:rPr>
                <w:rFonts w:cstheme="minorHAnsi"/>
                <w:b/>
                <w:sz w:val="16"/>
                <w:szCs w:val="16"/>
              </w:rPr>
            </w:pPr>
            <w:r w:rsidRPr="00F92E5B">
              <w:rPr>
                <w:rFonts w:cstheme="minorHAnsi"/>
                <w:b/>
                <w:sz w:val="16"/>
                <w:szCs w:val="16"/>
              </w:rPr>
              <w:t>EPO –</w:t>
            </w:r>
            <w:r w:rsidR="00B436CF">
              <w:rPr>
                <w:rFonts w:cstheme="minorHAnsi"/>
                <w:b/>
                <w:sz w:val="16"/>
                <w:szCs w:val="16"/>
              </w:rPr>
              <w:t xml:space="preserve"> Piranski klif (ID 79300)</w:t>
            </w:r>
          </w:p>
          <w:p w14:paraId="1F38438D" w14:textId="77777777" w:rsidR="00545F98" w:rsidRPr="00F92E5B" w:rsidRDefault="00545F98" w:rsidP="009D4A0C">
            <w:pPr>
              <w:rPr>
                <w:rFonts w:cstheme="minorHAnsi"/>
                <w:b/>
                <w:sz w:val="16"/>
                <w:szCs w:val="16"/>
              </w:rPr>
            </w:pPr>
            <w:r w:rsidRPr="00F92E5B">
              <w:rPr>
                <w:rFonts w:cstheme="minorHAnsi"/>
                <w:b/>
                <w:sz w:val="16"/>
                <w:szCs w:val="16"/>
              </w:rPr>
              <w:t>EPO – Jezeri v Fiesi (</w:t>
            </w:r>
            <w:r w:rsidR="00851439">
              <w:rPr>
                <w:rFonts w:cstheme="minorHAnsi"/>
                <w:b/>
                <w:sz w:val="16"/>
                <w:szCs w:val="16"/>
              </w:rPr>
              <w:t>ID 79200)</w:t>
            </w:r>
          </w:p>
          <w:p w14:paraId="4C843750" w14:textId="77777777" w:rsidR="00545F98" w:rsidRPr="00F92E5B" w:rsidRDefault="00545F98" w:rsidP="006772B9">
            <w:pPr>
              <w:rPr>
                <w:rFonts w:cstheme="minorHAnsi"/>
                <w:b/>
                <w:sz w:val="16"/>
                <w:szCs w:val="16"/>
              </w:rPr>
            </w:pPr>
            <w:r w:rsidRPr="00F92E5B">
              <w:rPr>
                <w:rFonts w:cstheme="minorHAnsi"/>
                <w:b/>
                <w:sz w:val="16"/>
                <w:szCs w:val="16"/>
              </w:rPr>
              <w:t>EPO – Strunjan (ID 96800)</w:t>
            </w:r>
          </w:p>
          <w:p w14:paraId="074ACFA8" w14:textId="77777777" w:rsidR="00545F98" w:rsidRPr="00F92E5B" w:rsidRDefault="00545F98" w:rsidP="00415B58">
            <w:pPr>
              <w:rPr>
                <w:rFonts w:cstheme="minorHAnsi"/>
                <w:b/>
                <w:sz w:val="16"/>
                <w:szCs w:val="16"/>
              </w:rPr>
            </w:pPr>
            <w:r w:rsidRPr="00F92E5B">
              <w:rPr>
                <w:rFonts w:cstheme="minorHAnsi"/>
                <w:b/>
                <w:sz w:val="16"/>
                <w:szCs w:val="16"/>
              </w:rPr>
              <w:t xml:space="preserve">EPO – </w:t>
            </w:r>
            <w:r w:rsidR="00851439">
              <w:rPr>
                <w:rFonts w:cstheme="minorHAnsi"/>
                <w:b/>
                <w:sz w:val="16"/>
                <w:szCs w:val="16"/>
              </w:rPr>
              <w:t>Izolansko brezno (ID 79800)</w:t>
            </w:r>
          </w:p>
          <w:p w14:paraId="5C0D2078" w14:textId="77777777" w:rsidR="00545F98" w:rsidRPr="00F92E5B" w:rsidRDefault="00545F98" w:rsidP="00D10074">
            <w:pPr>
              <w:rPr>
                <w:rFonts w:cstheme="minorHAnsi"/>
                <w:b/>
                <w:sz w:val="16"/>
                <w:szCs w:val="16"/>
              </w:rPr>
            </w:pPr>
            <w:r w:rsidRPr="00F92E5B">
              <w:rPr>
                <w:rFonts w:cstheme="minorHAnsi"/>
                <w:b/>
                <w:sz w:val="16"/>
                <w:szCs w:val="16"/>
              </w:rPr>
              <w:t>EPO –</w:t>
            </w:r>
            <w:r w:rsidR="00851439">
              <w:rPr>
                <w:rFonts w:cstheme="minorHAnsi"/>
                <w:b/>
                <w:sz w:val="16"/>
                <w:szCs w:val="16"/>
              </w:rPr>
              <w:t xml:space="preserve"> Žusterna – Izola (ID 78500)</w:t>
            </w:r>
          </w:p>
          <w:p w14:paraId="7EA37D86" w14:textId="77777777" w:rsidR="00545F98" w:rsidRPr="00F92E5B" w:rsidRDefault="00545F98" w:rsidP="00373EAB">
            <w:pPr>
              <w:rPr>
                <w:rFonts w:cstheme="minorHAnsi"/>
                <w:b/>
                <w:sz w:val="16"/>
                <w:szCs w:val="16"/>
              </w:rPr>
            </w:pPr>
            <w:r w:rsidRPr="00F92E5B">
              <w:rPr>
                <w:rFonts w:cstheme="minorHAnsi"/>
                <w:b/>
                <w:sz w:val="16"/>
                <w:szCs w:val="16"/>
              </w:rPr>
              <w:t>EPO – Žusterna (ID 78600)</w:t>
            </w:r>
          </w:p>
          <w:p w14:paraId="61136707" w14:textId="77777777" w:rsidR="00545F98" w:rsidRPr="00F92E5B" w:rsidRDefault="00545F98" w:rsidP="00AA6F39">
            <w:pPr>
              <w:rPr>
                <w:rFonts w:cstheme="minorHAnsi"/>
                <w:b/>
                <w:sz w:val="16"/>
                <w:szCs w:val="16"/>
              </w:rPr>
            </w:pPr>
            <w:r w:rsidRPr="00F92E5B">
              <w:rPr>
                <w:rFonts w:cstheme="minorHAnsi"/>
                <w:b/>
                <w:sz w:val="16"/>
                <w:szCs w:val="16"/>
              </w:rPr>
              <w:t>EPO –</w:t>
            </w:r>
            <w:r w:rsidR="00851439">
              <w:rPr>
                <w:rFonts w:cstheme="minorHAnsi"/>
                <w:b/>
                <w:sz w:val="16"/>
                <w:szCs w:val="16"/>
              </w:rPr>
              <w:t xml:space="preserve"> Škocjanski zatok (ID 77600)</w:t>
            </w:r>
          </w:p>
          <w:p w14:paraId="4064605E" w14:textId="77777777" w:rsidR="00545F98" w:rsidRPr="00F92E5B" w:rsidRDefault="00545F98" w:rsidP="002E6DFA">
            <w:pPr>
              <w:rPr>
                <w:rFonts w:cstheme="minorHAnsi"/>
                <w:b/>
                <w:sz w:val="16"/>
                <w:szCs w:val="16"/>
              </w:rPr>
            </w:pPr>
            <w:r w:rsidRPr="00F92E5B">
              <w:rPr>
                <w:rFonts w:cstheme="minorHAnsi"/>
                <w:b/>
                <w:sz w:val="16"/>
                <w:szCs w:val="16"/>
              </w:rPr>
              <w:t>EPO – Rižana – estuarij (ID 79700)</w:t>
            </w:r>
          </w:p>
          <w:p w14:paraId="65D1D468" w14:textId="77777777" w:rsidR="00F92E5B" w:rsidRPr="00F92E5B" w:rsidRDefault="00F92E5B" w:rsidP="002E6DFA">
            <w:pPr>
              <w:rPr>
                <w:rFonts w:cstheme="minorHAnsi"/>
                <w:b/>
                <w:sz w:val="16"/>
                <w:szCs w:val="16"/>
              </w:rPr>
            </w:pPr>
            <w:r w:rsidRPr="00F92E5B">
              <w:rPr>
                <w:rFonts w:cstheme="minorHAnsi"/>
                <w:b/>
                <w:sz w:val="16"/>
                <w:szCs w:val="16"/>
              </w:rPr>
              <w:t>EPO – Sv. Nikolaj (ID 78900)</w:t>
            </w:r>
          </w:p>
          <w:p w14:paraId="2B92C5E0" w14:textId="77777777" w:rsidR="00F92E5B" w:rsidRDefault="00F92E5B" w:rsidP="002E6DFA">
            <w:pPr>
              <w:rPr>
                <w:rFonts w:cstheme="minorHAnsi"/>
                <w:b/>
                <w:sz w:val="16"/>
                <w:szCs w:val="16"/>
              </w:rPr>
            </w:pPr>
            <w:r w:rsidRPr="00F92E5B">
              <w:rPr>
                <w:rFonts w:cstheme="minorHAnsi"/>
                <w:b/>
                <w:sz w:val="16"/>
                <w:szCs w:val="16"/>
              </w:rPr>
              <w:t>EPO – Debeli Rtič (ID 78300)</w:t>
            </w:r>
          </w:p>
          <w:p w14:paraId="3DCE86F4" w14:textId="21A0A97C" w:rsidR="00DA09B8" w:rsidRPr="001513D6" w:rsidRDefault="00DA09B8" w:rsidP="002E6DFA">
            <w:pPr>
              <w:rPr>
                <w:rFonts w:cstheme="minorHAnsi"/>
                <w:b/>
                <w:sz w:val="16"/>
                <w:szCs w:val="16"/>
              </w:rPr>
            </w:pPr>
          </w:p>
        </w:tc>
        <w:tc>
          <w:tcPr>
            <w:tcW w:w="4147" w:type="dxa"/>
          </w:tcPr>
          <w:p w14:paraId="371C0B11" w14:textId="77777777" w:rsidR="00834B65" w:rsidRPr="001513D6" w:rsidRDefault="00CE3507" w:rsidP="002E6DFA">
            <w:pPr>
              <w:rPr>
                <w:rFonts w:cstheme="minorHAnsi"/>
                <w:b/>
                <w:sz w:val="16"/>
                <w:szCs w:val="16"/>
              </w:rPr>
            </w:pPr>
            <w:r w:rsidRPr="001513D6">
              <w:rPr>
                <w:rFonts w:cstheme="minorHAnsi"/>
                <w:sz w:val="16"/>
                <w:szCs w:val="16"/>
              </w:rPr>
              <w:t>Neposredno preprečevanje pritiskov na vrste in habitate</w:t>
            </w:r>
          </w:p>
        </w:tc>
        <w:tc>
          <w:tcPr>
            <w:tcW w:w="4193" w:type="dxa"/>
          </w:tcPr>
          <w:p w14:paraId="49E16F81" w14:textId="77777777" w:rsidR="00834B65" w:rsidRPr="001513D6" w:rsidRDefault="00CE3507" w:rsidP="002E6DFA">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687F8A04" w14:textId="77777777" w:rsidR="00834B65" w:rsidRPr="001513D6" w:rsidRDefault="005B5273" w:rsidP="002E6DFA">
            <w:pPr>
              <w:rPr>
                <w:rFonts w:cstheme="minorHAnsi"/>
                <w:sz w:val="16"/>
                <w:szCs w:val="16"/>
              </w:rPr>
            </w:pPr>
            <w:r w:rsidRPr="001513D6">
              <w:rPr>
                <w:rFonts w:cstheme="minorHAnsi"/>
                <w:sz w:val="16"/>
                <w:szCs w:val="16"/>
              </w:rPr>
              <w:t xml:space="preserve">(1)Izvajanje ukrepov, ki so z zakonodajo določena za območja pomembna za </w:t>
            </w:r>
            <w:r w:rsidR="0025646D" w:rsidRPr="001513D6">
              <w:rPr>
                <w:rFonts w:cstheme="minorHAnsi"/>
                <w:sz w:val="16"/>
                <w:szCs w:val="16"/>
              </w:rPr>
              <w:t>varstvo</w:t>
            </w:r>
            <w:r w:rsidRPr="001513D6">
              <w:rPr>
                <w:rFonts w:cstheme="minorHAnsi"/>
                <w:sz w:val="16"/>
                <w:szCs w:val="16"/>
              </w:rPr>
              <w:t xml:space="preserve"> in ohranjanje narave.</w:t>
            </w:r>
            <w:r w:rsidR="00622B9B">
              <w:rPr>
                <w:rFonts w:cstheme="minorHAnsi"/>
                <w:sz w:val="16"/>
                <w:szCs w:val="16"/>
              </w:rPr>
              <w:t xml:space="preserve"> </w:t>
            </w:r>
          </w:p>
        </w:tc>
      </w:tr>
      <w:tr w:rsidR="00BF4402" w:rsidRPr="001513D6" w14:paraId="03C3A088" w14:textId="77777777" w:rsidTr="002546EE">
        <w:tc>
          <w:tcPr>
            <w:tcW w:w="1164" w:type="dxa"/>
          </w:tcPr>
          <w:p w14:paraId="1E873111" w14:textId="77777777" w:rsidR="00321D37" w:rsidRPr="001513D6" w:rsidRDefault="00013002" w:rsidP="00F64957">
            <w:pPr>
              <w:jc w:val="left"/>
              <w:rPr>
                <w:rFonts w:cstheme="minorHAnsi"/>
                <w:b/>
                <w:sz w:val="16"/>
                <w:szCs w:val="16"/>
              </w:rPr>
            </w:pPr>
            <w:r>
              <w:rPr>
                <w:rFonts w:cstheme="minorHAnsi"/>
                <w:b/>
                <w:sz w:val="16"/>
                <w:szCs w:val="16"/>
              </w:rPr>
              <w:t>D1, 3, 4, 6, 7:</w:t>
            </w:r>
            <w:r w:rsidR="00BF543A" w:rsidRPr="001513D6">
              <w:rPr>
                <w:rFonts w:cstheme="minorHAnsi"/>
                <w:b/>
                <w:sz w:val="16"/>
                <w:szCs w:val="16"/>
              </w:rPr>
              <w:t xml:space="preserve"> TU2 </w:t>
            </w:r>
            <w:r w:rsidR="00701455" w:rsidRPr="001513D6">
              <w:rPr>
                <w:rFonts w:cstheme="minorHAnsi"/>
                <w:b/>
                <w:sz w:val="16"/>
                <w:szCs w:val="16"/>
              </w:rPr>
              <w:t>(1a)</w:t>
            </w:r>
          </w:p>
        </w:tc>
        <w:tc>
          <w:tcPr>
            <w:tcW w:w="2571" w:type="dxa"/>
            <w:gridSpan w:val="2"/>
          </w:tcPr>
          <w:p w14:paraId="43722A9F" w14:textId="77777777" w:rsidR="00321D37" w:rsidRPr="001513D6" w:rsidRDefault="00EC62F7" w:rsidP="00F64957">
            <w:pPr>
              <w:jc w:val="left"/>
              <w:rPr>
                <w:rFonts w:cstheme="minorHAnsi"/>
                <w:b/>
                <w:sz w:val="16"/>
                <w:szCs w:val="16"/>
              </w:rPr>
            </w:pPr>
            <w:r>
              <w:rPr>
                <w:rFonts w:cstheme="minorHAnsi"/>
                <w:b/>
                <w:sz w:val="16"/>
                <w:szCs w:val="16"/>
              </w:rPr>
              <w:t>Območja Natura 2000</w:t>
            </w:r>
          </w:p>
        </w:tc>
        <w:tc>
          <w:tcPr>
            <w:tcW w:w="4920" w:type="dxa"/>
          </w:tcPr>
          <w:p w14:paraId="0DDA009D" w14:textId="77777777" w:rsidR="006C4B78" w:rsidRPr="001513D6" w:rsidRDefault="006C4B78" w:rsidP="007101B3">
            <w:pPr>
              <w:rPr>
                <w:rFonts w:cstheme="minorHAnsi"/>
                <w:sz w:val="16"/>
                <w:szCs w:val="16"/>
              </w:rPr>
            </w:pPr>
            <w:r w:rsidRPr="001513D6">
              <w:rPr>
                <w:rFonts w:cstheme="minorHAnsi"/>
                <w:sz w:val="16"/>
                <w:szCs w:val="16"/>
              </w:rPr>
              <w:t xml:space="preserve">Ukrep naslavlja na podlagi obstoječe zakonodaje vzpostavljena območja Natura 2000 na območju morskih voda in obali. Natura 2000 so vzpostavljena s ciljem ohranjanja živalskih in rastlinskih vrst, habitatnih tipov ter območij, ki so pomembna na slovenski, evropski in svetovni ravni. </w:t>
            </w:r>
            <w:r w:rsidR="00CE3507" w:rsidRPr="001513D6">
              <w:rPr>
                <w:rFonts w:cstheme="minorHAnsi"/>
                <w:sz w:val="16"/>
                <w:szCs w:val="16"/>
              </w:rPr>
              <w:t xml:space="preserve">Območja Natura 2000 so: </w:t>
            </w:r>
          </w:p>
          <w:p w14:paraId="7F563B42" w14:textId="77777777" w:rsidR="00CE3507" w:rsidRPr="001513D6" w:rsidRDefault="00CE3507" w:rsidP="00E51350">
            <w:pPr>
              <w:rPr>
                <w:rFonts w:cstheme="minorHAnsi"/>
                <w:b/>
                <w:sz w:val="16"/>
                <w:szCs w:val="16"/>
              </w:rPr>
            </w:pPr>
            <w:r w:rsidRPr="001513D6">
              <w:rPr>
                <w:rFonts w:cstheme="minorHAnsi"/>
                <w:b/>
                <w:sz w:val="16"/>
                <w:szCs w:val="16"/>
              </w:rPr>
              <w:t>Natura</w:t>
            </w:r>
            <w:r w:rsidR="00667782">
              <w:rPr>
                <w:rFonts w:cstheme="minorHAnsi"/>
                <w:b/>
                <w:sz w:val="16"/>
                <w:szCs w:val="16"/>
              </w:rPr>
              <w:t xml:space="preserve"> </w:t>
            </w:r>
            <w:r w:rsidRPr="001513D6">
              <w:rPr>
                <w:rFonts w:cstheme="minorHAnsi"/>
                <w:b/>
                <w:sz w:val="16"/>
                <w:szCs w:val="16"/>
              </w:rPr>
              <w:t>2000 - Debeli rtič (ID 5000028)</w:t>
            </w:r>
          </w:p>
          <w:p w14:paraId="2A2C43F8" w14:textId="30855AEA" w:rsidR="00CE3507" w:rsidRPr="001513D6" w:rsidRDefault="00CE3507" w:rsidP="00851439">
            <w:pPr>
              <w:rPr>
                <w:rFonts w:cstheme="minorHAnsi"/>
                <w:b/>
                <w:sz w:val="16"/>
                <w:szCs w:val="16"/>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w:t>
            </w:r>
            <w:r w:rsidRPr="001513D6">
              <w:rPr>
                <w:rFonts w:cstheme="minorHAnsi"/>
                <w:sz w:val="16"/>
                <w:szCs w:val="16"/>
              </w:rPr>
              <w:t>Natura 2000 na Debelem rtiču s ciljem ohranjanja vrste vranjek (</w:t>
            </w:r>
            <w:r w:rsidRPr="001513D6">
              <w:rPr>
                <w:rFonts w:cstheme="minorHAnsi"/>
                <w:i/>
                <w:iCs/>
                <w:sz w:val="16"/>
                <w:szCs w:val="16"/>
              </w:rPr>
              <w:t>Phalacrocorax aristotelis desmarestii</w:t>
            </w:r>
            <w:r w:rsidRPr="001513D6">
              <w:rPr>
                <w:rFonts w:cstheme="minorHAnsi"/>
                <w:iCs/>
                <w:sz w:val="16"/>
                <w:szCs w:val="16"/>
              </w:rPr>
              <w:t>).</w:t>
            </w:r>
            <w:r w:rsidRPr="001513D6">
              <w:rPr>
                <w:rFonts w:cstheme="minorHAnsi"/>
                <w:b/>
                <w:sz w:val="16"/>
                <w:szCs w:val="16"/>
              </w:rPr>
              <w:t xml:space="preserve"> </w:t>
            </w:r>
          </w:p>
          <w:p w14:paraId="7F3857A2" w14:textId="77777777" w:rsidR="00CE3507" w:rsidRPr="001513D6" w:rsidRDefault="00CE3507" w:rsidP="00851439">
            <w:pPr>
              <w:rPr>
                <w:rFonts w:cstheme="minorHAnsi"/>
                <w:b/>
                <w:sz w:val="16"/>
                <w:szCs w:val="16"/>
              </w:rPr>
            </w:pPr>
            <w:r w:rsidRPr="001513D6">
              <w:rPr>
                <w:rFonts w:cstheme="minorHAnsi"/>
                <w:b/>
                <w:sz w:val="16"/>
                <w:szCs w:val="16"/>
              </w:rPr>
              <w:t>Natura</w:t>
            </w:r>
            <w:r w:rsidR="00667782">
              <w:rPr>
                <w:rFonts w:cstheme="minorHAnsi"/>
                <w:b/>
                <w:sz w:val="16"/>
                <w:szCs w:val="16"/>
              </w:rPr>
              <w:t xml:space="preserve"> </w:t>
            </w:r>
            <w:r w:rsidRPr="001513D6">
              <w:rPr>
                <w:rFonts w:cstheme="minorHAnsi"/>
                <w:b/>
                <w:sz w:val="16"/>
                <w:szCs w:val="16"/>
              </w:rPr>
              <w:t>2000 - Debeli rtič (ID 3000243)</w:t>
            </w:r>
          </w:p>
          <w:p w14:paraId="2F86DA30" w14:textId="74C38A1F" w:rsidR="00CE3507" w:rsidRPr="001513D6" w:rsidRDefault="00CE3507" w:rsidP="00622B9B">
            <w:pPr>
              <w:rPr>
                <w:rFonts w:cstheme="minorHAnsi"/>
                <w:b/>
                <w:sz w:val="16"/>
                <w:szCs w:val="16"/>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 xml:space="preserve">na Debelem rtiču s ciljem ohranjanja habitatov peščena obrežja, stalno prekrita s tanko plastjo morske vode, združbe enoletnic na obalnem drobirju in porasli obmorski klifi </w:t>
            </w:r>
            <w:r w:rsidR="0025646D" w:rsidRPr="001513D6">
              <w:rPr>
                <w:rFonts w:cstheme="minorHAnsi"/>
                <w:sz w:val="16"/>
                <w:szCs w:val="16"/>
              </w:rPr>
              <w:t>sredozemskih</w:t>
            </w:r>
            <w:r w:rsidRPr="001513D6">
              <w:rPr>
                <w:rFonts w:cstheme="minorHAnsi"/>
                <w:sz w:val="16"/>
                <w:szCs w:val="16"/>
              </w:rPr>
              <w:t xml:space="preserve"> obal z endemičnimi vrstami rodu Limonium.</w:t>
            </w:r>
          </w:p>
          <w:p w14:paraId="636D327C" w14:textId="77777777" w:rsidR="00CE3507" w:rsidRPr="001513D6" w:rsidRDefault="00CE3507" w:rsidP="00622B9B">
            <w:pPr>
              <w:rPr>
                <w:rFonts w:cstheme="minorHAnsi"/>
                <w:sz w:val="16"/>
                <w:szCs w:val="16"/>
              </w:rPr>
            </w:pPr>
            <w:r w:rsidRPr="001513D6">
              <w:rPr>
                <w:rFonts w:cstheme="minorHAnsi"/>
                <w:b/>
                <w:sz w:val="16"/>
                <w:szCs w:val="16"/>
              </w:rPr>
              <w:t>Natura</w:t>
            </w:r>
            <w:r w:rsidR="00667782">
              <w:rPr>
                <w:rFonts w:cstheme="minorHAnsi"/>
                <w:b/>
                <w:sz w:val="16"/>
                <w:szCs w:val="16"/>
              </w:rPr>
              <w:t xml:space="preserve"> </w:t>
            </w:r>
            <w:r w:rsidRPr="001513D6">
              <w:rPr>
                <w:rFonts w:cstheme="minorHAnsi"/>
                <w:b/>
                <w:sz w:val="16"/>
                <w:szCs w:val="16"/>
              </w:rPr>
              <w:t>2000 - Ankaran-Sv. Nikolaj (ID 3000241)</w:t>
            </w:r>
            <w:r w:rsidRPr="001513D6">
              <w:rPr>
                <w:rFonts w:cstheme="minorHAnsi"/>
                <w:sz w:val="16"/>
                <w:szCs w:val="16"/>
              </w:rPr>
              <w:t xml:space="preserve"> </w:t>
            </w:r>
          </w:p>
          <w:p w14:paraId="6F36B116" w14:textId="0E35A027" w:rsidR="00CE3507" w:rsidRPr="001513D6" w:rsidRDefault="00CE3507" w:rsidP="00622B9B">
            <w:pPr>
              <w:rPr>
                <w:rFonts w:cstheme="minorHAnsi"/>
                <w:b/>
                <w:sz w:val="16"/>
                <w:szCs w:val="16"/>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na območju Ankaran – Sv. Nikolaj s ciljem ohranjanja habitatov muljasti in peščeni poloji, kopni ob oseki ter sredozemska slana travišča (</w:t>
            </w:r>
            <w:r w:rsidRPr="001513D6">
              <w:rPr>
                <w:rFonts w:cstheme="minorHAnsi"/>
                <w:i/>
                <w:sz w:val="16"/>
                <w:szCs w:val="16"/>
              </w:rPr>
              <w:t>Juncetalia maritim</w:t>
            </w:r>
            <w:r w:rsidRPr="001513D6">
              <w:rPr>
                <w:rFonts w:cstheme="minorHAnsi"/>
                <w:sz w:val="16"/>
                <w:szCs w:val="16"/>
              </w:rPr>
              <w:t>)</w:t>
            </w:r>
            <w:r w:rsidRPr="001513D6">
              <w:rPr>
                <w:rFonts w:cstheme="minorHAnsi"/>
                <w:b/>
                <w:sz w:val="16"/>
                <w:szCs w:val="16"/>
              </w:rPr>
              <w:t xml:space="preserve"> </w:t>
            </w:r>
          </w:p>
          <w:p w14:paraId="2034845E" w14:textId="77777777" w:rsidR="00CE3507" w:rsidRPr="001513D6" w:rsidRDefault="00CE3507" w:rsidP="009D4A0C">
            <w:pPr>
              <w:rPr>
                <w:rFonts w:cstheme="minorHAnsi"/>
                <w:sz w:val="16"/>
                <w:szCs w:val="16"/>
              </w:rPr>
            </w:pPr>
            <w:r w:rsidRPr="001513D6">
              <w:rPr>
                <w:rFonts w:cstheme="minorHAnsi"/>
                <w:b/>
                <w:sz w:val="16"/>
                <w:szCs w:val="16"/>
              </w:rPr>
              <w:t>Natura</w:t>
            </w:r>
            <w:r w:rsidR="00667782">
              <w:rPr>
                <w:rFonts w:cstheme="minorHAnsi"/>
                <w:b/>
                <w:sz w:val="16"/>
                <w:szCs w:val="16"/>
              </w:rPr>
              <w:t xml:space="preserve"> </w:t>
            </w:r>
            <w:r w:rsidRPr="001513D6">
              <w:rPr>
                <w:rFonts w:cstheme="minorHAnsi"/>
                <w:b/>
                <w:sz w:val="16"/>
                <w:szCs w:val="16"/>
              </w:rPr>
              <w:t>2000 - Žusterna-rastišče pozejdonke (ID 3000251)</w:t>
            </w:r>
            <w:r w:rsidRPr="001513D6">
              <w:rPr>
                <w:rFonts w:cstheme="minorHAnsi"/>
                <w:sz w:val="16"/>
                <w:szCs w:val="16"/>
              </w:rPr>
              <w:t xml:space="preserve"> </w:t>
            </w:r>
          </w:p>
          <w:p w14:paraId="19C6C8DE" w14:textId="5117C69A" w:rsidR="00CE3507" w:rsidRPr="001513D6" w:rsidRDefault="00CE3507" w:rsidP="006772B9">
            <w:pPr>
              <w:rPr>
                <w:rFonts w:cstheme="minorHAnsi"/>
                <w:b/>
                <w:sz w:val="16"/>
                <w:szCs w:val="16"/>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 xml:space="preserve">na območju Žusterne s ciljem </w:t>
            </w:r>
            <w:r w:rsidRPr="001513D6">
              <w:rPr>
                <w:rFonts w:cstheme="minorHAnsi"/>
                <w:sz w:val="16"/>
                <w:szCs w:val="16"/>
              </w:rPr>
              <w:lastRenderedPageBreak/>
              <w:t>ohranjanja habitata podmorski travniki s pozejdonovko (</w:t>
            </w:r>
            <w:r w:rsidRPr="001513D6">
              <w:rPr>
                <w:rFonts w:cstheme="minorHAnsi"/>
                <w:i/>
                <w:sz w:val="16"/>
                <w:szCs w:val="16"/>
              </w:rPr>
              <w:t>Posidonion oceanicae</w:t>
            </w:r>
            <w:r w:rsidRPr="001513D6">
              <w:rPr>
                <w:rFonts w:cstheme="minorHAnsi"/>
                <w:sz w:val="16"/>
                <w:szCs w:val="16"/>
              </w:rPr>
              <w:t>).</w:t>
            </w:r>
            <w:r w:rsidRPr="001513D6">
              <w:rPr>
                <w:rFonts w:cstheme="minorHAnsi"/>
                <w:b/>
                <w:sz w:val="16"/>
                <w:szCs w:val="16"/>
              </w:rPr>
              <w:t xml:space="preserve"> </w:t>
            </w:r>
          </w:p>
          <w:p w14:paraId="7A14A165" w14:textId="77777777" w:rsidR="00CE3507" w:rsidRPr="001513D6" w:rsidRDefault="00CE3507" w:rsidP="00415B58">
            <w:pPr>
              <w:rPr>
                <w:rFonts w:cstheme="minorHAnsi"/>
                <w:sz w:val="16"/>
                <w:szCs w:val="16"/>
              </w:rPr>
            </w:pPr>
            <w:r w:rsidRPr="001513D6">
              <w:rPr>
                <w:rFonts w:cstheme="minorHAnsi"/>
                <w:b/>
                <w:sz w:val="16"/>
                <w:szCs w:val="16"/>
              </w:rPr>
              <w:t>Natura</w:t>
            </w:r>
            <w:r w:rsidR="00667782">
              <w:rPr>
                <w:rFonts w:cstheme="minorHAnsi"/>
                <w:b/>
                <w:sz w:val="16"/>
                <w:szCs w:val="16"/>
              </w:rPr>
              <w:t xml:space="preserve"> </w:t>
            </w:r>
            <w:r w:rsidRPr="001513D6">
              <w:rPr>
                <w:rFonts w:cstheme="minorHAnsi"/>
                <w:b/>
                <w:sz w:val="16"/>
                <w:szCs w:val="16"/>
              </w:rPr>
              <w:t>2000 - Strunjan (ID 5000031)</w:t>
            </w:r>
            <w:r w:rsidRPr="001513D6">
              <w:rPr>
                <w:rFonts w:cstheme="minorHAnsi"/>
                <w:sz w:val="16"/>
                <w:szCs w:val="16"/>
              </w:rPr>
              <w:t xml:space="preserve"> </w:t>
            </w:r>
          </w:p>
          <w:p w14:paraId="04809B1A" w14:textId="4307341C" w:rsidR="00CE3507" w:rsidRPr="001513D6" w:rsidRDefault="00CE3507" w:rsidP="00D10074">
            <w:pPr>
              <w:rPr>
                <w:rFonts w:cstheme="minorHAnsi"/>
                <w:b/>
                <w:sz w:val="16"/>
                <w:szCs w:val="16"/>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na območju Strunjana s ciljem ohranjanja vrst ptic črnoglavi galeb (</w:t>
            </w:r>
            <w:r w:rsidRPr="001513D6">
              <w:rPr>
                <w:rFonts w:cstheme="minorHAnsi"/>
                <w:i/>
                <w:sz w:val="16"/>
                <w:szCs w:val="16"/>
              </w:rPr>
              <w:t>Larus melancephalus</w:t>
            </w:r>
            <w:r w:rsidRPr="001513D6">
              <w:rPr>
                <w:rFonts w:cstheme="minorHAnsi"/>
                <w:sz w:val="16"/>
                <w:szCs w:val="16"/>
              </w:rPr>
              <w:t>), kričava čigra (</w:t>
            </w:r>
            <w:r w:rsidRPr="001513D6">
              <w:rPr>
                <w:rFonts w:cstheme="minorHAnsi"/>
                <w:i/>
                <w:sz w:val="16"/>
                <w:szCs w:val="16"/>
              </w:rPr>
              <w:t>Sterna sandvicensis</w:t>
            </w:r>
            <w:r w:rsidRPr="001513D6">
              <w:rPr>
                <w:rFonts w:cstheme="minorHAnsi"/>
                <w:sz w:val="16"/>
                <w:szCs w:val="16"/>
              </w:rPr>
              <w:t>), mala bela čaplja (</w:t>
            </w:r>
            <w:r w:rsidRPr="001513D6">
              <w:rPr>
                <w:rFonts w:cstheme="minorHAnsi"/>
                <w:i/>
                <w:sz w:val="16"/>
                <w:szCs w:val="16"/>
              </w:rPr>
              <w:t>Egretta garzetta</w:t>
            </w:r>
            <w:r w:rsidRPr="001513D6">
              <w:rPr>
                <w:rFonts w:cstheme="minorHAnsi"/>
                <w:sz w:val="16"/>
                <w:szCs w:val="16"/>
              </w:rPr>
              <w:t>) in vranjeka (</w:t>
            </w:r>
            <w:r w:rsidRPr="001513D6">
              <w:rPr>
                <w:rFonts w:cstheme="minorHAnsi"/>
                <w:i/>
                <w:iCs/>
                <w:sz w:val="16"/>
                <w:szCs w:val="16"/>
              </w:rPr>
              <w:t>Phalacrocorax aristotelis desmarestii</w:t>
            </w:r>
            <w:r w:rsidRPr="001513D6">
              <w:rPr>
                <w:rFonts w:cstheme="minorHAnsi"/>
                <w:iCs/>
                <w:sz w:val="16"/>
                <w:szCs w:val="16"/>
              </w:rPr>
              <w:t>).</w:t>
            </w:r>
            <w:r w:rsidRPr="001513D6">
              <w:rPr>
                <w:rFonts w:cstheme="minorHAnsi"/>
                <w:b/>
                <w:sz w:val="16"/>
                <w:szCs w:val="16"/>
              </w:rPr>
              <w:t xml:space="preserve"> </w:t>
            </w:r>
          </w:p>
          <w:p w14:paraId="54CAEE37" w14:textId="77777777" w:rsidR="00CE3507" w:rsidRPr="001513D6" w:rsidRDefault="00CE3507" w:rsidP="00373EAB">
            <w:pPr>
              <w:rPr>
                <w:rFonts w:cstheme="minorHAnsi"/>
                <w:sz w:val="16"/>
                <w:szCs w:val="16"/>
              </w:rPr>
            </w:pPr>
            <w:r w:rsidRPr="001513D6">
              <w:rPr>
                <w:rFonts w:cstheme="minorHAnsi"/>
                <w:b/>
                <w:sz w:val="16"/>
                <w:szCs w:val="16"/>
              </w:rPr>
              <w:t>Natura</w:t>
            </w:r>
            <w:r w:rsidR="00667782">
              <w:rPr>
                <w:rFonts w:cstheme="minorHAnsi"/>
                <w:b/>
                <w:sz w:val="16"/>
                <w:szCs w:val="16"/>
              </w:rPr>
              <w:t xml:space="preserve"> </w:t>
            </w:r>
            <w:r w:rsidRPr="001513D6">
              <w:rPr>
                <w:rFonts w:cstheme="minorHAnsi"/>
                <w:b/>
                <w:sz w:val="16"/>
                <w:szCs w:val="16"/>
              </w:rPr>
              <w:t>2000 - Med Izolo in Strunjanom klif (ID 3000249)</w:t>
            </w:r>
            <w:r w:rsidRPr="001513D6">
              <w:rPr>
                <w:rFonts w:cstheme="minorHAnsi"/>
                <w:sz w:val="16"/>
                <w:szCs w:val="16"/>
              </w:rPr>
              <w:t xml:space="preserve"> </w:t>
            </w:r>
          </w:p>
          <w:p w14:paraId="08218F8C" w14:textId="34D922DC" w:rsidR="00CE3507" w:rsidRPr="001513D6" w:rsidRDefault="00CE3507" w:rsidP="00AA6F39">
            <w:pPr>
              <w:rPr>
                <w:rFonts w:cstheme="minorHAnsi"/>
                <w:sz w:val="16"/>
                <w:szCs w:val="16"/>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 xml:space="preserve">na območju med Izolo in Strunjanom s ciljem ohranjanja habitatov morski grebeni, porasli obmorski klifi sredozemskih obal z endemičnimi vrstami rodu Limonium, združbe enoletnic na obalnem drobirju. </w:t>
            </w:r>
          </w:p>
          <w:p w14:paraId="0A8C9FFD" w14:textId="70AD1D8E" w:rsidR="00CE3507" w:rsidRPr="001513D6" w:rsidRDefault="00CE3507" w:rsidP="002E6DFA">
            <w:pPr>
              <w:rPr>
                <w:rFonts w:eastAsia="Times New Roman" w:cstheme="minorHAnsi"/>
                <w:b/>
                <w:sz w:val="16"/>
                <w:szCs w:val="16"/>
                <w:lang w:eastAsia="sl-SI"/>
              </w:rPr>
            </w:pPr>
            <w:r w:rsidRPr="001513D6">
              <w:rPr>
                <w:rFonts w:eastAsia="Times New Roman" w:cstheme="minorHAnsi"/>
                <w:b/>
                <w:sz w:val="16"/>
                <w:szCs w:val="16"/>
                <w:lang w:eastAsia="sl-SI"/>
              </w:rPr>
              <w:t>Natura</w:t>
            </w:r>
            <w:r w:rsidR="00667782">
              <w:rPr>
                <w:rFonts w:eastAsia="Times New Roman" w:cstheme="minorHAnsi"/>
                <w:b/>
                <w:sz w:val="16"/>
                <w:szCs w:val="16"/>
                <w:lang w:eastAsia="sl-SI"/>
              </w:rPr>
              <w:t xml:space="preserve"> </w:t>
            </w:r>
            <w:r w:rsidRPr="001513D6">
              <w:rPr>
                <w:rFonts w:eastAsia="Times New Roman" w:cstheme="minorHAnsi"/>
                <w:b/>
                <w:sz w:val="16"/>
                <w:szCs w:val="16"/>
                <w:lang w:eastAsia="sl-SI"/>
              </w:rPr>
              <w:t>2000</w:t>
            </w:r>
            <w:r w:rsidR="00622B9B">
              <w:rPr>
                <w:rFonts w:eastAsia="Times New Roman" w:cstheme="minorHAnsi"/>
                <w:b/>
                <w:sz w:val="16"/>
                <w:szCs w:val="16"/>
                <w:lang w:eastAsia="sl-SI"/>
              </w:rPr>
              <w:t xml:space="preserve"> </w:t>
            </w:r>
            <w:r w:rsidRPr="001513D6">
              <w:rPr>
                <w:rFonts w:eastAsia="Times New Roman" w:cstheme="minorHAnsi"/>
                <w:b/>
                <w:sz w:val="16"/>
                <w:szCs w:val="16"/>
                <w:lang w:eastAsia="sl-SI"/>
              </w:rPr>
              <w:t>– Med Strunjanom in Fieso (ID 3000307)</w:t>
            </w:r>
            <w:r w:rsidRPr="001513D6">
              <w:rPr>
                <w:rFonts w:cstheme="minorHAnsi"/>
                <w:sz w:val="16"/>
                <w:szCs w:val="16"/>
              </w:rPr>
              <w:t xml:space="preserve"> 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 xml:space="preserve"> na območju med Strunjanom in Fieso s ciljem ohranjanja habitatov morski grebeni porasli obmorski klifi sredozemskih obal z endemičnimi vrstami rodu Limonium, združbe enoletnic na obalnem drobirju.</w:t>
            </w:r>
            <w:r w:rsidRPr="001513D6">
              <w:rPr>
                <w:rFonts w:eastAsia="Times New Roman" w:cstheme="minorHAnsi"/>
                <w:b/>
                <w:sz w:val="16"/>
                <w:szCs w:val="16"/>
                <w:lang w:eastAsia="sl-SI"/>
              </w:rPr>
              <w:t xml:space="preserve"> </w:t>
            </w:r>
          </w:p>
          <w:p w14:paraId="4FE2743E" w14:textId="77777777" w:rsidR="00CE3507" w:rsidRPr="001513D6" w:rsidRDefault="00CE3507" w:rsidP="002E6DFA">
            <w:pPr>
              <w:rPr>
                <w:rFonts w:cstheme="minorHAnsi"/>
                <w:sz w:val="16"/>
                <w:szCs w:val="16"/>
              </w:rPr>
            </w:pPr>
            <w:r w:rsidRPr="001513D6">
              <w:rPr>
                <w:rFonts w:eastAsia="Times New Roman" w:cstheme="minorHAnsi"/>
                <w:b/>
                <w:sz w:val="16"/>
                <w:szCs w:val="16"/>
                <w:lang w:eastAsia="sl-SI"/>
              </w:rPr>
              <w:t>Natura</w:t>
            </w:r>
            <w:r w:rsidR="00667782">
              <w:rPr>
                <w:rFonts w:eastAsia="Times New Roman" w:cstheme="minorHAnsi"/>
                <w:b/>
                <w:sz w:val="16"/>
                <w:szCs w:val="16"/>
                <w:lang w:eastAsia="sl-SI"/>
              </w:rPr>
              <w:t xml:space="preserve"> </w:t>
            </w:r>
            <w:r w:rsidRPr="001513D6">
              <w:rPr>
                <w:rFonts w:eastAsia="Times New Roman" w:cstheme="minorHAnsi"/>
                <w:b/>
                <w:sz w:val="16"/>
                <w:szCs w:val="16"/>
                <w:lang w:eastAsia="sl-SI"/>
              </w:rPr>
              <w:t>2000 – Piranski klif</w:t>
            </w:r>
            <w:r w:rsidRPr="001513D6">
              <w:rPr>
                <w:rFonts w:cstheme="minorHAnsi"/>
                <w:b/>
                <w:sz w:val="16"/>
                <w:szCs w:val="16"/>
              </w:rPr>
              <w:t xml:space="preserve"> (ID 3000247)</w:t>
            </w:r>
            <w:r w:rsidRPr="001513D6">
              <w:rPr>
                <w:rFonts w:cstheme="minorHAnsi"/>
                <w:sz w:val="16"/>
                <w:szCs w:val="16"/>
              </w:rPr>
              <w:t xml:space="preserve"> </w:t>
            </w:r>
          </w:p>
          <w:p w14:paraId="3D92455E" w14:textId="5C8784CA" w:rsidR="00CE3507" w:rsidRPr="001513D6" w:rsidRDefault="00CE3507" w:rsidP="002E6DFA">
            <w:pPr>
              <w:rPr>
                <w:rFonts w:eastAsia="Times New Roman" w:cstheme="minorHAnsi"/>
                <w:b/>
                <w:sz w:val="16"/>
                <w:szCs w:val="16"/>
                <w:lang w:eastAsia="sl-SI"/>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w:t>
            </w:r>
            <w:r w:rsidR="009F63F8">
              <w:rPr>
                <w:rFonts w:cstheme="minorHAnsi"/>
                <w:sz w:val="16"/>
                <w:szCs w:val="16"/>
              </w:rPr>
              <w:t>Natura 2000</w:t>
            </w:r>
            <w:r w:rsidRPr="001513D6">
              <w:rPr>
                <w:rFonts w:cstheme="minorHAnsi"/>
                <w:sz w:val="16"/>
                <w:szCs w:val="16"/>
              </w:rPr>
              <w:t xml:space="preserve"> na območju Piranskega klifa s ciljem ohranjanja habitatov porasli obmorski klifi sredozemskih obal z endemičnimi vrstami rodu Limonium, združbe enoletnic na obalnem drobirju.</w:t>
            </w:r>
            <w:r w:rsidRPr="001513D6">
              <w:rPr>
                <w:rFonts w:eastAsia="Times New Roman" w:cstheme="minorHAnsi"/>
                <w:b/>
                <w:sz w:val="16"/>
                <w:szCs w:val="16"/>
                <w:lang w:eastAsia="sl-SI"/>
              </w:rPr>
              <w:t xml:space="preserve"> </w:t>
            </w:r>
          </w:p>
          <w:p w14:paraId="2F7BEEA2" w14:textId="77777777" w:rsidR="00CE3507" w:rsidRPr="001513D6" w:rsidRDefault="00CE3507" w:rsidP="002E6DFA">
            <w:pPr>
              <w:rPr>
                <w:rFonts w:cstheme="minorHAnsi"/>
                <w:sz w:val="16"/>
                <w:szCs w:val="16"/>
              </w:rPr>
            </w:pPr>
            <w:r w:rsidRPr="001513D6">
              <w:rPr>
                <w:rFonts w:eastAsia="Times New Roman" w:cstheme="minorHAnsi"/>
                <w:b/>
                <w:sz w:val="16"/>
                <w:szCs w:val="16"/>
                <w:lang w:eastAsia="sl-SI"/>
              </w:rPr>
              <w:t>Natura</w:t>
            </w:r>
            <w:r w:rsidR="00667782">
              <w:rPr>
                <w:rFonts w:eastAsia="Times New Roman" w:cstheme="minorHAnsi"/>
                <w:b/>
                <w:sz w:val="16"/>
                <w:szCs w:val="16"/>
                <w:lang w:eastAsia="sl-SI"/>
              </w:rPr>
              <w:t xml:space="preserve"> </w:t>
            </w:r>
            <w:r w:rsidRPr="001513D6">
              <w:rPr>
                <w:rFonts w:eastAsia="Times New Roman" w:cstheme="minorHAnsi"/>
                <w:b/>
                <w:sz w:val="16"/>
                <w:szCs w:val="16"/>
                <w:lang w:eastAsia="sl-SI"/>
              </w:rPr>
              <w:t xml:space="preserve">2000 – Strunjanske soline s </w:t>
            </w:r>
            <w:r w:rsidR="0025646D" w:rsidRPr="001513D6">
              <w:rPr>
                <w:rFonts w:eastAsia="Times New Roman" w:cstheme="minorHAnsi"/>
                <w:b/>
                <w:sz w:val="16"/>
                <w:szCs w:val="16"/>
                <w:lang w:eastAsia="sl-SI"/>
              </w:rPr>
              <w:t>stjužo</w:t>
            </w:r>
            <w:r w:rsidRPr="001513D6">
              <w:rPr>
                <w:rFonts w:eastAsia="Times New Roman" w:cstheme="minorHAnsi"/>
                <w:b/>
                <w:sz w:val="16"/>
                <w:szCs w:val="16"/>
                <w:lang w:eastAsia="sl-SI"/>
              </w:rPr>
              <w:t xml:space="preserve"> (ID 3000238)</w:t>
            </w:r>
            <w:r w:rsidRPr="001513D6">
              <w:rPr>
                <w:rFonts w:cstheme="minorHAnsi"/>
                <w:sz w:val="16"/>
                <w:szCs w:val="16"/>
              </w:rPr>
              <w:t xml:space="preserve"> </w:t>
            </w:r>
          </w:p>
          <w:p w14:paraId="407E7B44" w14:textId="7469DF20" w:rsidR="00CE3507" w:rsidRPr="001513D6" w:rsidRDefault="00CE3507" w:rsidP="002E6DFA">
            <w:pPr>
              <w:rPr>
                <w:rFonts w:eastAsia="Times New Roman" w:cstheme="minorHAnsi"/>
                <w:b/>
                <w:sz w:val="16"/>
                <w:szCs w:val="16"/>
                <w:lang w:eastAsia="sl-SI"/>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na območju Strunjanskih solin in Stjuže s ciljem ohranjanja vrst ozki vretenec (</w:t>
            </w:r>
            <w:r w:rsidRPr="001513D6">
              <w:rPr>
                <w:rFonts w:cstheme="minorHAnsi"/>
                <w:i/>
                <w:sz w:val="16"/>
                <w:szCs w:val="16"/>
              </w:rPr>
              <w:t>Vertigo angustior</w:t>
            </w:r>
            <w:r w:rsidRPr="001513D6">
              <w:rPr>
                <w:rFonts w:cstheme="minorHAnsi"/>
                <w:sz w:val="16"/>
                <w:szCs w:val="16"/>
              </w:rPr>
              <w:t>) in solinarka (</w:t>
            </w:r>
            <w:r w:rsidRPr="001513D6">
              <w:rPr>
                <w:rFonts w:cstheme="minorHAnsi"/>
                <w:i/>
                <w:sz w:val="16"/>
                <w:szCs w:val="16"/>
              </w:rPr>
              <w:t>Aphanius fasciatus</w:t>
            </w:r>
            <w:r w:rsidRPr="001513D6">
              <w:rPr>
                <w:rFonts w:cstheme="minorHAnsi"/>
                <w:sz w:val="16"/>
                <w:szCs w:val="16"/>
              </w:rPr>
              <w:t>) in izlivi rek in estuariji, muljasti in peščeni poloji, kopni ob oseki, obalne lagune, pionirski sestoji vrst rodu Salicornia in drugih enoletnic na mulju in peski, sredozemska slanoljubna grmičevja (</w:t>
            </w:r>
            <w:r w:rsidRPr="001513D6">
              <w:rPr>
                <w:rFonts w:cstheme="minorHAnsi"/>
                <w:i/>
                <w:sz w:val="16"/>
                <w:szCs w:val="16"/>
              </w:rPr>
              <w:t>Sarcocornetea fruticosi</w:t>
            </w:r>
            <w:r w:rsidRPr="001513D6">
              <w:rPr>
                <w:rFonts w:cstheme="minorHAnsi"/>
                <w:sz w:val="16"/>
                <w:szCs w:val="16"/>
              </w:rPr>
              <w:t>).</w:t>
            </w:r>
            <w:r w:rsidRPr="001513D6">
              <w:rPr>
                <w:rFonts w:eastAsia="Times New Roman" w:cstheme="minorHAnsi"/>
                <w:b/>
                <w:sz w:val="16"/>
                <w:szCs w:val="16"/>
                <w:lang w:eastAsia="sl-SI"/>
              </w:rPr>
              <w:t xml:space="preserve"> </w:t>
            </w:r>
          </w:p>
          <w:p w14:paraId="4F4BC54E" w14:textId="77777777" w:rsidR="00CE3507" w:rsidRPr="001513D6" w:rsidRDefault="00557D5A" w:rsidP="002E6DFA">
            <w:pPr>
              <w:rPr>
                <w:rFonts w:cstheme="minorHAnsi"/>
                <w:sz w:val="16"/>
                <w:szCs w:val="16"/>
              </w:rPr>
            </w:pPr>
            <w:r w:rsidRPr="001513D6">
              <w:rPr>
                <w:rFonts w:eastAsia="Times New Roman" w:cstheme="minorHAnsi"/>
                <w:b/>
                <w:sz w:val="16"/>
                <w:szCs w:val="16"/>
                <w:lang w:eastAsia="sl-SI"/>
              </w:rPr>
              <w:t xml:space="preserve">Natura 2000 </w:t>
            </w:r>
            <w:r w:rsidR="00E176C9">
              <w:rPr>
                <w:rFonts w:eastAsia="Times New Roman" w:cstheme="minorHAnsi"/>
                <w:b/>
                <w:sz w:val="16"/>
                <w:szCs w:val="16"/>
                <w:lang w:eastAsia="sl-SI"/>
              </w:rPr>
              <w:t xml:space="preserve">- </w:t>
            </w:r>
            <w:r w:rsidRPr="001513D6">
              <w:rPr>
                <w:rFonts w:eastAsia="Times New Roman" w:cstheme="minorHAnsi"/>
                <w:b/>
                <w:sz w:val="16"/>
                <w:szCs w:val="16"/>
                <w:lang w:eastAsia="sl-SI"/>
              </w:rPr>
              <w:t>Sečoveljske</w:t>
            </w:r>
            <w:r w:rsidR="00CE3507" w:rsidRPr="001513D6">
              <w:rPr>
                <w:rFonts w:eastAsia="Times New Roman" w:cstheme="minorHAnsi"/>
                <w:b/>
                <w:sz w:val="16"/>
                <w:szCs w:val="16"/>
                <w:lang w:eastAsia="sl-SI"/>
              </w:rPr>
              <w:t xml:space="preserve"> soline (ID 5000018)</w:t>
            </w:r>
            <w:r w:rsidR="00CE3507" w:rsidRPr="001513D6">
              <w:rPr>
                <w:rFonts w:cstheme="minorHAnsi"/>
                <w:sz w:val="16"/>
                <w:szCs w:val="16"/>
              </w:rPr>
              <w:t xml:space="preserve"> </w:t>
            </w:r>
          </w:p>
          <w:p w14:paraId="28DD26DE" w14:textId="07D2FDF8" w:rsidR="00CE3507" w:rsidRPr="001513D6" w:rsidRDefault="00CE3507" w:rsidP="002E6DFA">
            <w:pPr>
              <w:rPr>
                <w:rFonts w:eastAsia="Times New Roman" w:cstheme="minorHAnsi"/>
                <w:b/>
                <w:sz w:val="16"/>
                <w:szCs w:val="16"/>
                <w:lang w:eastAsia="sl-SI"/>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na območju Sečoveljskih solin s ciljem ohranjanja vrst beločeli deževnik (</w:t>
            </w:r>
            <w:r w:rsidRPr="001513D6">
              <w:rPr>
                <w:rFonts w:cstheme="minorHAnsi"/>
                <w:i/>
                <w:sz w:val="16"/>
                <w:szCs w:val="16"/>
              </w:rPr>
              <w:t>Charadrius alexandrinus</w:t>
            </w:r>
            <w:r w:rsidRPr="001513D6">
              <w:rPr>
                <w:rFonts w:cstheme="minorHAnsi"/>
                <w:sz w:val="16"/>
                <w:szCs w:val="16"/>
              </w:rPr>
              <w:t>), črnoglavi galeb (</w:t>
            </w:r>
            <w:r w:rsidRPr="001513D6">
              <w:rPr>
                <w:rFonts w:cstheme="minorHAnsi"/>
                <w:i/>
                <w:sz w:val="16"/>
                <w:szCs w:val="16"/>
              </w:rPr>
              <w:t>Larus melanocephalus</w:t>
            </w:r>
            <w:r w:rsidRPr="001513D6">
              <w:rPr>
                <w:rFonts w:cstheme="minorHAnsi"/>
                <w:sz w:val="16"/>
                <w:szCs w:val="16"/>
              </w:rPr>
              <w:t>), kričava čigra (</w:t>
            </w:r>
            <w:r w:rsidRPr="001513D6">
              <w:rPr>
                <w:rFonts w:cstheme="minorHAnsi"/>
                <w:i/>
                <w:sz w:val="16"/>
                <w:szCs w:val="16"/>
              </w:rPr>
              <w:t>Sternula sandvicensis</w:t>
            </w:r>
            <w:r w:rsidRPr="001513D6">
              <w:rPr>
                <w:rFonts w:cstheme="minorHAnsi"/>
                <w:sz w:val="16"/>
                <w:szCs w:val="16"/>
              </w:rPr>
              <w:t>), mala bela čaplja (</w:t>
            </w:r>
            <w:r w:rsidRPr="001513D6">
              <w:rPr>
                <w:rFonts w:cstheme="minorHAnsi"/>
                <w:i/>
                <w:sz w:val="16"/>
                <w:szCs w:val="16"/>
              </w:rPr>
              <w:t>Egretta garzetta</w:t>
            </w:r>
            <w:r w:rsidRPr="001513D6">
              <w:rPr>
                <w:rFonts w:cstheme="minorHAnsi"/>
                <w:sz w:val="16"/>
                <w:szCs w:val="16"/>
              </w:rPr>
              <w:t>).</w:t>
            </w:r>
            <w:r w:rsidRPr="001513D6">
              <w:rPr>
                <w:rFonts w:eastAsia="Times New Roman" w:cstheme="minorHAnsi"/>
                <w:b/>
                <w:sz w:val="16"/>
                <w:szCs w:val="16"/>
                <w:lang w:eastAsia="sl-SI"/>
              </w:rPr>
              <w:t xml:space="preserve"> </w:t>
            </w:r>
          </w:p>
          <w:p w14:paraId="4728CAD8" w14:textId="0F7CC0D8" w:rsidR="00CE3507" w:rsidRDefault="00D20BCF" w:rsidP="002E6DFA">
            <w:pPr>
              <w:rPr>
                <w:rFonts w:eastAsia="Times New Roman" w:cstheme="minorHAnsi"/>
                <w:b/>
                <w:sz w:val="16"/>
                <w:szCs w:val="16"/>
                <w:lang w:eastAsia="sl-SI"/>
              </w:rPr>
            </w:pPr>
            <w:r w:rsidRPr="001513D6">
              <w:rPr>
                <w:rFonts w:eastAsia="Times New Roman" w:cstheme="minorHAnsi"/>
                <w:b/>
                <w:sz w:val="16"/>
                <w:szCs w:val="16"/>
                <w:lang w:eastAsia="sl-SI"/>
              </w:rPr>
              <w:t>Natura</w:t>
            </w:r>
            <w:r w:rsidR="00667782">
              <w:rPr>
                <w:rFonts w:eastAsia="Times New Roman" w:cstheme="minorHAnsi"/>
                <w:b/>
                <w:sz w:val="16"/>
                <w:szCs w:val="16"/>
                <w:lang w:eastAsia="sl-SI"/>
              </w:rPr>
              <w:t xml:space="preserve"> </w:t>
            </w:r>
            <w:r w:rsidRPr="001513D6">
              <w:rPr>
                <w:rFonts w:eastAsia="Times New Roman" w:cstheme="minorHAnsi"/>
                <w:b/>
                <w:sz w:val="16"/>
                <w:szCs w:val="16"/>
                <w:lang w:eastAsia="sl-SI"/>
              </w:rPr>
              <w:t xml:space="preserve">2000 </w:t>
            </w:r>
            <w:r w:rsidR="00E176C9">
              <w:rPr>
                <w:rFonts w:eastAsia="Times New Roman" w:cstheme="minorHAnsi"/>
                <w:b/>
                <w:sz w:val="16"/>
                <w:szCs w:val="16"/>
                <w:lang w:eastAsia="sl-SI"/>
              </w:rPr>
              <w:t xml:space="preserve">- </w:t>
            </w:r>
            <w:r w:rsidRPr="001513D6">
              <w:rPr>
                <w:rFonts w:eastAsia="Times New Roman" w:cstheme="minorHAnsi"/>
                <w:b/>
                <w:sz w:val="16"/>
                <w:szCs w:val="16"/>
                <w:lang w:eastAsia="sl-SI"/>
              </w:rPr>
              <w:t>Sečoveljske soline in estuarij Dragonje (ID 3000240)</w:t>
            </w:r>
            <w:r w:rsidRPr="001513D6">
              <w:rPr>
                <w:rFonts w:cstheme="minorHAnsi"/>
                <w:sz w:val="16"/>
                <w:szCs w:val="16"/>
              </w:rPr>
              <w:t xml:space="preserve"> 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na območju Sečoveljskih solin in estuarija reke Dragonje s ciljem ohranjanja vrste hromi volnoritec (</w:t>
            </w:r>
            <w:r w:rsidRPr="001513D6">
              <w:rPr>
                <w:rFonts w:cstheme="minorHAnsi"/>
                <w:i/>
                <w:sz w:val="16"/>
                <w:szCs w:val="16"/>
              </w:rPr>
              <w:t>Eriogaster catax</w:t>
            </w:r>
            <w:r w:rsidRPr="001513D6">
              <w:rPr>
                <w:rFonts w:cstheme="minorHAnsi"/>
                <w:sz w:val="16"/>
                <w:szCs w:val="16"/>
              </w:rPr>
              <w:t>), solinarka (</w:t>
            </w:r>
            <w:r w:rsidRPr="001513D6">
              <w:rPr>
                <w:rFonts w:cstheme="minorHAnsi"/>
                <w:i/>
                <w:sz w:val="16"/>
                <w:szCs w:val="16"/>
              </w:rPr>
              <w:t>Aphanius fasciatus</w:t>
            </w:r>
            <w:r w:rsidRPr="001513D6">
              <w:rPr>
                <w:rFonts w:cstheme="minorHAnsi"/>
                <w:sz w:val="16"/>
                <w:szCs w:val="16"/>
              </w:rPr>
              <w:t>), močvirska sklednica (</w:t>
            </w:r>
            <w:r w:rsidRPr="001513D6">
              <w:rPr>
                <w:rFonts w:cstheme="minorHAnsi"/>
                <w:i/>
                <w:sz w:val="16"/>
                <w:szCs w:val="16"/>
              </w:rPr>
              <w:t>Emys orbicularis</w:t>
            </w:r>
            <w:r w:rsidRPr="001513D6">
              <w:rPr>
                <w:rFonts w:cstheme="minorHAnsi"/>
                <w:sz w:val="16"/>
                <w:szCs w:val="16"/>
              </w:rPr>
              <w:t>) in habitatov izlivi rek in estuariji, muljasti in peščeni poloji, kopni ob oseki, pionirski sestoji vrst rodu Salicornia in drugih enoletnic na mulju in pesku, sestoji metličja (</w:t>
            </w:r>
            <w:r w:rsidRPr="001513D6">
              <w:rPr>
                <w:rFonts w:cstheme="minorHAnsi"/>
                <w:i/>
                <w:sz w:val="16"/>
                <w:szCs w:val="16"/>
              </w:rPr>
              <w:t>Spartinion maritimae</w:t>
            </w:r>
            <w:r w:rsidRPr="001513D6">
              <w:rPr>
                <w:rFonts w:cstheme="minorHAnsi"/>
                <w:sz w:val="16"/>
                <w:szCs w:val="16"/>
              </w:rPr>
              <w:t>), sredozemska slana travišča (</w:t>
            </w:r>
            <w:r w:rsidRPr="001513D6">
              <w:rPr>
                <w:rFonts w:cstheme="minorHAnsi"/>
                <w:i/>
                <w:sz w:val="16"/>
                <w:szCs w:val="16"/>
              </w:rPr>
              <w:t>Juncetalia maritimi</w:t>
            </w:r>
            <w:r w:rsidRPr="001513D6">
              <w:rPr>
                <w:rFonts w:cstheme="minorHAnsi"/>
                <w:sz w:val="16"/>
                <w:szCs w:val="16"/>
              </w:rPr>
              <w:t>), sredozemska slanoljubna grmičevja (Sarcocornetea).</w:t>
            </w:r>
            <w:r w:rsidRPr="001513D6">
              <w:rPr>
                <w:rFonts w:eastAsia="Times New Roman" w:cstheme="minorHAnsi"/>
                <w:b/>
                <w:sz w:val="16"/>
                <w:szCs w:val="16"/>
                <w:lang w:eastAsia="sl-SI"/>
              </w:rPr>
              <w:t xml:space="preserve"> </w:t>
            </w:r>
          </w:p>
          <w:p w14:paraId="02FAA327" w14:textId="77777777" w:rsidR="00E176C9" w:rsidRDefault="00E176C9" w:rsidP="002E6DFA">
            <w:pPr>
              <w:rPr>
                <w:rFonts w:eastAsia="Times New Roman" w:cstheme="minorHAnsi"/>
                <w:b/>
                <w:sz w:val="16"/>
                <w:szCs w:val="16"/>
                <w:lang w:eastAsia="sl-SI"/>
              </w:rPr>
            </w:pPr>
            <w:r>
              <w:rPr>
                <w:rFonts w:eastAsia="Times New Roman" w:cstheme="minorHAnsi"/>
                <w:b/>
                <w:sz w:val="16"/>
                <w:szCs w:val="16"/>
                <w:lang w:eastAsia="sl-SI"/>
              </w:rPr>
              <w:t>Natura2000 - Kanal Sv. Jerneja (</w:t>
            </w:r>
            <w:r w:rsidR="00E7443A">
              <w:rPr>
                <w:rFonts w:eastAsia="Times New Roman" w:cstheme="minorHAnsi"/>
                <w:b/>
                <w:sz w:val="16"/>
                <w:szCs w:val="16"/>
                <w:lang w:eastAsia="sl-SI"/>
              </w:rPr>
              <w:t>ID 3000239)</w:t>
            </w:r>
          </w:p>
          <w:p w14:paraId="6451CB1C" w14:textId="2E55DC40" w:rsidR="00E7443A" w:rsidRPr="001513D6" w:rsidRDefault="00E7443A" w:rsidP="005C15B1">
            <w:pPr>
              <w:rPr>
                <w:rFonts w:eastAsia="Times New Roman" w:cstheme="minorHAnsi"/>
                <w:b/>
                <w:sz w:val="16"/>
                <w:szCs w:val="16"/>
                <w:lang w:eastAsia="sl-SI"/>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na območju</w:t>
            </w:r>
            <w:r>
              <w:rPr>
                <w:rFonts w:cstheme="minorHAnsi"/>
                <w:sz w:val="16"/>
                <w:szCs w:val="16"/>
              </w:rPr>
              <w:t xml:space="preserve"> Kanala Sv. Jerneja s ciljem ohranjanja vrste močvirska sklednica (</w:t>
            </w:r>
            <w:r w:rsidRPr="00E7443A">
              <w:rPr>
                <w:rFonts w:cstheme="minorHAnsi"/>
                <w:i/>
                <w:sz w:val="16"/>
                <w:szCs w:val="16"/>
              </w:rPr>
              <w:t>Emys orbicularis</w:t>
            </w:r>
            <w:r>
              <w:rPr>
                <w:rFonts w:cstheme="minorHAnsi"/>
                <w:sz w:val="16"/>
                <w:szCs w:val="16"/>
              </w:rPr>
              <w:t xml:space="preserve">) in habitatov izlivi rek in estuariji, muljasti in peščeni poloji, kopni ob </w:t>
            </w:r>
            <w:r w:rsidR="00A81C01">
              <w:rPr>
                <w:rFonts w:cstheme="minorHAnsi"/>
                <w:sz w:val="16"/>
                <w:szCs w:val="16"/>
              </w:rPr>
              <w:t xml:space="preserve">oseki, pionirski sestoji vrst rodu </w:t>
            </w:r>
            <w:r w:rsidR="00A81C01" w:rsidRPr="00A81C01">
              <w:rPr>
                <w:rFonts w:cstheme="minorHAnsi"/>
                <w:i/>
                <w:sz w:val="16"/>
                <w:szCs w:val="16"/>
              </w:rPr>
              <w:t>Salicornia</w:t>
            </w:r>
            <w:r w:rsidR="00A81C01">
              <w:rPr>
                <w:rFonts w:cstheme="minorHAnsi"/>
                <w:sz w:val="16"/>
                <w:szCs w:val="16"/>
              </w:rPr>
              <w:t xml:space="preserve"> in drugih enoletnic na mulju in pesku, sestoji metličja (</w:t>
            </w:r>
            <w:r w:rsidR="00A81C01" w:rsidRPr="00A81C01">
              <w:rPr>
                <w:rFonts w:cstheme="minorHAnsi"/>
                <w:i/>
                <w:sz w:val="16"/>
                <w:szCs w:val="16"/>
              </w:rPr>
              <w:t>Spartinion maritimae</w:t>
            </w:r>
            <w:r w:rsidR="00A81C01">
              <w:rPr>
                <w:rFonts w:cstheme="minorHAnsi"/>
                <w:sz w:val="16"/>
                <w:szCs w:val="16"/>
              </w:rPr>
              <w:t>)</w:t>
            </w:r>
            <w:r w:rsidR="00D439FF">
              <w:rPr>
                <w:rFonts w:cstheme="minorHAnsi"/>
                <w:sz w:val="16"/>
                <w:szCs w:val="16"/>
              </w:rPr>
              <w:t>.</w:t>
            </w:r>
          </w:p>
          <w:p w14:paraId="30E9D701" w14:textId="77777777" w:rsidR="00CE3507" w:rsidRPr="001513D6" w:rsidRDefault="00CE3507" w:rsidP="005C15B1">
            <w:pPr>
              <w:rPr>
                <w:rFonts w:cstheme="minorHAnsi"/>
                <w:sz w:val="16"/>
                <w:szCs w:val="16"/>
              </w:rPr>
            </w:pPr>
            <w:r w:rsidRPr="001513D6">
              <w:rPr>
                <w:rFonts w:eastAsia="Times New Roman" w:cstheme="minorHAnsi"/>
                <w:b/>
                <w:sz w:val="16"/>
                <w:szCs w:val="16"/>
                <w:lang w:eastAsia="sl-SI"/>
              </w:rPr>
              <w:t>Natura2000 - Škocjanski zatok (ID 3000252)</w:t>
            </w:r>
            <w:r w:rsidRPr="001513D6">
              <w:rPr>
                <w:rFonts w:cstheme="minorHAnsi"/>
                <w:sz w:val="16"/>
                <w:szCs w:val="16"/>
              </w:rPr>
              <w:t xml:space="preserve"> </w:t>
            </w:r>
          </w:p>
          <w:p w14:paraId="15EA0613" w14:textId="13EADF6B" w:rsidR="00CE3507" w:rsidRPr="001513D6" w:rsidRDefault="00D20BCF" w:rsidP="005C15B1">
            <w:pPr>
              <w:rPr>
                <w:rFonts w:cstheme="minorHAnsi"/>
                <w:sz w:val="16"/>
                <w:szCs w:val="16"/>
              </w:rPr>
            </w:pPr>
            <w:r w:rsidRPr="001513D6">
              <w:rPr>
                <w:rFonts w:cstheme="minorHAnsi"/>
                <w:sz w:val="16"/>
                <w:szCs w:val="16"/>
              </w:rPr>
              <w:t xml:space="preserve">Ukrep naslavlja obstoječo zakonodajo na podlagi katere se je razglasilo </w:t>
            </w:r>
            <w:r w:rsidR="009F63F8">
              <w:rPr>
                <w:rFonts w:cstheme="minorHAnsi"/>
                <w:sz w:val="16"/>
                <w:szCs w:val="16"/>
              </w:rPr>
              <w:t xml:space="preserve">območje </w:t>
            </w:r>
            <w:r w:rsidRPr="001513D6">
              <w:rPr>
                <w:rFonts w:cstheme="minorHAnsi"/>
                <w:sz w:val="16"/>
                <w:szCs w:val="16"/>
              </w:rPr>
              <w:t>Natura 2000 na območju Škocjanskega zatoka s ciljem ohranjanja vrste ozki vretenec (</w:t>
            </w:r>
            <w:r w:rsidRPr="001513D6">
              <w:rPr>
                <w:rFonts w:cstheme="minorHAnsi"/>
                <w:i/>
                <w:sz w:val="16"/>
                <w:szCs w:val="16"/>
              </w:rPr>
              <w:t>Vertigo</w:t>
            </w:r>
            <w:r w:rsidR="00622B9B">
              <w:rPr>
                <w:rFonts w:cstheme="minorHAnsi"/>
                <w:i/>
                <w:sz w:val="16"/>
                <w:szCs w:val="16"/>
              </w:rPr>
              <w:t xml:space="preserve"> </w:t>
            </w:r>
            <w:r w:rsidRPr="001513D6">
              <w:rPr>
                <w:rFonts w:cstheme="minorHAnsi"/>
                <w:i/>
                <w:sz w:val="16"/>
                <w:szCs w:val="16"/>
              </w:rPr>
              <w:t>angustior</w:t>
            </w:r>
            <w:r w:rsidRPr="001513D6">
              <w:rPr>
                <w:rFonts w:cstheme="minorHAnsi"/>
                <w:sz w:val="16"/>
                <w:szCs w:val="16"/>
              </w:rPr>
              <w:t>), solinarka (</w:t>
            </w:r>
            <w:r w:rsidRPr="001513D6">
              <w:rPr>
                <w:rFonts w:cstheme="minorHAnsi"/>
                <w:i/>
                <w:sz w:val="16"/>
                <w:szCs w:val="16"/>
              </w:rPr>
              <w:t>Aphanius fasciatus</w:t>
            </w:r>
            <w:r w:rsidRPr="001513D6">
              <w:rPr>
                <w:rFonts w:cstheme="minorHAnsi"/>
                <w:sz w:val="16"/>
                <w:szCs w:val="16"/>
              </w:rPr>
              <w:t>) in habitatov muljasti in peščeni poloji, kopni ob oseki, obalne lagune, pionirski sestoji vrst rodu Salicornia in drugih enoletnic na mulju in pesku, sredozemska slana travišča (</w:t>
            </w:r>
            <w:r w:rsidRPr="001513D6">
              <w:rPr>
                <w:rFonts w:cstheme="minorHAnsi"/>
                <w:i/>
                <w:sz w:val="16"/>
                <w:szCs w:val="16"/>
              </w:rPr>
              <w:t>Juncetalia maritimi</w:t>
            </w:r>
            <w:r w:rsidRPr="001513D6">
              <w:rPr>
                <w:rFonts w:cstheme="minorHAnsi"/>
                <w:sz w:val="16"/>
                <w:szCs w:val="16"/>
              </w:rPr>
              <w:t>), sredozemska slanoljubna grmičevja (Sarcocornetea).</w:t>
            </w:r>
            <w:r w:rsidRPr="001513D6">
              <w:rPr>
                <w:rFonts w:cstheme="minorHAnsi"/>
                <w:b/>
                <w:sz w:val="16"/>
                <w:szCs w:val="16"/>
              </w:rPr>
              <w:t xml:space="preserve"> </w:t>
            </w:r>
            <w:r w:rsidR="00CE3507" w:rsidRPr="001513D6">
              <w:rPr>
                <w:rFonts w:cstheme="minorHAnsi"/>
                <w:b/>
                <w:sz w:val="16"/>
                <w:szCs w:val="16"/>
              </w:rPr>
              <w:lastRenderedPageBreak/>
              <w:t xml:space="preserve">Natura 2000 </w:t>
            </w:r>
            <w:r w:rsidR="00A81C01">
              <w:rPr>
                <w:rFonts w:cstheme="minorHAnsi"/>
                <w:b/>
                <w:sz w:val="16"/>
                <w:szCs w:val="16"/>
              </w:rPr>
              <w:t xml:space="preserve">- </w:t>
            </w:r>
            <w:r w:rsidR="00CE3507" w:rsidRPr="001513D6">
              <w:rPr>
                <w:rFonts w:cstheme="minorHAnsi"/>
                <w:b/>
                <w:sz w:val="16"/>
                <w:szCs w:val="16"/>
              </w:rPr>
              <w:t>Škocjanski zatok (ID 5000008)</w:t>
            </w:r>
            <w:r w:rsidR="00CE3507" w:rsidRPr="001513D6">
              <w:rPr>
                <w:rFonts w:cstheme="minorHAnsi"/>
                <w:sz w:val="16"/>
                <w:szCs w:val="16"/>
              </w:rPr>
              <w:t xml:space="preserve"> </w:t>
            </w:r>
          </w:p>
          <w:p w14:paraId="0C42A7CC" w14:textId="2E3DBF43" w:rsidR="00CE3507" w:rsidRDefault="00CE3507" w:rsidP="005C15B1">
            <w:pPr>
              <w:rPr>
                <w:rFonts w:cstheme="minorHAnsi"/>
                <w:sz w:val="16"/>
                <w:szCs w:val="16"/>
              </w:rPr>
            </w:pPr>
            <w:r w:rsidRPr="001513D6">
              <w:rPr>
                <w:rFonts w:cstheme="minorHAnsi"/>
                <w:sz w:val="16"/>
                <w:szCs w:val="16"/>
              </w:rPr>
              <w:t xml:space="preserve">Ukrep naslavlja obstoječo zakonodajo na podlagi katere se je razglasilo </w:t>
            </w:r>
            <w:r w:rsidR="009F63F8" w:rsidRPr="001513D6">
              <w:rPr>
                <w:rFonts w:cstheme="minorHAnsi"/>
                <w:sz w:val="16"/>
                <w:szCs w:val="16"/>
              </w:rPr>
              <w:t xml:space="preserve">območje Natura 2000 </w:t>
            </w:r>
            <w:r w:rsidRPr="001513D6">
              <w:rPr>
                <w:rFonts w:cstheme="minorHAnsi"/>
                <w:sz w:val="16"/>
                <w:szCs w:val="16"/>
              </w:rPr>
              <w:t>na območju Škocjanskega zatoka s ciljem ohranjanja vrst ptic beločeli deževnik (</w:t>
            </w:r>
            <w:r w:rsidRPr="001513D6">
              <w:rPr>
                <w:rFonts w:cstheme="minorHAnsi"/>
                <w:i/>
                <w:sz w:val="16"/>
                <w:szCs w:val="16"/>
              </w:rPr>
              <w:t>Charadius alexandrinus</w:t>
            </w:r>
            <w:r w:rsidRPr="001513D6">
              <w:rPr>
                <w:rFonts w:cstheme="minorHAnsi"/>
                <w:sz w:val="16"/>
                <w:szCs w:val="16"/>
              </w:rPr>
              <w:t>), bobnarica (</w:t>
            </w:r>
            <w:r w:rsidRPr="001513D6">
              <w:rPr>
                <w:rFonts w:cstheme="minorHAnsi"/>
                <w:i/>
                <w:sz w:val="16"/>
                <w:szCs w:val="16"/>
              </w:rPr>
              <w:t>Botarus stellaris</w:t>
            </w:r>
            <w:r w:rsidRPr="001513D6">
              <w:rPr>
                <w:rFonts w:cstheme="minorHAnsi"/>
                <w:sz w:val="16"/>
                <w:szCs w:val="16"/>
              </w:rPr>
              <w:t>), čapljica (</w:t>
            </w:r>
            <w:r w:rsidRPr="001513D6">
              <w:rPr>
                <w:rFonts w:cstheme="minorHAnsi"/>
                <w:i/>
                <w:sz w:val="16"/>
                <w:szCs w:val="16"/>
              </w:rPr>
              <w:t>Ixobrychus minutus</w:t>
            </w:r>
            <w:r w:rsidRPr="001513D6">
              <w:rPr>
                <w:rFonts w:cstheme="minorHAnsi"/>
                <w:sz w:val="16"/>
                <w:szCs w:val="16"/>
              </w:rPr>
              <w:t>) in čopasta čaplja (</w:t>
            </w:r>
            <w:r w:rsidRPr="001513D6">
              <w:rPr>
                <w:rFonts w:cstheme="minorHAnsi"/>
                <w:i/>
                <w:sz w:val="16"/>
                <w:szCs w:val="16"/>
              </w:rPr>
              <w:t>Ardeola ralloides</w:t>
            </w:r>
            <w:r w:rsidRPr="001513D6">
              <w:rPr>
                <w:rFonts w:cstheme="minorHAnsi"/>
                <w:sz w:val="16"/>
                <w:szCs w:val="16"/>
              </w:rPr>
              <w:t>).</w:t>
            </w:r>
          </w:p>
          <w:p w14:paraId="4DF7D008" w14:textId="0111359E" w:rsidR="00DA09B8" w:rsidRPr="001513D6" w:rsidRDefault="00DA09B8" w:rsidP="005C15B1">
            <w:pPr>
              <w:rPr>
                <w:rFonts w:cstheme="minorHAnsi"/>
                <w:sz w:val="16"/>
                <w:szCs w:val="16"/>
              </w:rPr>
            </w:pPr>
          </w:p>
        </w:tc>
        <w:tc>
          <w:tcPr>
            <w:tcW w:w="4147" w:type="dxa"/>
          </w:tcPr>
          <w:p w14:paraId="36F4A789" w14:textId="77777777" w:rsidR="00321D37" w:rsidRPr="001513D6" w:rsidRDefault="0076524E" w:rsidP="005C15B1">
            <w:pPr>
              <w:rPr>
                <w:rFonts w:cstheme="minorHAnsi"/>
                <w:sz w:val="16"/>
                <w:szCs w:val="16"/>
              </w:rPr>
            </w:pPr>
            <w:r w:rsidRPr="001513D6">
              <w:rPr>
                <w:rFonts w:cstheme="minorHAnsi"/>
                <w:sz w:val="16"/>
                <w:szCs w:val="16"/>
              </w:rPr>
              <w:lastRenderedPageBreak/>
              <w:t>Neposredno preprečevanje pritiskov na vrste in habitate</w:t>
            </w:r>
            <w:r w:rsidR="005D4D4B" w:rsidRPr="001513D6">
              <w:rPr>
                <w:rFonts w:cstheme="minorHAnsi"/>
                <w:sz w:val="16"/>
                <w:szCs w:val="16"/>
              </w:rPr>
              <w:t xml:space="preserve">. </w:t>
            </w:r>
          </w:p>
        </w:tc>
        <w:tc>
          <w:tcPr>
            <w:tcW w:w="4193" w:type="dxa"/>
          </w:tcPr>
          <w:p w14:paraId="62CC0A6F" w14:textId="77777777" w:rsidR="00321D37" w:rsidRPr="001513D6" w:rsidRDefault="0076524E" w:rsidP="005C15B1">
            <w:pPr>
              <w:rPr>
                <w:rFonts w:cstheme="minorHAnsi"/>
                <w:sz w:val="16"/>
                <w:szCs w:val="16"/>
              </w:rPr>
            </w:pPr>
            <w:r w:rsidRPr="001513D6">
              <w:rPr>
                <w:rFonts w:cstheme="minorHAnsi"/>
                <w:sz w:val="16"/>
                <w:szCs w:val="16"/>
              </w:rPr>
              <w:t xml:space="preserve">Ukrepi za usklajevanje upravljanja: orodja, ki zagotavljajo, da je upravljanje usklajeno. </w:t>
            </w:r>
          </w:p>
        </w:tc>
        <w:tc>
          <w:tcPr>
            <w:tcW w:w="3975" w:type="dxa"/>
          </w:tcPr>
          <w:p w14:paraId="48B93218" w14:textId="77777777" w:rsidR="00321D37" w:rsidRPr="001513D6" w:rsidRDefault="005B5273" w:rsidP="005C15B1">
            <w:pPr>
              <w:rPr>
                <w:rFonts w:cstheme="minorHAnsi"/>
                <w:b/>
                <w:sz w:val="16"/>
                <w:szCs w:val="16"/>
              </w:rPr>
            </w:pPr>
            <w:r w:rsidRPr="001513D6">
              <w:rPr>
                <w:rFonts w:cstheme="minorHAnsi"/>
                <w:sz w:val="16"/>
                <w:szCs w:val="16"/>
              </w:rPr>
              <w:t xml:space="preserve">(1)Izvajanje ukrepov, ki so z zakonodajo določena za območja pomembna za </w:t>
            </w:r>
            <w:r w:rsidR="00162C57" w:rsidRPr="001513D6">
              <w:rPr>
                <w:rFonts w:cstheme="minorHAnsi"/>
                <w:sz w:val="16"/>
                <w:szCs w:val="16"/>
              </w:rPr>
              <w:t>varstvo</w:t>
            </w:r>
            <w:r w:rsidRPr="001513D6">
              <w:rPr>
                <w:rFonts w:cstheme="minorHAnsi"/>
                <w:sz w:val="16"/>
                <w:szCs w:val="16"/>
              </w:rPr>
              <w:t xml:space="preserve"> in ohranjanje narave ter ukrepov iz Programa upravljanja območij Natura 2000.</w:t>
            </w:r>
            <w:r w:rsidR="00622B9B">
              <w:rPr>
                <w:rFonts w:cstheme="minorHAnsi"/>
                <w:sz w:val="16"/>
                <w:szCs w:val="16"/>
              </w:rPr>
              <w:t xml:space="preserve"> </w:t>
            </w:r>
            <w:r w:rsidRPr="001513D6">
              <w:rPr>
                <w:rFonts w:cstheme="minorHAnsi"/>
                <w:sz w:val="16"/>
                <w:szCs w:val="16"/>
              </w:rPr>
              <w:t xml:space="preserve"> </w:t>
            </w:r>
          </w:p>
        </w:tc>
      </w:tr>
      <w:tr w:rsidR="00BF4402" w:rsidRPr="001513D6" w14:paraId="484D5C56" w14:textId="77777777" w:rsidTr="002546EE">
        <w:tc>
          <w:tcPr>
            <w:tcW w:w="1164" w:type="dxa"/>
          </w:tcPr>
          <w:p w14:paraId="02F244C5" w14:textId="77777777" w:rsidR="006C4B78" w:rsidRPr="001513D6" w:rsidRDefault="00013002" w:rsidP="00F64957">
            <w:pPr>
              <w:jc w:val="left"/>
              <w:rPr>
                <w:rFonts w:cstheme="minorHAnsi"/>
                <w:sz w:val="16"/>
                <w:szCs w:val="16"/>
              </w:rPr>
            </w:pPr>
            <w:r>
              <w:rPr>
                <w:rFonts w:cstheme="minorHAnsi"/>
                <w:b/>
                <w:sz w:val="16"/>
                <w:szCs w:val="16"/>
              </w:rPr>
              <w:lastRenderedPageBreak/>
              <w:t>D1, 3, 4, 6, 7:</w:t>
            </w:r>
            <w:r w:rsidR="00701455" w:rsidRPr="001513D6">
              <w:rPr>
                <w:rFonts w:cstheme="minorHAnsi"/>
                <w:b/>
                <w:sz w:val="16"/>
                <w:szCs w:val="16"/>
              </w:rPr>
              <w:t xml:space="preserve"> TU</w:t>
            </w:r>
            <w:r w:rsidR="00BF543A" w:rsidRPr="001513D6">
              <w:rPr>
                <w:rFonts w:cstheme="minorHAnsi"/>
                <w:b/>
                <w:sz w:val="16"/>
                <w:szCs w:val="16"/>
              </w:rPr>
              <w:t xml:space="preserve">3 </w:t>
            </w:r>
            <w:r w:rsidR="00701455" w:rsidRPr="001513D6">
              <w:rPr>
                <w:rFonts w:cstheme="minorHAnsi"/>
                <w:b/>
                <w:sz w:val="16"/>
                <w:szCs w:val="16"/>
              </w:rPr>
              <w:t>(1a)</w:t>
            </w:r>
          </w:p>
        </w:tc>
        <w:tc>
          <w:tcPr>
            <w:tcW w:w="2571" w:type="dxa"/>
            <w:gridSpan w:val="2"/>
          </w:tcPr>
          <w:p w14:paraId="2344F85C" w14:textId="77777777" w:rsidR="006C4B78" w:rsidRPr="001513D6" w:rsidRDefault="006C4B78" w:rsidP="00F64957">
            <w:pPr>
              <w:jc w:val="left"/>
              <w:rPr>
                <w:rFonts w:cstheme="minorHAnsi"/>
                <w:b/>
                <w:sz w:val="16"/>
                <w:szCs w:val="16"/>
              </w:rPr>
            </w:pPr>
            <w:r w:rsidRPr="001513D6">
              <w:rPr>
                <w:rFonts w:cstheme="minorHAnsi"/>
                <w:b/>
                <w:sz w:val="16"/>
                <w:szCs w:val="16"/>
              </w:rPr>
              <w:t>Krajinski parki</w:t>
            </w:r>
          </w:p>
        </w:tc>
        <w:tc>
          <w:tcPr>
            <w:tcW w:w="4920" w:type="dxa"/>
          </w:tcPr>
          <w:p w14:paraId="27F89D25" w14:textId="77777777" w:rsidR="006C4B78" w:rsidRPr="001513D6" w:rsidRDefault="006C4B78" w:rsidP="00E51350">
            <w:pPr>
              <w:rPr>
                <w:rFonts w:cstheme="minorHAnsi"/>
                <w:sz w:val="16"/>
                <w:szCs w:val="16"/>
              </w:rPr>
            </w:pPr>
            <w:r w:rsidRPr="001513D6">
              <w:rPr>
                <w:rFonts w:cstheme="minorHAnsi"/>
                <w:sz w:val="16"/>
                <w:szCs w:val="16"/>
              </w:rPr>
              <w:t xml:space="preserve">Ukrep naslavlja na podlagi obstoječe zakonodaje vzpostavljene krajinske parke na območju morskih voda in obali. </w:t>
            </w:r>
            <w:r w:rsidR="00E74A79" w:rsidRPr="001513D6">
              <w:rPr>
                <w:rFonts w:cstheme="minorHAnsi"/>
                <w:sz w:val="16"/>
                <w:szCs w:val="16"/>
              </w:rPr>
              <w:t>Krajinski park je</w:t>
            </w:r>
            <w:r w:rsidR="007A5AF7" w:rsidRPr="001513D6">
              <w:rPr>
                <w:rFonts w:cstheme="minorHAnsi"/>
                <w:sz w:val="16"/>
                <w:szCs w:val="16"/>
              </w:rPr>
              <w:t xml:space="preserve"> širše</w:t>
            </w:r>
            <w:r w:rsidR="00E74A79" w:rsidRPr="001513D6">
              <w:rPr>
                <w:rFonts w:cstheme="minorHAnsi"/>
                <w:sz w:val="16"/>
                <w:szCs w:val="16"/>
              </w:rPr>
              <w:t xml:space="preserve"> zavarovano območje</w:t>
            </w:r>
            <w:r w:rsidR="007A5AF7" w:rsidRPr="001513D6">
              <w:rPr>
                <w:rFonts w:cstheme="minorHAnsi"/>
                <w:sz w:val="16"/>
                <w:szCs w:val="16"/>
              </w:rPr>
              <w:t xml:space="preserve"> </w:t>
            </w:r>
            <w:r w:rsidR="00E74A79" w:rsidRPr="001513D6">
              <w:rPr>
                <w:rFonts w:cstheme="minorHAnsi"/>
                <w:sz w:val="16"/>
                <w:szCs w:val="16"/>
              </w:rPr>
              <w:t>s poudarjenim kakovostnim in dolgotrajnim prepletom človeka z naravo, ki ima veliko ekološko, biotsko ali krajinsko vrednost.</w:t>
            </w:r>
            <w:r w:rsidR="00001147" w:rsidRPr="001513D6">
              <w:rPr>
                <w:rFonts w:cstheme="minorHAnsi"/>
                <w:sz w:val="16"/>
                <w:szCs w:val="16"/>
              </w:rPr>
              <w:t xml:space="preserve"> </w:t>
            </w:r>
            <w:r w:rsidR="007A5AF7" w:rsidRPr="001513D6">
              <w:rPr>
                <w:rFonts w:cstheme="minorHAnsi"/>
                <w:sz w:val="16"/>
                <w:szCs w:val="16"/>
              </w:rPr>
              <w:t xml:space="preserve">(op. </w:t>
            </w:r>
            <w:r w:rsidR="00A03A6B" w:rsidRPr="001513D6">
              <w:rPr>
                <w:rFonts w:cstheme="minorHAnsi"/>
                <w:sz w:val="16"/>
                <w:szCs w:val="16"/>
              </w:rPr>
              <w:t>š</w:t>
            </w:r>
            <w:r w:rsidR="007A5AF7" w:rsidRPr="001513D6">
              <w:rPr>
                <w:rFonts w:cstheme="minorHAnsi"/>
                <w:sz w:val="16"/>
                <w:szCs w:val="16"/>
              </w:rPr>
              <w:t xml:space="preserve">irša zavarovana območja so območje narave, kjer je velika abiotska, biotska in krajinska raznovrstnost ter velika gostota in raznolikost naravnih vrednot, ki so lahko tudi kompleksno in </w:t>
            </w:r>
            <w:r w:rsidR="00CA20DF" w:rsidRPr="001513D6">
              <w:rPr>
                <w:rFonts w:cstheme="minorHAnsi"/>
                <w:sz w:val="16"/>
                <w:szCs w:val="16"/>
              </w:rPr>
              <w:t>funkcionalno med seboj povezane). Območja krajinskih parkov so:</w:t>
            </w:r>
          </w:p>
          <w:p w14:paraId="07B15602" w14:textId="77777777" w:rsidR="00CA20DF" w:rsidRPr="001513D6" w:rsidRDefault="00CA20DF" w:rsidP="00851439">
            <w:pPr>
              <w:rPr>
                <w:rFonts w:cstheme="minorHAnsi"/>
                <w:sz w:val="16"/>
                <w:szCs w:val="16"/>
              </w:rPr>
            </w:pPr>
            <w:r w:rsidRPr="001513D6">
              <w:rPr>
                <w:rFonts w:cstheme="minorHAnsi"/>
                <w:b/>
                <w:sz w:val="16"/>
                <w:szCs w:val="16"/>
              </w:rPr>
              <w:t>Krajinski park Debeli rtič</w:t>
            </w:r>
            <w:r w:rsidRPr="001513D6">
              <w:rPr>
                <w:rFonts w:cstheme="minorHAnsi"/>
                <w:sz w:val="16"/>
                <w:szCs w:val="16"/>
              </w:rPr>
              <w:t xml:space="preserve"> </w:t>
            </w:r>
          </w:p>
          <w:p w14:paraId="393D3BBB" w14:textId="77777777" w:rsidR="00CA20DF" w:rsidRPr="001513D6" w:rsidRDefault="00CA20DF" w:rsidP="00851439">
            <w:pPr>
              <w:rPr>
                <w:rFonts w:eastAsia="Times New Roman" w:cstheme="minorHAnsi"/>
                <w:sz w:val="16"/>
                <w:szCs w:val="16"/>
                <w:lang w:eastAsia="sl-SI"/>
              </w:rPr>
            </w:pPr>
            <w:r w:rsidRPr="001513D6">
              <w:rPr>
                <w:rFonts w:cstheme="minorHAnsi"/>
                <w:sz w:val="16"/>
                <w:szCs w:val="16"/>
              </w:rPr>
              <w:t>Ukrep naslavlja obstoječo zakonodajo na podlagi katere se je razglasil Krajinski park Debeli rtič</w:t>
            </w:r>
            <w:r w:rsidR="00622B9B">
              <w:rPr>
                <w:rFonts w:cstheme="minorHAnsi"/>
                <w:sz w:val="16"/>
                <w:szCs w:val="16"/>
              </w:rPr>
              <w:t xml:space="preserve"> </w:t>
            </w:r>
            <w:r w:rsidRPr="001513D6">
              <w:rPr>
                <w:rFonts w:cstheme="minorHAnsi"/>
                <w:sz w:val="16"/>
                <w:szCs w:val="16"/>
              </w:rPr>
              <w:t xml:space="preserve">s ciljem </w:t>
            </w:r>
            <w:r w:rsidRPr="001513D6">
              <w:rPr>
                <w:rFonts w:eastAsia="Times New Roman" w:cstheme="minorHAnsi"/>
                <w:sz w:val="16"/>
                <w:szCs w:val="16"/>
                <w:lang w:eastAsia="sl-SI"/>
              </w:rPr>
              <w:t>ohranitev naravnih vrednot, biotske raznovrstnosti in krajinske pestrosti na kopnem in obalnem delu polotoka, ki so pogojeni s flišno kamninsko podlago, naravno ohranjenostjo obale in dolgoletnim prepletom delovanja človeka in narave,</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varstva pestrosti in značilnosti krajine, pomembne za ohranjanje biotske raznovrstnost, vključno s sestoji slanuš, metličja in ločja ter sestoji avtohtonega puhastega hrasta, ter</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 xml:space="preserve">ohranitev naravnih vrednot in biotske raznovrstnosti v morju, za katerega je značilna velika pestrost habitatnih tipov odprtega morja ter habitatnih tipov muljevitega in trdnega morskega dna, kot so podvodni travniki, algalne združbe, peščena obrežja, stalno prekrita s tanko plastjo morske vode in podvodni grebeni in habitatov redkih in ogroženih ter mednarodno varovanih morskih rastlinskih in živalskih vrst kot so vranjek, konjska spužva, kamena korala, morski datelj in dateljevka, leščur in morski konjiček. </w:t>
            </w:r>
          </w:p>
          <w:p w14:paraId="7D2946D4" w14:textId="77777777" w:rsidR="00CA20DF" w:rsidRPr="001513D6" w:rsidRDefault="00112D69" w:rsidP="00851439">
            <w:pPr>
              <w:rPr>
                <w:rFonts w:cstheme="minorHAnsi"/>
                <w:b/>
                <w:sz w:val="16"/>
                <w:szCs w:val="16"/>
              </w:rPr>
            </w:pPr>
            <w:hyperlink r:id="rId40" w:history="1">
              <w:r w:rsidR="00CA20DF" w:rsidRPr="001513D6">
                <w:rPr>
                  <w:rStyle w:val="Hiperpovezava"/>
                  <w:rFonts w:cstheme="minorHAnsi"/>
                  <w:color w:val="auto"/>
                  <w:sz w:val="16"/>
                  <w:szCs w:val="16"/>
                </w:rPr>
                <w:t>https://www.uradni-list.si/glasilo-uradni-list-rs/vsebina/2018-01-2463/odlok-o-krajinskem-parku-debeli-rtic</w:t>
              </w:r>
            </w:hyperlink>
            <w:r w:rsidR="00CA20DF" w:rsidRPr="001513D6">
              <w:rPr>
                <w:rFonts w:cstheme="minorHAnsi"/>
                <w:b/>
                <w:sz w:val="16"/>
                <w:szCs w:val="16"/>
              </w:rPr>
              <w:t xml:space="preserve"> </w:t>
            </w:r>
          </w:p>
          <w:p w14:paraId="338F2150" w14:textId="77777777" w:rsidR="00CA20DF" w:rsidRPr="00B42B48" w:rsidRDefault="00CA20DF" w:rsidP="00622B9B">
            <w:pPr>
              <w:pStyle w:val="odstavek"/>
              <w:spacing w:before="0" w:beforeAutospacing="0" w:after="0" w:afterAutospacing="0"/>
              <w:rPr>
                <w:rFonts w:ascii="Segoe UI Semilight" w:eastAsiaTheme="minorHAnsi" w:hAnsi="Segoe UI Semilight" w:cstheme="minorHAnsi"/>
                <w:b/>
                <w:sz w:val="16"/>
                <w:szCs w:val="16"/>
                <w:lang w:eastAsia="en-US"/>
              </w:rPr>
            </w:pPr>
            <w:r w:rsidRPr="00B42B48">
              <w:rPr>
                <w:rFonts w:ascii="Segoe UI Semilight" w:eastAsiaTheme="minorHAnsi" w:hAnsi="Segoe UI Semilight" w:cstheme="minorHAnsi"/>
                <w:b/>
                <w:sz w:val="16"/>
                <w:szCs w:val="16"/>
                <w:lang w:eastAsia="en-US"/>
              </w:rPr>
              <w:t xml:space="preserve">Krajinski park Strunjan </w:t>
            </w:r>
          </w:p>
          <w:p w14:paraId="14FDBBED" w14:textId="30C29716" w:rsidR="00CA20DF" w:rsidRPr="00B42B48" w:rsidRDefault="00CA20DF" w:rsidP="00622B9B">
            <w:pPr>
              <w:pStyle w:val="odstavek"/>
              <w:spacing w:before="0" w:beforeAutospacing="0" w:after="0" w:afterAutospacing="0"/>
              <w:rPr>
                <w:rFonts w:ascii="Segoe UI Semilight" w:eastAsiaTheme="minorHAnsi" w:hAnsi="Segoe UI Semilight" w:cstheme="minorHAnsi"/>
                <w:sz w:val="16"/>
                <w:szCs w:val="16"/>
                <w:lang w:eastAsia="en-US"/>
              </w:rPr>
            </w:pPr>
            <w:r w:rsidRPr="00B42B48">
              <w:rPr>
                <w:rFonts w:ascii="Segoe UI Semilight" w:eastAsiaTheme="minorHAnsi" w:hAnsi="Segoe UI Semilight" w:cstheme="minorHAnsi"/>
                <w:sz w:val="16"/>
                <w:szCs w:val="16"/>
                <w:lang w:eastAsia="en-US"/>
              </w:rPr>
              <w:t>Ukrep naslavlja obstoječo zakonodajo na podlagi katere se je razglasil Krajinski park Strunjan</w:t>
            </w:r>
            <w:r w:rsidR="00622B9B" w:rsidRPr="00B42B48">
              <w:rPr>
                <w:rFonts w:ascii="Segoe UI Semilight" w:eastAsiaTheme="minorHAnsi" w:hAnsi="Segoe UI Semilight" w:cstheme="minorHAnsi"/>
                <w:sz w:val="16"/>
                <w:szCs w:val="16"/>
                <w:lang w:eastAsia="en-US"/>
              </w:rPr>
              <w:t xml:space="preserve"> </w:t>
            </w:r>
            <w:r w:rsidRPr="00B42B48">
              <w:rPr>
                <w:rFonts w:ascii="Segoe UI Semilight" w:eastAsiaTheme="minorHAnsi" w:hAnsi="Segoe UI Semilight" w:cstheme="minorHAnsi"/>
                <w:sz w:val="16"/>
                <w:szCs w:val="16"/>
                <w:lang w:eastAsia="en-US"/>
              </w:rPr>
              <w:t>s ciljem zavarovanja naravnih vrednot ter ohranitve biotske raznovrstnosti, hranitev populacij ogroženih in mednarodno varovanih prosto živečih rastlinskih in živalskih, ohranitev najmanj obstoječega obsega habitatnih tipov, ki se prednostno ohranjajo v ugodnem stanju, ekoloških značilnosti solin, lagune in morske obale ter naravnih procesov in povezav med pršnim in bibavičnim pasom ter infralitoralom in ohranitev</w:t>
            </w:r>
            <w:r w:rsidR="00622B9B" w:rsidRPr="00B42B48">
              <w:rPr>
                <w:rFonts w:ascii="Segoe UI Semilight" w:eastAsiaTheme="minorHAnsi" w:hAnsi="Segoe UI Semilight" w:cstheme="minorHAnsi"/>
                <w:sz w:val="16"/>
                <w:szCs w:val="16"/>
                <w:lang w:eastAsia="en-US"/>
              </w:rPr>
              <w:t xml:space="preserve"> </w:t>
            </w:r>
            <w:r w:rsidRPr="00B42B48">
              <w:rPr>
                <w:rFonts w:ascii="Segoe UI Semilight" w:eastAsiaTheme="minorHAnsi" w:hAnsi="Segoe UI Semilight" w:cstheme="minorHAnsi"/>
                <w:sz w:val="16"/>
                <w:szCs w:val="16"/>
                <w:lang w:eastAsia="en-US"/>
              </w:rPr>
              <w:t>krajinske pestrosti,</w:t>
            </w:r>
            <w:r w:rsidR="00622B9B" w:rsidRPr="00B42B48">
              <w:rPr>
                <w:rFonts w:ascii="Segoe UI Semilight" w:eastAsiaTheme="minorHAnsi" w:hAnsi="Segoe UI Semilight" w:cstheme="minorHAnsi"/>
                <w:sz w:val="16"/>
                <w:szCs w:val="16"/>
                <w:lang w:eastAsia="en-US"/>
              </w:rPr>
              <w:t xml:space="preserve"> </w:t>
            </w:r>
            <w:r w:rsidRPr="00B42B48">
              <w:rPr>
                <w:rFonts w:ascii="Segoe UI Semilight" w:eastAsiaTheme="minorHAnsi" w:hAnsi="Segoe UI Semilight" w:cstheme="minorHAnsi"/>
                <w:sz w:val="16"/>
                <w:szCs w:val="16"/>
                <w:lang w:eastAsia="en-US"/>
              </w:rPr>
              <w:t>krajine z mozaično razporejenostjo krajinskih struktur.</w:t>
            </w:r>
          </w:p>
          <w:p w14:paraId="651F3FF9" w14:textId="77777777" w:rsidR="00CA20DF" w:rsidRPr="001513D6" w:rsidRDefault="00112D69" w:rsidP="00622B9B">
            <w:pPr>
              <w:rPr>
                <w:rStyle w:val="Hiperpovezava"/>
                <w:rFonts w:cstheme="minorHAnsi"/>
                <w:color w:val="auto"/>
                <w:sz w:val="16"/>
                <w:szCs w:val="16"/>
              </w:rPr>
            </w:pPr>
            <w:hyperlink r:id="rId41" w:history="1">
              <w:r w:rsidR="00CA20DF" w:rsidRPr="001513D6">
                <w:rPr>
                  <w:rStyle w:val="Hiperpovezava"/>
                  <w:rFonts w:cstheme="minorHAnsi"/>
                  <w:color w:val="auto"/>
                  <w:sz w:val="16"/>
                  <w:szCs w:val="16"/>
                </w:rPr>
                <w:t>http://www.pisrs.si/Pis.web/pregledPredpisa?id=URED3398</w:t>
              </w:r>
            </w:hyperlink>
          </w:p>
          <w:p w14:paraId="7AE61B3B" w14:textId="77777777" w:rsidR="00CA20DF" w:rsidRPr="001513D6" w:rsidRDefault="00CA20DF" w:rsidP="009D4A0C">
            <w:pPr>
              <w:rPr>
                <w:rFonts w:cstheme="minorHAnsi"/>
                <w:sz w:val="16"/>
                <w:szCs w:val="16"/>
              </w:rPr>
            </w:pPr>
            <w:r w:rsidRPr="001513D6">
              <w:rPr>
                <w:rFonts w:cstheme="minorHAnsi"/>
                <w:b/>
                <w:sz w:val="16"/>
                <w:szCs w:val="16"/>
              </w:rPr>
              <w:t>Krajinski park Sečoveljske soline</w:t>
            </w:r>
            <w:r w:rsidRPr="001513D6">
              <w:rPr>
                <w:rFonts w:cstheme="minorHAnsi"/>
                <w:sz w:val="16"/>
                <w:szCs w:val="16"/>
              </w:rPr>
              <w:t xml:space="preserve"> </w:t>
            </w:r>
          </w:p>
          <w:p w14:paraId="7AB3679F" w14:textId="77777777" w:rsidR="00CA20DF" w:rsidRDefault="00CA20DF" w:rsidP="006772B9">
            <w:pPr>
              <w:rPr>
                <w:rStyle w:val="Hiperpovezava"/>
                <w:rFonts w:cstheme="minorHAnsi"/>
                <w:color w:val="auto"/>
                <w:sz w:val="16"/>
                <w:szCs w:val="16"/>
              </w:rPr>
            </w:pPr>
            <w:r w:rsidRPr="001513D6">
              <w:rPr>
                <w:rFonts w:cstheme="minorHAnsi"/>
                <w:sz w:val="16"/>
                <w:szCs w:val="16"/>
              </w:rPr>
              <w:t>Ukrep naslavlja obstoječo zakonodajo na podlagi katere se je razglasil Krajinski park Sečoveljske soline</w:t>
            </w:r>
            <w:r w:rsidR="00622B9B">
              <w:rPr>
                <w:rFonts w:cstheme="minorHAnsi"/>
                <w:sz w:val="16"/>
                <w:szCs w:val="16"/>
              </w:rPr>
              <w:t xml:space="preserve"> </w:t>
            </w:r>
            <w:r w:rsidRPr="001513D6">
              <w:rPr>
                <w:rFonts w:cstheme="minorHAnsi"/>
                <w:sz w:val="16"/>
                <w:szCs w:val="16"/>
              </w:rPr>
              <w:t xml:space="preserve">s ciljem zavarovanja območja naravne vrednote Sečoveljskih solin, ki je območje habitatov redkih, ogroženih in značilnih rastlinskih in živalskih vrst, kjer je zaradi dolgotrajnega delovanja človeka nastal tipičen solinski ekosistem in da se ohrani biotska raznovrstnost. </w:t>
            </w:r>
            <w:hyperlink r:id="rId42" w:history="1">
              <w:r w:rsidRPr="001513D6">
                <w:rPr>
                  <w:rStyle w:val="Hiperpovezava"/>
                  <w:rFonts w:cstheme="minorHAnsi"/>
                  <w:color w:val="auto"/>
                  <w:sz w:val="16"/>
                  <w:szCs w:val="16"/>
                </w:rPr>
                <w:t>http://www.pisrs.si/Pis.web/pregledPredpisa?id=URED1591</w:t>
              </w:r>
            </w:hyperlink>
          </w:p>
          <w:p w14:paraId="68AF9639" w14:textId="07A90863" w:rsidR="00DA09B8" w:rsidRPr="001513D6" w:rsidRDefault="00DA09B8" w:rsidP="006772B9">
            <w:pPr>
              <w:rPr>
                <w:rFonts w:cstheme="minorHAnsi"/>
                <w:b/>
                <w:sz w:val="16"/>
                <w:szCs w:val="16"/>
              </w:rPr>
            </w:pPr>
          </w:p>
        </w:tc>
        <w:tc>
          <w:tcPr>
            <w:tcW w:w="4147" w:type="dxa"/>
          </w:tcPr>
          <w:p w14:paraId="33230936" w14:textId="77777777" w:rsidR="006C4B78" w:rsidRPr="001513D6" w:rsidRDefault="0076524E" w:rsidP="008953C1">
            <w:pPr>
              <w:rPr>
                <w:rFonts w:cstheme="minorHAnsi"/>
                <w:sz w:val="16"/>
                <w:szCs w:val="16"/>
              </w:rPr>
            </w:pPr>
            <w:r w:rsidRPr="001513D6">
              <w:rPr>
                <w:rFonts w:cstheme="minorHAnsi"/>
                <w:sz w:val="16"/>
                <w:szCs w:val="16"/>
              </w:rPr>
              <w:t>Neposredno preprečevanje pritiskov na vrste in habitate</w:t>
            </w:r>
          </w:p>
        </w:tc>
        <w:tc>
          <w:tcPr>
            <w:tcW w:w="4193" w:type="dxa"/>
          </w:tcPr>
          <w:p w14:paraId="622523CC" w14:textId="77777777" w:rsidR="006C4B78" w:rsidRPr="001513D6" w:rsidRDefault="0076524E" w:rsidP="008953C1">
            <w:pPr>
              <w:rPr>
                <w:rFonts w:cstheme="minorHAnsi"/>
                <w:sz w:val="16"/>
                <w:szCs w:val="16"/>
              </w:rPr>
            </w:pPr>
            <w:r w:rsidRPr="001513D6">
              <w:rPr>
                <w:rFonts w:cstheme="minorHAnsi"/>
                <w:sz w:val="16"/>
                <w:szCs w:val="16"/>
              </w:rPr>
              <w:t>Ukrepi za usklajevanje upravljanja: orodja, ki zagotavljajo, da je upravljanje usklajeno.</w:t>
            </w:r>
          </w:p>
        </w:tc>
        <w:tc>
          <w:tcPr>
            <w:tcW w:w="3975" w:type="dxa"/>
          </w:tcPr>
          <w:p w14:paraId="45DB3861" w14:textId="75C81E12" w:rsidR="006C4B78" w:rsidRDefault="00E777D9" w:rsidP="00415B58">
            <w:pPr>
              <w:rPr>
                <w:rFonts w:cstheme="minorHAnsi"/>
                <w:sz w:val="16"/>
                <w:szCs w:val="16"/>
              </w:rPr>
            </w:pPr>
            <w:r w:rsidRPr="001513D6">
              <w:rPr>
                <w:rFonts w:cstheme="minorHAnsi"/>
                <w:sz w:val="16"/>
                <w:szCs w:val="16"/>
              </w:rPr>
              <w:t>(1)</w:t>
            </w:r>
            <w:r w:rsidR="00EC62F7" w:rsidRPr="00EC62F7">
              <w:rPr>
                <w:rFonts w:cstheme="minorHAnsi"/>
                <w:sz w:val="16"/>
                <w:szCs w:val="16"/>
              </w:rPr>
              <w:t>Izvajanje ukrepov za doseganje varstvenih ciljev zavarovanega območja z upoštevanje</w:t>
            </w:r>
            <w:r w:rsidR="00667782">
              <w:rPr>
                <w:rFonts w:cstheme="minorHAnsi"/>
                <w:sz w:val="16"/>
                <w:szCs w:val="16"/>
              </w:rPr>
              <w:t>m</w:t>
            </w:r>
            <w:r w:rsidR="00EC62F7" w:rsidRPr="00EC62F7">
              <w:rPr>
                <w:rFonts w:cstheme="minorHAnsi"/>
                <w:sz w:val="16"/>
                <w:szCs w:val="16"/>
              </w:rPr>
              <w:t xml:space="preserve"> varstvenih režimov.</w:t>
            </w:r>
          </w:p>
          <w:p w14:paraId="060EB0F7" w14:textId="77777777" w:rsidR="003077D8" w:rsidRDefault="003077D8" w:rsidP="00415B58">
            <w:pPr>
              <w:rPr>
                <w:rFonts w:cstheme="minorHAnsi"/>
                <w:sz w:val="16"/>
                <w:szCs w:val="16"/>
              </w:rPr>
            </w:pPr>
          </w:p>
          <w:p w14:paraId="7CA7B165" w14:textId="5F623382" w:rsidR="003077D8" w:rsidRPr="001513D6" w:rsidRDefault="009F63F8" w:rsidP="005D1EC4">
            <w:pPr>
              <w:rPr>
                <w:rFonts w:cstheme="minorHAnsi"/>
                <w:sz w:val="16"/>
                <w:szCs w:val="16"/>
              </w:rPr>
            </w:pPr>
            <w:r>
              <w:rPr>
                <w:rFonts w:cstheme="minorHAnsi"/>
                <w:sz w:val="16"/>
                <w:szCs w:val="16"/>
              </w:rPr>
              <w:t>(2)</w:t>
            </w:r>
            <w:r w:rsidR="00EC62F7" w:rsidRPr="003B44F8">
              <w:rPr>
                <w:rFonts w:cstheme="minorHAnsi"/>
                <w:sz w:val="16"/>
                <w:szCs w:val="16"/>
              </w:rPr>
              <w:t>Sprejem</w:t>
            </w:r>
            <w:r w:rsidR="003077D8" w:rsidRPr="003B44F8">
              <w:rPr>
                <w:rFonts w:cstheme="minorHAnsi"/>
                <w:sz w:val="16"/>
                <w:szCs w:val="16"/>
              </w:rPr>
              <w:t xml:space="preserve"> načrta upravljanja</w:t>
            </w:r>
            <w:r w:rsidR="0041297A">
              <w:rPr>
                <w:rFonts w:cstheme="minorHAnsi"/>
                <w:sz w:val="16"/>
                <w:szCs w:val="16"/>
              </w:rPr>
              <w:t xml:space="preserve">, kjer </w:t>
            </w:r>
            <w:r w:rsidR="005D1EC4">
              <w:rPr>
                <w:rFonts w:cstheme="minorHAnsi"/>
                <w:sz w:val="16"/>
                <w:szCs w:val="16"/>
              </w:rPr>
              <w:t xml:space="preserve">ga </w:t>
            </w:r>
            <w:r w:rsidR="0041297A">
              <w:rPr>
                <w:rFonts w:cstheme="minorHAnsi"/>
                <w:sz w:val="16"/>
                <w:szCs w:val="16"/>
              </w:rPr>
              <w:t>še ni</w:t>
            </w:r>
            <w:r w:rsidR="007F5508">
              <w:rPr>
                <w:rFonts w:cstheme="minorHAnsi"/>
                <w:sz w:val="16"/>
                <w:szCs w:val="16"/>
              </w:rPr>
              <w:t xml:space="preserve">, in </w:t>
            </w:r>
            <w:r>
              <w:rPr>
                <w:rFonts w:cstheme="minorHAnsi"/>
                <w:sz w:val="16"/>
                <w:szCs w:val="16"/>
              </w:rPr>
              <w:t>I</w:t>
            </w:r>
            <w:r w:rsidR="007F5508">
              <w:rPr>
                <w:rFonts w:cstheme="minorHAnsi"/>
                <w:sz w:val="16"/>
                <w:szCs w:val="16"/>
              </w:rPr>
              <w:t>zvajanje načrta</w:t>
            </w:r>
            <w:r w:rsidR="005D1EC4">
              <w:rPr>
                <w:rFonts w:cstheme="minorHAnsi"/>
                <w:sz w:val="16"/>
                <w:szCs w:val="16"/>
              </w:rPr>
              <w:t xml:space="preserve"> upravljanja.</w:t>
            </w:r>
            <w:r w:rsidR="003077D8">
              <w:rPr>
                <w:rFonts w:cstheme="minorHAnsi"/>
                <w:sz w:val="16"/>
                <w:szCs w:val="16"/>
              </w:rPr>
              <w:t xml:space="preserve"> </w:t>
            </w:r>
          </w:p>
        </w:tc>
      </w:tr>
      <w:tr w:rsidR="00BF4402" w:rsidRPr="001513D6" w14:paraId="3D3038FC" w14:textId="77777777" w:rsidTr="002546EE">
        <w:tc>
          <w:tcPr>
            <w:tcW w:w="1164" w:type="dxa"/>
          </w:tcPr>
          <w:p w14:paraId="5ADC37C4" w14:textId="77777777" w:rsidR="003A0976" w:rsidRPr="001513D6" w:rsidRDefault="00013002" w:rsidP="00F64957">
            <w:pPr>
              <w:jc w:val="left"/>
              <w:rPr>
                <w:rFonts w:cstheme="minorHAnsi"/>
                <w:b/>
                <w:sz w:val="16"/>
                <w:szCs w:val="16"/>
              </w:rPr>
            </w:pPr>
            <w:r>
              <w:rPr>
                <w:rFonts w:cstheme="minorHAnsi"/>
                <w:b/>
                <w:sz w:val="16"/>
                <w:szCs w:val="16"/>
              </w:rPr>
              <w:t>D1, 3, 4, 6, 7:</w:t>
            </w:r>
            <w:r w:rsidR="00BF543A" w:rsidRPr="001513D6">
              <w:rPr>
                <w:rFonts w:cstheme="minorHAnsi"/>
                <w:b/>
                <w:sz w:val="16"/>
                <w:szCs w:val="16"/>
              </w:rPr>
              <w:t xml:space="preserve"> TU4 </w:t>
            </w:r>
            <w:r w:rsidR="00701455" w:rsidRPr="001513D6">
              <w:rPr>
                <w:rFonts w:cstheme="minorHAnsi"/>
                <w:b/>
                <w:sz w:val="16"/>
                <w:szCs w:val="16"/>
              </w:rPr>
              <w:t>(1a)</w:t>
            </w:r>
          </w:p>
        </w:tc>
        <w:tc>
          <w:tcPr>
            <w:tcW w:w="2571" w:type="dxa"/>
            <w:gridSpan w:val="2"/>
          </w:tcPr>
          <w:p w14:paraId="4D5442F4" w14:textId="77777777" w:rsidR="003A0976" w:rsidRPr="001513D6" w:rsidRDefault="003A0976" w:rsidP="00F64957">
            <w:pPr>
              <w:jc w:val="left"/>
              <w:rPr>
                <w:rFonts w:cstheme="minorHAnsi"/>
                <w:b/>
                <w:sz w:val="16"/>
                <w:szCs w:val="16"/>
              </w:rPr>
            </w:pPr>
            <w:r w:rsidRPr="001513D6">
              <w:rPr>
                <w:rFonts w:cstheme="minorHAnsi"/>
                <w:b/>
                <w:sz w:val="16"/>
                <w:szCs w:val="16"/>
              </w:rPr>
              <w:t>Naravni rezervati</w:t>
            </w:r>
          </w:p>
        </w:tc>
        <w:tc>
          <w:tcPr>
            <w:tcW w:w="4920" w:type="dxa"/>
          </w:tcPr>
          <w:p w14:paraId="7E705F93" w14:textId="74896546" w:rsidR="00220B65" w:rsidRDefault="00001147" w:rsidP="00E51350">
            <w:pPr>
              <w:rPr>
                <w:rFonts w:cstheme="minorHAnsi"/>
                <w:sz w:val="16"/>
                <w:szCs w:val="16"/>
              </w:rPr>
            </w:pPr>
            <w:r w:rsidRPr="001513D6">
              <w:rPr>
                <w:rFonts w:cstheme="minorHAnsi"/>
                <w:sz w:val="16"/>
                <w:szCs w:val="16"/>
              </w:rPr>
              <w:t xml:space="preserve">Ukrep naslavlja na podlagi obstoječe zakonodaje vzpostavljene </w:t>
            </w:r>
            <w:r w:rsidR="008A7AD7" w:rsidRPr="001513D6">
              <w:rPr>
                <w:rFonts w:cstheme="minorHAnsi"/>
                <w:sz w:val="16"/>
                <w:szCs w:val="16"/>
              </w:rPr>
              <w:t>naravne rezervate</w:t>
            </w:r>
            <w:r w:rsidRPr="001513D6">
              <w:rPr>
                <w:rFonts w:cstheme="minorHAnsi"/>
                <w:sz w:val="16"/>
                <w:szCs w:val="16"/>
              </w:rPr>
              <w:t xml:space="preserve"> na območju morskih voda in obali. </w:t>
            </w:r>
            <w:r w:rsidR="008A7AD7" w:rsidRPr="001513D6">
              <w:rPr>
                <w:rFonts w:cstheme="minorHAnsi"/>
                <w:sz w:val="16"/>
                <w:szCs w:val="16"/>
              </w:rPr>
              <w:t>Naravni rezervat je ožje</w:t>
            </w:r>
            <w:r w:rsidRPr="001513D6">
              <w:rPr>
                <w:rFonts w:cstheme="minorHAnsi"/>
                <w:sz w:val="16"/>
                <w:szCs w:val="16"/>
              </w:rPr>
              <w:t xml:space="preserve"> zavarovano območje </w:t>
            </w:r>
            <w:r w:rsidR="008A7AD7" w:rsidRPr="001513D6">
              <w:rPr>
                <w:rFonts w:cstheme="minorHAnsi"/>
                <w:sz w:val="16"/>
                <w:szCs w:val="16"/>
              </w:rPr>
              <w:t>geotopov, življenjskih prostorov ogroženih, redkih ali značilnih rastlinskih ali živalskih vrst ali območje, pomembno za ohranjanje biotske raznovrstnosti, ki se z uravnoteženim delovanjem človeka v naravi tudi vzdržuje.</w:t>
            </w:r>
            <w:r w:rsidRPr="001513D6">
              <w:rPr>
                <w:rFonts w:cstheme="minorHAnsi"/>
                <w:sz w:val="16"/>
                <w:szCs w:val="16"/>
              </w:rPr>
              <w:t xml:space="preserve"> </w:t>
            </w:r>
            <w:r w:rsidR="00CA20DF" w:rsidRPr="001513D6">
              <w:rPr>
                <w:rFonts w:cstheme="minorHAnsi"/>
                <w:sz w:val="16"/>
                <w:szCs w:val="16"/>
              </w:rPr>
              <w:t>Območja naravnih rezervatov so</w:t>
            </w:r>
            <w:r w:rsidR="00220B65">
              <w:rPr>
                <w:rFonts w:cstheme="minorHAnsi"/>
                <w:sz w:val="16"/>
                <w:szCs w:val="16"/>
              </w:rPr>
              <w:t>:</w:t>
            </w:r>
          </w:p>
          <w:p w14:paraId="451A6717" w14:textId="77777777" w:rsidR="00220B65" w:rsidRDefault="00220B65" w:rsidP="00E51350">
            <w:pPr>
              <w:rPr>
                <w:rFonts w:cstheme="minorHAnsi"/>
                <w:sz w:val="16"/>
                <w:szCs w:val="16"/>
              </w:rPr>
            </w:pPr>
          </w:p>
          <w:p w14:paraId="349961EF" w14:textId="20F1BA6B" w:rsidR="00EB422A" w:rsidRDefault="00EB422A" w:rsidP="00E51350">
            <w:pPr>
              <w:rPr>
                <w:rFonts w:cstheme="minorHAnsi"/>
                <w:sz w:val="16"/>
                <w:szCs w:val="16"/>
              </w:rPr>
            </w:pPr>
          </w:p>
          <w:p w14:paraId="7B4ED8C0" w14:textId="77777777" w:rsidR="00A7349D" w:rsidRPr="001513D6" w:rsidRDefault="00A7349D" w:rsidP="00851439">
            <w:pPr>
              <w:rPr>
                <w:rFonts w:cstheme="minorHAnsi"/>
                <w:sz w:val="16"/>
                <w:szCs w:val="16"/>
              </w:rPr>
            </w:pPr>
            <w:r>
              <w:rPr>
                <w:rFonts w:cstheme="minorHAnsi"/>
                <w:b/>
                <w:sz w:val="16"/>
                <w:szCs w:val="16"/>
              </w:rPr>
              <w:t>Naravni rezervat Strunjan</w:t>
            </w:r>
          </w:p>
          <w:p w14:paraId="1ADE302B" w14:textId="77777777" w:rsidR="00A7349D" w:rsidRPr="001513D6" w:rsidRDefault="00A7349D" w:rsidP="00851439">
            <w:pPr>
              <w:rPr>
                <w:rFonts w:cstheme="minorHAnsi"/>
                <w:sz w:val="16"/>
                <w:szCs w:val="16"/>
              </w:rPr>
            </w:pPr>
            <w:r w:rsidRPr="001513D6">
              <w:rPr>
                <w:rFonts w:cstheme="minorHAnsi"/>
                <w:sz w:val="16"/>
                <w:szCs w:val="16"/>
              </w:rPr>
              <w:lastRenderedPageBreak/>
              <w:t>Ukrep naslavlja obstoječo zakonodajo na podlagi katere je ustanovljen Naravni rezervat Strunjan.</w:t>
            </w:r>
            <w:r w:rsidR="00622B9B">
              <w:rPr>
                <w:rFonts w:cstheme="minorHAnsi"/>
                <w:sz w:val="16"/>
                <w:szCs w:val="16"/>
              </w:rPr>
              <w:t xml:space="preserve"> </w:t>
            </w:r>
            <w:hyperlink r:id="rId43" w:history="1">
              <w:r w:rsidRPr="001513D6">
                <w:rPr>
                  <w:rStyle w:val="Hiperpovezava"/>
                  <w:rFonts w:cstheme="minorHAnsi"/>
                  <w:color w:val="auto"/>
                  <w:sz w:val="16"/>
                  <w:szCs w:val="16"/>
                </w:rPr>
                <w:t>http://www.pisrs.si/Pis.web/pregledPredpisa?id=URED3398</w:t>
              </w:r>
            </w:hyperlink>
          </w:p>
          <w:p w14:paraId="58EAA32F" w14:textId="77777777" w:rsidR="00CA20DF" w:rsidRPr="001513D6" w:rsidRDefault="00CA20DF" w:rsidP="00622B9B">
            <w:pPr>
              <w:rPr>
                <w:rFonts w:cstheme="minorHAnsi"/>
                <w:sz w:val="16"/>
                <w:szCs w:val="16"/>
              </w:rPr>
            </w:pPr>
            <w:r w:rsidRPr="001513D6">
              <w:rPr>
                <w:rFonts w:cstheme="minorHAnsi"/>
                <w:b/>
                <w:sz w:val="16"/>
                <w:szCs w:val="16"/>
              </w:rPr>
              <w:t>Naravni rezervat Strunjan - Stjuža</w:t>
            </w:r>
            <w:r w:rsidRPr="001513D6">
              <w:rPr>
                <w:rFonts w:cstheme="minorHAnsi"/>
                <w:sz w:val="16"/>
                <w:szCs w:val="16"/>
              </w:rPr>
              <w:t xml:space="preserve"> </w:t>
            </w:r>
          </w:p>
          <w:p w14:paraId="3C831971" w14:textId="77777777" w:rsidR="00CA20DF" w:rsidRPr="001513D6" w:rsidRDefault="00CA20DF" w:rsidP="00622B9B">
            <w:pPr>
              <w:rPr>
                <w:rFonts w:cstheme="minorHAnsi"/>
                <w:sz w:val="16"/>
                <w:szCs w:val="16"/>
              </w:rPr>
            </w:pPr>
            <w:r w:rsidRPr="001513D6">
              <w:rPr>
                <w:rFonts w:cstheme="minorHAnsi"/>
                <w:sz w:val="16"/>
                <w:szCs w:val="16"/>
              </w:rPr>
              <w:t>Ukrep naslavlja obstoječo zakonodajo na podlagi katere je ustanovljen Naravni rezervat Strunjan – Stjuža.</w:t>
            </w:r>
            <w:r w:rsidR="00622B9B">
              <w:rPr>
                <w:rFonts w:cstheme="minorHAnsi"/>
                <w:sz w:val="16"/>
                <w:szCs w:val="16"/>
              </w:rPr>
              <w:t xml:space="preserve"> </w:t>
            </w:r>
            <w:hyperlink r:id="rId44" w:history="1">
              <w:r w:rsidRPr="001513D6">
                <w:rPr>
                  <w:rStyle w:val="Hiperpovezava"/>
                  <w:rFonts w:cstheme="minorHAnsi"/>
                  <w:color w:val="auto"/>
                  <w:sz w:val="16"/>
                  <w:szCs w:val="16"/>
                </w:rPr>
                <w:t>http://www.pisrs.si/Pis.web/pregledPredpisa?id=URED3398</w:t>
              </w:r>
            </w:hyperlink>
          </w:p>
          <w:p w14:paraId="0C73D5F3" w14:textId="77777777" w:rsidR="00CA20DF" w:rsidRPr="001513D6" w:rsidRDefault="00CA20DF" w:rsidP="009D4A0C">
            <w:pPr>
              <w:rPr>
                <w:rFonts w:cstheme="minorHAnsi"/>
                <w:sz w:val="16"/>
                <w:szCs w:val="16"/>
              </w:rPr>
            </w:pPr>
            <w:r w:rsidRPr="001513D6">
              <w:rPr>
                <w:rFonts w:cstheme="minorHAnsi"/>
                <w:b/>
                <w:sz w:val="16"/>
                <w:szCs w:val="16"/>
              </w:rPr>
              <w:t>Naravni rezervat Škocjanski zatok</w:t>
            </w:r>
            <w:r w:rsidRPr="001513D6">
              <w:rPr>
                <w:rFonts w:cstheme="minorHAnsi"/>
                <w:sz w:val="16"/>
                <w:szCs w:val="16"/>
              </w:rPr>
              <w:t xml:space="preserve"> </w:t>
            </w:r>
          </w:p>
          <w:p w14:paraId="52E39335" w14:textId="77777777" w:rsidR="003A0976" w:rsidRPr="001513D6" w:rsidRDefault="00CA20DF" w:rsidP="006772B9">
            <w:pPr>
              <w:rPr>
                <w:rFonts w:cstheme="minorHAnsi"/>
                <w:b/>
                <w:sz w:val="16"/>
                <w:szCs w:val="16"/>
              </w:rPr>
            </w:pPr>
            <w:r w:rsidRPr="001513D6">
              <w:rPr>
                <w:rFonts w:cstheme="minorHAnsi"/>
                <w:sz w:val="16"/>
                <w:szCs w:val="16"/>
              </w:rPr>
              <w:t>Ukrep naslavlja obstoječo zakonodajo na podlagi katere je ustanovljen Naravni rezervat Škocjanski zatok s ciljem ohranitve polslanih in sladkovodnih habitatnih tipov, ki so izjemni v slovenskem in mednarodnem prostoru, in habitatov ptic, ki tu v velikem številu gnezdijo, prezimujejo in se ustavljajo ob selitvah, ter habitatov drugih domorodnih prosto živečih živalskih in rastlinskih vrst, ter z razvojnim ciljem ureditve in delovanje za javnost odprtega naravnega rezervata, s čimer se obiskovalcem omogoča spoznavanje in doživljanje narave ter izobraževanje.</w:t>
            </w:r>
          </w:p>
          <w:p w14:paraId="7F93407A" w14:textId="77777777" w:rsidR="00CA20DF" w:rsidRPr="001513D6" w:rsidRDefault="00CA20DF" w:rsidP="006772B9">
            <w:pPr>
              <w:rPr>
                <w:rFonts w:cstheme="minorHAnsi"/>
                <w:sz w:val="16"/>
                <w:szCs w:val="16"/>
              </w:rPr>
            </w:pPr>
          </w:p>
        </w:tc>
        <w:tc>
          <w:tcPr>
            <w:tcW w:w="4147" w:type="dxa"/>
          </w:tcPr>
          <w:p w14:paraId="4F1D7B8F" w14:textId="77777777" w:rsidR="003A0976" w:rsidRPr="001513D6" w:rsidRDefault="00CE3507" w:rsidP="008953C1">
            <w:pPr>
              <w:rPr>
                <w:rFonts w:cstheme="minorHAnsi"/>
                <w:b/>
                <w:sz w:val="16"/>
                <w:szCs w:val="16"/>
              </w:rPr>
            </w:pPr>
            <w:r w:rsidRPr="001513D6">
              <w:rPr>
                <w:rFonts w:cstheme="minorHAnsi"/>
                <w:sz w:val="16"/>
                <w:szCs w:val="16"/>
              </w:rPr>
              <w:lastRenderedPageBreak/>
              <w:t>Neposredno preprečevanje pritiskov na vrste in habitate</w:t>
            </w:r>
          </w:p>
        </w:tc>
        <w:tc>
          <w:tcPr>
            <w:tcW w:w="4193" w:type="dxa"/>
          </w:tcPr>
          <w:p w14:paraId="391A04E0" w14:textId="77777777" w:rsidR="003A0976" w:rsidRPr="001513D6" w:rsidRDefault="00CE3507" w:rsidP="008953C1">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3639DCBE" w14:textId="1365F44A" w:rsidR="003A0976" w:rsidRDefault="00E777D9" w:rsidP="00415B58">
            <w:pPr>
              <w:rPr>
                <w:rFonts w:cstheme="minorHAnsi"/>
                <w:sz w:val="16"/>
                <w:szCs w:val="16"/>
              </w:rPr>
            </w:pPr>
            <w:r w:rsidRPr="001513D6">
              <w:rPr>
                <w:rFonts w:cstheme="minorHAnsi"/>
                <w:sz w:val="16"/>
                <w:szCs w:val="16"/>
              </w:rPr>
              <w:t>(1)</w:t>
            </w:r>
            <w:r w:rsidR="00EC62F7" w:rsidRPr="00EC62F7">
              <w:rPr>
                <w:rFonts w:cstheme="minorHAnsi"/>
                <w:sz w:val="16"/>
                <w:szCs w:val="16"/>
              </w:rPr>
              <w:t>Izvajanje ukrepov za doseganje varstvenih ciljev zavarovanega območja z upoštevanje</w:t>
            </w:r>
            <w:r w:rsidR="00667782">
              <w:rPr>
                <w:rFonts w:cstheme="minorHAnsi"/>
                <w:sz w:val="16"/>
                <w:szCs w:val="16"/>
              </w:rPr>
              <w:t>m</w:t>
            </w:r>
            <w:r w:rsidR="00EC62F7" w:rsidRPr="00EC62F7">
              <w:rPr>
                <w:rFonts w:cstheme="minorHAnsi"/>
                <w:sz w:val="16"/>
                <w:szCs w:val="16"/>
              </w:rPr>
              <w:t xml:space="preserve"> varstvenih režimov</w:t>
            </w:r>
            <w:r w:rsidR="003C5A71">
              <w:rPr>
                <w:rFonts w:cstheme="minorHAnsi"/>
                <w:sz w:val="16"/>
                <w:szCs w:val="16"/>
              </w:rPr>
              <w:t xml:space="preserve">. </w:t>
            </w:r>
          </w:p>
          <w:p w14:paraId="64D636EB" w14:textId="77777777" w:rsidR="003077D8" w:rsidRDefault="003077D8" w:rsidP="00D10074">
            <w:pPr>
              <w:rPr>
                <w:rFonts w:cstheme="minorHAnsi"/>
                <w:sz w:val="16"/>
                <w:szCs w:val="16"/>
              </w:rPr>
            </w:pPr>
          </w:p>
          <w:p w14:paraId="0905C3AB" w14:textId="0A864795" w:rsidR="003077D8" w:rsidRPr="001513D6" w:rsidRDefault="009F63F8" w:rsidP="00373EAB">
            <w:pPr>
              <w:rPr>
                <w:rFonts w:cstheme="minorHAnsi"/>
                <w:b/>
                <w:sz w:val="16"/>
                <w:szCs w:val="16"/>
              </w:rPr>
            </w:pPr>
            <w:r>
              <w:rPr>
                <w:rFonts w:cstheme="minorHAnsi"/>
                <w:sz w:val="16"/>
                <w:szCs w:val="16"/>
              </w:rPr>
              <w:t>(2)</w:t>
            </w:r>
            <w:r w:rsidR="003077D8" w:rsidRPr="003B44F8">
              <w:rPr>
                <w:rFonts w:cstheme="minorHAnsi"/>
                <w:sz w:val="16"/>
                <w:szCs w:val="16"/>
              </w:rPr>
              <w:t>Izvajanja Načrta upravljanja oz. Programa varstva in razvoja.</w:t>
            </w:r>
          </w:p>
        </w:tc>
      </w:tr>
      <w:tr w:rsidR="00BF4402" w:rsidRPr="001513D6" w14:paraId="3ADF890C" w14:textId="77777777" w:rsidTr="002546EE">
        <w:tc>
          <w:tcPr>
            <w:tcW w:w="1164" w:type="dxa"/>
          </w:tcPr>
          <w:p w14:paraId="7E06E86B" w14:textId="77777777" w:rsidR="00EB422A" w:rsidRPr="001513D6" w:rsidRDefault="00013002" w:rsidP="00F64957">
            <w:pPr>
              <w:jc w:val="left"/>
              <w:rPr>
                <w:rFonts w:cstheme="minorHAnsi"/>
                <w:b/>
                <w:sz w:val="16"/>
                <w:szCs w:val="16"/>
              </w:rPr>
            </w:pPr>
            <w:r>
              <w:rPr>
                <w:rFonts w:cstheme="minorHAnsi"/>
                <w:b/>
                <w:sz w:val="16"/>
                <w:szCs w:val="16"/>
              </w:rPr>
              <w:lastRenderedPageBreak/>
              <w:t>D1, 3, 4, 6, 7:</w:t>
            </w:r>
            <w:r w:rsidR="00BF543A" w:rsidRPr="001513D6">
              <w:rPr>
                <w:rFonts w:cstheme="minorHAnsi"/>
                <w:b/>
                <w:sz w:val="16"/>
                <w:szCs w:val="16"/>
              </w:rPr>
              <w:t xml:space="preserve"> TU5 </w:t>
            </w:r>
            <w:r w:rsidR="00701455" w:rsidRPr="001513D6">
              <w:rPr>
                <w:rFonts w:cstheme="minorHAnsi"/>
                <w:b/>
                <w:sz w:val="16"/>
                <w:szCs w:val="16"/>
              </w:rPr>
              <w:t>(1a)</w:t>
            </w:r>
          </w:p>
        </w:tc>
        <w:tc>
          <w:tcPr>
            <w:tcW w:w="2571" w:type="dxa"/>
            <w:gridSpan w:val="2"/>
          </w:tcPr>
          <w:p w14:paraId="6A0F5F02" w14:textId="77777777" w:rsidR="00EB422A" w:rsidRPr="001513D6" w:rsidRDefault="00C209A4" w:rsidP="00F64957">
            <w:pPr>
              <w:jc w:val="left"/>
              <w:rPr>
                <w:rFonts w:cstheme="minorHAnsi"/>
                <w:b/>
                <w:sz w:val="16"/>
                <w:szCs w:val="16"/>
              </w:rPr>
            </w:pPr>
            <w:r w:rsidRPr="001513D6">
              <w:rPr>
                <w:rFonts w:cstheme="minorHAnsi"/>
                <w:b/>
                <w:sz w:val="16"/>
                <w:szCs w:val="16"/>
              </w:rPr>
              <w:t>Naravni spomeniki</w:t>
            </w:r>
          </w:p>
        </w:tc>
        <w:tc>
          <w:tcPr>
            <w:tcW w:w="4920" w:type="dxa"/>
          </w:tcPr>
          <w:p w14:paraId="6ABCBF98" w14:textId="77777777" w:rsidR="00CA20DF" w:rsidRPr="00B42B48" w:rsidRDefault="00DF5D2E" w:rsidP="00E51350">
            <w:pPr>
              <w:pStyle w:val="odstavek"/>
              <w:spacing w:before="0" w:beforeAutospacing="0" w:after="0" w:afterAutospacing="0"/>
              <w:rPr>
                <w:rFonts w:ascii="Segoe UI Semilight" w:eastAsiaTheme="minorHAnsi" w:hAnsi="Segoe UI Semilight" w:cstheme="minorHAnsi"/>
                <w:sz w:val="16"/>
                <w:szCs w:val="16"/>
                <w:lang w:eastAsia="en-US"/>
              </w:rPr>
            </w:pPr>
            <w:r w:rsidRPr="00B42B48">
              <w:rPr>
                <w:rFonts w:ascii="Segoe UI Semilight" w:eastAsiaTheme="minorHAnsi" w:hAnsi="Segoe UI Semilight" w:cstheme="minorHAnsi"/>
                <w:sz w:val="16"/>
                <w:szCs w:val="16"/>
                <w:lang w:eastAsia="en-US"/>
              </w:rPr>
              <w:t xml:space="preserve">Ukrep naslavlja na podlagi obstoječe zakonodaje vzpostavljene naravne spomenike na območju morskih voda in obali, ki predstavljajo ožje zavarovano območje </w:t>
            </w:r>
            <w:r w:rsidR="00641104" w:rsidRPr="00B42B48">
              <w:rPr>
                <w:rFonts w:ascii="Segoe UI Semilight" w:eastAsiaTheme="minorHAnsi" w:hAnsi="Segoe UI Semilight" w:cstheme="minorHAnsi"/>
                <w:sz w:val="16"/>
                <w:szCs w:val="16"/>
                <w:lang w:eastAsia="en-US"/>
              </w:rPr>
              <w:t xml:space="preserve">Naravni spomenik je naravna ali naravno/kulturna posebnost izjemnega pomena, ali pa ima izjemno vrednost zaradi svoje redkosti, estetskih kvalitet in/ali kulturnega pomena. </w:t>
            </w:r>
            <w:r w:rsidR="00CA20DF" w:rsidRPr="00B42B48">
              <w:rPr>
                <w:rFonts w:ascii="Segoe UI Semilight" w:eastAsiaTheme="minorHAnsi" w:hAnsi="Segoe UI Semilight" w:cstheme="minorHAnsi"/>
                <w:sz w:val="16"/>
                <w:szCs w:val="16"/>
                <w:lang w:eastAsia="en-US"/>
              </w:rPr>
              <w:t xml:space="preserve">Naravni spomeniki so: </w:t>
            </w:r>
          </w:p>
          <w:p w14:paraId="660F0B53" w14:textId="77777777" w:rsidR="00CA20DF" w:rsidRPr="001513D6" w:rsidRDefault="00CA20DF" w:rsidP="00851439">
            <w:pPr>
              <w:rPr>
                <w:rFonts w:cstheme="minorHAnsi"/>
                <w:sz w:val="16"/>
                <w:szCs w:val="16"/>
              </w:rPr>
            </w:pPr>
            <w:r w:rsidRPr="001513D6">
              <w:rPr>
                <w:rFonts w:cstheme="minorHAnsi"/>
                <w:b/>
                <w:sz w:val="16"/>
                <w:szCs w:val="16"/>
              </w:rPr>
              <w:t>Naravni spomenik Debeli rtič</w:t>
            </w:r>
            <w:r w:rsidRPr="001513D6">
              <w:rPr>
                <w:rFonts w:cstheme="minorHAnsi"/>
                <w:sz w:val="16"/>
                <w:szCs w:val="16"/>
              </w:rPr>
              <w:t xml:space="preserve"> </w:t>
            </w:r>
          </w:p>
          <w:p w14:paraId="6A325893" w14:textId="77777777" w:rsidR="00CA20DF" w:rsidRPr="001513D6" w:rsidRDefault="00CA20DF" w:rsidP="00851439">
            <w:pPr>
              <w:rPr>
                <w:rFonts w:cstheme="minorHAnsi"/>
                <w:sz w:val="16"/>
                <w:szCs w:val="16"/>
              </w:rPr>
            </w:pPr>
            <w:r w:rsidRPr="001513D6">
              <w:rPr>
                <w:rFonts w:cstheme="minorHAnsi"/>
                <w:sz w:val="16"/>
                <w:szCs w:val="16"/>
              </w:rPr>
              <w:t xml:space="preserve">Ukrep naslavlja obstoječo zakonodajo na podlagi katere je ustanovljen Naravni spomenik Debeli rtič s ciljem ohranjenosti izjemnih značilnosti območja, velike znanstvene, ekološke, krajinske in rekreacijske vrednosti. Območje naravnega spomenika obsega zemljišče v skupni površini 21.172 m2. Morski del naravnega spomenika obsega 200-metrski pas obalnega morja v mejah kopenskega dela. </w:t>
            </w:r>
          </w:p>
          <w:p w14:paraId="287CEF0C" w14:textId="16079407" w:rsidR="00CA20DF" w:rsidRPr="001513D6" w:rsidRDefault="00CA20DF" w:rsidP="00622B9B">
            <w:pPr>
              <w:rPr>
                <w:rFonts w:cstheme="minorHAnsi"/>
                <w:sz w:val="16"/>
                <w:szCs w:val="16"/>
              </w:rPr>
            </w:pPr>
            <w:r w:rsidRPr="001513D6">
              <w:rPr>
                <w:rFonts w:cstheme="minorHAnsi"/>
                <w:b/>
                <w:sz w:val="16"/>
                <w:szCs w:val="16"/>
              </w:rPr>
              <w:t>Naravni spomenik Rt Madona</w:t>
            </w:r>
            <w:r w:rsidRPr="001513D6">
              <w:rPr>
                <w:rFonts w:cstheme="minorHAnsi"/>
                <w:sz w:val="16"/>
                <w:szCs w:val="16"/>
              </w:rPr>
              <w:t xml:space="preserve"> </w:t>
            </w:r>
            <w:r w:rsidR="00D8412A">
              <w:rPr>
                <w:rFonts w:cstheme="minorHAnsi"/>
                <w:sz w:val="16"/>
                <w:szCs w:val="16"/>
              </w:rPr>
              <w:t>v Piranu</w:t>
            </w:r>
          </w:p>
          <w:p w14:paraId="21AF0925" w14:textId="77777777" w:rsidR="00CA20DF" w:rsidRDefault="00CA20DF" w:rsidP="00622B9B">
            <w:pPr>
              <w:rPr>
                <w:rFonts w:cstheme="minorHAnsi"/>
                <w:sz w:val="16"/>
                <w:szCs w:val="16"/>
              </w:rPr>
            </w:pPr>
            <w:r w:rsidRPr="001513D6">
              <w:rPr>
                <w:rFonts w:cstheme="minorHAnsi"/>
                <w:sz w:val="16"/>
                <w:szCs w:val="16"/>
              </w:rPr>
              <w:t xml:space="preserve">Ukrep naslavlja obstoječo zakonodajo na podlagi katere je ustanovljen Naravni spomenik Piran Rt Madona s ciljem ohranjanja biotske </w:t>
            </w:r>
            <w:r w:rsidR="00162C57" w:rsidRPr="001513D6">
              <w:rPr>
                <w:rFonts w:cstheme="minorHAnsi"/>
                <w:sz w:val="16"/>
                <w:szCs w:val="16"/>
              </w:rPr>
              <w:t>raznovrstnosti</w:t>
            </w:r>
            <w:r w:rsidR="001D53C3" w:rsidRPr="001513D6">
              <w:rPr>
                <w:rFonts w:cstheme="minorHAnsi"/>
                <w:sz w:val="16"/>
                <w:szCs w:val="16"/>
              </w:rPr>
              <w:t>.</w:t>
            </w:r>
          </w:p>
          <w:p w14:paraId="5BEB6B8F" w14:textId="20922556" w:rsidR="00DA09B8" w:rsidRPr="001513D6" w:rsidRDefault="00DA09B8" w:rsidP="00622B9B">
            <w:pPr>
              <w:rPr>
                <w:rFonts w:cstheme="minorHAnsi"/>
                <w:sz w:val="16"/>
                <w:szCs w:val="16"/>
              </w:rPr>
            </w:pPr>
          </w:p>
        </w:tc>
        <w:tc>
          <w:tcPr>
            <w:tcW w:w="4147" w:type="dxa"/>
          </w:tcPr>
          <w:p w14:paraId="718A42BC" w14:textId="77777777" w:rsidR="00EB422A" w:rsidRPr="001513D6" w:rsidRDefault="00CA20DF" w:rsidP="00622B9B">
            <w:pPr>
              <w:rPr>
                <w:rFonts w:cstheme="minorHAnsi"/>
                <w:b/>
                <w:sz w:val="16"/>
                <w:szCs w:val="16"/>
              </w:rPr>
            </w:pPr>
            <w:r w:rsidRPr="001513D6">
              <w:rPr>
                <w:rFonts w:cstheme="minorHAnsi"/>
                <w:sz w:val="16"/>
                <w:szCs w:val="16"/>
              </w:rPr>
              <w:t>Neposredno preprečevanje pritiskov na vrste in habitate</w:t>
            </w:r>
          </w:p>
        </w:tc>
        <w:tc>
          <w:tcPr>
            <w:tcW w:w="4193" w:type="dxa"/>
          </w:tcPr>
          <w:p w14:paraId="602F14D1" w14:textId="77777777" w:rsidR="00EB422A" w:rsidRPr="001513D6" w:rsidRDefault="00CA20DF" w:rsidP="009D4A0C">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093E6CC5" w14:textId="2F96DA3B" w:rsidR="00EB422A" w:rsidRPr="001513D6" w:rsidRDefault="001D53C3" w:rsidP="00EC62F7">
            <w:pPr>
              <w:rPr>
                <w:rFonts w:cstheme="minorHAnsi"/>
                <w:b/>
                <w:sz w:val="16"/>
                <w:szCs w:val="16"/>
              </w:rPr>
            </w:pPr>
            <w:r w:rsidRPr="001513D6">
              <w:rPr>
                <w:rFonts w:cstheme="minorHAnsi"/>
                <w:sz w:val="16"/>
                <w:szCs w:val="16"/>
              </w:rPr>
              <w:t>(1)</w:t>
            </w:r>
            <w:r w:rsidR="00EC62F7" w:rsidRPr="00EC62F7">
              <w:rPr>
                <w:rFonts w:cstheme="minorHAnsi"/>
                <w:sz w:val="16"/>
                <w:szCs w:val="16"/>
              </w:rPr>
              <w:t>Izvajanje ukrepov za doseganje varstvenih ciljev zavarovanega območja z upoštevanje</w:t>
            </w:r>
            <w:r w:rsidR="00667782">
              <w:rPr>
                <w:rFonts w:cstheme="minorHAnsi"/>
                <w:sz w:val="16"/>
                <w:szCs w:val="16"/>
              </w:rPr>
              <w:t>m</w:t>
            </w:r>
            <w:r w:rsidR="00EC62F7" w:rsidRPr="00EC62F7">
              <w:rPr>
                <w:rFonts w:cstheme="minorHAnsi"/>
                <w:sz w:val="16"/>
                <w:szCs w:val="16"/>
              </w:rPr>
              <w:t xml:space="preserve"> varstvenih režimov.</w:t>
            </w:r>
          </w:p>
        </w:tc>
      </w:tr>
      <w:tr w:rsidR="00BF4402" w:rsidRPr="001513D6" w14:paraId="7F3C1DE5" w14:textId="77777777" w:rsidTr="002546EE">
        <w:tc>
          <w:tcPr>
            <w:tcW w:w="1164" w:type="dxa"/>
          </w:tcPr>
          <w:p w14:paraId="2C997624" w14:textId="77777777" w:rsidR="00C209A4" w:rsidRPr="001513D6" w:rsidRDefault="00013002" w:rsidP="00F64957">
            <w:pPr>
              <w:jc w:val="left"/>
              <w:rPr>
                <w:rFonts w:cstheme="minorHAnsi"/>
                <w:b/>
                <w:sz w:val="16"/>
                <w:szCs w:val="16"/>
              </w:rPr>
            </w:pPr>
            <w:r>
              <w:rPr>
                <w:rFonts w:cstheme="minorHAnsi"/>
                <w:b/>
                <w:sz w:val="16"/>
                <w:szCs w:val="16"/>
              </w:rPr>
              <w:t>D1, 3, 4, 6, 7:</w:t>
            </w:r>
            <w:r w:rsidR="00701455" w:rsidRPr="001513D6">
              <w:rPr>
                <w:rFonts w:cstheme="minorHAnsi"/>
                <w:b/>
                <w:sz w:val="16"/>
                <w:szCs w:val="16"/>
              </w:rPr>
              <w:t xml:space="preserve"> TU</w:t>
            </w:r>
            <w:r w:rsidR="00BF543A" w:rsidRPr="001513D6">
              <w:rPr>
                <w:rFonts w:cstheme="minorHAnsi"/>
                <w:b/>
                <w:sz w:val="16"/>
                <w:szCs w:val="16"/>
              </w:rPr>
              <w:t xml:space="preserve">6 </w:t>
            </w:r>
            <w:r w:rsidR="00701455" w:rsidRPr="001513D6">
              <w:rPr>
                <w:rFonts w:cstheme="minorHAnsi"/>
                <w:b/>
                <w:sz w:val="16"/>
                <w:szCs w:val="16"/>
              </w:rPr>
              <w:t>(1a)</w:t>
            </w:r>
          </w:p>
        </w:tc>
        <w:tc>
          <w:tcPr>
            <w:tcW w:w="2571" w:type="dxa"/>
            <w:gridSpan w:val="2"/>
          </w:tcPr>
          <w:p w14:paraId="16560252" w14:textId="77777777" w:rsidR="00C209A4" w:rsidRPr="001513D6" w:rsidRDefault="00C209A4" w:rsidP="00F64957">
            <w:pPr>
              <w:jc w:val="left"/>
              <w:rPr>
                <w:rFonts w:cstheme="minorHAnsi"/>
                <w:b/>
                <w:sz w:val="16"/>
                <w:szCs w:val="16"/>
              </w:rPr>
            </w:pPr>
            <w:r w:rsidRPr="001513D6">
              <w:rPr>
                <w:rFonts w:cstheme="minorHAnsi"/>
                <w:b/>
                <w:sz w:val="16"/>
                <w:szCs w:val="16"/>
              </w:rPr>
              <w:t xml:space="preserve">Naravne </w:t>
            </w:r>
            <w:r w:rsidR="00162C57" w:rsidRPr="001513D6">
              <w:rPr>
                <w:rFonts w:cstheme="minorHAnsi"/>
                <w:b/>
                <w:sz w:val="16"/>
                <w:szCs w:val="16"/>
              </w:rPr>
              <w:t>vrednote</w:t>
            </w:r>
          </w:p>
        </w:tc>
        <w:tc>
          <w:tcPr>
            <w:tcW w:w="4920" w:type="dxa"/>
          </w:tcPr>
          <w:p w14:paraId="7CA3C2F3" w14:textId="77777777" w:rsidR="00C209A4" w:rsidRPr="001513D6" w:rsidRDefault="002B20BF" w:rsidP="007101B3">
            <w:pPr>
              <w:rPr>
                <w:rFonts w:eastAsia="Times New Roman" w:cstheme="minorHAnsi"/>
                <w:sz w:val="16"/>
                <w:szCs w:val="16"/>
                <w:lang w:eastAsia="sl-SI"/>
              </w:rPr>
            </w:pPr>
            <w:r w:rsidRPr="001513D6">
              <w:rPr>
                <w:rFonts w:cstheme="minorHAnsi"/>
                <w:sz w:val="16"/>
                <w:szCs w:val="16"/>
              </w:rPr>
              <w:t xml:space="preserve">Ukrep naslavlja na podlagi obstoječe zakonodaje </w:t>
            </w:r>
            <w:r w:rsidR="00162C57" w:rsidRPr="001513D6">
              <w:rPr>
                <w:rFonts w:cstheme="minorHAnsi"/>
                <w:sz w:val="16"/>
                <w:szCs w:val="16"/>
              </w:rPr>
              <w:t>opredeljene</w:t>
            </w:r>
            <w:r w:rsidRPr="001513D6">
              <w:rPr>
                <w:rFonts w:cstheme="minorHAnsi"/>
                <w:sz w:val="16"/>
                <w:szCs w:val="16"/>
              </w:rPr>
              <w:t xml:space="preserve"> narav</w:t>
            </w:r>
            <w:r w:rsidR="00E777D9" w:rsidRPr="001513D6">
              <w:rPr>
                <w:rFonts w:cstheme="minorHAnsi"/>
                <w:sz w:val="16"/>
                <w:szCs w:val="16"/>
              </w:rPr>
              <w:t>n</w:t>
            </w:r>
            <w:r w:rsidRPr="001513D6">
              <w:rPr>
                <w:rFonts w:cstheme="minorHAnsi"/>
                <w:sz w:val="16"/>
                <w:szCs w:val="16"/>
              </w:rPr>
              <w:t>e vrednote na območju morskih voda in obali.</w:t>
            </w:r>
            <w:r w:rsidR="005E315E" w:rsidRPr="001513D6">
              <w:rPr>
                <w:rFonts w:eastAsia="Times New Roman" w:cstheme="minorHAnsi"/>
                <w:sz w:val="16"/>
                <w:szCs w:val="16"/>
                <w:lang w:eastAsia="sl-SI"/>
              </w:rPr>
              <w:t xml:space="preserve"> N</w:t>
            </w:r>
            <w:r w:rsidR="00162C57" w:rsidRPr="001513D6">
              <w:rPr>
                <w:rFonts w:eastAsia="Times New Roman" w:cstheme="minorHAnsi"/>
                <w:sz w:val="16"/>
                <w:szCs w:val="16"/>
                <w:lang w:eastAsia="sl-SI"/>
              </w:rPr>
              <w:t>aravan</w:t>
            </w:r>
            <w:r w:rsidR="005E315E" w:rsidRPr="001513D6">
              <w:rPr>
                <w:rFonts w:eastAsia="Times New Roman" w:cstheme="minorHAnsi"/>
                <w:sz w:val="16"/>
                <w:szCs w:val="16"/>
                <w:lang w:eastAsia="sl-SI"/>
              </w:rPr>
              <w:t xml:space="preserve"> vrednota je poleg redkega, dragocenega ali znamenitega naravnega pojava tudi drug vredni pojav, sestavina oziroma del žive ali nežive narave, naravno območje ali del naravnega območja, ekosistem, krajina ali oblikovana narava. Naravne vrednote so zlasti geološki pojavi, minerali in fosili ter njihova nahajališča, površinski in podzemski kraški pojavi, podzemske jame, soteske in tesni ter drugi geomorfološki pojavi, ledeniki in oblike ledeniškega delovanja, izviri, slapovi, brzice, jezera, barja, potoki in reke z obrežji, morska obala, rastlinske in živalske vrste, njihovi izjemni osebki ter njihovi življenjski prostori, ekosistemi, krajina in oblikovana narava.</w:t>
            </w:r>
            <w:r w:rsidR="00CA20DF" w:rsidRPr="001513D6">
              <w:rPr>
                <w:rFonts w:eastAsia="Times New Roman" w:cstheme="minorHAnsi"/>
                <w:sz w:val="16"/>
                <w:szCs w:val="16"/>
                <w:lang w:eastAsia="sl-SI"/>
              </w:rPr>
              <w:t xml:space="preserve"> Naravne vrednote so:</w:t>
            </w:r>
          </w:p>
          <w:p w14:paraId="317AE934" w14:textId="77777777" w:rsidR="00CA20DF" w:rsidRPr="001513D6" w:rsidRDefault="00CA20DF" w:rsidP="00E51350">
            <w:pPr>
              <w:rPr>
                <w:rFonts w:cstheme="minorHAnsi"/>
                <w:sz w:val="16"/>
                <w:szCs w:val="16"/>
              </w:rPr>
            </w:pPr>
            <w:r w:rsidRPr="001513D6">
              <w:rPr>
                <w:rFonts w:eastAsia="Times New Roman" w:cstheme="minorHAnsi"/>
                <w:b/>
                <w:sz w:val="16"/>
                <w:szCs w:val="16"/>
                <w:lang w:eastAsia="sl-SI"/>
              </w:rPr>
              <w:t xml:space="preserve">Naravna </w:t>
            </w:r>
            <w:r w:rsidR="00162C57" w:rsidRPr="001513D6">
              <w:rPr>
                <w:rFonts w:eastAsia="Times New Roman" w:cstheme="minorHAnsi"/>
                <w:b/>
                <w:sz w:val="16"/>
                <w:szCs w:val="16"/>
                <w:lang w:eastAsia="sl-SI"/>
              </w:rPr>
              <w:t>vrednota</w:t>
            </w:r>
            <w:r w:rsidRPr="001513D6">
              <w:rPr>
                <w:rFonts w:eastAsia="Times New Roman" w:cstheme="minorHAnsi"/>
                <w:b/>
                <w:sz w:val="16"/>
                <w:szCs w:val="16"/>
                <w:lang w:eastAsia="sl-SI"/>
              </w:rPr>
              <w:t xml:space="preserve"> Zaliv Sv. Jerneja – trstišča (ID 4275)</w:t>
            </w:r>
            <w:r w:rsidRPr="001513D6">
              <w:rPr>
                <w:rFonts w:cstheme="minorHAnsi"/>
                <w:sz w:val="16"/>
                <w:szCs w:val="16"/>
              </w:rPr>
              <w:t xml:space="preserve"> </w:t>
            </w:r>
          </w:p>
          <w:p w14:paraId="53512C5B" w14:textId="77777777" w:rsidR="00CA20DF" w:rsidRPr="001513D6" w:rsidRDefault="00CA20DF" w:rsidP="00851439">
            <w:pPr>
              <w:rPr>
                <w:rFonts w:eastAsia="Times New Roman" w:cstheme="minorHAnsi"/>
                <w:b/>
                <w:sz w:val="16"/>
                <w:szCs w:val="16"/>
                <w:lang w:eastAsia="sl-SI"/>
              </w:rPr>
            </w:pPr>
            <w:r w:rsidRPr="001513D6">
              <w:rPr>
                <w:rFonts w:cstheme="minorHAnsi"/>
                <w:sz w:val="16"/>
                <w:szCs w:val="16"/>
              </w:rPr>
              <w:t xml:space="preserve">Ukrep naslavlja </w:t>
            </w:r>
            <w:r w:rsidR="00162C57"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lokalne naravne vrednote »Obrežna močvirja v zalivu Sv. Jerneja«, ki imajo botanično in ekosistemsko vrednost.</w:t>
            </w:r>
            <w:r w:rsidRPr="001513D6">
              <w:rPr>
                <w:rFonts w:eastAsia="Times New Roman" w:cstheme="minorHAnsi"/>
                <w:b/>
                <w:sz w:val="16"/>
                <w:szCs w:val="16"/>
                <w:lang w:eastAsia="sl-SI"/>
              </w:rPr>
              <w:t xml:space="preserve"> </w:t>
            </w:r>
          </w:p>
          <w:p w14:paraId="6C1F8F4C" w14:textId="77777777" w:rsidR="00CA20DF" w:rsidRPr="001513D6" w:rsidRDefault="00CA20DF" w:rsidP="00851439">
            <w:pPr>
              <w:rPr>
                <w:rFonts w:cstheme="minorHAnsi"/>
                <w:sz w:val="16"/>
                <w:szCs w:val="16"/>
              </w:rPr>
            </w:pPr>
            <w:r w:rsidRPr="001513D6">
              <w:rPr>
                <w:rFonts w:eastAsia="Times New Roman" w:cstheme="minorHAnsi"/>
                <w:b/>
                <w:sz w:val="16"/>
                <w:szCs w:val="16"/>
                <w:lang w:eastAsia="sl-SI"/>
              </w:rPr>
              <w:t>Naravna vrednota Debeli rtič klif z morjem (ID 1609)</w:t>
            </w:r>
            <w:r w:rsidRPr="001513D6">
              <w:rPr>
                <w:rFonts w:cstheme="minorHAnsi"/>
                <w:sz w:val="16"/>
                <w:szCs w:val="16"/>
              </w:rPr>
              <w:t xml:space="preserve"> </w:t>
            </w:r>
          </w:p>
          <w:p w14:paraId="11C95A90" w14:textId="77777777" w:rsidR="00CA20DF" w:rsidRPr="001513D6" w:rsidRDefault="00CA20DF" w:rsidP="00622B9B">
            <w:pPr>
              <w:rPr>
                <w:rFonts w:cstheme="minorHAnsi"/>
                <w:b/>
                <w:sz w:val="16"/>
                <w:szCs w:val="16"/>
              </w:rPr>
            </w:pPr>
            <w:r w:rsidRPr="001513D6">
              <w:rPr>
                <w:rFonts w:cstheme="minorHAnsi"/>
                <w:sz w:val="16"/>
                <w:szCs w:val="16"/>
              </w:rPr>
              <w:t xml:space="preserve">Ukrep naslavlja </w:t>
            </w:r>
            <w:r w:rsidR="00162C57"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 xml:space="preserve">zavarovanje državne naravne vrednote »Flišni klif in obalno </w:t>
            </w:r>
            <w:r w:rsidR="00162C57" w:rsidRPr="001513D6">
              <w:rPr>
                <w:rFonts w:cstheme="minorHAnsi"/>
                <w:sz w:val="16"/>
                <w:szCs w:val="16"/>
              </w:rPr>
              <w:t>morje na</w:t>
            </w:r>
            <w:r w:rsidRPr="001513D6">
              <w:rPr>
                <w:rFonts w:cstheme="minorHAnsi"/>
                <w:sz w:val="16"/>
                <w:szCs w:val="16"/>
              </w:rPr>
              <w:t xml:space="preserve"> zahodnem delu Debelega rtiča«, ki ima botanično, zoološko, hidrološko, geomorfološko in geološko vrednost.</w:t>
            </w:r>
            <w:r w:rsidRPr="001513D6">
              <w:rPr>
                <w:rFonts w:cstheme="minorHAnsi"/>
                <w:b/>
                <w:sz w:val="16"/>
                <w:szCs w:val="16"/>
              </w:rPr>
              <w:t xml:space="preserve"> </w:t>
            </w:r>
          </w:p>
          <w:p w14:paraId="74A3F4D7" w14:textId="77777777" w:rsidR="00CA20DF" w:rsidRPr="001513D6" w:rsidRDefault="00CA20DF" w:rsidP="00622B9B">
            <w:pPr>
              <w:rPr>
                <w:rFonts w:cstheme="minorHAnsi"/>
                <w:b/>
                <w:sz w:val="16"/>
                <w:szCs w:val="16"/>
              </w:rPr>
            </w:pPr>
            <w:r w:rsidRPr="001513D6">
              <w:rPr>
                <w:rFonts w:cstheme="minorHAnsi"/>
                <w:b/>
                <w:sz w:val="16"/>
                <w:szCs w:val="16"/>
              </w:rPr>
              <w:t>Narava vrednota Debeli rtič Valdoltra</w:t>
            </w:r>
            <w:r w:rsidR="009E68DB">
              <w:rPr>
                <w:rFonts w:cstheme="minorHAnsi"/>
                <w:b/>
                <w:sz w:val="16"/>
                <w:szCs w:val="16"/>
              </w:rPr>
              <w:t xml:space="preserve"> -</w:t>
            </w:r>
            <w:r w:rsidRPr="001513D6">
              <w:rPr>
                <w:rFonts w:cstheme="minorHAnsi"/>
                <w:b/>
                <w:sz w:val="16"/>
                <w:szCs w:val="16"/>
              </w:rPr>
              <w:t xml:space="preserve"> Klif (ID 4273)</w:t>
            </w:r>
          </w:p>
          <w:p w14:paraId="50F4D497" w14:textId="77777777" w:rsidR="00CA20DF" w:rsidRPr="001513D6" w:rsidRDefault="00CA20DF" w:rsidP="00622B9B">
            <w:pPr>
              <w:rPr>
                <w:rFonts w:cstheme="minorHAnsi"/>
                <w:b/>
                <w:sz w:val="16"/>
                <w:szCs w:val="16"/>
              </w:rPr>
            </w:pPr>
            <w:r w:rsidRPr="001513D6">
              <w:rPr>
                <w:rFonts w:cstheme="minorHAnsi"/>
                <w:sz w:val="16"/>
                <w:szCs w:val="16"/>
              </w:rPr>
              <w:t xml:space="preserve">Ukrep naslavlja </w:t>
            </w:r>
            <w:r w:rsidR="00162C57"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 xml:space="preserve">zavarovanje lokalne naravne vrednote »Flišni klif med zdraviliščem Debeli rtič in Valdoltro z ozko abrazijsko teraso, skladi podvodnega grebena in </w:t>
            </w:r>
            <w:r w:rsidR="00162C57" w:rsidRPr="001513D6">
              <w:rPr>
                <w:rFonts w:cstheme="minorHAnsi"/>
                <w:sz w:val="16"/>
                <w:szCs w:val="16"/>
              </w:rPr>
              <w:t>travnikom</w:t>
            </w:r>
            <w:r w:rsidRPr="001513D6">
              <w:rPr>
                <w:rFonts w:cstheme="minorHAnsi"/>
                <w:sz w:val="16"/>
                <w:szCs w:val="16"/>
              </w:rPr>
              <w:t xml:space="preserve"> cimodoceje«, ki ima botanično, </w:t>
            </w:r>
            <w:r w:rsidRPr="001513D6">
              <w:rPr>
                <w:rFonts w:cstheme="minorHAnsi"/>
                <w:sz w:val="16"/>
                <w:szCs w:val="16"/>
              </w:rPr>
              <w:lastRenderedPageBreak/>
              <w:t>zoološko, geomorfološko in geološko vrednost.</w:t>
            </w:r>
            <w:r w:rsidRPr="001513D6">
              <w:rPr>
                <w:rFonts w:cstheme="minorHAnsi"/>
                <w:b/>
                <w:sz w:val="16"/>
                <w:szCs w:val="16"/>
              </w:rPr>
              <w:t xml:space="preserve"> </w:t>
            </w:r>
          </w:p>
          <w:p w14:paraId="18F49526" w14:textId="77777777" w:rsidR="009F63F8" w:rsidRDefault="00CA20DF" w:rsidP="009D4A0C">
            <w:pPr>
              <w:rPr>
                <w:rFonts w:cstheme="minorHAnsi"/>
                <w:sz w:val="16"/>
                <w:szCs w:val="16"/>
              </w:rPr>
            </w:pPr>
            <w:r w:rsidRPr="001513D6">
              <w:rPr>
                <w:rFonts w:cstheme="minorHAnsi"/>
                <w:b/>
                <w:sz w:val="16"/>
                <w:szCs w:val="16"/>
              </w:rPr>
              <w:t>Naravna vrednota – obrežno močvirje pri Sv. Nikolaju (ID 3671)</w:t>
            </w:r>
            <w:r w:rsidRPr="001513D6">
              <w:rPr>
                <w:rFonts w:cstheme="minorHAnsi"/>
                <w:sz w:val="16"/>
                <w:szCs w:val="16"/>
              </w:rPr>
              <w:t xml:space="preserve"> </w:t>
            </w:r>
          </w:p>
          <w:p w14:paraId="0BA8D47D" w14:textId="66EC7941" w:rsidR="009F63F8" w:rsidRDefault="00CA20DF" w:rsidP="009D4A0C">
            <w:pPr>
              <w:rPr>
                <w:rFonts w:cstheme="minorHAnsi"/>
                <w:sz w:val="16"/>
                <w:szCs w:val="16"/>
              </w:rPr>
            </w:pPr>
            <w:r w:rsidRPr="001513D6">
              <w:rPr>
                <w:rFonts w:cstheme="minorHAnsi"/>
                <w:sz w:val="16"/>
                <w:szCs w:val="16"/>
              </w:rPr>
              <w:t xml:space="preserve">Ukrep naslavlja </w:t>
            </w:r>
            <w:r w:rsidR="00162C57"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»Obrežno močvirje pri sv. Nikolaju, sestoj obmorskega ločja (</w:t>
            </w:r>
            <w:r w:rsidRPr="001513D6">
              <w:rPr>
                <w:rFonts w:cstheme="minorHAnsi"/>
                <w:i/>
                <w:sz w:val="16"/>
                <w:szCs w:val="16"/>
              </w:rPr>
              <w:t>Juncus maritimus</w:t>
            </w:r>
            <w:r w:rsidRPr="001513D6">
              <w:rPr>
                <w:rFonts w:cstheme="minorHAnsi"/>
                <w:sz w:val="16"/>
                <w:szCs w:val="16"/>
              </w:rPr>
              <w:t>), rastišče obmorskega lanu (</w:t>
            </w:r>
            <w:r w:rsidRPr="001513D6">
              <w:rPr>
                <w:rFonts w:cstheme="minorHAnsi"/>
                <w:i/>
                <w:sz w:val="16"/>
                <w:szCs w:val="16"/>
              </w:rPr>
              <w:t>Linum maritimum</w:t>
            </w:r>
            <w:r w:rsidRPr="001513D6">
              <w:rPr>
                <w:rFonts w:cstheme="minorHAnsi"/>
                <w:sz w:val="16"/>
                <w:szCs w:val="16"/>
              </w:rPr>
              <w:t xml:space="preserve">) in klasaste </w:t>
            </w:r>
            <w:r w:rsidR="00A87C59" w:rsidRPr="001513D6">
              <w:rPr>
                <w:rFonts w:cstheme="minorHAnsi"/>
                <w:sz w:val="16"/>
                <w:szCs w:val="16"/>
              </w:rPr>
              <w:t>tavžentrože</w:t>
            </w:r>
            <w:r w:rsidRPr="001513D6">
              <w:rPr>
                <w:rFonts w:cstheme="minorHAnsi"/>
                <w:sz w:val="16"/>
                <w:szCs w:val="16"/>
              </w:rPr>
              <w:t xml:space="preserve"> (</w:t>
            </w:r>
            <w:r w:rsidRPr="001513D6">
              <w:rPr>
                <w:rFonts w:cstheme="minorHAnsi"/>
                <w:i/>
                <w:sz w:val="16"/>
                <w:szCs w:val="16"/>
              </w:rPr>
              <w:t>Centaurium spicatum</w:t>
            </w:r>
            <w:r w:rsidRPr="001513D6">
              <w:rPr>
                <w:rFonts w:cstheme="minorHAnsi"/>
                <w:sz w:val="16"/>
                <w:szCs w:val="16"/>
              </w:rPr>
              <w:t>)«, ki ima botanično in ekosistemsko vrednost.</w:t>
            </w:r>
            <w:r w:rsidRPr="001513D6">
              <w:rPr>
                <w:rFonts w:eastAsia="Times New Roman" w:cstheme="minorHAnsi"/>
                <w:b/>
                <w:sz w:val="16"/>
                <w:szCs w:val="16"/>
                <w:lang w:eastAsia="sl-SI"/>
              </w:rPr>
              <w:t xml:space="preserve"> Naravna vrednota Rižana (ID 4836)</w:t>
            </w:r>
            <w:r w:rsidRPr="001513D6">
              <w:rPr>
                <w:rFonts w:cstheme="minorHAnsi"/>
                <w:sz w:val="16"/>
                <w:szCs w:val="16"/>
              </w:rPr>
              <w:t xml:space="preserve"> </w:t>
            </w:r>
          </w:p>
          <w:p w14:paraId="5B8C81B1" w14:textId="5C74E602" w:rsidR="00CA20DF" w:rsidRPr="001513D6" w:rsidRDefault="00CA20DF" w:rsidP="009D4A0C">
            <w:pPr>
              <w:rPr>
                <w:rFonts w:cstheme="minorHAnsi"/>
                <w:b/>
                <w:sz w:val="16"/>
                <w:szCs w:val="16"/>
              </w:rPr>
            </w:pPr>
            <w:r w:rsidRPr="001513D6">
              <w:rPr>
                <w:rFonts w:cstheme="minorHAnsi"/>
                <w:sz w:val="16"/>
                <w:szCs w:val="16"/>
              </w:rPr>
              <w:t xml:space="preserve">Ukrep naslavlja </w:t>
            </w:r>
            <w:r w:rsidR="00A87C5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 xml:space="preserve">zavarovanje lokalne naravne vrednote »Vodotok s </w:t>
            </w:r>
            <w:r w:rsidR="00A87C59" w:rsidRPr="001513D6">
              <w:rPr>
                <w:rFonts w:cstheme="minorHAnsi"/>
                <w:sz w:val="16"/>
                <w:szCs w:val="16"/>
              </w:rPr>
              <w:t>kraškim</w:t>
            </w:r>
            <w:r w:rsidRPr="001513D6">
              <w:rPr>
                <w:rFonts w:cstheme="minorHAnsi"/>
                <w:sz w:val="16"/>
                <w:szCs w:val="16"/>
              </w:rPr>
              <w:t xml:space="preserve"> izvirom«, ki ima hidrološko in ekosistemsko vrednost.</w:t>
            </w:r>
            <w:r w:rsidRPr="001513D6">
              <w:rPr>
                <w:rFonts w:cstheme="minorHAnsi"/>
                <w:b/>
                <w:sz w:val="16"/>
                <w:szCs w:val="16"/>
              </w:rPr>
              <w:t xml:space="preserve"> </w:t>
            </w:r>
          </w:p>
          <w:p w14:paraId="38583F2A" w14:textId="77777777" w:rsidR="00CA20DF" w:rsidRPr="001513D6" w:rsidRDefault="00CA20DF" w:rsidP="009D4A0C">
            <w:pPr>
              <w:rPr>
                <w:rFonts w:cstheme="minorHAnsi"/>
                <w:sz w:val="16"/>
                <w:szCs w:val="16"/>
              </w:rPr>
            </w:pPr>
            <w:r w:rsidRPr="001513D6">
              <w:rPr>
                <w:rFonts w:cstheme="minorHAnsi"/>
                <w:b/>
                <w:sz w:val="16"/>
                <w:szCs w:val="16"/>
              </w:rPr>
              <w:t>Naravna vrednota Bonifika (ID 4813)</w:t>
            </w:r>
            <w:r w:rsidRPr="001513D6">
              <w:rPr>
                <w:rFonts w:cstheme="minorHAnsi"/>
                <w:sz w:val="16"/>
                <w:szCs w:val="16"/>
              </w:rPr>
              <w:t xml:space="preserve"> </w:t>
            </w:r>
          </w:p>
          <w:p w14:paraId="2C7BFC42" w14:textId="77777777" w:rsidR="00CA20DF" w:rsidRPr="001513D6" w:rsidRDefault="00CA20DF" w:rsidP="006772B9">
            <w:pPr>
              <w:rPr>
                <w:rFonts w:eastAsia="Times New Roman" w:cstheme="minorHAnsi"/>
                <w:b/>
                <w:sz w:val="16"/>
                <w:szCs w:val="16"/>
                <w:lang w:eastAsia="sl-SI"/>
              </w:rPr>
            </w:pPr>
            <w:r w:rsidRPr="001513D6">
              <w:rPr>
                <w:rFonts w:cstheme="minorHAnsi"/>
                <w:sz w:val="16"/>
                <w:szCs w:val="16"/>
              </w:rPr>
              <w:t xml:space="preserve">Ukrep naslavlja </w:t>
            </w:r>
            <w:r w:rsidR="00A87C5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lokalne naravne vrednote »Aluvialna ravnica s sestoji trstičevja jugovzhodno od Ankarana«, ki ima zoološko vrednost.</w:t>
            </w:r>
            <w:r w:rsidRPr="001513D6">
              <w:rPr>
                <w:rFonts w:eastAsia="Times New Roman" w:cstheme="minorHAnsi"/>
                <w:b/>
                <w:sz w:val="16"/>
                <w:szCs w:val="16"/>
                <w:lang w:eastAsia="sl-SI"/>
              </w:rPr>
              <w:t xml:space="preserve"> </w:t>
            </w:r>
          </w:p>
          <w:p w14:paraId="2B894D30" w14:textId="77777777" w:rsidR="00CA20DF" w:rsidRPr="001513D6" w:rsidRDefault="00CA20DF" w:rsidP="00415B58">
            <w:pPr>
              <w:rPr>
                <w:rFonts w:cstheme="minorHAnsi"/>
                <w:sz w:val="16"/>
                <w:szCs w:val="16"/>
              </w:rPr>
            </w:pPr>
            <w:r w:rsidRPr="001513D6">
              <w:rPr>
                <w:rFonts w:eastAsia="Times New Roman" w:cstheme="minorHAnsi"/>
                <w:b/>
                <w:sz w:val="16"/>
                <w:szCs w:val="16"/>
                <w:lang w:eastAsia="sl-SI"/>
              </w:rPr>
              <w:t>Naravna vrednota Srmin (ID 4821)</w:t>
            </w:r>
            <w:r w:rsidRPr="001513D6">
              <w:rPr>
                <w:rFonts w:cstheme="minorHAnsi"/>
                <w:sz w:val="16"/>
                <w:szCs w:val="16"/>
              </w:rPr>
              <w:t xml:space="preserve"> </w:t>
            </w:r>
          </w:p>
          <w:p w14:paraId="4D6302C7" w14:textId="77777777" w:rsidR="00CA20DF" w:rsidRPr="001513D6" w:rsidRDefault="00CA20DF" w:rsidP="00D10074">
            <w:pPr>
              <w:rPr>
                <w:rFonts w:cstheme="minorHAnsi"/>
                <w:b/>
                <w:sz w:val="16"/>
                <w:szCs w:val="16"/>
              </w:rPr>
            </w:pPr>
            <w:r w:rsidRPr="001513D6">
              <w:rPr>
                <w:rFonts w:cstheme="minorHAnsi"/>
                <w:sz w:val="16"/>
                <w:szCs w:val="16"/>
              </w:rPr>
              <w:t xml:space="preserve">Ukrep naslavlja </w:t>
            </w:r>
            <w:r w:rsidR="00A87C5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lokalne naravne vrednote »Flišni grič na obalni ravnici Bonifika«, ki ima geomorfološko in ekosistemsko vrednost.</w:t>
            </w:r>
            <w:r w:rsidRPr="001513D6">
              <w:rPr>
                <w:rFonts w:cstheme="minorHAnsi"/>
                <w:b/>
                <w:sz w:val="16"/>
                <w:szCs w:val="16"/>
              </w:rPr>
              <w:t xml:space="preserve"> </w:t>
            </w:r>
          </w:p>
          <w:p w14:paraId="6A6E6C0D" w14:textId="77777777" w:rsidR="00CA20DF" w:rsidRPr="001513D6" w:rsidRDefault="00CA20DF" w:rsidP="00373EAB">
            <w:pPr>
              <w:rPr>
                <w:rFonts w:cstheme="minorHAnsi"/>
                <w:sz w:val="16"/>
                <w:szCs w:val="16"/>
              </w:rPr>
            </w:pPr>
            <w:r w:rsidRPr="001513D6">
              <w:rPr>
                <w:rFonts w:cstheme="minorHAnsi"/>
                <w:b/>
                <w:sz w:val="16"/>
                <w:szCs w:val="16"/>
              </w:rPr>
              <w:t>Naravna vrednota – Škocjanski zatok (ID 1265)</w:t>
            </w:r>
            <w:r w:rsidRPr="001513D6">
              <w:rPr>
                <w:rFonts w:cstheme="minorHAnsi"/>
                <w:sz w:val="16"/>
                <w:szCs w:val="16"/>
              </w:rPr>
              <w:t xml:space="preserve"> </w:t>
            </w:r>
          </w:p>
          <w:p w14:paraId="29340DCF" w14:textId="77777777" w:rsidR="00CA20DF" w:rsidRPr="001513D6" w:rsidRDefault="00CA20DF" w:rsidP="00AA6F39">
            <w:pPr>
              <w:rPr>
                <w:rFonts w:cstheme="minorHAnsi"/>
                <w:b/>
                <w:sz w:val="16"/>
                <w:szCs w:val="16"/>
              </w:rPr>
            </w:pPr>
            <w:r w:rsidRPr="001513D6">
              <w:rPr>
                <w:rFonts w:cstheme="minorHAnsi"/>
                <w:sz w:val="16"/>
                <w:szCs w:val="16"/>
              </w:rPr>
              <w:t xml:space="preserve">Ukrep naslavlja </w:t>
            </w:r>
            <w:r w:rsidR="00A87C5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»Polslano mokrišče z laguno in mokrotnimi travniki pri Kopru«, ki ima botanično, zoološko in ekosistemsko vrednost.</w:t>
            </w:r>
            <w:r w:rsidRPr="001513D6">
              <w:rPr>
                <w:rFonts w:cstheme="minorHAnsi"/>
                <w:b/>
                <w:sz w:val="16"/>
                <w:szCs w:val="16"/>
              </w:rPr>
              <w:t xml:space="preserve"> </w:t>
            </w:r>
          </w:p>
          <w:p w14:paraId="4D0284EE" w14:textId="77777777" w:rsidR="00CA20DF" w:rsidRPr="001513D6" w:rsidRDefault="00CA20DF" w:rsidP="002E6DFA">
            <w:pPr>
              <w:rPr>
                <w:rFonts w:cstheme="minorHAnsi"/>
                <w:sz w:val="16"/>
                <w:szCs w:val="16"/>
              </w:rPr>
            </w:pPr>
            <w:r w:rsidRPr="001513D6">
              <w:rPr>
                <w:rFonts w:cstheme="minorHAnsi"/>
                <w:b/>
                <w:sz w:val="16"/>
                <w:szCs w:val="16"/>
              </w:rPr>
              <w:t>Naravna vrednota – Rastišče pozejdonke (ID 1611)</w:t>
            </w:r>
            <w:r w:rsidRPr="001513D6">
              <w:rPr>
                <w:rFonts w:cstheme="minorHAnsi"/>
                <w:sz w:val="16"/>
                <w:szCs w:val="16"/>
              </w:rPr>
              <w:t xml:space="preserve"> </w:t>
            </w:r>
          </w:p>
          <w:p w14:paraId="74B28A48" w14:textId="77777777" w:rsidR="00CA20DF" w:rsidRPr="001513D6" w:rsidRDefault="00CA20DF" w:rsidP="002E6DFA">
            <w:pPr>
              <w:rPr>
                <w:rFonts w:cstheme="minorHAnsi"/>
                <w:b/>
                <w:sz w:val="16"/>
                <w:szCs w:val="16"/>
              </w:rPr>
            </w:pPr>
            <w:r w:rsidRPr="001513D6">
              <w:rPr>
                <w:rFonts w:cstheme="minorHAnsi"/>
                <w:sz w:val="16"/>
                <w:szCs w:val="16"/>
              </w:rPr>
              <w:t xml:space="preserve">Ukrep naslavlja </w:t>
            </w:r>
            <w:r w:rsidR="00A87C5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»Rastišče ogrožene morske cvetnice pozejdonke (</w:t>
            </w:r>
            <w:r w:rsidRPr="001513D6">
              <w:rPr>
                <w:rFonts w:cstheme="minorHAnsi"/>
                <w:i/>
                <w:sz w:val="16"/>
                <w:szCs w:val="16"/>
              </w:rPr>
              <w:t>Posidonia oceanica</w:t>
            </w:r>
            <w:r w:rsidRPr="001513D6">
              <w:rPr>
                <w:rFonts w:cstheme="minorHAnsi"/>
                <w:sz w:val="16"/>
                <w:szCs w:val="16"/>
              </w:rPr>
              <w:t>) pri Žusterni«, ki ima botanično in ekosistemsko vrednost.</w:t>
            </w:r>
            <w:r w:rsidRPr="001513D6">
              <w:rPr>
                <w:rFonts w:cstheme="minorHAnsi"/>
                <w:b/>
                <w:sz w:val="16"/>
                <w:szCs w:val="16"/>
              </w:rPr>
              <w:t xml:space="preserve"> </w:t>
            </w:r>
          </w:p>
          <w:p w14:paraId="006FD49C" w14:textId="77777777" w:rsidR="00CA20DF" w:rsidRPr="001513D6" w:rsidRDefault="00CA20DF" w:rsidP="002E6DFA">
            <w:pPr>
              <w:rPr>
                <w:rFonts w:cstheme="minorHAnsi"/>
                <w:sz w:val="16"/>
                <w:szCs w:val="16"/>
              </w:rPr>
            </w:pPr>
            <w:r w:rsidRPr="001513D6">
              <w:rPr>
                <w:rFonts w:cstheme="minorHAnsi"/>
                <w:b/>
                <w:sz w:val="16"/>
                <w:szCs w:val="16"/>
              </w:rPr>
              <w:t xml:space="preserve">Naravna vrednota – </w:t>
            </w:r>
            <w:r w:rsidR="003D77C5" w:rsidRPr="001513D6">
              <w:rPr>
                <w:rFonts w:cstheme="minorHAnsi"/>
                <w:b/>
                <w:sz w:val="16"/>
                <w:szCs w:val="16"/>
              </w:rPr>
              <w:t>Žusterna</w:t>
            </w:r>
            <w:r w:rsidRPr="001513D6">
              <w:rPr>
                <w:rFonts w:cstheme="minorHAnsi"/>
                <w:b/>
                <w:sz w:val="16"/>
                <w:szCs w:val="16"/>
              </w:rPr>
              <w:t xml:space="preserve"> Izola Klif (ID 4272)</w:t>
            </w:r>
            <w:r w:rsidRPr="001513D6">
              <w:rPr>
                <w:rFonts w:cstheme="minorHAnsi"/>
                <w:sz w:val="16"/>
                <w:szCs w:val="16"/>
              </w:rPr>
              <w:t xml:space="preserve"> </w:t>
            </w:r>
          </w:p>
          <w:p w14:paraId="5D3C203D" w14:textId="77777777" w:rsidR="00CA20DF" w:rsidRPr="001513D6" w:rsidRDefault="00CA20DF" w:rsidP="002E6DFA">
            <w:pPr>
              <w:rPr>
                <w:rFonts w:eastAsia="Times New Roman" w:cstheme="minorHAnsi"/>
                <w:b/>
                <w:sz w:val="16"/>
                <w:szCs w:val="16"/>
                <w:lang w:eastAsia="sl-SI"/>
              </w:rPr>
            </w:pPr>
            <w:r w:rsidRPr="001513D6">
              <w:rPr>
                <w:rFonts w:cstheme="minorHAnsi"/>
                <w:sz w:val="16"/>
                <w:szCs w:val="16"/>
              </w:rPr>
              <w:t xml:space="preserve">Ukrep naslavlja </w:t>
            </w:r>
            <w:r w:rsidR="003D77C5"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lokalne naravne vrednote »Flišni klif med Žusterno in Izolo, močno porasel s pionirskimi rastlinskimi vrstami«, ki ima botanično, geomorfološko, geološko in ekosistemsko vrednost.</w:t>
            </w:r>
            <w:r w:rsidRPr="001513D6">
              <w:rPr>
                <w:rFonts w:eastAsia="Times New Roman" w:cstheme="minorHAnsi"/>
                <w:b/>
                <w:sz w:val="16"/>
                <w:szCs w:val="16"/>
                <w:lang w:eastAsia="sl-SI"/>
              </w:rPr>
              <w:t xml:space="preserve"> </w:t>
            </w:r>
          </w:p>
          <w:p w14:paraId="66ADAD82" w14:textId="77777777" w:rsidR="00CA20DF" w:rsidRPr="001513D6" w:rsidRDefault="00CA20DF" w:rsidP="002E6DFA">
            <w:pPr>
              <w:rPr>
                <w:rFonts w:cstheme="minorHAnsi"/>
                <w:sz w:val="16"/>
                <w:szCs w:val="16"/>
              </w:rPr>
            </w:pPr>
            <w:r w:rsidRPr="001513D6">
              <w:rPr>
                <w:rFonts w:eastAsia="Times New Roman" w:cstheme="minorHAnsi"/>
                <w:b/>
                <w:sz w:val="16"/>
                <w:szCs w:val="16"/>
                <w:lang w:eastAsia="sl-SI"/>
              </w:rPr>
              <w:t>Naravna vrednota – Izola apnenčasta obala (ID 4243)</w:t>
            </w:r>
            <w:r w:rsidRPr="001513D6">
              <w:rPr>
                <w:rFonts w:cstheme="minorHAnsi"/>
                <w:sz w:val="16"/>
                <w:szCs w:val="16"/>
              </w:rPr>
              <w:t xml:space="preserve"> </w:t>
            </w:r>
          </w:p>
          <w:p w14:paraId="2FE6485E" w14:textId="77777777" w:rsidR="00CA20DF" w:rsidRPr="001513D6" w:rsidRDefault="00CA20DF" w:rsidP="002E6DFA">
            <w:pPr>
              <w:rPr>
                <w:rFonts w:eastAsia="Times New Roman" w:cstheme="minorHAnsi"/>
                <w:b/>
                <w:sz w:val="16"/>
                <w:szCs w:val="16"/>
                <w:lang w:eastAsia="sl-SI"/>
              </w:rPr>
            </w:pPr>
            <w:r w:rsidRPr="001513D6">
              <w:rPr>
                <w:rFonts w:cstheme="minorHAnsi"/>
                <w:sz w:val="16"/>
                <w:szCs w:val="16"/>
              </w:rPr>
              <w:t xml:space="preserve">Ukrep naslavlja </w:t>
            </w:r>
            <w:r w:rsidR="003D77C5"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»Ostanek naravne apnenčaste obale v Izoli«, ki ima botanično, geomorfološko, geološko in ekosistemsko vrednost</w:t>
            </w:r>
            <w:r w:rsidRPr="001513D6">
              <w:rPr>
                <w:rFonts w:eastAsia="Times New Roman" w:cstheme="minorHAnsi"/>
                <w:b/>
                <w:sz w:val="16"/>
                <w:szCs w:val="16"/>
                <w:lang w:eastAsia="sl-SI"/>
              </w:rPr>
              <w:t>.</w:t>
            </w:r>
          </w:p>
          <w:p w14:paraId="30730675" w14:textId="77777777" w:rsidR="00CA20DF" w:rsidRPr="001513D6" w:rsidRDefault="00CA20DF" w:rsidP="002E6DFA">
            <w:pPr>
              <w:rPr>
                <w:rFonts w:cstheme="minorHAnsi"/>
                <w:sz w:val="16"/>
                <w:szCs w:val="16"/>
              </w:rPr>
            </w:pPr>
            <w:r w:rsidRPr="001513D6">
              <w:rPr>
                <w:rFonts w:eastAsia="Times New Roman" w:cstheme="minorHAnsi"/>
                <w:b/>
                <w:sz w:val="16"/>
                <w:szCs w:val="16"/>
                <w:lang w:eastAsia="sl-SI"/>
              </w:rPr>
              <w:t>Naravna vrednota Korbat (ID 1615)</w:t>
            </w:r>
            <w:r w:rsidRPr="001513D6">
              <w:rPr>
                <w:rFonts w:cstheme="minorHAnsi"/>
                <w:sz w:val="16"/>
                <w:szCs w:val="16"/>
              </w:rPr>
              <w:t xml:space="preserve"> </w:t>
            </w:r>
          </w:p>
          <w:p w14:paraId="47CB74D8" w14:textId="77777777" w:rsidR="00CA20DF" w:rsidRDefault="00CA20DF" w:rsidP="002E6DFA">
            <w:pPr>
              <w:rPr>
                <w:rFonts w:eastAsia="Times New Roman" w:cstheme="minorHAnsi"/>
                <w:b/>
                <w:sz w:val="16"/>
                <w:szCs w:val="16"/>
                <w:lang w:eastAsia="sl-SI"/>
              </w:rPr>
            </w:pPr>
            <w:r w:rsidRPr="001513D6">
              <w:rPr>
                <w:rFonts w:cstheme="minorHAnsi"/>
                <w:sz w:val="16"/>
                <w:szCs w:val="16"/>
              </w:rPr>
              <w:t xml:space="preserve">Ukrep naslavlja </w:t>
            </w:r>
            <w:r w:rsidR="003D77C5"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»Odsek apnenčaste obale pri Izoli«, ki ima geomorfološko, geološko, hidrološko in zoološko vrednost</w:t>
            </w:r>
            <w:r w:rsidRPr="001513D6">
              <w:rPr>
                <w:rFonts w:eastAsia="Times New Roman" w:cstheme="minorHAnsi"/>
                <w:b/>
                <w:sz w:val="16"/>
                <w:szCs w:val="16"/>
                <w:lang w:eastAsia="sl-SI"/>
              </w:rPr>
              <w:t xml:space="preserve">. </w:t>
            </w:r>
          </w:p>
          <w:p w14:paraId="634E611A" w14:textId="2374A47F" w:rsidR="00D80B23" w:rsidRPr="001513D6" w:rsidRDefault="00D80B23" w:rsidP="005C15B1">
            <w:pPr>
              <w:rPr>
                <w:rFonts w:cstheme="minorHAnsi"/>
                <w:sz w:val="16"/>
                <w:szCs w:val="16"/>
              </w:rPr>
            </w:pPr>
            <w:r w:rsidRPr="001513D6">
              <w:rPr>
                <w:rFonts w:eastAsia="Times New Roman" w:cstheme="minorHAnsi"/>
                <w:b/>
                <w:sz w:val="16"/>
                <w:szCs w:val="16"/>
                <w:lang w:eastAsia="sl-SI"/>
              </w:rPr>
              <w:t>Naravna vrednota Strunjan</w:t>
            </w:r>
            <w:r>
              <w:rPr>
                <w:rFonts w:eastAsia="Times New Roman" w:cstheme="minorHAnsi"/>
                <w:b/>
                <w:sz w:val="16"/>
                <w:szCs w:val="16"/>
                <w:lang w:eastAsia="sl-SI"/>
              </w:rPr>
              <w:t xml:space="preserve"> </w:t>
            </w:r>
            <w:r w:rsidR="004E0C96" w:rsidRPr="001513D6">
              <w:rPr>
                <w:rFonts w:eastAsia="Times New Roman" w:cstheme="minorHAnsi"/>
                <w:b/>
                <w:sz w:val="16"/>
                <w:szCs w:val="16"/>
                <w:lang w:eastAsia="sl-SI"/>
              </w:rPr>
              <w:t xml:space="preserve">– </w:t>
            </w:r>
            <w:r w:rsidR="004E0C96">
              <w:rPr>
                <w:rFonts w:eastAsia="Times New Roman" w:cstheme="minorHAnsi"/>
                <w:b/>
                <w:sz w:val="16"/>
                <w:szCs w:val="16"/>
                <w:lang w:eastAsia="sl-SI"/>
              </w:rPr>
              <w:t xml:space="preserve"> </w:t>
            </w:r>
            <w:r>
              <w:rPr>
                <w:rFonts w:eastAsia="Times New Roman" w:cstheme="minorHAnsi"/>
                <w:b/>
                <w:sz w:val="16"/>
                <w:szCs w:val="16"/>
                <w:lang w:eastAsia="sl-SI"/>
              </w:rPr>
              <w:t>Rt</w:t>
            </w:r>
            <w:r w:rsidRPr="001513D6">
              <w:rPr>
                <w:rFonts w:eastAsia="Times New Roman" w:cstheme="minorHAnsi"/>
                <w:b/>
                <w:sz w:val="16"/>
                <w:szCs w:val="16"/>
                <w:lang w:eastAsia="sl-SI"/>
              </w:rPr>
              <w:t xml:space="preserve"> (ID </w:t>
            </w:r>
            <w:r>
              <w:rPr>
                <w:rFonts w:eastAsia="Times New Roman" w:cstheme="minorHAnsi"/>
                <w:b/>
                <w:sz w:val="16"/>
                <w:szCs w:val="16"/>
                <w:lang w:eastAsia="sl-SI"/>
              </w:rPr>
              <w:t>1614</w:t>
            </w:r>
            <w:r w:rsidRPr="001513D6">
              <w:rPr>
                <w:rFonts w:eastAsia="Times New Roman" w:cstheme="minorHAnsi"/>
                <w:b/>
                <w:sz w:val="16"/>
                <w:szCs w:val="16"/>
                <w:lang w:eastAsia="sl-SI"/>
              </w:rPr>
              <w:t>)</w:t>
            </w:r>
            <w:r w:rsidRPr="001513D6">
              <w:rPr>
                <w:rFonts w:cstheme="minorHAnsi"/>
                <w:sz w:val="16"/>
                <w:szCs w:val="16"/>
              </w:rPr>
              <w:t xml:space="preserve"> </w:t>
            </w:r>
          </w:p>
          <w:p w14:paraId="50F00C18" w14:textId="77777777" w:rsidR="00D80B23" w:rsidRPr="001513D6" w:rsidRDefault="00D80B23" w:rsidP="005C15B1">
            <w:pPr>
              <w:rPr>
                <w:rFonts w:eastAsia="Times New Roman" w:cstheme="minorHAnsi"/>
                <w:b/>
                <w:sz w:val="16"/>
                <w:szCs w:val="16"/>
                <w:lang w:eastAsia="sl-SI"/>
              </w:rPr>
            </w:pPr>
            <w:r w:rsidRPr="001513D6">
              <w:rPr>
                <w:rFonts w:cstheme="minorHAnsi"/>
                <w:sz w:val="16"/>
                <w:szCs w:val="16"/>
              </w:rPr>
              <w:t>Ukrep naslavlja obstoječo zakonodajo na podlagi katere je opredeljeno</w:t>
            </w:r>
            <w:r w:rsidR="00622B9B">
              <w:rPr>
                <w:rFonts w:cstheme="minorHAnsi"/>
                <w:sz w:val="16"/>
                <w:szCs w:val="16"/>
              </w:rPr>
              <w:t xml:space="preserve"> </w:t>
            </w:r>
            <w:r w:rsidRPr="001513D6">
              <w:rPr>
                <w:rFonts w:cstheme="minorHAnsi"/>
                <w:sz w:val="16"/>
                <w:szCs w:val="16"/>
              </w:rPr>
              <w:t>zavarovanje državne naravne vrednote »</w:t>
            </w:r>
            <w:r w:rsidRPr="00D80B23">
              <w:rPr>
                <w:rFonts w:cstheme="minorHAnsi"/>
                <w:sz w:val="16"/>
                <w:szCs w:val="16"/>
              </w:rPr>
              <w:t>Rt s slikovito nagubanimi in prelomljenimi plastmi fliša pri Strunjanu</w:t>
            </w:r>
            <w:r>
              <w:rPr>
                <w:rFonts w:cstheme="minorHAnsi"/>
                <w:sz w:val="16"/>
                <w:szCs w:val="16"/>
              </w:rPr>
              <w:t xml:space="preserve">«, ki ima geomorfološko in </w:t>
            </w:r>
            <w:r w:rsidRPr="001513D6">
              <w:rPr>
                <w:rFonts w:cstheme="minorHAnsi"/>
                <w:sz w:val="16"/>
                <w:szCs w:val="16"/>
              </w:rPr>
              <w:t>geološko vrednost.</w:t>
            </w:r>
            <w:r w:rsidRPr="001513D6">
              <w:rPr>
                <w:rFonts w:eastAsia="Times New Roman" w:cstheme="minorHAnsi"/>
                <w:b/>
                <w:sz w:val="16"/>
                <w:szCs w:val="16"/>
                <w:lang w:eastAsia="sl-SI"/>
              </w:rPr>
              <w:t xml:space="preserve"> </w:t>
            </w:r>
          </w:p>
          <w:p w14:paraId="240CD2E8" w14:textId="77777777" w:rsidR="00CA20DF" w:rsidRPr="001513D6" w:rsidRDefault="00CA20DF" w:rsidP="005C15B1">
            <w:pPr>
              <w:rPr>
                <w:rFonts w:cstheme="minorHAnsi"/>
                <w:sz w:val="16"/>
                <w:szCs w:val="16"/>
              </w:rPr>
            </w:pPr>
            <w:r w:rsidRPr="001513D6">
              <w:rPr>
                <w:rFonts w:eastAsia="Times New Roman" w:cstheme="minorHAnsi"/>
                <w:b/>
                <w:sz w:val="16"/>
                <w:szCs w:val="16"/>
                <w:lang w:eastAsia="sl-SI"/>
              </w:rPr>
              <w:t>Naravna vrednota Strunjanski klif (ID 306)</w:t>
            </w:r>
            <w:r w:rsidRPr="001513D6">
              <w:rPr>
                <w:rFonts w:cstheme="minorHAnsi"/>
                <w:sz w:val="16"/>
                <w:szCs w:val="16"/>
              </w:rPr>
              <w:t xml:space="preserve"> </w:t>
            </w:r>
          </w:p>
          <w:p w14:paraId="1B03CE1F" w14:textId="77777777" w:rsidR="00CA20DF" w:rsidRPr="001513D6" w:rsidRDefault="00CA20DF" w:rsidP="005C15B1">
            <w:pPr>
              <w:rPr>
                <w:rFonts w:eastAsia="Times New Roman" w:cstheme="minorHAnsi"/>
                <w:b/>
                <w:sz w:val="16"/>
                <w:szCs w:val="16"/>
                <w:lang w:eastAsia="sl-SI"/>
              </w:rPr>
            </w:pPr>
            <w:r w:rsidRPr="001513D6">
              <w:rPr>
                <w:rFonts w:cstheme="minorHAnsi"/>
                <w:sz w:val="16"/>
                <w:szCs w:val="16"/>
              </w:rPr>
              <w:t xml:space="preserve">Ukrep naslavlja </w:t>
            </w:r>
            <w:r w:rsidR="003D77C5"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»Klif med Strunjanskim in Simonovim zalivom«, ki ima geomorfološko, geološko in ekosistemsko vrednost.</w:t>
            </w:r>
            <w:r w:rsidRPr="001513D6">
              <w:rPr>
                <w:rFonts w:eastAsia="Times New Roman" w:cstheme="minorHAnsi"/>
                <w:b/>
                <w:sz w:val="16"/>
                <w:szCs w:val="16"/>
                <w:lang w:eastAsia="sl-SI"/>
              </w:rPr>
              <w:t xml:space="preserve"> </w:t>
            </w:r>
          </w:p>
          <w:p w14:paraId="7C074BCE" w14:textId="77777777" w:rsidR="00CA20DF" w:rsidRPr="001513D6" w:rsidRDefault="00CA20DF" w:rsidP="005C15B1">
            <w:pPr>
              <w:rPr>
                <w:rFonts w:cstheme="minorHAnsi"/>
                <w:sz w:val="16"/>
                <w:szCs w:val="16"/>
              </w:rPr>
            </w:pPr>
            <w:r w:rsidRPr="001513D6">
              <w:rPr>
                <w:rFonts w:eastAsia="Times New Roman" w:cstheme="minorHAnsi"/>
                <w:b/>
                <w:sz w:val="16"/>
                <w:szCs w:val="16"/>
                <w:lang w:eastAsia="sl-SI"/>
              </w:rPr>
              <w:t>Naravna vrednota Zaliv Sv. Križa (ID 1613)</w:t>
            </w:r>
            <w:r w:rsidRPr="001513D6">
              <w:rPr>
                <w:rFonts w:cstheme="minorHAnsi"/>
                <w:sz w:val="16"/>
                <w:szCs w:val="16"/>
              </w:rPr>
              <w:t xml:space="preserve"> </w:t>
            </w:r>
          </w:p>
          <w:p w14:paraId="3EF42827" w14:textId="77777777" w:rsidR="00CA20DF" w:rsidRPr="001513D6" w:rsidRDefault="00CA20DF" w:rsidP="005C15B1">
            <w:pPr>
              <w:rPr>
                <w:rFonts w:eastAsia="Times New Roman" w:cstheme="minorHAnsi"/>
                <w:b/>
                <w:sz w:val="16"/>
                <w:szCs w:val="16"/>
                <w:lang w:eastAsia="sl-SI"/>
              </w:rPr>
            </w:pPr>
            <w:r w:rsidRPr="001513D6">
              <w:rPr>
                <w:rFonts w:cstheme="minorHAnsi"/>
                <w:sz w:val="16"/>
                <w:szCs w:val="16"/>
              </w:rPr>
              <w:t xml:space="preserve">Ukrep naslavlja </w:t>
            </w:r>
            <w:r w:rsidR="003D77C5"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»Zaliv s flišnim klifom in podvodnim travnikom kolenčaste cimodoceje (</w:t>
            </w:r>
            <w:r w:rsidRPr="001513D6">
              <w:rPr>
                <w:rFonts w:cstheme="minorHAnsi"/>
                <w:i/>
                <w:sz w:val="16"/>
                <w:szCs w:val="16"/>
              </w:rPr>
              <w:t>Cymodocea nodosa</w:t>
            </w:r>
            <w:r w:rsidRPr="001513D6">
              <w:rPr>
                <w:rFonts w:cstheme="minorHAnsi"/>
                <w:sz w:val="16"/>
                <w:szCs w:val="16"/>
              </w:rPr>
              <w:t>) v Zalivu Svetega Križa med Izolo«, ki ima geomorfološko, geološko, hidrološko, botanično in ekosistemsko vrednost.</w:t>
            </w:r>
            <w:r w:rsidRPr="001513D6">
              <w:rPr>
                <w:rFonts w:eastAsia="Times New Roman" w:cstheme="minorHAnsi"/>
                <w:b/>
                <w:sz w:val="16"/>
                <w:szCs w:val="16"/>
                <w:lang w:eastAsia="sl-SI"/>
              </w:rPr>
              <w:t xml:space="preserve"> </w:t>
            </w:r>
          </w:p>
          <w:p w14:paraId="37B545FF" w14:textId="7C9CFA1E" w:rsidR="00CA20DF" w:rsidRPr="001513D6" w:rsidRDefault="00CA20DF" w:rsidP="005C15B1">
            <w:pPr>
              <w:rPr>
                <w:rFonts w:cstheme="minorHAnsi"/>
                <w:sz w:val="16"/>
                <w:szCs w:val="16"/>
              </w:rPr>
            </w:pPr>
            <w:r w:rsidRPr="001513D6">
              <w:rPr>
                <w:rFonts w:eastAsia="Times New Roman" w:cstheme="minorHAnsi"/>
                <w:b/>
                <w:sz w:val="16"/>
                <w:szCs w:val="16"/>
                <w:lang w:eastAsia="sl-SI"/>
              </w:rPr>
              <w:t xml:space="preserve">Naravna </w:t>
            </w:r>
            <w:r w:rsidR="003D77C5" w:rsidRPr="001513D6">
              <w:rPr>
                <w:rFonts w:eastAsia="Times New Roman" w:cstheme="minorHAnsi"/>
                <w:b/>
                <w:sz w:val="16"/>
                <w:szCs w:val="16"/>
                <w:lang w:eastAsia="sl-SI"/>
              </w:rPr>
              <w:t>vrednota</w:t>
            </w:r>
            <w:r w:rsidRPr="001513D6">
              <w:rPr>
                <w:rFonts w:eastAsia="Times New Roman" w:cstheme="minorHAnsi"/>
                <w:b/>
                <w:sz w:val="16"/>
                <w:szCs w:val="16"/>
                <w:lang w:eastAsia="sl-SI"/>
              </w:rPr>
              <w:t xml:space="preserve"> Strunjan - rt Ronek </w:t>
            </w:r>
            <w:r w:rsidR="004E0C96" w:rsidRPr="001513D6">
              <w:rPr>
                <w:rFonts w:eastAsia="Times New Roman" w:cstheme="minorHAnsi"/>
                <w:b/>
                <w:sz w:val="16"/>
                <w:szCs w:val="16"/>
                <w:lang w:eastAsia="sl-SI"/>
              </w:rPr>
              <w:t xml:space="preserve">– </w:t>
            </w:r>
            <w:r w:rsidRPr="001513D6">
              <w:rPr>
                <w:rFonts w:eastAsia="Times New Roman" w:cstheme="minorHAnsi"/>
                <w:b/>
                <w:sz w:val="16"/>
                <w:szCs w:val="16"/>
                <w:lang w:eastAsia="sl-SI"/>
              </w:rPr>
              <w:t xml:space="preserve"> podvodni greben (ID 4809)</w:t>
            </w:r>
            <w:r w:rsidRPr="001513D6">
              <w:rPr>
                <w:rFonts w:cstheme="minorHAnsi"/>
                <w:sz w:val="16"/>
                <w:szCs w:val="16"/>
              </w:rPr>
              <w:t xml:space="preserve"> </w:t>
            </w:r>
          </w:p>
          <w:p w14:paraId="404B1BB5" w14:textId="77777777" w:rsidR="00CA20DF" w:rsidRPr="001513D6" w:rsidRDefault="00CA20DF" w:rsidP="005C15B1">
            <w:pPr>
              <w:rPr>
                <w:rFonts w:eastAsia="Times New Roman" w:cstheme="minorHAnsi"/>
                <w:b/>
                <w:sz w:val="16"/>
                <w:szCs w:val="16"/>
                <w:lang w:eastAsia="sl-SI"/>
              </w:rPr>
            </w:pPr>
            <w:r w:rsidRPr="001513D6">
              <w:rPr>
                <w:rFonts w:cstheme="minorHAnsi"/>
                <w:sz w:val="16"/>
                <w:szCs w:val="16"/>
              </w:rPr>
              <w:t xml:space="preserve">Ukrep naslavlja </w:t>
            </w:r>
            <w:r w:rsidR="003D77C5" w:rsidRPr="001513D6">
              <w:rPr>
                <w:rFonts w:cstheme="minorHAnsi"/>
                <w:sz w:val="16"/>
                <w:szCs w:val="16"/>
              </w:rPr>
              <w:t>obstoječo</w:t>
            </w:r>
            <w:r w:rsidRPr="001513D6">
              <w:rPr>
                <w:rFonts w:cstheme="minorHAnsi"/>
                <w:sz w:val="16"/>
                <w:szCs w:val="16"/>
              </w:rPr>
              <w:t xml:space="preserve"> zakonodajo na podlagi katere je </w:t>
            </w:r>
            <w:r w:rsidRPr="001513D6">
              <w:rPr>
                <w:rFonts w:cstheme="minorHAnsi"/>
                <w:sz w:val="16"/>
                <w:szCs w:val="16"/>
              </w:rPr>
              <w:lastRenderedPageBreak/>
              <w:t>opredeljeno</w:t>
            </w:r>
            <w:r w:rsidR="00622B9B">
              <w:rPr>
                <w:rFonts w:cstheme="minorHAnsi"/>
                <w:sz w:val="16"/>
                <w:szCs w:val="16"/>
              </w:rPr>
              <w:t xml:space="preserve"> </w:t>
            </w:r>
            <w:r w:rsidRPr="001513D6">
              <w:rPr>
                <w:rFonts w:cstheme="minorHAnsi"/>
                <w:sz w:val="16"/>
                <w:szCs w:val="16"/>
              </w:rPr>
              <w:t>zavarovanje državne naravne vrednote »Rastišče navadne jagodičnice (</w:t>
            </w:r>
            <w:r w:rsidRPr="001513D6">
              <w:rPr>
                <w:rFonts w:cstheme="minorHAnsi"/>
                <w:i/>
                <w:sz w:val="16"/>
                <w:szCs w:val="16"/>
              </w:rPr>
              <w:t>Arbutus unedo</w:t>
            </w:r>
            <w:r w:rsidRPr="001513D6">
              <w:rPr>
                <w:rFonts w:cstheme="minorHAnsi"/>
                <w:sz w:val="16"/>
                <w:szCs w:val="16"/>
              </w:rPr>
              <w:t>) in navadne mirte (</w:t>
            </w:r>
            <w:r w:rsidRPr="001513D6">
              <w:rPr>
                <w:rFonts w:cstheme="minorHAnsi"/>
                <w:i/>
                <w:sz w:val="16"/>
                <w:szCs w:val="16"/>
              </w:rPr>
              <w:t>Myritus communis</w:t>
            </w:r>
            <w:r w:rsidRPr="001513D6">
              <w:rPr>
                <w:rFonts w:cstheme="minorHAnsi"/>
                <w:sz w:val="16"/>
                <w:szCs w:val="16"/>
              </w:rPr>
              <w:t>) pri Rtu Ronek«, ki ima botanično vrednost.</w:t>
            </w:r>
            <w:r w:rsidRPr="001513D6">
              <w:rPr>
                <w:rFonts w:eastAsia="Times New Roman" w:cstheme="minorHAnsi"/>
                <w:b/>
                <w:sz w:val="16"/>
                <w:szCs w:val="16"/>
                <w:lang w:eastAsia="sl-SI"/>
              </w:rPr>
              <w:t xml:space="preserve"> </w:t>
            </w:r>
          </w:p>
          <w:p w14:paraId="1C72C0F4" w14:textId="1DC2D61D" w:rsidR="00CA20DF" w:rsidRPr="001513D6" w:rsidRDefault="00CA20DF" w:rsidP="005C15B1">
            <w:pPr>
              <w:rPr>
                <w:rFonts w:eastAsia="Times New Roman" w:cstheme="minorHAnsi"/>
                <w:b/>
                <w:sz w:val="16"/>
                <w:szCs w:val="16"/>
                <w:lang w:eastAsia="sl-SI"/>
              </w:rPr>
            </w:pPr>
            <w:r w:rsidRPr="001513D6">
              <w:rPr>
                <w:rFonts w:eastAsia="Times New Roman" w:cstheme="minorHAnsi"/>
                <w:b/>
                <w:sz w:val="16"/>
                <w:szCs w:val="16"/>
                <w:lang w:eastAsia="sl-SI"/>
              </w:rPr>
              <w:t xml:space="preserve">Naravna vrednota Strunjan </w:t>
            </w:r>
            <w:r w:rsidR="004E0C96" w:rsidRPr="001513D6">
              <w:rPr>
                <w:rFonts w:eastAsia="Times New Roman" w:cstheme="minorHAnsi"/>
                <w:b/>
                <w:sz w:val="16"/>
                <w:szCs w:val="16"/>
                <w:lang w:eastAsia="sl-SI"/>
              </w:rPr>
              <w:t xml:space="preserve">– </w:t>
            </w:r>
            <w:r w:rsidRPr="001513D6">
              <w:rPr>
                <w:rFonts w:eastAsia="Times New Roman" w:cstheme="minorHAnsi"/>
                <w:b/>
                <w:sz w:val="16"/>
                <w:szCs w:val="16"/>
                <w:lang w:eastAsia="sl-SI"/>
              </w:rPr>
              <w:t>Stjuža (ID 2846)</w:t>
            </w:r>
          </w:p>
          <w:p w14:paraId="79610E14" w14:textId="77777777" w:rsidR="00CA20DF" w:rsidRPr="001513D6" w:rsidRDefault="00112D69" w:rsidP="0095172B">
            <w:pPr>
              <w:rPr>
                <w:rFonts w:cstheme="minorHAnsi"/>
                <w:sz w:val="16"/>
                <w:szCs w:val="16"/>
              </w:rPr>
            </w:pPr>
            <w:hyperlink r:id="rId45" w:history="1">
              <w:r w:rsidR="00CA20DF" w:rsidRPr="001513D6">
                <w:rPr>
                  <w:rStyle w:val="Hiperpovezava"/>
                  <w:rFonts w:cstheme="minorHAnsi"/>
                  <w:color w:val="auto"/>
                  <w:sz w:val="16"/>
                  <w:szCs w:val="16"/>
                </w:rPr>
                <w:t>http://www.pisrs.si/Pis.web/pregledPredpisa?id=URED3398</w:t>
              </w:r>
            </w:hyperlink>
          </w:p>
          <w:p w14:paraId="1B66135F" w14:textId="77777777" w:rsidR="00CA20DF" w:rsidRPr="001513D6" w:rsidRDefault="00CA20DF" w:rsidP="0095172B">
            <w:pPr>
              <w:rPr>
                <w:rFonts w:cstheme="minorHAnsi"/>
                <w:sz w:val="16"/>
                <w:szCs w:val="16"/>
              </w:rPr>
            </w:pPr>
            <w:r w:rsidRPr="001513D6">
              <w:rPr>
                <w:rFonts w:cstheme="minorHAnsi"/>
                <w:b/>
                <w:sz w:val="16"/>
                <w:szCs w:val="16"/>
              </w:rPr>
              <w:t>Naravna vrednota Strunjanske soline (ID 915)</w:t>
            </w:r>
            <w:r w:rsidRPr="001513D6">
              <w:rPr>
                <w:rFonts w:cstheme="minorHAnsi"/>
                <w:sz w:val="16"/>
                <w:szCs w:val="16"/>
              </w:rPr>
              <w:t xml:space="preserve"> </w:t>
            </w:r>
          </w:p>
          <w:p w14:paraId="7FFC7344" w14:textId="77777777" w:rsidR="009F63F8" w:rsidRDefault="00CA20DF" w:rsidP="0095172B">
            <w:pPr>
              <w:rPr>
                <w:rFonts w:cstheme="minorHAnsi"/>
                <w:sz w:val="16"/>
                <w:szCs w:val="16"/>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»Soline, nahajališče halita, rastišče slanoljubne vegetacije pri Strunjanu«, ki ima geomorfološko, geološko, hidrološko in ekosistemsko vrednost.</w:t>
            </w:r>
            <w:r w:rsidRPr="001513D6">
              <w:rPr>
                <w:rFonts w:eastAsia="Times New Roman" w:cstheme="minorHAnsi"/>
                <w:b/>
                <w:sz w:val="16"/>
                <w:szCs w:val="16"/>
                <w:lang w:eastAsia="sl-SI"/>
              </w:rPr>
              <w:t xml:space="preserve"> Naravna vrednota Strunjan Pacug Klif z morjem (ID 4270)</w:t>
            </w:r>
            <w:r w:rsidRPr="001513D6">
              <w:rPr>
                <w:rFonts w:cstheme="minorHAnsi"/>
                <w:sz w:val="16"/>
                <w:szCs w:val="16"/>
              </w:rPr>
              <w:t xml:space="preserve"> </w:t>
            </w:r>
          </w:p>
          <w:p w14:paraId="3601F1F6" w14:textId="7A0A80CF" w:rsidR="00CA20DF" w:rsidRPr="001513D6" w:rsidRDefault="00CA20DF" w:rsidP="0095172B">
            <w:pPr>
              <w:rPr>
                <w:rFonts w:cstheme="minorHAnsi"/>
                <w:sz w:val="16"/>
                <w:szCs w:val="16"/>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»Flišni klif in obalno morje med Strunjanom in Pacugom z izrazitim podvodnim grebenom«, ki ima geomorfološko, geološko, hidrološko in ekosistemsko vrednost.</w:t>
            </w:r>
          </w:p>
          <w:p w14:paraId="03AC4B07" w14:textId="77777777" w:rsidR="00CA20DF" w:rsidRPr="001513D6" w:rsidRDefault="00CA20DF" w:rsidP="0095172B">
            <w:pPr>
              <w:rPr>
                <w:rFonts w:cstheme="minorHAnsi"/>
                <w:sz w:val="16"/>
                <w:szCs w:val="16"/>
              </w:rPr>
            </w:pPr>
            <w:r w:rsidRPr="001513D6">
              <w:rPr>
                <w:rFonts w:cstheme="minorHAnsi"/>
                <w:b/>
                <w:sz w:val="16"/>
                <w:szCs w:val="16"/>
              </w:rPr>
              <w:t xml:space="preserve">Naravna vrednota Pacug Fiesa Klif z morjem (ID </w:t>
            </w:r>
            <w:r w:rsidRPr="001513D6">
              <w:rPr>
                <w:rFonts w:eastAsia="Times New Roman" w:cstheme="minorHAnsi"/>
                <w:b/>
                <w:sz w:val="16"/>
                <w:szCs w:val="16"/>
                <w:lang w:eastAsia="sl-SI"/>
              </w:rPr>
              <w:t>4268)</w:t>
            </w:r>
            <w:r w:rsidRPr="001513D6">
              <w:rPr>
                <w:rFonts w:cstheme="minorHAnsi"/>
                <w:sz w:val="16"/>
                <w:szCs w:val="16"/>
              </w:rPr>
              <w:t xml:space="preserve"> </w:t>
            </w:r>
          </w:p>
          <w:p w14:paraId="03C70B29" w14:textId="77777777" w:rsidR="00CA20DF" w:rsidRPr="001513D6" w:rsidRDefault="00CA20DF" w:rsidP="0095172B">
            <w:pPr>
              <w:rPr>
                <w:rFonts w:cstheme="minorHAnsi"/>
                <w:b/>
                <w:sz w:val="16"/>
                <w:szCs w:val="16"/>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»Flišni klif in obalno morje med Pacugom in Fieso z izrazitim podvodnim grebenom«, ki ima geomorfološko, geološko, hidrološko in ekosistemsko vrednost.</w:t>
            </w:r>
            <w:r w:rsidRPr="001513D6">
              <w:rPr>
                <w:rFonts w:cstheme="minorHAnsi"/>
                <w:b/>
                <w:sz w:val="16"/>
                <w:szCs w:val="16"/>
              </w:rPr>
              <w:t xml:space="preserve"> </w:t>
            </w:r>
          </w:p>
          <w:p w14:paraId="0603DF8B" w14:textId="77777777" w:rsidR="00CA20DF" w:rsidRPr="001513D6" w:rsidRDefault="00CA20DF" w:rsidP="007E7D53">
            <w:pPr>
              <w:rPr>
                <w:rFonts w:cstheme="minorHAnsi"/>
                <w:sz w:val="16"/>
                <w:szCs w:val="16"/>
              </w:rPr>
            </w:pPr>
            <w:r w:rsidRPr="001513D6">
              <w:rPr>
                <w:rFonts w:cstheme="minorHAnsi"/>
                <w:b/>
                <w:sz w:val="16"/>
                <w:szCs w:val="16"/>
              </w:rPr>
              <w:t>Narava vrednota Fiesa Piran Klif z morjem (ID 4269)</w:t>
            </w:r>
            <w:r w:rsidRPr="001513D6">
              <w:rPr>
                <w:rFonts w:cstheme="minorHAnsi"/>
                <w:sz w:val="16"/>
                <w:szCs w:val="16"/>
              </w:rPr>
              <w:t xml:space="preserve"> </w:t>
            </w:r>
          </w:p>
          <w:p w14:paraId="5DA37B16" w14:textId="77777777" w:rsidR="00CA20DF" w:rsidRPr="001513D6" w:rsidRDefault="00CA20DF" w:rsidP="007E7D53">
            <w:pPr>
              <w:rPr>
                <w:rFonts w:eastAsia="Times New Roman" w:cstheme="minorHAnsi"/>
                <w:b/>
                <w:sz w:val="16"/>
                <w:szCs w:val="16"/>
                <w:lang w:eastAsia="sl-SI"/>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»Flišni klif in obalno morje med Fieso in Piranom«, ki ima geomorfološko, geološko, hidrološko in ekosistemsko vrednost.</w:t>
            </w:r>
            <w:r w:rsidRPr="001513D6">
              <w:rPr>
                <w:rFonts w:eastAsia="Times New Roman" w:cstheme="minorHAnsi"/>
                <w:b/>
                <w:sz w:val="16"/>
                <w:szCs w:val="16"/>
                <w:lang w:eastAsia="sl-SI"/>
              </w:rPr>
              <w:t xml:space="preserve"> </w:t>
            </w:r>
          </w:p>
          <w:p w14:paraId="63B5DF8B" w14:textId="1419CB90" w:rsidR="00CA20DF" w:rsidRPr="001513D6" w:rsidRDefault="00CA20DF" w:rsidP="007E7D53">
            <w:pPr>
              <w:rPr>
                <w:rFonts w:cstheme="minorHAnsi"/>
                <w:sz w:val="16"/>
                <w:szCs w:val="16"/>
              </w:rPr>
            </w:pPr>
            <w:r w:rsidRPr="001513D6">
              <w:rPr>
                <w:rFonts w:eastAsia="Times New Roman" w:cstheme="minorHAnsi"/>
                <w:b/>
                <w:sz w:val="16"/>
                <w:szCs w:val="16"/>
                <w:lang w:eastAsia="sl-SI"/>
              </w:rPr>
              <w:t xml:space="preserve">Narava vrednota Piran </w:t>
            </w:r>
            <w:r w:rsidR="007F5508">
              <w:rPr>
                <w:rFonts w:eastAsia="Times New Roman" w:cstheme="minorHAnsi"/>
                <w:b/>
                <w:sz w:val="16"/>
                <w:szCs w:val="16"/>
                <w:lang w:eastAsia="sl-SI"/>
              </w:rPr>
              <w:t xml:space="preserve">- </w:t>
            </w:r>
            <w:r w:rsidRPr="001513D6">
              <w:rPr>
                <w:rFonts w:eastAsia="Times New Roman" w:cstheme="minorHAnsi"/>
                <w:b/>
                <w:sz w:val="16"/>
                <w:szCs w:val="16"/>
                <w:lang w:eastAsia="sl-SI"/>
              </w:rPr>
              <w:t>Rt Madona (ID 1366)</w:t>
            </w:r>
            <w:r w:rsidRPr="001513D6">
              <w:rPr>
                <w:rFonts w:cstheme="minorHAnsi"/>
                <w:sz w:val="16"/>
                <w:szCs w:val="16"/>
              </w:rPr>
              <w:t xml:space="preserve"> </w:t>
            </w:r>
          </w:p>
          <w:p w14:paraId="534DCE8E" w14:textId="77777777" w:rsidR="00CA20DF" w:rsidRPr="001513D6" w:rsidRDefault="00CA20DF" w:rsidP="007E7D53">
            <w:pPr>
              <w:rPr>
                <w:rFonts w:eastAsia="Times New Roman" w:cstheme="minorHAnsi"/>
                <w:b/>
                <w:sz w:val="16"/>
                <w:szCs w:val="16"/>
                <w:lang w:eastAsia="sl-SI"/>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»Rt Madona, morje z morskim dnom pri Piranu«, ki ima geomorfološko, geološko, hidrološko, botanično, zoološko</w:t>
            </w:r>
            <w:r w:rsidR="00622B9B">
              <w:rPr>
                <w:rFonts w:cstheme="minorHAnsi"/>
                <w:sz w:val="16"/>
                <w:szCs w:val="16"/>
              </w:rPr>
              <w:t xml:space="preserve"> </w:t>
            </w:r>
            <w:r w:rsidRPr="001513D6">
              <w:rPr>
                <w:rFonts w:cstheme="minorHAnsi"/>
                <w:sz w:val="16"/>
                <w:szCs w:val="16"/>
              </w:rPr>
              <w:t>in ekosistemsko vrednost.</w:t>
            </w:r>
            <w:r w:rsidRPr="001513D6">
              <w:rPr>
                <w:rFonts w:eastAsia="Times New Roman" w:cstheme="minorHAnsi"/>
                <w:b/>
                <w:sz w:val="16"/>
                <w:szCs w:val="16"/>
                <w:lang w:eastAsia="sl-SI"/>
              </w:rPr>
              <w:t xml:space="preserve"> </w:t>
            </w:r>
          </w:p>
          <w:p w14:paraId="6AFA0F7A" w14:textId="77777777" w:rsidR="00CA20DF" w:rsidRPr="001513D6" w:rsidRDefault="00CA20DF" w:rsidP="007E7D53">
            <w:pPr>
              <w:rPr>
                <w:rFonts w:cstheme="minorHAnsi"/>
                <w:sz w:val="16"/>
                <w:szCs w:val="16"/>
              </w:rPr>
            </w:pPr>
            <w:r w:rsidRPr="001513D6">
              <w:rPr>
                <w:rFonts w:eastAsia="Times New Roman" w:cstheme="minorHAnsi"/>
                <w:b/>
                <w:sz w:val="16"/>
                <w:szCs w:val="16"/>
                <w:lang w:eastAsia="sl-SI"/>
              </w:rPr>
              <w:t>Naravna vrednota Sečoveljske soline (ID 270)</w:t>
            </w:r>
            <w:r w:rsidRPr="001513D6">
              <w:rPr>
                <w:rFonts w:cstheme="minorHAnsi"/>
                <w:sz w:val="16"/>
                <w:szCs w:val="16"/>
              </w:rPr>
              <w:t xml:space="preserve"> </w:t>
            </w:r>
          </w:p>
          <w:p w14:paraId="163098C2" w14:textId="77777777" w:rsidR="00CA20DF" w:rsidRPr="001513D6" w:rsidRDefault="00CA20DF" w:rsidP="007E7D53">
            <w:pPr>
              <w:rPr>
                <w:rFonts w:eastAsia="Times New Roman" w:cstheme="minorHAnsi"/>
                <w:b/>
                <w:sz w:val="16"/>
                <w:szCs w:val="16"/>
                <w:lang w:eastAsia="sl-SI"/>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»Soline, nahajališče halita pri Sečovljah«, ki ima geomorfološko, geološko, hidrološko, botanično in zoološko</w:t>
            </w:r>
            <w:r w:rsidR="00622B9B">
              <w:rPr>
                <w:rFonts w:cstheme="minorHAnsi"/>
                <w:sz w:val="16"/>
                <w:szCs w:val="16"/>
              </w:rPr>
              <w:t xml:space="preserve"> </w:t>
            </w:r>
            <w:r w:rsidRPr="001513D6">
              <w:rPr>
                <w:rFonts w:cstheme="minorHAnsi"/>
                <w:sz w:val="16"/>
                <w:szCs w:val="16"/>
              </w:rPr>
              <w:t>vrednost.</w:t>
            </w:r>
            <w:r w:rsidRPr="001513D6">
              <w:rPr>
                <w:rFonts w:eastAsia="Times New Roman" w:cstheme="minorHAnsi"/>
                <w:b/>
                <w:sz w:val="16"/>
                <w:szCs w:val="16"/>
                <w:lang w:eastAsia="sl-SI"/>
              </w:rPr>
              <w:t xml:space="preserve"> </w:t>
            </w:r>
          </w:p>
          <w:p w14:paraId="6161116F" w14:textId="77777777" w:rsidR="00CA20DF" w:rsidRPr="001513D6" w:rsidRDefault="00CA20DF" w:rsidP="00E63289">
            <w:pPr>
              <w:rPr>
                <w:rFonts w:cstheme="minorHAnsi"/>
                <w:sz w:val="16"/>
                <w:szCs w:val="16"/>
              </w:rPr>
            </w:pPr>
            <w:r w:rsidRPr="001513D6">
              <w:rPr>
                <w:rFonts w:eastAsia="Times New Roman" w:cstheme="minorHAnsi"/>
                <w:b/>
                <w:sz w:val="16"/>
                <w:szCs w:val="16"/>
                <w:lang w:eastAsia="sl-SI"/>
              </w:rPr>
              <w:t>Naravna vrednota Stare soline (ID 3628)</w:t>
            </w:r>
            <w:r w:rsidRPr="001513D6">
              <w:rPr>
                <w:rFonts w:cstheme="minorHAnsi"/>
                <w:sz w:val="16"/>
                <w:szCs w:val="16"/>
              </w:rPr>
              <w:t xml:space="preserve"> </w:t>
            </w:r>
          </w:p>
          <w:p w14:paraId="63E6A9B0" w14:textId="77777777" w:rsidR="00CA20DF" w:rsidRPr="001513D6" w:rsidRDefault="00CA20DF" w:rsidP="00E63289">
            <w:pPr>
              <w:rPr>
                <w:rFonts w:cstheme="minorHAnsi"/>
                <w:sz w:val="16"/>
                <w:szCs w:val="16"/>
              </w:rPr>
            </w:pPr>
            <w:r w:rsidRPr="001513D6">
              <w:rPr>
                <w:rFonts w:cstheme="minorHAnsi"/>
                <w:sz w:val="16"/>
                <w:szCs w:val="16"/>
              </w:rPr>
              <w:t>Ukrep naslavlja obsoječo zakonodajo na podlagi katere je opredeljeno</w:t>
            </w:r>
            <w:r w:rsidR="00622B9B">
              <w:rPr>
                <w:rFonts w:cstheme="minorHAnsi"/>
                <w:sz w:val="16"/>
                <w:szCs w:val="16"/>
              </w:rPr>
              <w:t xml:space="preserve"> </w:t>
            </w:r>
            <w:r w:rsidRPr="001513D6">
              <w:rPr>
                <w:rFonts w:cstheme="minorHAnsi"/>
                <w:sz w:val="16"/>
                <w:szCs w:val="16"/>
              </w:rPr>
              <w:t>zavarovanje državne naravne vrednote »Del solin pri Sečovljah«, ki ima botanično, zoološko in ekosistemsko vrednost.</w:t>
            </w:r>
            <w:r w:rsidRPr="001513D6">
              <w:rPr>
                <w:rFonts w:eastAsia="Times New Roman" w:cstheme="minorHAnsi"/>
                <w:b/>
                <w:sz w:val="16"/>
                <w:szCs w:val="16"/>
                <w:lang w:eastAsia="sl-SI"/>
              </w:rPr>
              <w:t xml:space="preserve"> Naravna vrednota Sečovlje - Curto Pichetto (ID 3195)</w:t>
            </w:r>
            <w:r w:rsidRPr="001513D6">
              <w:rPr>
                <w:rFonts w:cstheme="minorHAnsi"/>
                <w:sz w:val="16"/>
                <w:szCs w:val="16"/>
              </w:rPr>
              <w:t xml:space="preserve"> </w:t>
            </w:r>
          </w:p>
          <w:p w14:paraId="2308A107" w14:textId="77777777" w:rsidR="00CA20DF" w:rsidRPr="001513D6" w:rsidRDefault="00CA20DF" w:rsidP="00E63289">
            <w:pPr>
              <w:rPr>
                <w:rFonts w:cstheme="minorHAnsi"/>
                <w:sz w:val="16"/>
                <w:szCs w:val="16"/>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»Del solin pri Sečovljah«, ki ima botanično, zoološko in ekosistemsko vrednost.</w:t>
            </w:r>
            <w:r w:rsidRPr="001513D6">
              <w:rPr>
                <w:rFonts w:eastAsia="Times New Roman" w:cstheme="minorHAnsi"/>
                <w:b/>
                <w:sz w:val="16"/>
                <w:szCs w:val="16"/>
                <w:lang w:eastAsia="sl-SI"/>
              </w:rPr>
              <w:t xml:space="preserve"> Naravna vrednota Sečovlje – Stojbe (ID 3674)</w:t>
            </w:r>
            <w:r w:rsidRPr="001513D6">
              <w:rPr>
                <w:rFonts w:cstheme="minorHAnsi"/>
                <w:sz w:val="16"/>
                <w:szCs w:val="16"/>
              </w:rPr>
              <w:t xml:space="preserve"> </w:t>
            </w:r>
          </w:p>
          <w:p w14:paraId="1D164616" w14:textId="77777777" w:rsidR="00CA20DF" w:rsidRPr="001513D6" w:rsidRDefault="00CA20DF" w:rsidP="00E63289">
            <w:pPr>
              <w:rPr>
                <w:rFonts w:eastAsia="Times New Roman" w:cstheme="minorHAnsi"/>
                <w:b/>
                <w:sz w:val="16"/>
                <w:szCs w:val="16"/>
                <w:lang w:eastAsia="sl-SI"/>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»Del solin pri Sečovljah«, ki ima botanično, zoološko in ekosistemsko vrednost.</w:t>
            </w:r>
          </w:p>
          <w:p w14:paraId="7A8B8AD6" w14:textId="77777777" w:rsidR="00CA20DF" w:rsidRPr="001513D6" w:rsidRDefault="00CA20DF" w:rsidP="00E63289">
            <w:pPr>
              <w:rPr>
                <w:rFonts w:cstheme="minorHAnsi"/>
                <w:sz w:val="16"/>
                <w:szCs w:val="16"/>
              </w:rPr>
            </w:pPr>
            <w:r w:rsidRPr="001513D6">
              <w:rPr>
                <w:rFonts w:eastAsia="Times New Roman" w:cstheme="minorHAnsi"/>
                <w:b/>
                <w:sz w:val="16"/>
                <w:szCs w:val="16"/>
                <w:lang w:eastAsia="sl-SI"/>
              </w:rPr>
              <w:t xml:space="preserve">Naravna </w:t>
            </w:r>
            <w:r w:rsidR="00870969" w:rsidRPr="001513D6">
              <w:rPr>
                <w:rFonts w:eastAsia="Times New Roman" w:cstheme="minorHAnsi"/>
                <w:b/>
                <w:sz w:val="16"/>
                <w:szCs w:val="16"/>
                <w:lang w:eastAsia="sl-SI"/>
              </w:rPr>
              <w:t>vrednota</w:t>
            </w:r>
            <w:r w:rsidRPr="001513D6">
              <w:rPr>
                <w:rFonts w:eastAsia="Times New Roman" w:cstheme="minorHAnsi"/>
                <w:b/>
                <w:sz w:val="16"/>
                <w:szCs w:val="16"/>
                <w:lang w:eastAsia="sl-SI"/>
              </w:rPr>
              <w:t xml:space="preserve"> Sečovlje - Ob rudniku (ID 3637)</w:t>
            </w:r>
            <w:r w:rsidRPr="001513D6">
              <w:rPr>
                <w:rFonts w:cstheme="minorHAnsi"/>
                <w:sz w:val="16"/>
                <w:szCs w:val="16"/>
              </w:rPr>
              <w:t xml:space="preserve"> </w:t>
            </w:r>
          </w:p>
          <w:p w14:paraId="565A3392" w14:textId="77777777" w:rsidR="00CA20DF" w:rsidRPr="001513D6" w:rsidRDefault="00CA20DF" w:rsidP="00E63289">
            <w:pPr>
              <w:rPr>
                <w:rFonts w:eastAsia="Times New Roman" w:cstheme="minorHAnsi"/>
                <w:b/>
                <w:sz w:val="16"/>
                <w:szCs w:val="16"/>
                <w:lang w:eastAsia="sl-SI"/>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»Del solin pri Sečovljah, nahajališče halita«, ki ima geološko, botanično, zoološko in ekosistemsko vrednost.</w:t>
            </w:r>
            <w:r w:rsidRPr="001513D6">
              <w:rPr>
                <w:rFonts w:eastAsia="Times New Roman" w:cstheme="minorHAnsi"/>
                <w:b/>
                <w:sz w:val="16"/>
                <w:szCs w:val="16"/>
                <w:lang w:eastAsia="sl-SI"/>
              </w:rPr>
              <w:t xml:space="preserve"> </w:t>
            </w:r>
          </w:p>
          <w:p w14:paraId="5D793D62" w14:textId="77777777" w:rsidR="00CA20DF" w:rsidRPr="001513D6" w:rsidRDefault="00CA20DF" w:rsidP="0082740F">
            <w:pPr>
              <w:rPr>
                <w:rFonts w:cstheme="minorHAnsi"/>
                <w:sz w:val="16"/>
                <w:szCs w:val="16"/>
              </w:rPr>
            </w:pPr>
            <w:r w:rsidRPr="001513D6">
              <w:rPr>
                <w:rFonts w:eastAsia="Times New Roman" w:cstheme="minorHAnsi"/>
                <w:b/>
                <w:sz w:val="16"/>
                <w:szCs w:val="16"/>
                <w:lang w:eastAsia="sl-SI"/>
              </w:rPr>
              <w:t>Naravna vrednota Dragonja (ID 50)</w:t>
            </w:r>
            <w:r w:rsidRPr="001513D6">
              <w:rPr>
                <w:rFonts w:cstheme="minorHAnsi"/>
                <w:sz w:val="16"/>
                <w:szCs w:val="16"/>
              </w:rPr>
              <w:t xml:space="preserve"> </w:t>
            </w:r>
          </w:p>
          <w:p w14:paraId="5D7C4888" w14:textId="77777777" w:rsidR="00CA20DF" w:rsidRDefault="00CA20DF" w:rsidP="005428EE">
            <w:pPr>
              <w:rPr>
                <w:rFonts w:cstheme="minorHAnsi"/>
                <w:sz w:val="16"/>
                <w:szCs w:val="16"/>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na podlagi katere je opredeljeno</w:t>
            </w:r>
            <w:r w:rsidR="00622B9B">
              <w:rPr>
                <w:rFonts w:cstheme="minorHAnsi"/>
                <w:sz w:val="16"/>
                <w:szCs w:val="16"/>
              </w:rPr>
              <w:t xml:space="preserve"> </w:t>
            </w:r>
            <w:r w:rsidRPr="001513D6">
              <w:rPr>
                <w:rFonts w:cstheme="minorHAnsi"/>
                <w:sz w:val="16"/>
                <w:szCs w:val="16"/>
              </w:rPr>
              <w:t>zavarovanje državne naravne vrednote »Vodotok v flišu, fosili – sledovi lazenja, izjemne geomorfološke oblike, redke živalske in rastlinske vrste«, ki ima geološko, geomorfološko, botanično in zoološko vrednost.</w:t>
            </w:r>
          </w:p>
          <w:p w14:paraId="0F34AE2C" w14:textId="3733E8F1" w:rsidR="00DA09B8" w:rsidRPr="001513D6" w:rsidRDefault="00DA09B8" w:rsidP="005428EE">
            <w:pPr>
              <w:rPr>
                <w:rFonts w:cstheme="minorHAnsi"/>
                <w:b/>
                <w:sz w:val="16"/>
                <w:szCs w:val="16"/>
              </w:rPr>
            </w:pPr>
          </w:p>
        </w:tc>
        <w:tc>
          <w:tcPr>
            <w:tcW w:w="4147" w:type="dxa"/>
          </w:tcPr>
          <w:p w14:paraId="730A9217" w14:textId="77777777" w:rsidR="00C209A4" w:rsidRPr="001513D6" w:rsidRDefault="0076524E" w:rsidP="00B71E32">
            <w:pPr>
              <w:rPr>
                <w:rFonts w:cstheme="minorHAnsi"/>
                <w:b/>
                <w:sz w:val="16"/>
                <w:szCs w:val="16"/>
              </w:rPr>
            </w:pPr>
            <w:r w:rsidRPr="001513D6">
              <w:rPr>
                <w:rFonts w:cstheme="minorHAnsi"/>
                <w:sz w:val="16"/>
                <w:szCs w:val="16"/>
              </w:rPr>
              <w:lastRenderedPageBreak/>
              <w:t>Neposredno preprečevanje pritiskov na vrste in habitate</w:t>
            </w:r>
            <w:r w:rsidR="00E777D9" w:rsidRPr="001513D6">
              <w:rPr>
                <w:rFonts w:cstheme="minorHAnsi"/>
                <w:sz w:val="16"/>
                <w:szCs w:val="16"/>
              </w:rPr>
              <w:t xml:space="preserve">. </w:t>
            </w:r>
          </w:p>
        </w:tc>
        <w:tc>
          <w:tcPr>
            <w:tcW w:w="4193" w:type="dxa"/>
          </w:tcPr>
          <w:p w14:paraId="779380D3" w14:textId="77777777" w:rsidR="00C209A4" w:rsidRPr="001513D6" w:rsidRDefault="0076524E" w:rsidP="00B71E32">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70C2243F" w14:textId="493EC8AC" w:rsidR="00C209A4" w:rsidRDefault="00E777D9" w:rsidP="00B71E32">
            <w:pPr>
              <w:rPr>
                <w:rFonts w:cstheme="minorHAnsi"/>
                <w:sz w:val="16"/>
                <w:szCs w:val="16"/>
              </w:rPr>
            </w:pPr>
            <w:r w:rsidRPr="001513D6">
              <w:rPr>
                <w:rFonts w:cstheme="minorHAnsi"/>
                <w:sz w:val="16"/>
                <w:szCs w:val="16"/>
              </w:rPr>
              <w:t>(1)</w:t>
            </w:r>
            <w:r w:rsidR="005E315E" w:rsidRPr="001513D6">
              <w:rPr>
                <w:rFonts w:cstheme="minorHAnsi"/>
                <w:sz w:val="16"/>
                <w:szCs w:val="16"/>
              </w:rPr>
              <w:t xml:space="preserve">Izvajanje </w:t>
            </w:r>
            <w:r w:rsidR="00E604E9">
              <w:rPr>
                <w:rFonts w:cstheme="minorHAnsi"/>
                <w:sz w:val="16"/>
                <w:szCs w:val="16"/>
              </w:rPr>
              <w:t>ukrepa varstva naravnih vrednot</w:t>
            </w:r>
            <w:r w:rsidR="005E315E" w:rsidRPr="001513D6">
              <w:rPr>
                <w:rFonts w:cstheme="minorHAnsi"/>
                <w:sz w:val="16"/>
                <w:szCs w:val="16"/>
              </w:rPr>
              <w:t xml:space="preserve"> s katerim se zagotavljajo pogoji za ohranitev lastnosti naravnih vrednot oziroma naravnih procesov, ki te lastnosti vzpostavljajo oziroma ohranjajo, ter pogoji za ponovno vzpostavitev naravnih vrednot.</w:t>
            </w:r>
          </w:p>
          <w:p w14:paraId="62F57FFE" w14:textId="77777777" w:rsidR="00E604E9" w:rsidRPr="00E604E9" w:rsidRDefault="00E604E9" w:rsidP="00C16D30">
            <w:pPr>
              <w:rPr>
                <w:rFonts w:cstheme="minorHAnsi"/>
                <w:b/>
                <w:sz w:val="16"/>
                <w:szCs w:val="16"/>
              </w:rPr>
            </w:pPr>
          </w:p>
        </w:tc>
      </w:tr>
      <w:tr w:rsidR="00BF4402" w:rsidRPr="001513D6" w14:paraId="77670EAF" w14:textId="77777777" w:rsidTr="002546EE">
        <w:tc>
          <w:tcPr>
            <w:tcW w:w="1164" w:type="dxa"/>
          </w:tcPr>
          <w:p w14:paraId="4053C63D" w14:textId="77777777" w:rsidR="000B0740" w:rsidRPr="001513D6" w:rsidRDefault="00013002" w:rsidP="00F64957">
            <w:pPr>
              <w:jc w:val="left"/>
              <w:rPr>
                <w:rFonts w:cstheme="minorHAnsi"/>
                <w:b/>
                <w:sz w:val="16"/>
                <w:szCs w:val="16"/>
              </w:rPr>
            </w:pPr>
            <w:r>
              <w:rPr>
                <w:rFonts w:cstheme="minorHAnsi"/>
                <w:b/>
                <w:sz w:val="16"/>
                <w:szCs w:val="16"/>
              </w:rPr>
              <w:lastRenderedPageBreak/>
              <w:t>D1, 3, 4, 6, 7:</w:t>
            </w:r>
            <w:r w:rsidR="00BF543A" w:rsidRPr="001513D6">
              <w:rPr>
                <w:rFonts w:cstheme="minorHAnsi"/>
                <w:b/>
                <w:sz w:val="16"/>
                <w:szCs w:val="16"/>
              </w:rPr>
              <w:t xml:space="preserve"> TU7 </w:t>
            </w:r>
            <w:r w:rsidR="000B0740" w:rsidRPr="001513D6">
              <w:rPr>
                <w:rFonts w:cstheme="minorHAnsi"/>
                <w:b/>
                <w:sz w:val="16"/>
                <w:szCs w:val="16"/>
              </w:rPr>
              <w:t>(1a)</w:t>
            </w:r>
          </w:p>
        </w:tc>
        <w:tc>
          <w:tcPr>
            <w:tcW w:w="2571" w:type="dxa"/>
            <w:gridSpan w:val="2"/>
          </w:tcPr>
          <w:p w14:paraId="68E8E94D" w14:textId="77777777" w:rsidR="000B0740" w:rsidRPr="001513D6" w:rsidRDefault="000B0740" w:rsidP="00F64957">
            <w:pPr>
              <w:jc w:val="left"/>
              <w:rPr>
                <w:rFonts w:cstheme="minorHAnsi"/>
                <w:b/>
                <w:sz w:val="16"/>
                <w:szCs w:val="16"/>
              </w:rPr>
            </w:pPr>
            <w:r w:rsidRPr="001513D6">
              <w:rPr>
                <w:rFonts w:cstheme="minorHAnsi"/>
                <w:b/>
                <w:sz w:val="16"/>
                <w:szCs w:val="16"/>
              </w:rPr>
              <w:t xml:space="preserve">Upravljanje morskih območij Natura 2000 </w:t>
            </w:r>
            <w:r w:rsidR="00E777D9" w:rsidRPr="001513D6">
              <w:rPr>
                <w:rFonts w:cstheme="minorHAnsi"/>
                <w:b/>
                <w:sz w:val="16"/>
                <w:szCs w:val="16"/>
              </w:rPr>
              <w:t xml:space="preserve">in </w:t>
            </w:r>
            <w:r w:rsidRPr="001513D6">
              <w:rPr>
                <w:rFonts w:cstheme="minorHAnsi"/>
                <w:b/>
                <w:sz w:val="16"/>
                <w:szCs w:val="16"/>
              </w:rPr>
              <w:t>zavarovanih območij</w:t>
            </w:r>
            <w:r w:rsidR="00622B9B">
              <w:rPr>
                <w:rFonts w:cstheme="minorHAnsi"/>
                <w:b/>
                <w:sz w:val="16"/>
                <w:szCs w:val="16"/>
              </w:rPr>
              <w:t xml:space="preserve"> </w:t>
            </w:r>
          </w:p>
        </w:tc>
        <w:tc>
          <w:tcPr>
            <w:tcW w:w="4920" w:type="dxa"/>
          </w:tcPr>
          <w:p w14:paraId="4A4B1254" w14:textId="7864FA8D" w:rsidR="000B0740" w:rsidRPr="001513D6" w:rsidRDefault="00E777D9" w:rsidP="009F63F8">
            <w:pPr>
              <w:rPr>
                <w:rFonts w:cstheme="minorHAnsi"/>
                <w:b/>
                <w:sz w:val="16"/>
                <w:szCs w:val="16"/>
              </w:rPr>
            </w:pPr>
            <w:r w:rsidRPr="001513D6">
              <w:rPr>
                <w:rFonts w:cstheme="minorHAnsi"/>
                <w:sz w:val="16"/>
                <w:szCs w:val="16"/>
              </w:rPr>
              <w:t xml:space="preserve">Ukrep naslavlja na podlagi obstoječe zakonodaje ureja način upravljanja </w:t>
            </w:r>
            <w:r w:rsidR="009F63F8">
              <w:rPr>
                <w:rFonts w:cstheme="minorHAnsi"/>
                <w:sz w:val="16"/>
                <w:szCs w:val="16"/>
              </w:rPr>
              <w:t xml:space="preserve">območij </w:t>
            </w:r>
            <w:r w:rsidRPr="001513D6">
              <w:rPr>
                <w:rFonts w:cstheme="minorHAnsi"/>
                <w:sz w:val="16"/>
                <w:szCs w:val="16"/>
              </w:rPr>
              <w:t xml:space="preserve">Natura 2000 in zavarovanih območij. </w:t>
            </w:r>
          </w:p>
        </w:tc>
        <w:tc>
          <w:tcPr>
            <w:tcW w:w="4147" w:type="dxa"/>
          </w:tcPr>
          <w:p w14:paraId="3D0AF4CF" w14:textId="77777777" w:rsidR="000B0740" w:rsidRPr="001513D6" w:rsidRDefault="00E777D9" w:rsidP="00E51350">
            <w:pPr>
              <w:rPr>
                <w:rFonts w:cstheme="minorHAnsi"/>
                <w:b/>
                <w:sz w:val="16"/>
                <w:szCs w:val="16"/>
              </w:rPr>
            </w:pPr>
            <w:r w:rsidRPr="001513D6">
              <w:rPr>
                <w:rFonts w:cstheme="minorHAnsi"/>
                <w:sz w:val="16"/>
                <w:szCs w:val="16"/>
              </w:rPr>
              <w:t>Neposredno preprečevanje pritiskov na vrste in habitate</w:t>
            </w:r>
          </w:p>
        </w:tc>
        <w:tc>
          <w:tcPr>
            <w:tcW w:w="4193" w:type="dxa"/>
          </w:tcPr>
          <w:p w14:paraId="685E904C" w14:textId="77777777" w:rsidR="000B0740" w:rsidRPr="001513D6" w:rsidRDefault="00E777D9" w:rsidP="00851439">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0ED2B16B" w14:textId="415E6487" w:rsidR="000B0740" w:rsidRPr="001513D6" w:rsidRDefault="00E777D9" w:rsidP="00851439">
            <w:pPr>
              <w:rPr>
                <w:rFonts w:cstheme="minorHAnsi"/>
                <w:sz w:val="16"/>
                <w:szCs w:val="16"/>
              </w:rPr>
            </w:pPr>
            <w:r w:rsidRPr="001513D6">
              <w:rPr>
                <w:rFonts w:cstheme="minorHAnsi"/>
                <w:sz w:val="16"/>
                <w:szCs w:val="16"/>
              </w:rPr>
              <w:t xml:space="preserve">(1)Izvajanje aktivnosti upravljanja </w:t>
            </w:r>
            <w:r w:rsidR="009F63F8">
              <w:rPr>
                <w:rFonts w:cstheme="minorHAnsi"/>
                <w:sz w:val="16"/>
                <w:szCs w:val="16"/>
              </w:rPr>
              <w:t xml:space="preserve">območij </w:t>
            </w:r>
            <w:r w:rsidRPr="001513D6">
              <w:rPr>
                <w:rFonts w:cstheme="minorHAnsi"/>
                <w:sz w:val="16"/>
                <w:szCs w:val="16"/>
              </w:rPr>
              <w:t xml:space="preserve">Natura 2000 v skladu s Programom upravljanja </w:t>
            </w:r>
            <w:r w:rsidR="009F63F8">
              <w:rPr>
                <w:rFonts w:cstheme="minorHAnsi"/>
                <w:sz w:val="16"/>
                <w:szCs w:val="16"/>
              </w:rPr>
              <w:t>območij Natura 2000</w:t>
            </w:r>
            <w:r w:rsidRPr="001513D6">
              <w:rPr>
                <w:rFonts w:cstheme="minorHAnsi"/>
                <w:sz w:val="16"/>
                <w:szCs w:val="16"/>
              </w:rPr>
              <w:t xml:space="preserve">. </w:t>
            </w:r>
          </w:p>
          <w:p w14:paraId="729DA199" w14:textId="77777777" w:rsidR="00E777D9" w:rsidRDefault="00E777D9" w:rsidP="00622B9B">
            <w:pPr>
              <w:rPr>
                <w:rFonts w:cstheme="minorHAnsi"/>
                <w:sz w:val="16"/>
                <w:szCs w:val="16"/>
              </w:rPr>
            </w:pPr>
            <w:r w:rsidRPr="001513D6">
              <w:rPr>
                <w:rFonts w:cstheme="minorHAnsi"/>
                <w:sz w:val="16"/>
                <w:szCs w:val="16"/>
              </w:rPr>
              <w:t xml:space="preserve">(2)Izvajanje aktivnosti upravljanja zavarovanih območij </w:t>
            </w:r>
            <w:r w:rsidRPr="001513D6">
              <w:rPr>
                <w:rFonts w:cstheme="minorHAnsi"/>
                <w:sz w:val="16"/>
                <w:szCs w:val="16"/>
              </w:rPr>
              <w:lastRenderedPageBreak/>
              <w:t>v skladu s predpisi o ohranjanju varstva narave.</w:t>
            </w:r>
          </w:p>
          <w:p w14:paraId="43ED085F" w14:textId="38781A81" w:rsidR="00DA09B8" w:rsidRPr="001513D6" w:rsidRDefault="00DA09B8" w:rsidP="00622B9B">
            <w:pPr>
              <w:rPr>
                <w:rFonts w:cstheme="minorHAnsi"/>
                <w:b/>
                <w:sz w:val="16"/>
                <w:szCs w:val="16"/>
              </w:rPr>
            </w:pPr>
          </w:p>
        </w:tc>
      </w:tr>
      <w:tr w:rsidR="00AC4F4F" w:rsidRPr="001513D6" w14:paraId="7ED53AD2" w14:textId="77777777" w:rsidTr="002546EE">
        <w:tc>
          <w:tcPr>
            <w:tcW w:w="1164" w:type="dxa"/>
          </w:tcPr>
          <w:p w14:paraId="47AB382D" w14:textId="35EB4BF7" w:rsidR="00AC4F4F" w:rsidRPr="00667782" w:rsidDel="00013002" w:rsidRDefault="004357D2" w:rsidP="00F64957">
            <w:pPr>
              <w:jc w:val="left"/>
              <w:rPr>
                <w:rFonts w:cstheme="minorHAnsi"/>
                <w:b/>
                <w:sz w:val="16"/>
                <w:szCs w:val="16"/>
              </w:rPr>
            </w:pPr>
            <w:r>
              <w:rPr>
                <w:rFonts w:cs="Segoe UI Semilight"/>
                <w:b/>
                <w:sz w:val="16"/>
                <w:szCs w:val="16"/>
              </w:rPr>
              <w:lastRenderedPageBreak/>
              <w:t>D1, 3, 4, 6, 7: TU2</w:t>
            </w:r>
            <w:r w:rsidR="00E60FFB">
              <w:rPr>
                <w:rFonts w:cs="Segoe UI Semilight"/>
                <w:b/>
                <w:sz w:val="16"/>
                <w:szCs w:val="16"/>
              </w:rPr>
              <w:t>0</w:t>
            </w:r>
            <w:r w:rsidR="00AC4F4F" w:rsidRPr="00667782">
              <w:rPr>
                <w:rFonts w:cs="Segoe UI Semilight"/>
                <w:b/>
                <w:sz w:val="16"/>
                <w:szCs w:val="16"/>
              </w:rPr>
              <w:t xml:space="preserve"> (1a) </w:t>
            </w:r>
          </w:p>
        </w:tc>
        <w:tc>
          <w:tcPr>
            <w:tcW w:w="2571" w:type="dxa"/>
            <w:gridSpan w:val="2"/>
          </w:tcPr>
          <w:p w14:paraId="0E96DFB5" w14:textId="77777777" w:rsidR="00AC4F4F" w:rsidRPr="00B773A2" w:rsidRDefault="00AC4F4F" w:rsidP="00F64957">
            <w:pPr>
              <w:jc w:val="left"/>
              <w:rPr>
                <w:rFonts w:cstheme="minorHAnsi"/>
                <w:b/>
                <w:sz w:val="16"/>
                <w:szCs w:val="16"/>
              </w:rPr>
            </w:pPr>
            <w:r w:rsidRPr="00B773A2">
              <w:rPr>
                <w:rFonts w:eastAsia="Calibri" w:cs="Arial"/>
                <w:b/>
                <w:color w:val="000000"/>
                <w:sz w:val="16"/>
                <w:szCs w:val="16"/>
              </w:rPr>
              <w:t>Označevanje omejitve plovbe plovil na območju prisotnosti kopalcev</w:t>
            </w:r>
          </w:p>
        </w:tc>
        <w:tc>
          <w:tcPr>
            <w:tcW w:w="4920" w:type="dxa"/>
          </w:tcPr>
          <w:p w14:paraId="1CD70856" w14:textId="77777777" w:rsidR="00AC4F4F" w:rsidRDefault="00AC4F4F" w:rsidP="00AC4F4F">
            <w:pPr>
              <w:rPr>
                <w:rFonts w:eastAsia="Calibri" w:cs="Arial"/>
                <w:color w:val="000000"/>
                <w:sz w:val="16"/>
                <w:szCs w:val="16"/>
              </w:rPr>
            </w:pPr>
            <w:r w:rsidRPr="00667782">
              <w:rPr>
                <w:rFonts w:eastAsia="Calibri" w:cs="Arial"/>
                <w:color w:val="000000"/>
                <w:sz w:val="16"/>
                <w:szCs w:val="16"/>
              </w:rPr>
              <w:t>Na območjih naravnih kopališč, ki nimajo upravljavcev, URSP neformalno in preventivno postavlja označbe (plovke) z namenom preprečitve nevarnih srečanj med kopalci in plovili. S plovki označujejo tudi t.i. »vplovne poti« s katerimi se usmerja promet do obale in nazaj. Dostop plovil je na teh mestih dovoljen le z uporabo vesel, sidranje ni dovoljeno. Nameščanje plovkov za zagotavljanja varnosti na morju hkrati pripomore k zmanjševanju pritiska plovbe in sidranja rekreativnih plovil in s tem k ohranjanju integritete morskega dna v občutljivem pasu infralitorala.</w:t>
            </w:r>
          </w:p>
          <w:p w14:paraId="4D10CF90" w14:textId="03A99C1F" w:rsidR="00DA09B8" w:rsidRPr="00667782" w:rsidRDefault="00DA09B8" w:rsidP="00AC4F4F">
            <w:pPr>
              <w:rPr>
                <w:rFonts w:cstheme="minorHAnsi"/>
                <w:sz w:val="16"/>
                <w:szCs w:val="16"/>
              </w:rPr>
            </w:pPr>
          </w:p>
        </w:tc>
        <w:tc>
          <w:tcPr>
            <w:tcW w:w="4147" w:type="dxa"/>
          </w:tcPr>
          <w:p w14:paraId="18F7929E" w14:textId="77777777" w:rsidR="00AC4F4F" w:rsidRPr="00667782" w:rsidRDefault="00AC4F4F" w:rsidP="00AC4F4F">
            <w:pPr>
              <w:rPr>
                <w:rFonts w:cstheme="minorHAnsi"/>
                <w:sz w:val="16"/>
                <w:szCs w:val="16"/>
              </w:rPr>
            </w:pPr>
            <w:r w:rsidRPr="00667782">
              <w:rPr>
                <w:rFonts w:eastAsia="Calibri" w:cs="Arial"/>
                <w:color w:val="000000"/>
                <w:sz w:val="16"/>
                <w:szCs w:val="16"/>
              </w:rPr>
              <w:t>Neposredno preprečevanje nadaljnjih pritiskov in zmanjševanje obstoječe ravni pritiska v morskem okolju</w:t>
            </w:r>
          </w:p>
        </w:tc>
        <w:tc>
          <w:tcPr>
            <w:tcW w:w="4193" w:type="dxa"/>
          </w:tcPr>
          <w:p w14:paraId="6CC07FED" w14:textId="77777777" w:rsidR="00AC4F4F" w:rsidRPr="00667782" w:rsidRDefault="00AC4F4F" w:rsidP="00AC4F4F">
            <w:pPr>
              <w:rPr>
                <w:rFonts w:cstheme="minorHAnsi"/>
                <w:sz w:val="16"/>
                <w:szCs w:val="16"/>
              </w:rPr>
            </w:pPr>
            <w:r w:rsidRPr="00667782">
              <w:rPr>
                <w:rFonts w:eastAsia="Calibri" w:cs="Arial"/>
                <w:color w:val="000000"/>
                <w:sz w:val="16"/>
                <w:szCs w:val="16"/>
              </w:rPr>
              <w:t>Nadzori prostorske in časovne porazdelitve: upravljavski ukrepi, ki vplivajo na to, kje in kdaj se dovoli dejavnost.</w:t>
            </w:r>
          </w:p>
        </w:tc>
        <w:tc>
          <w:tcPr>
            <w:tcW w:w="3975" w:type="dxa"/>
          </w:tcPr>
          <w:p w14:paraId="2FF8A0B5" w14:textId="4221A660" w:rsidR="00AC4F4F" w:rsidRPr="00667782" w:rsidRDefault="00AC4F4F" w:rsidP="00AC4F4F">
            <w:pPr>
              <w:autoSpaceDE w:val="0"/>
              <w:autoSpaceDN w:val="0"/>
              <w:adjustRightInd w:val="0"/>
              <w:rPr>
                <w:rFonts w:eastAsia="Calibri" w:cs="Arial"/>
                <w:sz w:val="16"/>
                <w:szCs w:val="16"/>
              </w:rPr>
            </w:pPr>
            <w:r w:rsidRPr="00667782">
              <w:rPr>
                <w:rFonts w:eastAsia="Calibri" w:cs="Arial"/>
                <w:sz w:val="16"/>
                <w:szCs w:val="16"/>
              </w:rPr>
              <w:t>(1)Postavljanje označb za omejevanje plovbe z namenom preprečevanja nevarnih srečanj med kopalci in plovili</w:t>
            </w:r>
            <w:r w:rsidR="00D62009">
              <w:rPr>
                <w:rFonts w:eastAsia="Calibri" w:cs="Arial"/>
                <w:sz w:val="16"/>
                <w:szCs w:val="16"/>
              </w:rPr>
              <w:t>.</w:t>
            </w:r>
          </w:p>
          <w:p w14:paraId="703A1219" w14:textId="77777777" w:rsidR="00AC4F4F" w:rsidRPr="00667782" w:rsidRDefault="00AC4F4F" w:rsidP="00AC4F4F">
            <w:pPr>
              <w:rPr>
                <w:rFonts w:cstheme="minorHAnsi"/>
                <w:sz w:val="16"/>
                <w:szCs w:val="16"/>
              </w:rPr>
            </w:pPr>
          </w:p>
        </w:tc>
      </w:tr>
      <w:tr w:rsidR="002546EE" w:rsidRPr="001513D6" w14:paraId="59CCE71B" w14:textId="77777777" w:rsidTr="002546EE">
        <w:tc>
          <w:tcPr>
            <w:tcW w:w="20970" w:type="dxa"/>
            <w:gridSpan w:val="7"/>
          </w:tcPr>
          <w:p w14:paraId="553E804D" w14:textId="77777777" w:rsidR="002546EE" w:rsidRPr="001513D6" w:rsidRDefault="002546EE" w:rsidP="00B50159">
            <w:pPr>
              <w:rPr>
                <w:rFonts w:cstheme="minorHAnsi"/>
                <w:b/>
                <w:sz w:val="16"/>
                <w:szCs w:val="16"/>
              </w:rPr>
            </w:pPr>
            <w:r w:rsidRPr="001513D6">
              <w:rPr>
                <w:rFonts w:cstheme="minorHAnsi"/>
                <w:b/>
                <w:sz w:val="16"/>
                <w:szCs w:val="16"/>
              </w:rPr>
              <w:t>TEMELJNI UKREPI (1b)</w:t>
            </w:r>
          </w:p>
        </w:tc>
      </w:tr>
      <w:tr w:rsidR="00BF4402" w:rsidRPr="001513D6" w14:paraId="10BDC617" w14:textId="77777777" w:rsidTr="002546EE">
        <w:tc>
          <w:tcPr>
            <w:tcW w:w="1164" w:type="dxa"/>
          </w:tcPr>
          <w:p w14:paraId="24CAEE8C" w14:textId="77777777" w:rsidR="000B0740" w:rsidRPr="001513D6" w:rsidRDefault="000B0740" w:rsidP="00B50159">
            <w:pPr>
              <w:rPr>
                <w:rFonts w:cstheme="minorHAnsi"/>
                <w:b/>
                <w:sz w:val="16"/>
                <w:szCs w:val="16"/>
              </w:rPr>
            </w:pPr>
            <w:r w:rsidRPr="001513D6">
              <w:rPr>
                <w:rFonts w:cstheme="minorHAnsi"/>
                <w:b/>
                <w:sz w:val="16"/>
                <w:szCs w:val="16"/>
              </w:rPr>
              <w:t>KODA UKREPA</w:t>
            </w:r>
          </w:p>
        </w:tc>
        <w:tc>
          <w:tcPr>
            <w:tcW w:w="2571" w:type="dxa"/>
            <w:gridSpan w:val="2"/>
          </w:tcPr>
          <w:p w14:paraId="182E2E61" w14:textId="77777777" w:rsidR="000B0740" w:rsidRPr="001513D6" w:rsidRDefault="000B0740" w:rsidP="007101B3">
            <w:pPr>
              <w:rPr>
                <w:rFonts w:cstheme="minorHAnsi"/>
                <w:b/>
                <w:sz w:val="16"/>
                <w:szCs w:val="16"/>
              </w:rPr>
            </w:pPr>
            <w:r w:rsidRPr="001513D6">
              <w:rPr>
                <w:rFonts w:cstheme="minorHAnsi"/>
                <w:b/>
                <w:sz w:val="16"/>
                <w:szCs w:val="16"/>
              </w:rPr>
              <w:t>IME UKREPA/PODUKREPA</w:t>
            </w:r>
          </w:p>
        </w:tc>
        <w:tc>
          <w:tcPr>
            <w:tcW w:w="4920" w:type="dxa"/>
          </w:tcPr>
          <w:p w14:paraId="3EB5F796" w14:textId="77777777" w:rsidR="000B0740" w:rsidRPr="001513D6" w:rsidRDefault="000B0740" w:rsidP="00E51350">
            <w:pPr>
              <w:rPr>
                <w:rFonts w:cstheme="minorHAnsi"/>
                <w:b/>
                <w:sz w:val="16"/>
                <w:szCs w:val="16"/>
              </w:rPr>
            </w:pPr>
            <w:r w:rsidRPr="001513D6">
              <w:rPr>
                <w:rFonts w:cstheme="minorHAnsi"/>
                <w:b/>
                <w:sz w:val="16"/>
                <w:szCs w:val="16"/>
              </w:rPr>
              <w:t>OPIS UKR</w:t>
            </w:r>
            <w:r w:rsidR="002E15EA" w:rsidRPr="001513D6">
              <w:rPr>
                <w:rFonts w:cstheme="minorHAnsi"/>
                <w:b/>
                <w:sz w:val="16"/>
                <w:szCs w:val="16"/>
              </w:rPr>
              <w:t>EPA</w:t>
            </w:r>
          </w:p>
        </w:tc>
        <w:tc>
          <w:tcPr>
            <w:tcW w:w="4147" w:type="dxa"/>
          </w:tcPr>
          <w:p w14:paraId="65E7FFBE" w14:textId="77777777" w:rsidR="000B0740" w:rsidRPr="001513D6" w:rsidRDefault="000B0740" w:rsidP="00851439">
            <w:pPr>
              <w:rPr>
                <w:rFonts w:cstheme="minorHAnsi"/>
                <w:b/>
                <w:sz w:val="16"/>
                <w:szCs w:val="16"/>
              </w:rPr>
            </w:pPr>
            <w:r w:rsidRPr="001513D6">
              <w:rPr>
                <w:rFonts w:cstheme="minorHAnsi"/>
                <w:b/>
                <w:sz w:val="16"/>
                <w:szCs w:val="16"/>
              </w:rPr>
              <w:t>NAMEN UKREPA</w:t>
            </w:r>
          </w:p>
        </w:tc>
        <w:tc>
          <w:tcPr>
            <w:tcW w:w="4193" w:type="dxa"/>
          </w:tcPr>
          <w:p w14:paraId="104B1C74" w14:textId="77777777" w:rsidR="000B0740" w:rsidRPr="001513D6" w:rsidRDefault="005B5273" w:rsidP="00851439">
            <w:pPr>
              <w:rPr>
                <w:rFonts w:cstheme="minorHAnsi"/>
                <w:b/>
                <w:sz w:val="16"/>
                <w:szCs w:val="16"/>
              </w:rPr>
            </w:pPr>
            <w:r w:rsidRPr="001513D6">
              <w:rPr>
                <w:rFonts w:cstheme="minorHAnsi"/>
                <w:b/>
                <w:sz w:val="16"/>
                <w:szCs w:val="16"/>
              </w:rPr>
              <w:t>VRSTA UKREPA</w:t>
            </w:r>
          </w:p>
        </w:tc>
        <w:tc>
          <w:tcPr>
            <w:tcW w:w="3975" w:type="dxa"/>
          </w:tcPr>
          <w:p w14:paraId="2C8F4E5B" w14:textId="77777777" w:rsidR="000B0740" w:rsidRPr="001513D6" w:rsidRDefault="000B0740" w:rsidP="00622B9B">
            <w:pPr>
              <w:rPr>
                <w:rFonts w:cstheme="minorHAnsi"/>
                <w:b/>
                <w:sz w:val="16"/>
                <w:szCs w:val="16"/>
              </w:rPr>
            </w:pPr>
            <w:r w:rsidRPr="001513D6">
              <w:rPr>
                <w:rFonts w:cstheme="minorHAnsi"/>
                <w:b/>
                <w:sz w:val="16"/>
                <w:szCs w:val="16"/>
              </w:rPr>
              <w:t>AKTIVNOSTI ZA IZVEDBO UKREPA</w:t>
            </w:r>
          </w:p>
        </w:tc>
      </w:tr>
      <w:tr w:rsidR="00BF4402" w:rsidRPr="001513D6" w14:paraId="4340B7B8" w14:textId="77777777" w:rsidTr="002546EE">
        <w:tc>
          <w:tcPr>
            <w:tcW w:w="1164" w:type="dxa"/>
          </w:tcPr>
          <w:p w14:paraId="5B650957" w14:textId="77777777" w:rsidR="000B0740" w:rsidRPr="001513D6" w:rsidRDefault="00013002" w:rsidP="00F64957">
            <w:pPr>
              <w:jc w:val="left"/>
              <w:rPr>
                <w:rFonts w:cstheme="minorHAnsi"/>
                <w:b/>
                <w:sz w:val="16"/>
                <w:szCs w:val="16"/>
              </w:rPr>
            </w:pPr>
            <w:r>
              <w:rPr>
                <w:rFonts w:cstheme="minorHAnsi"/>
                <w:b/>
                <w:sz w:val="16"/>
                <w:szCs w:val="16"/>
              </w:rPr>
              <w:t>D1, 3</w:t>
            </w:r>
            <w:r w:rsidRPr="003B44F8">
              <w:rPr>
                <w:rFonts w:cstheme="minorHAnsi"/>
                <w:b/>
                <w:sz w:val="16"/>
                <w:szCs w:val="16"/>
              </w:rPr>
              <w:t>, 4, 6, 7:</w:t>
            </w:r>
            <w:r w:rsidR="001D53C3" w:rsidRPr="003B44F8">
              <w:rPr>
                <w:rFonts w:cstheme="minorHAnsi"/>
                <w:b/>
                <w:sz w:val="16"/>
                <w:szCs w:val="16"/>
              </w:rPr>
              <w:t xml:space="preserve"> TU1</w:t>
            </w:r>
            <w:r w:rsidR="00BF543A" w:rsidRPr="003B44F8">
              <w:rPr>
                <w:rFonts w:cstheme="minorHAnsi"/>
                <w:b/>
                <w:sz w:val="16"/>
                <w:szCs w:val="16"/>
              </w:rPr>
              <w:t>1</w:t>
            </w:r>
            <w:r w:rsidR="00D67F73" w:rsidRPr="003B44F8">
              <w:rPr>
                <w:rFonts w:cstheme="minorHAnsi"/>
                <w:b/>
                <w:sz w:val="16"/>
                <w:szCs w:val="16"/>
              </w:rPr>
              <w:t xml:space="preserve"> </w:t>
            </w:r>
            <w:r w:rsidR="001D53C3" w:rsidRPr="003B44F8">
              <w:rPr>
                <w:rFonts w:cstheme="minorHAnsi"/>
                <w:b/>
                <w:sz w:val="16"/>
                <w:szCs w:val="16"/>
              </w:rPr>
              <w:t>(1b)</w:t>
            </w:r>
          </w:p>
        </w:tc>
        <w:tc>
          <w:tcPr>
            <w:tcW w:w="2571" w:type="dxa"/>
            <w:gridSpan w:val="2"/>
          </w:tcPr>
          <w:p w14:paraId="4E243628" w14:textId="418A2F8A" w:rsidR="000B0740" w:rsidRPr="001513D6" w:rsidRDefault="00191E1D" w:rsidP="00F64957">
            <w:pPr>
              <w:jc w:val="left"/>
              <w:rPr>
                <w:rFonts w:cstheme="minorHAnsi"/>
                <w:b/>
                <w:sz w:val="16"/>
                <w:szCs w:val="16"/>
              </w:rPr>
            </w:pPr>
            <w:r>
              <w:rPr>
                <w:rFonts w:cstheme="minorHAnsi"/>
                <w:b/>
                <w:sz w:val="16"/>
                <w:szCs w:val="16"/>
              </w:rPr>
              <w:t>I</w:t>
            </w:r>
            <w:r w:rsidR="00D67F73" w:rsidRPr="001513D6">
              <w:rPr>
                <w:rFonts w:cstheme="minorHAnsi"/>
                <w:b/>
                <w:sz w:val="16"/>
                <w:szCs w:val="16"/>
              </w:rPr>
              <w:t>zvajanje ukrepov za varstvo morskih želv</w:t>
            </w:r>
          </w:p>
        </w:tc>
        <w:tc>
          <w:tcPr>
            <w:tcW w:w="4920" w:type="dxa"/>
          </w:tcPr>
          <w:p w14:paraId="5E3E776B" w14:textId="75A6FAD6" w:rsidR="000B0740" w:rsidRPr="001513D6" w:rsidRDefault="0017539A" w:rsidP="00E51350">
            <w:pPr>
              <w:rPr>
                <w:rFonts w:cstheme="minorHAnsi"/>
                <w:b/>
                <w:sz w:val="16"/>
                <w:szCs w:val="16"/>
              </w:rPr>
            </w:pPr>
            <w:r w:rsidRPr="00F315F7">
              <w:rPr>
                <w:rFonts w:cstheme="minorHAnsi"/>
                <w:sz w:val="16"/>
                <w:szCs w:val="16"/>
              </w:rPr>
              <w:t xml:space="preserve">Ukrep opredeljuje aktivnosti za varstvo morskih želv in naslavlja tudi izvajanje Barcelonske konvencije, SPA/BD protokola. </w:t>
            </w:r>
            <w:r w:rsidRPr="001513D6">
              <w:rPr>
                <w:rFonts w:cstheme="minorHAnsi"/>
                <w:sz w:val="16"/>
                <w:szCs w:val="16"/>
              </w:rPr>
              <w:t xml:space="preserve"> </w:t>
            </w:r>
          </w:p>
        </w:tc>
        <w:tc>
          <w:tcPr>
            <w:tcW w:w="4147" w:type="dxa"/>
          </w:tcPr>
          <w:p w14:paraId="1D782A60" w14:textId="77777777" w:rsidR="000B0740" w:rsidRPr="001513D6" w:rsidRDefault="001D53C3" w:rsidP="00851439">
            <w:pPr>
              <w:rPr>
                <w:rFonts w:cstheme="minorHAnsi"/>
                <w:b/>
                <w:sz w:val="16"/>
                <w:szCs w:val="16"/>
              </w:rPr>
            </w:pPr>
            <w:r w:rsidRPr="001513D6">
              <w:rPr>
                <w:rFonts w:cstheme="minorHAnsi"/>
                <w:sz w:val="16"/>
                <w:szCs w:val="16"/>
              </w:rPr>
              <w:t xml:space="preserve">Neposredno preprečevanje pritiskov </w:t>
            </w:r>
            <w:r w:rsidR="00D67F73" w:rsidRPr="001513D6">
              <w:rPr>
                <w:rFonts w:cstheme="minorHAnsi"/>
                <w:sz w:val="16"/>
                <w:szCs w:val="16"/>
              </w:rPr>
              <w:t>na vrste morskih želv.</w:t>
            </w:r>
          </w:p>
        </w:tc>
        <w:tc>
          <w:tcPr>
            <w:tcW w:w="4193" w:type="dxa"/>
          </w:tcPr>
          <w:p w14:paraId="25FE6AEF" w14:textId="77777777" w:rsidR="000B0740" w:rsidRPr="001513D6" w:rsidRDefault="001D53C3" w:rsidP="00851439">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731EF26B" w14:textId="1B19D53C" w:rsidR="00D67F73" w:rsidRPr="001513D6" w:rsidRDefault="00D67F73" w:rsidP="00622B9B">
            <w:pPr>
              <w:rPr>
                <w:rFonts w:cstheme="minorHAnsi"/>
                <w:sz w:val="16"/>
                <w:szCs w:val="16"/>
              </w:rPr>
            </w:pPr>
            <w:r w:rsidRPr="001513D6">
              <w:rPr>
                <w:rFonts w:cstheme="minorHAnsi"/>
                <w:sz w:val="16"/>
                <w:szCs w:val="16"/>
              </w:rPr>
              <w:t>(</w:t>
            </w:r>
            <w:r w:rsidR="0051513B">
              <w:rPr>
                <w:rFonts w:cstheme="minorHAnsi"/>
                <w:sz w:val="16"/>
                <w:szCs w:val="16"/>
              </w:rPr>
              <w:t>1</w:t>
            </w:r>
            <w:r w:rsidRPr="001513D6">
              <w:rPr>
                <w:rFonts w:cstheme="minorHAnsi"/>
                <w:sz w:val="16"/>
                <w:szCs w:val="16"/>
              </w:rPr>
              <w:t>)</w:t>
            </w:r>
            <w:r w:rsidR="0051513B">
              <w:rPr>
                <w:rFonts w:cstheme="minorHAnsi"/>
                <w:sz w:val="16"/>
                <w:szCs w:val="16"/>
              </w:rPr>
              <w:t xml:space="preserve"> Nadaljevanje i</w:t>
            </w:r>
            <w:r w:rsidRPr="001513D6">
              <w:rPr>
                <w:rFonts w:cstheme="minorHAnsi"/>
                <w:sz w:val="16"/>
                <w:szCs w:val="16"/>
              </w:rPr>
              <w:t>mplementacij</w:t>
            </w:r>
            <w:r w:rsidR="0051513B">
              <w:rPr>
                <w:rFonts w:cstheme="minorHAnsi"/>
                <w:sz w:val="16"/>
                <w:szCs w:val="16"/>
              </w:rPr>
              <w:t>e</w:t>
            </w:r>
            <w:r w:rsidRPr="001513D6">
              <w:rPr>
                <w:rFonts w:cstheme="minorHAnsi"/>
                <w:sz w:val="16"/>
                <w:szCs w:val="16"/>
              </w:rPr>
              <w:t xml:space="preserve"> ukrepov za varstvo morskih želv: </w:t>
            </w:r>
          </w:p>
          <w:p w14:paraId="0546F7A6" w14:textId="75777D50" w:rsidR="00D67F73" w:rsidRPr="001513D6" w:rsidRDefault="00D67F73" w:rsidP="00622B9B">
            <w:pPr>
              <w:rPr>
                <w:rFonts w:cstheme="minorHAnsi"/>
                <w:sz w:val="16"/>
                <w:szCs w:val="16"/>
              </w:rPr>
            </w:pPr>
            <w:r w:rsidRPr="001513D6">
              <w:rPr>
                <w:rFonts w:cstheme="minorHAnsi"/>
                <w:sz w:val="16"/>
                <w:szCs w:val="16"/>
              </w:rPr>
              <w:t>-</w:t>
            </w:r>
            <w:r w:rsidR="0017539A">
              <w:rPr>
                <w:rFonts w:cstheme="minorHAnsi"/>
                <w:sz w:val="16"/>
                <w:szCs w:val="16"/>
              </w:rPr>
              <w:t xml:space="preserve"> Delujoče</w:t>
            </w:r>
            <w:r w:rsidRPr="001513D6">
              <w:rPr>
                <w:rFonts w:cstheme="minorHAnsi"/>
                <w:sz w:val="16"/>
                <w:szCs w:val="16"/>
              </w:rPr>
              <w:t xml:space="preserve"> omrežj</w:t>
            </w:r>
            <w:r w:rsidR="0017539A">
              <w:rPr>
                <w:rFonts w:cstheme="minorHAnsi"/>
                <w:sz w:val="16"/>
                <w:szCs w:val="16"/>
              </w:rPr>
              <w:t>e</w:t>
            </w:r>
            <w:r w:rsidRPr="001513D6">
              <w:rPr>
                <w:rFonts w:cstheme="minorHAnsi"/>
                <w:sz w:val="16"/>
                <w:szCs w:val="16"/>
              </w:rPr>
              <w:t xml:space="preserve"> za obveščanje in ukrepanje v primerih nasedlih oziroma poškodovanih želv</w:t>
            </w:r>
          </w:p>
          <w:p w14:paraId="0E9749B0" w14:textId="040F49F2" w:rsidR="00D67F73" w:rsidRPr="001513D6" w:rsidRDefault="00D67F73" w:rsidP="009D4A0C">
            <w:pPr>
              <w:rPr>
                <w:rFonts w:cstheme="minorHAnsi"/>
                <w:i/>
                <w:sz w:val="16"/>
                <w:szCs w:val="16"/>
              </w:rPr>
            </w:pPr>
            <w:r w:rsidRPr="001513D6">
              <w:rPr>
                <w:rFonts w:cstheme="minorHAnsi"/>
                <w:sz w:val="16"/>
                <w:szCs w:val="16"/>
              </w:rPr>
              <w:t>-</w:t>
            </w:r>
            <w:r w:rsidR="0017539A" w:rsidRPr="0017539A">
              <w:rPr>
                <w:rFonts w:ascii="Times New Roman" w:hAnsi="Times New Roman" w:cstheme="minorHAnsi"/>
                <w:sz w:val="16"/>
                <w:szCs w:val="16"/>
                <w:lang w:eastAsia="sl-SI"/>
              </w:rPr>
              <w:t xml:space="preserve"> </w:t>
            </w:r>
            <w:r w:rsidR="0017539A" w:rsidRPr="0017539A">
              <w:rPr>
                <w:rFonts w:cstheme="minorHAnsi"/>
                <w:sz w:val="16"/>
                <w:szCs w:val="16"/>
              </w:rPr>
              <w:t>Spremljanje in beleženje prilova</w:t>
            </w:r>
            <w:r w:rsidRPr="001513D6">
              <w:rPr>
                <w:rFonts w:cstheme="minorHAnsi"/>
                <w:sz w:val="16"/>
                <w:szCs w:val="16"/>
              </w:rPr>
              <w:t xml:space="preserve"> (bycatch) glavate karete (</w:t>
            </w:r>
            <w:r w:rsidRPr="001513D6">
              <w:rPr>
                <w:rFonts w:cstheme="minorHAnsi"/>
                <w:i/>
                <w:sz w:val="16"/>
                <w:szCs w:val="16"/>
              </w:rPr>
              <w:t>Caretta caretta)</w:t>
            </w:r>
          </w:p>
          <w:p w14:paraId="644EEF57" w14:textId="77777777" w:rsidR="00F741B6" w:rsidRPr="001513D6" w:rsidRDefault="00F741B6" w:rsidP="00191E1D">
            <w:pPr>
              <w:rPr>
                <w:rFonts w:cstheme="minorHAnsi"/>
                <w:sz w:val="16"/>
                <w:szCs w:val="16"/>
              </w:rPr>
            </w:pPr>
          </w:p>
        </w:tc>
      </w:tr>
      <w:tr w:rsidR="00BF4402" w:rsidRPr="001513D6" w14:paraId="6BF32E38" w14:textId="77777777" w:rsidTr="002546EE">
        <w:tc>
          <w:tcPr>
            <w:tcW w:w="1164" w:type="dxa"/>
          </w:tcPr>
          <w:p w14:paraId="24D4E2E4" w14:textId="77777777" w:rsidR="000B0740" w:rsidRPr="001513D6" w:rsidRDefault="00013002" w:rsidP="00F64957">
            <w:pPr>
              <w:jc w:val="left"/>
              <w:rPr>
                <w:rFonts w:cstheme="minorHAnsi"/>
                <w:b/>
                <w:sz w:val="16"/>
                <w:szCs w:val="16"/>
              </w:rPr>
            </w:pPr>
            <w:r>
              <w:rPr>
                <w:rFonts w:cstheme="minorHAnsi"/>
                <w:b/>
                <w:sz w:val="16"/>
                <w:szCs w:val="16"/>
              </w:rPr>
              <w:t>D1, 3, 4, 6, 7:</w:t>
            </w:r>
            <w:r w:rsidR="00D67F73" w:rsidRPr="001513D6">
              <w:rPr>
                <w:rFonts w:cstheme="minorHAnsi"/>
                <w:b/>
                <w:sz w:val="16"/>
                <w:szCs w:val="16"/>
              </w:rPr>
              <w:t xml:space="preserve"> TU1</w:t>
            </w:r>
            <w:r w:rsidR="00BF543A" w:rsidRPr="001513D6">
              <w:rPr>
                <w:rFonts w:cstheme="minorHAnsi"/>
                <w:b/>
                <w:sz w:val="16"/>
                <w:szCs w:val="16"/>
              </w:rPr>
              <w:t>2</w:t>
            </w:r>
            <w:r w:rsidR="00D67F73" w:rsidRPr="001513D6">
              <w:rPr>
                <w:rFonts w:cstheme="minorHAnsi"/>
                <w:b/>
                <w:sz w:val="16"/>
                <w:szCs w:val="16"/>
              </w:rPr>
              <w:t xml:space="preserve"> (1b)</w:t>
            </w:r>
          </w:p>
        </w:tc>
        <w:tc>
          <w:tcPr>
            <w:tcW w:w="2571" w:type="dxa"/>
            <w:gridSpan w:val="2"/>
          </w:tcPr>
          <w:p w14:paraId="1610FE87" w14:textId="7C682AF2" w:rsidR="000B0740" w:rsidRPr="001513D6" w:rsidRDefault="00B773A2" w:rsidP="00F64957">
            <w:pPr>
              <w:jc w:val="left"/>
              <w:rPr>
                <w:rFonts w:cstheme="minorHAnsi"/>
                <w:b/>
                <w:sz w:val="16"/>
                <w:szCs w:val="16"/>
              </w:rPr>
            </w:pPr>
            <w:r>
              <w:rPr>
                <w:rFonts w:cstheme="minorHAnsi"/>
                <w:b/>
                <w:sz w:val="16"/>
                <w:szCs w:val="16"/>
              </w:rPr>
              <w:t>I</w:t>
            </w:r>
            <w:r w:rsidR="00D67F73" w:rsidRPr="001513D6">
              <w:rPr>
                <w:rFonts w:cstheme="minorHAnsi"/>
                <w:b/>
                <w:sz w:val="16"/>
                <w:szCs w:val="16"/>
              </w:rPr>
              <w:t xml:space="preserve">zvajanje ukrepov za varstvo </w:t>
            </w:r>
            <w:r w:rsidR="00870969" w:rsidRPr="001513D6">
              <w:rPr>
                <w:rFonts w:cstheme="minorHAnsi"/>
                <w:b/>
                <w:sz w:val="16"/>
                <w:szCs w:val="16"/>
              </w:rPr>
              <w:t>hrustančnic</w:t>
            </w:r>
          </w:p>
        </w:tc>
        <w:tc>
          <w:tcPr>
            <w:tcW w:w="4920" w:type="dxa"/>
          </w:tcPr>
          <w:p w14:paraId="25012F47" w14:textId="72EE2A8D" w:rsidR="000B0740" w:rsidRPr="003B44F8" w:rsidRDefault="0017539A" w:rsidP="00E51350">
            <w:pPr>
              <w:rPr>
                <w:rFonts w:cstheme="minorHAnsi"/>
                <w:b/>
                <w:sz w:val="16"/>
                <w:szCs w:val="16"/>
              </w:rPr>
            </w:pPr>
            <w:r w:rsidRPr="003B44F8">
              <w:rPr>
                <w:rFonts w:cstheme="minorHAnsi"/>
                <w:sz w:val="16"/>
                <w:szCs w:val="16"/>
              </w:rPr>
              <w:t>Ukrep opredeljuje aktivnosti za varstvo hrustančnic in naslavlja tudi izvajanje Barcelonske konvencije, SPA/BD protokola.</w:t>
            </w:r>
          </w:p>
        </w:tc>
        <w:tc>
          <w:tcPr>
            <w:tcW w:w="4147" w:type="dxa"/>
          </w:tcPr>
          <w:p w14:paraId="397F6D0B" w14:textId="77777777" w:rsidR="000B0740" w:rsidRPr="001513D6" w:rsidRDefault="001D53C3" w:rsidP="00851439">
            <w:pPr>
              <w:rPr>
                <w:rFonts w:cstheme="minorHAnsi"/>
                <w:b/>
                <w:sz w:val="16"/>
                <w:szCs w:val="16"/>
              </w:rPr>
            </w:pPr>
            <w:r w:rsidRPr="001513D6">
              <w:rPr>
                <w:rFonts w:cstheme="minorHAnsi"/>
                <w:sz w:val="16"/>
                <w:szCs w:val="16"/>
              </w:rPr>
              <w:t xml:space="preserve">Neposredno preprečevanje pritiskov na </w:t>
            </w:r>
            <w:r w:rsidR="00D67F73" w:rsidRPr="001513D6">
              <w:rPr>
                <w:rFonts w:cstheme="minorHAnsi"/>
                <w:sz w:val="16"/>
                <w:szCs w:val="16"/>
              </w:rPr>
              <w:t>skupino vrst hrustančnice.</w:t>
            </w:r>
          </w:p>
        </w:tc>
        <w:tc>
          <w:tcPr>
            <w:tcW w:w="4193" w:type="dxa"/>
          </w:tcPr>
          <w:p w14:paraId="688705F3" w14:textId="77777777" w:rsidR="000B0740" w:rsidRPr="001513D6" w:rsidRDefault="001D53C3" w:rsidP="00851439">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4D96CE73" w14:textId="71A4D81F" w:rsidR="000B0740" w:rsidRPr="003B44F8" w:rsidRDefault="000B0740" w:rsidP="00622B9B">
            <w:pPr>
              <w:rPr>
                <w:rFonts w:cstheme="minorHAnsi"/>
                <w:sz w:val="16"/>
                <w:szCs w:val="16"/>
              </w:rPr>
            </w:pPr>
            <w:r w:rsidRPr="001513D6">
              <w:rPr>
                <w:rFonts w:cstheme="minorHAnsi"/>
                <w:sz w:val="16"/>
                <w:szCs w:val="16"/>
              </w:rPr>
              <w:t>(</w:t>
            </w:r>
            <w:r w:rsidR="0017539A">
              <w:rPr>
                <w:rFonts w:cstheme="minorHAnsi"/>
                <w:sz w:val="16"/>
                <w:szCs w:val="16"/>
              </w:rPr>
              <w:t>1</w:t>
            </w:r>
            <w:r w:rsidRPr="001513D6">
              <w:rPr>
                <w:rFonts w:cstheme="minorHAnsi"/>
                <w:sz w:val="16"/>
                <w:szCs w:val="16"/>
              </w:rPr>
              <w:t>)</w:t>
            </w:r>
            <w:r w:rsidRPr="003B44F8">
              <w:rPr>
                <w:rFonts w:cstheme="minorHAnsi"/>
                <w:sz w:val="16"/>
                <w:szCs w:val="16"/>
              </w:rPr>
              <w:t xml:space="preserve">Implementacija ukrepov </w:t>
            </w:r>
            <w:r w:rsidR="00D67F73" w:rsidRPr="003B44F8">
              <w:rPr>
                <w:rFonts w:cstheme="minorHAnsi"/>
                <w:sz w:val="16"/>
                <w:szCs w:val="16"/>
              </w:rPr>
              <w:t>za varstvo hrustančnic</w:t>
            </w:r>
            <w:r w:rsidRPr="003B44F8">
              <w:rPr>
                <w:rFonts w:cstheme="minorHAnsi"/>
                <w:sz w:val="16"/>
                <w:szCs w:val="16"/>
              </w:rPr>
              <w:t xml:space="preserve">: </w:t>
            </w:r>
          </w:p>
          <w:p w14:paraId="2D7AF4AF" w14:textId="77777777" w:rsidR="000B0740" w:rsidRPr="001513D6" w:rsidRDefault="000B0740" w:rsidP="00622B9B">
            <w:pPr>
              <w:rPr>
                <w:rFonts w:cstheme="minorHAnsi"/>
                <w:sz w:val="16"/>
                <w:szCs w:val="16"/>
              </w:rPr>
            </w:pPr>
            <w:r w:rsidRPr="003B44F8">
              <w:rPr>
                <w:rFonts w:cstheme="minorHAnsi"/>
                <w:sz w:val="16"/>
                <w:szCs w:val="16"/>
              </w:rPr>
              <w:t>-</w:t>
            </w:r>
            <w:r w:rsidR="00870969" w:rsidRPr="003B44F8">
              <w:rPr>
                <w:rFonts w:cstheme="minorHAnsi"/>
                <w:sz w:val="16"/>
                <w:szCs w:val="16"/>
              </w:rPr>
              <w:t>Uskladitev Uredbe</w:t>
            </w:r>
            <w:r w:rsidRPr="003B44F8">
              <w:rPr>
                <w:rFonts w:cstheme="minorHAnsi"/>
                <w:sz w:val="16"/>
                <w:szCs w:val="16"/>
              </w:rPr>
              <w:t xml:space="preserve"> o zavarovanih prostoživečih vrstah z dodatkom (annex III) SPA/BD protokola.</w:t>
            </w:r>
          </w:p>
          <w:p w14:paraId="6109AE6C" w14:textId="77777777" w:rsidR="000B0740" w:rsidRPr="001513D6" w:rsidRDefault="000B0740" w:rsidP="009D4A0C">
            <w:pPr>
              <w:rPr>
                <w:rFonts w:cstheme="minorHAnsi"/>
                <w:sz w:val="16"/>
                <w:szCs w:val="16"/>
              </w:rPr>
            </w:pPr>
            <w:r w:rsidRPr="001513D6">
              <w:rPr>
                <w:rFonts w:cstheme="minorHAnsi"/>
                <w:sz w:val="16"/>
                <w:szCs w:val="16"/>
              </w:rPr>
              <w:t xml:space="preserve">-Izdelava študije o biologiji in ekologiji hrustančnic v </w:t>
            </w:r>
            <w:r w:rsidR="002E6DFA" w:rsidRPr="002E6DFA">
              <w:rPr>
                <w:rFonts w:cstheme="minorHAnsi"/>
                <w:sz w:val="16"/>
                <w:szCs w:val="16"/>
              </w:rPr>
              <w:t>morskih voda</w:t>
            </w:r>
            <w:r w:rsidR="002E6DFA">
              <w:rPr>
                <w:rFonts w:cstheme="minorHAnsi"/>
                <w:sz w:val="16"/>
                <w:szCs w:val="16"/>
              </w:rPr>
              <w:t>h</w:t>
            </w:r>
            <w:r w:rsidR="002E6DFA" w:rsidRPr="002E6DFA">
              <w:rPr>
                <w:rFonts w:cstheme="minorHAnsi"/>
                <w:sz w:val="16"/>
                <w:szCs w:val="16"/>
              </w:rPr>
              <w:t>, v pristojnosti R Slovenije</w:t>
            </w:r>
            <w:r w:rsidRPr="001513D6">
              <w:rPr>
                <w:rFonts w:cstheme="minorHAnsi"/>
                <w:sz w:val="16"/>
                <w:szCs w:val="16"/>
              </w:rPr>
              <w:t>.</w:t>
            </w:r>
          </w:p>
          <w:p w14:paraId="5EBC714E" w14:textId="77777777" w:rsidR="000B0740" w:rsidRDefault="000B0740" w:rsidP="006772B9">
            <w:pPr>
              <w:rPr>
                <w:rFonts w:cstheme="minorHAnsi"/>
                <w:sz w:val="16"/>
                <w:szCs w:val="16"/>
              </w:rPr>
            </w:pPr>
            <w:r w:rsidRPr="001513D6">
              <w:rPr>
                <w:rFonts w:cstheme="minorHAnsi"/>
                <w:sz w:val="16"/>
                <w:szCs w:val="16"/>
              </w:rPr>
              <w:t xml:space="preserve">-Identifikacija (s kartografskim prikazom) </w:t>
            </w:r>
            <w:r w:rsidR="00870969" w:rsidRPr="001513D6">
              <w:rPr>
                <w:rFonts w:cstheme="minorHAnsi"/>
                <w:sz w:val="16"/>
                <w:szCs w:val="16"/>
              </w:rPr>
              <w:t>ključnih</w:t>
            </w:r>
            <w:r w:rsidRPr="001513D6">
              <w:rPr>
                <w:rFonts w:cstheme="minorHAnsi"/>
                <w:sz w:val="16"/>
                <w:szCs w:val="16"/>
              </w:rPr>
              <w:t xml:space="preserve"> območij (»critical habitat</w:t>
            </w:r>
            <w:r w:rsidR="0017539A">
              <w:rPr>
                <w:rFonts w:cstheme="minorHAnsi"/>
                <w:sz w:val="16"/>
                <w:szCs w:val="16"/>
              </w:rPr>
              <w:t>s</w:t>
            </w:r>
            <w:r w:rsidRPr="001513D6">
              <w:rPr>
                <w:rFonts w:cstheme="minorHAnsi"/>
                <w:sz w:val="16"/>
                <w:szCs w:val="16"/>
              </w:rPr>
              <w:t xml:space="preserve">«) za hrustančnice v </w:t>
            </w:r>
            <w:r w:rsidR="002E6DFA" w:rsidRPr="002E6DFA">
              <w:rPr>
                <w:rFonts w:cstheme="minorHAnsi"/>
                <w:sz w:val="16"/>
                <w:szCs w:val="16"/>
              </w:rPr>
              <w:t>morskih voda</w:t>
            </w:r>
            <w:r w:rsidR="002E6DFA">
              <w:rPr>
                <w:rFonts w:cstheme="minorHAnsi"/>
                <w:sz w:val="16"/>
                <w:szCs w:val="16"/>
              </w:rPr>
              <w:t>h</w:t>
            </w:r>
            <w:r w:rsidR="002E6DFA" w:rsidRPr="002E6DFA">
              <w:rPr>
                <w:rFonts w:cstheme="minorHAnsi"/>
                <w:sz w:val="16"/>
                <w:szCs w:val="16"/>
              </w:rPr>
              <w:t>, v pristojnosti R Slovenije</w:t>
            </w:r>
            <w:r w:rsidRPr="001513D6">
              <w:rPr>
                <w:rFonts w:cstheme="minorHAnsi"/>
                <w:sz w:val="16"/>
                <w:szCs w:val="16"/>
              </w:rPr>
              <w:t xml:space="preserve">. </w:t>
            </w:r>
          </w:p>
          <w:p w14:paraId="4B753EB3" w14:textId="4AB361D1" w:rsidR="00DA09B8" w:rsidRPr="001513D6" w:rsidRDefault="00DA09B8" w:rsidP="006772B9">
            <w:pPr>
              <w:rPr>
                <w:rFonts w:cstheme="minorHAnsi"/>
                <w:sz w:val="16"/>
                <w:szCs w:val="16"/>
              </w:rPr>
            </w:pPr>
          </w:p>
        </w:tc>
      </w:tr>
      <w:tr w:rsidR="00BF4402" w:rsidRPr="001513D6" w14:paraId="2331671F" w14:textId="77777777" w:rsidTr="002546EE">
        <w:tc>
          <w:tcPr>
            <w:tcW w:w="1164" w:type="dxa"/>
          </w:tcPr>
          <w:p w14:paraId="6B410856" w14:textId="77777777" w:rsidR="000B0740" w:rsidRPr="001513D6" w:rsidRDefault="00013002" w:rsidP="00F64957">
            <w:pPr>
              <w:jc w:val="left"/>
              <w:rPr>
                <w:rFonts w:cstheme="minorHAnsi"/>
                <w:b/>
                <w:sz w:val="16"/>
                <w:szCs w:val="16"/>
              </w:rPr>
            </w:pPr>
            <w:r>
              <w:rPr>
                <w:rFonts w:cstheme="minorHAnsi"/>
                <w:b/>
                <w:sz w:val="16"/>
                <w:szCs w:val="16"/>
              </w:rPr>
              <w:t>D1, 3, 4, 6, 7:</w:t>
            </w:r>
            <w:r w:rsidR="00D67F73" w:rsidRPr="001513D6">
              <w:rPr>
                <w:rFonts w:cstheme="minorHAnsi"/>
                <w:b/>
                <w:sz w:val="16"/>
                <w:szCs w:val="16"/>
              </w:rPr>
              <w:t xml:space="preserve"> TU1</w:t>
            </w:r>
            <w:r w:rsidR="00BF543A" w:rsidRPr="001513D6">
              <w:rPr>
                <w:rFonts w:cstheme="minorHAnsi"/>
                <w:b/>
                <w:sz w:val="16"/>
                <w:szCs w:val="16"/>
              </w:rPr>
              <w:t>3</w:t>
            </w:r>
            <w:r w:rsidR="00D67F73" w:rsidRPr="001513D6">
              <w:rPr>
                <w:rFonts w:cstheme="minorHAnsi"/>
                <w:b/>
                <w:sz w:val="16"/>
                <w:szCs w:val="16"/>
              </w:rPr>
              <w:t xml:space="preserve"> (1b)</w:t>
            </w:r>
          </w:p>
        </w:tc>
        <w:tc>
          <w:tcPr>
            <w:tcW w:w="2571" w:type="dxa"/>
            <w:gridSpan w:val="2"/>
          </w:tcPr>
          <w:p w14:paraId="38E9BDF5" w14:textId="5250EF1A" w:rsidR="000B0740" w:rsidRPr="001513D6" w:rsidRDefault="00101399" w:rsidP="00F64957">
            <w:pPr>
              <w:jc w:val="left"/>
              <w:rPr>
                <w:rFonts w:cstheme="minorHAnsi"/>
                <w:b/>
                <w:sz w:val="16"/>
                <w:szCs w:val="16"/>
              </w:rPr>
            </w:pPr>
            <w:r>
              <w:rPr>
                <w:rFonts w:cstheme="minorHAnsi"/>
                <w:b/>
                <w:sz w:val="16"/>
                <w:szCs w:val="16"/>
              </w:rPr>
              <w:t>I</w:t>
            </w:r>
            <w:r w:rsidR="00D67F73" w:rsidRPr="001513D6">
              <w:rPr>
                <w:rFonts w:cstheme="minorHAnsi"/>
                <w:b/>
                <w:sz w:val="16"/>
                <w:szCs w:val="16"/>
              </w:rPr>
              <w:t>zvajanje ukrepov za varstvo morskih sesalcev</w:t>
            </w:r>
          </w:p>
        </w:tc>
        <w:tc>
          <w:tcPr>
            <w:tcW w:w="4920" w:type="dxa"/>
          </w:tcPr>
          <w:p w14:paraId="7A293D70" w14:textId="1EC365B7" w:rsidR="000B0740" w:rsidRPr="003B44F8" w:rsidRDefault="0017539A" w:rsidP="00E51350">
            <w:pPr>
              <w:rPr>
                <w:rFonts w:cstheme="minorHAnsi"/>
                <w:b/>
                <w:sz w:val="16"/>
                <w:szCs w:val="16"/>
              </w:rPr>
            </w:pPr>
            <w:r w:rsidRPr="003B44F8">
              <w:rPr>
                <w:rFonts w:cstheme="minorHAnsi"/>
                <w:sz w:val="16"/>
                <w:szCs w:val="16"/>
              </w:rPr>
              <w:t>Ukrep opredeljuje aktivnosti za varstvo morskih sesalcev in naslavlja tudi izvajanje Barcelonske konvencije, SPA/BD protokola.</w:t>
            </w:r>
          </w:p>
        </w:tc>
        <w:tc>
          <w:tcPr>
            <w:tcW w:w="4147" w:type="dxa"/>
          </w:tcPr>
          <w:p w14:paraId="1B26DEEF" w14:textId="77777777" w:rsidR="000B0740" w:rsidRPr="001513D6" w:rsidRDefault="001D53C3" w:rsidP="00851439">
            <w:pPr>
              <w:rPr>
                <w:rFonts w:cstheme="minorHAnsi"/>
                <w:b/>
                <w:sz w:val="16"/>
                <w:szCs w:val="16"/>
              </w:rPr>
            </w:pPr>
            <w:r w:rsidRPr="001513D6">
              <w:rPr>
                <w:rFonts w:cstheme="minorHAnsi"/>
                <w:sz w:val="16"/>
                <w:szCs w:val="16"/>
              </w:rPr>
              <w:t xml:space="preserve">Neposredno preprečevanje pritiskov na </w:t>
            </w:r>
            <w:r w:rsidR="00D67F73" w:rsidRPr="001513D6">
              <w:rPr>
                <w:rFonts w:cstheme="minorHAnsi"/>
                <w:sz w:val="16"/>
                <w:szCs w:val="16"/>
              </w:rPr>
              <w:t>skupino vrst morski sesalci</w:t>
            </w:r>
            <w:r w:rsidRPr="001513D6">
              <w:rPr>
                <w:rFonts w:cstheme="minorHAnsi"/>
                <w:sz w:val="16"/>
                <w:szCs w:val="16"/>
              </w:rPr>
              <w:t>.</w:t>
            </w:r>
          </w:p>
        </w:tc>
        <w:tc>
          <w:tcPr>
            <w:tcW w:w="4193" w:type="dxa"/>
          </w:tcPr>
          <w:p w14:paraId="3D434A5F" w14:textId="77777777" w:rsidR="000B0740" w:rsidRPr="001513D6" w:rsidRDefault="001D53C3" w:rsidP="00851439">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73F7A588" w14:textId="78892139" w:rsidR="000B0740" w:rsidRPr="001513D6" w:rsidRDefault="000B0740" w:rsidP="00622B9B">
            <w:pPr>
              <w:rPr>
                <w:rFonts w:cstheme="minorHAnsi"/>
                <w:sz w:val="16"/>
                <w:szCs w:val="16"/>
              </w:rPr>
            </w:pPr>
            <w:r w:rsidRPr="001513D6">
              <w:rPr>
                <w:rFonts w:cstheme="minorHAnsi"/>
                <w:sz w:val="16"/>
                <w:szCs w:val="16"/>
              </w:rPr>
              <w:t>(</w:t>
            </w:r>
            <w:r w:rsidR="00A60C41">
              <w:rPr>
                <w:rFonts w:cstheme="minorHAnsi"/>
                <w:sz w:val="16"/>
                <w:szCs w:val="16"/>
              </w:rPr>
              <w:t>1</w:t>
            </w:r>
            <w:r w:rsidRPr="001513D6">
              <w:rPr>
                <w:rFonts w:cstheme="minorHAnsi"/>
                <w:sz w:val="16"/>
                <w:szCs w:val="16"/>
              </w:rPr>
              <w:t>)</w:t>
            </w:r>
            <w:r w:rsidR="0051513B">
              <w:rPr>
                <w:rFonts w:cstheme="minorHAnsi"/>
                <w:sz w:val="16"/>
                <w:szCs w:val="16"/>
              </w:rPr>
              <w:t xml:space="preserve"> Nadaljevanje i</w:t>
            </w:r>
            <w:r w:rsidRPr="001513D6">
              <w:rPr>
                <w:rFonts w:cstheme="minorHAnsi"/>
                <w:sz w:val="16"/>
                <w:szCs w:val="16"/>
              </w:rPr>
              <w:t xml:space="preserve">mplementacija ukrepov </w:t>
            </w:r>
            <w:r w:rsidR="00D67F73" w:rsidRPr="001513D6">
              <w:rPr>
                <w:rFonts w:cstheme="minorHAnsi"/>
                <w:sz w:val="16"/>
                <w:szCs w:val="16"/>
              </w:rPr>
              <w:t>za varstvo morskih sesalcev</w:t>
            </w:r>
            <w:r w:rsidRPr="001513D6">
              <w:rPr>
                <w:rFonts w:cstheme="minorHAnsi"/>
                <w:sz w:val="16"/>
                <w:szCs w:val="16"/>
              </w:rPr>
              <w:t xml:space="preserve">: </w:t>
            </w:r>
          </w:p>
          <w:p w14:paraId="7E964DE2" w14:textId="3FCC7A0C" w:rsidR="000B0740" w:rsidRPr="001513D6" w:rsidRDefault="000B0740" w:rsidP="00622B9B">
            <w:pPr>
              <w:rPr>
                <w:rFonts w:cstheme="minorHAnsi"/>
                <w:sz w:val="16"/>
                <w:szCs w:val="16"/>
              </w:rPr>
            </w:pPr>
            <w:r w:rsidRPr="001513D6">
              <w:rPr>
                <w:rFonts w:cstheme="minorHAnsi"/>
                <w:sz w:val="16"/>
                <w:szCs w:val="16"/>
              </w:rPr>
              <w:t>-</w:t>
            </w:r>
            <w:r w:rsidR="0051513B">
              <w:rPr>
                <w:rFonts w:cstheme="minorHAnsi"/>
                <w:sz w:val="16"/>
                <w:szCs w:val="16"/>
              </w:rPr>
              <w:t>O</w:t>
            </w:r>
            <w:r w:rsidRPr="001513D6">
              <w:rPr>
                <w:rFonts w:cstheme="minorHAnsi"/>
                <w:sz w:val="16"/>
                <w:szCs w:val="16"/>
              </w:rPr>
              <w:t>bveščanje in ukrepanje v primerih nasedlih oziroma poškodovanih morskih sesalcev.</w:t>
            </w:r>
          </w:p>
          <w:p w14:paraId="3FE88652" w14:textId="12571F49" w:rsidR="001D53C3" w:rsidRPr="001513D6" w:rsidRDefault="000B0740" w:rsidP="006772B9">
            <w:pPr>
              <w:rPr>
                <w:rFonts w:cstheme="minorHAnsi"/>
                <w:sz w:val="16"/>
                <w:szCs w:val="16"/>
              </w:rPr>
            </w:pPr>
            <w:r w:rsidRPr="003B44F8">
              <w:rPr>
                <w:rFonts w:cstheme="minorHAnsi"/>
                <w:sz w:val="16"/>
                <w:szCs w:val="16"/>
              </w:rPr>
              <w:t>-</w:t>
            </w:r>
            <w:r w:rsidR="0051513B" w:rsidRPr="003B44F8">
              <w:rPr>
                <w:rFonts w:cstheme="minorHAnsi"/>
                <w:sz w:val="16"/>
                <w:szCs w:val="16"/>
              </w:rPr>
              <w:t>Nadalnje spremljanje</w:t>
            </w:r>
            <w:r w:rsidRPr="003B44F8">
              <w:rPr>
                <w:rFonts w:cstheme="minorHAnsi"/>
                <w:sz w:val="16"/>
                <w:szCs w:val="16"/>
              </w:rPr>
              <w:t xml:space="preserve"> vpliva podvodnega hrupa na mo</w:t>
            </w:r>
            <w:r w:rsidR="001D53C3" w:rsidRPr="003B44F8">
              <w:rPr>
                <w:rFonts w:cstheme="minorHAnsi"/>
                <w:sz w:val="16"/>
                <w:szCs w:val="16"/>
              </w:rPr>
              <w:t>rske sesalce</w:t>
            </w:r>
            <w:r w:rsidR="0051513B" w:rsidRPr="003B44F8">
              <w:rPr>
                <w:rFonts w:cstheme="minorHAnsi"/>
                <w:sz w:val="16"/>
                <w:szCs w:val="16"/>
              </w:rPr>
              <w:t>.</w:t>
            </w:r>
            <w:r w:rsidR="001D53C3" w:rsidRPr="003B44F8">
              <w:rPr>
                <w:rFonts w:cstheme="minorHAnsi"/>
                <w:sz w:val="16"/>
                <w:szCs w:val="16"/>
              </w:rPr>
              <w:t xml:space="preserve"> </w:t>
            </w:r>
          </w:p>
          <w:p w14:paraId="5675DBBE" w14:textId="122EA18D" w:rsidR="000B0740" w:rsidRPr="001513D6" w:rsidRDefault="001D53C3" w:rsidP="00415B58">
            <w:pPr>
              <w:rPr>
                <w:rFonts w:cstheme="minorHAnsi"/>
                <w:sz w:val="16"/>
                <w:szCs w:val="16"/>
              </w:rPr>
            </w:pPr>
            <w:r w:rsidRPr="001513D6">
              <w:rPr>
                <w:rFonts w:cstheme="minorHAnsi"/>
                <w:sz w:val="16"/>
                <w:szCs w:val="16"/>
              </w:rPr>
              <w:t>-</w:t>
            </w:r>
            <w:r w:rsidR="0051513B">
              <w:rPr>
                <w:rFonts w:cstheme="minorHAnsi"/>
                <w:sz w:val="16"/>
                <w:szCs w:val="16"/>
              </w:rPr>
              <w:t>Nadaljevanje ocenjevanja vpliva onesnaževal na stanje morskih sesalcev.</w:t>
            </w:r>
            <w:r w:rsidR="000B0740" w:rsidRPr="001513D6">
              <w:rPr>
                <w:rFonts w:cstheme="minorHAnsi"/>
                <w:sz w:val="16"/>
                <w:szCs w:val="16"/>
              </w:rPr>
              <w:t xml:space="preserve">. </w:t>
            </w:r>
          </w:p>
          <w:p w14:paraId="0DF2E89D" w14:textId="77777777" w:rsidR="000B0740" w:rsidRDefault="001D53C3" w:rsidP="00373EAB">
            <w:pPr>
              <w:rPr>
                <w:rFonts w:cstheme="minorHAnsi"/>
                <w:sz w:val="16"/>
                <w:szCs w:val="16"/>
              </w:rPr>
            </w:pPr>
            <w:r w:rsidRPr="001513D6">
              <w:rPr>
                <w:rFonts w:cstheme="minorHAnsi"/>
                <w:sz w:val="16"/>
                <w:szCs w:val="16"/>
              </w:rPr>
              <w:t>-Pro</w:t>
            </w:r>
            <w:r w:rsidR="000B0740" w:rsidRPr="001513D6">
              <w:rPr>
                <w:rFonts w:cstheme="minorHAnsi"/>
                <w:sz w:val="16"/>
                <w:szCs w:val="16"/>
              </w:rPr>
              <w:t xml:space="preserve">mocija Kodeksa ravnanja srečanja z morskimi </w:t>
            </w:r>
            <w:r w:rsidRPr="001513D6">
              <w:rPr>
                <w:rFonts w:cstheme="minorHAnsi"/>
                <w:sz w:val="16"/>
                <w:szCs w:val="16"/>
              </w:rPr>
              <w:t xml:space="preserve">sesalci. </w:t>
            </w:r>
          </w:p>
          <w:p w14:paraId="675AD885" w14:textId="78B68AAC" w:rsidR="00DA09B8" w:rsidRPr="001513D6" w:rsidRDefault="00DA09B8" w:rsidP="00373EAB">
            <w:pPr>
              <w:rPr>
                <w:rFonts w:cstheme="minorHAnsi"/>
                <w:sz w:val="16"/>
                <w:szCs w:val="16"/>
              </w:rPr>
            </w:pPr>
          </w:p>
        </w:tc>
      </w:tr>
      <w:tr w:rsidR="00BF4402" w:rsidRPr="001513D6" w14:paraId="3B54B783" w14:textId="77777777" w:rsidTr="002546EE">
        <w:tc>
          <w:tcPr>
            <w:tcW w:w="1164" w:type="dxa"/>
          </w:tcPr>
          <w:p w14:paraId="394DE3F5" w14:textId="77777777" w:rsidR="000B0740" w:rsidRPr="001513D6" w:rsidRDefault="00013002" w:rsidP="00F64957">
            <w:pPr>
              <w:jc w:val="left"/>
              <w:rPr>
                <w:rFonts w:cstheme="minorHAnsi"/>
                <w:b/>
                <w:sz w:val="16"/>
                <w:szCs w:val="16"/>
              </w:rPr>
            </w:pPr>
            <w:r>
              <w:rPr>
                <w:rFonts w:cstheme="minorHAnsi"/>
                <w:b/>
                <w:sz w:val="16"/>
                <w:szCs w:val="16"/>
              </w:rPr>
              <w:t>D1, 3, 4, 6, 7:</w:t>
            </w:r>
            <w:r w:rsidR="00D67F73" w:rsidRPr="001513D6">
              <w:rPr>
                <w:rFonts w:cstheme="minorHAnsi"/>
                <w:b/>
                <w:sz w:val="16"/>
                <w:szCs w:val="16"/>
              </w:rPr>
              <w:t xml:space="preserve"> TU1</w:t>
            </w:r>
            <w:r w:rsidR="00BF543A" w:rsidRPr="001513D6">
              <w:rPr>
                <w:rFonts w:cstheme="minorHAnsi"/>
                <w:b/>
                <w:sz w:val="16"/>
                <w:szCs w:val="16"/>
              </w:rPr>
              <w:t>4</w:t>
            </w:r>
            <w:r w:rsidR="00D67F73" w:rsidRPr="001513D6">
              <w:rPr>
                <w:rFonts w:cstheme="minorHAnsi"/>
                <w:b/>
                <w:sz w:val="16"/>
                <w:szCs w:val="16"/>
              </w:rPr>
              <w:t xml:space="preserve"> (1b)</w:t>
            </w:r>
          </w:p>
        </w:tc>
        <w:tc>
          <w:tcPr>
            <w:tcW w:w="2571" w:type="dxa"/>
            <w:gridSpan w:val="2"/>
          </w:tcPr>
          <w:p w14:paraId="7C2F03B8" w14:textId="2A0A543F" w:rsidR="000B0740" w:rsidRPr="001513D6" w:rsidRDefault="00191E1D" w:rsidP="00F64957">
            <w:pPr>
              <w:jc w:val="left"/>
              <w:rPr>
                <w:rFonts w:cstheme="minorHAnsi"/>
                <w:b/>
                <w:sz w:val="16"/>
                <w:szCs w:val="16"/>
              </w:rPr>
            </w:pPr>
            <w:r>
              <w:rPr>
                <w:rFonts w:cstheme="minorHAnsi"/>
                <w:b/>
                <w:sz w:val="16"/>
                <w:szCs w:val="16"/>
              </w:rPr>
              <w:t>I</w:t>
            </w:r>
            <w:r w:rsidR="00D67F73" w:rsidRPr="001513D6">
              <w:rPr>
                <w:rFonts w:cstheme="minorHAnsi"/>
                <w:b/>
                <w:sz w:val="16"/>
                <w:szCs w:val="16"/>
              </w:rPr>
              <w:t>zvajanje ukrepov za varstvo biogenih formacij</w:t>
            </w:r>
            <w:r>
              <w:rPr>
                <w:rFonts w:cstheme="minorHAnsi"/>
                <w:b/>
                <w:sz w:val="16"/>
                <w:szCs w:val="16"/>
              </w:rPr>
              <w:t xml:space="preserve"> (koraligen)</w:t>
            </w:r>
          </w:p>
        </w:tc>
        <w:tc>
          <w:tcPr>
            <w:tcW w:w="4920" w:type="dxa"/>
          </w:tcPr>
          <w:p w14:paraId="32AEA241" w14:textId="31FD708B" w:rsidR="0017539A" w:rsidRPr="003B44F8" w:rsidRDefault="0017539A" w:rsidP="00E51350">
            <w:pPr>
              <w:rPr>
                <w:rFonts w:cstheme="minorHAnsi"/>
                <w:b/>
                <w:sz w:val="16"/>
                <w:szCs w:val="16"/>
              </w:rPr>
            </w:pPr>
            <w:r w:rsidRPr="003B44F8">
              <w:rPr>
                <w:rFonts w:cstheme="minorHAnsi"/>
                <w:sz w:val="16"/>
                <w:szCs w:val="16"/>
              </w:rPr>
              <w:t>Ukrep opredeljuje aktivnosti za varstvo biogenih formacij in naslavlja tudi izvajanje Barcelonsk</w:t>
            </w:r>
            <w:r w:rsidR="00D62009">
              <w:rPr>
                <w:rFonts w:cstheme="minorHAnsi"/>
                <w:sz w:val="16"/>
                <w:szCs w:val="16"/>
              </w:rPr>
              <w:t>e konvencije, SPA/BD protokola.</w:t>
            </w:r>
          </w:p>
          <w:p w14:paraId="70936D8E" w14:textId="77777777" w:rsidR="006A772F" w:rsidRPr="003B44F8" w:rsidRDefault="006A772F" w:rsidP="003B44F8">
            <w:pPr>
              <w:jc w:val="right"/>
              <w:rPr>
                <w:rFonts w:cstheme="minorHAnsi"/>
                <w:sz w:val="16"/>
                <w:szCs w:val="16"/>
              </w:rPr>
            </w:pPr>
          </w:p>
        </w:tc>
        <w:tc>
          <w:tcPr>
            <w:tcW w:w="4147" w:type="dxa"/>
          </w:tcPr>
          <w:p w14:paraId="62DEC789" w14:textId="77777777" w:rsidR="000B0740" w:rsidRPr="001513D6" w:rsidRDefault="001D53C3" w:rsidP="00851439">
            <w:pPr>
              <w:rPr>
                <w:rFonts w:cstheme="minorHAnsi"/>
                <w:b/>
                <w:sz w:val="16"/>
                <w:szCs w:val="16"/>
              </w:rPr>
            </w:pPr>
            <w:r w:rsidRPr="001513D6">
              <w:rPr>
                <w:rFonts w:cstheme="minorHAnsi"/>
                <w:sz w:val="16"/>
                <w:szCs w:val="16"/>
              </w:rPr>
              <w:t xml:space="preserve">Neposredno preprečevanje pritiskov na </w:t>
            </w:r>
            <w:r w:rsidR="00D67F73" w:rsidRPr="001513D6">
              <w:rPr>
                <w:rFonts w:cstheme="minorHAnsi"/>
                <w:sz w:val="16"/>
                <w:szCs w:val="16"/>
              </w:rPr>
              <w:t xml:space="preserve">biogene formacije. </w:t>
            </w:r>
          </w:p>
        </w:tc>
        <w:tc>
          <w:tcPr>
            <w:tcW w:w="4193" w:type="dxa"/>
          </w:tcPr>
          <w:p w14:paraId="1799C2CA" w14:textId="77777777" w:rsidR="000B0740" w:rsidRPr="001513D6" w:rsidRDefault="001D53C3" w:rsidP="00851439">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27BAAEFF" w14:textId="22982AAD" w:rsidR="00D67F73" w:rsidRPr="001513D6" w:rsidRDefault="000B0740" w:rsidP="00622B9B">
            <w:pPr>
              <w:rPr>
                <w:rFonts w:cstheme="minorHAnsi"/>
                <w:sz w:val="16"/>
                <w:szCs w:val="16"/>
              </w:rPr>
            </w:pPr>
            <w:r w:rsidRPr="001513D6">
              <w:rPr>
                <w:rFonts w:cstheme="minorHAnsi"/>
                <w:sz w:val="16"/>
                <w:szCs w:val="16"/>
              </w:rPr>
              <w:t>(</w:t>
            </w:r>
            <w:r w:rsidR="00A60C41">
              <w:rPr>
                <w:rFonts w:cstheme="minorHAnsi"/>
                <w:sz w:val="16"/>
                <w:szCs w:val="16"/>
              </w:rPr>
              <w:t>1</w:t>
            </w:r>
            <w:r w:rsidRPr="001513D6">
              <w:rPr>
                <w:rFonts w:cstheme="minorHAnsi"/>
                <w:sz w:val="16"/>
                <w:szCs w:val="16"/>
              </w:rPr>
              <w:t xml:space="preserve">)Implementacija ukrepov </w:t>
            </w:r>
            <w:r w:rsidR="00D67F73" w:rsidRPr="001513D6">
              <w:rPr>
                <w:rFonts w:cstheme="minorHAnsi"/>
                <w:sz w:val="16"/>
                <w:szCs w:val="16"/>
              </w:rPr>
              <w:t xml:space="preserve">za varstvo </w:t>
            </w:r>
            <w:r w:rsidR="00870969" w:rsidRPr="001513D6">
              <w:rPr>
                <w:rFonts w:cstheme="minorHAnsi"/>
                <w:sz w:val="16"/>
                <w:szCs w:val="16"/>
              </w:rPr>
              <w:t>biogenih</w:t>
            </w:r>
            <w:r w:rsidR="00D67F73" w:rsidRPr="001513D6">
              <w:rPr>
                <w:rFonts w:cstheme="minorHAnsi"/>
                <w:sz w:val="16"/>
                <w:szCs w:val="16"/>
              </w:rPr>
              <w:t xml:space="preserve"> formacij</w:t>
            </w:r>
            <w:r w:rsidRPr="001513D6">
              <w:rPr>
                <w:rFonts w:cstheme="minorHAnsi"/>
                <w:sz w:val="16"/>
                <w:szCs w:val="16"/>
              </w:rPr>
              <w:t>:</w:t>
            </w:r>
          </w:p>
          <w:p w14:paraId="3FD836AB" w14:textId="0BA6ECF5" w:rsidR="00D67F73" w:rsidRPr="001513D6" w:rsidRDefault="00D67F73" w:rsidP="00622B9B">
            <w:pPr>
              <w:rPr>
                <w:rFonts w:cstheme="minorHAnsi"/>
                <w:sz w:val="16"/>
                <w:szCs w:val="16"/>
              </w:rPr>
            </w:pPr>
            <w:r w:rsidRPr="001513D6">
              <w:rPr>
                <w:rFonts w:cstheme="minorHAnsi"/>
                <w:b/>
                <w:sz w:val="16"/>
                <w:szCs w:val="16"/>
              </w:rPr>
              <w:t>-</w:t>
            </w:r>
            <w:r w:rsidR="00414E94" w:rsidRPr="00851439">
              <w:rPr>
                <w:rFonts w:cstheme="minorHAnsi"/>
                <w:sz w:val="16"/>
                <w:szCs w:val="16"/>
              </w:rPr>
              <w:t>Širitev KP Strunjan na N2000 ID3000307, med Strunjanom in Fieso, ki vključuje podvodni greben (biogena formacija) ter na celoten greben (biogene formacije) pred rtom Ronek</w:t>
            </w:r>
          </w:p>
          <w:p w14:paraId="64B60EC8" w14:textId="34785DCC" w:rsidR="00D67F73" w:rsidRPr="001513D6" w:rsidRDefault="00E05656" w:rsidP="009D4A0C">
            <w:pPr>
              <w:rPr>
                <w:rFonts w:cstheme="minorHAnsi"/>
                <w:sz w:val="16"/>
                <w:szCs w:val="16"/>
              </w:rPr>
            </w:pPr>
            <w:r>
              <w:rPr>
                <w:rFonts w:cstheme="minorHAnsi"/>
                <w:sz w:val="16"/>
                <w:szCs w:val="16"/>
              </w:rPr>
              <w:t>-Izdelava zemljevidov</w:t>
            </w:r>
            <w:r w:rsidR="00D67F73" w:rsidRPr="001513D6">
              <w:rPr>
                <w:rFonts w:cstheme="minorHAnsi"/>
                <w:sz w:val="16"/>
                <w:szCs w:val="16"/>
              </w:rPr>
              <w:t xml:space="preserve"> (kartiranje), ki prikazujejo nahajališča biogenih formacij v </w:t>
            </w:r>
            <w:r w:rsidR="002E6DFA" w:rsidRPr="002E6DFA">
              <w:rPr>
                <w:rFonts w:cstheme="minorHAnsi"/>
                <w:sz w:val="16"/>
                <w:szCs w:val="16"/>
              </w:rPr>
              <w:t>morskih voda</w:t>
            </w:r>
            <w:r w:rsidR="002E6DFA">
              <w:rPr>
                <w:rFonts w:cstheme="minorHAnsi"/>
                <w:sz w:val="16"/>
                <w:szCs w:val="16"/>
              </w:rPr>
              <w:t>h</w:t>
            </w:r>
            <w:r w:rsidR="002E6DFA" w:rsidRPr="002E6DFA">
              <w:rPr>
                <w:rFonts w:cstheme="minorHAnsi"/>
                <w:sz w:val="16"/>
                <w:szCs w:val="16"/>
              </w:rPr>
              <w:t>, v pristojnosti R Slovenije</w:t>
            </w:r>
            <w:r w:rsidR="00D67F73" w:rsidRPr="001513D6">
              <w:rPr>
                <w:rFonts w:cstheme="minorHAnsi"/>
                <w:sz w:val="16"/>
                <w:szCs w:val="16"/>
              </w:rPr>
              <w:t>.</w:t>
            </w:r>
          </w:p>
          <w:p w14:paraId="3761E9EB" w14:textId="77777777" w:rsidR="00D67F73" w:rsidRPr="001513D6" w:rsidRDefault="00D67F73" w:rsidP="006772B9">
            <w:pPr>
              <w:rPr>
                <w:rFonts w:cstheme="minorHAnsi"/>
                <w:sz w:val="16"/>
                <w:szCs w:val="16"/>
              </w:rPr>
            </w:pPr>
            <w:r w:rsidRPr="001513D6">
              <w:rPr>
                <w:rFonts w:cstheme="minorHAnsi"/>
                <w:sz w:val="16"/>
                <w:szCs w:val="16"/>
              </w:rPr>
              <w:t xml:space="preserve">-Izdelava študije s predlogi varstvenih ukrepov za pomembna območja z biogenimi formacijami. </w:t>
            </w:r>
          </w:p>
          <w:p w14:paraId="41280AF8" w14:textId="77777777" w:rsidR="000B0740" w:rsidRDefault="00D67F73" w:rsidP="00415B58">
            <w:pPr>
              <w:rPr>
                <w:rFonts w:cstheme="minorHAnsi"/>
                <w:sz w:val="16"/>
                <w:szCs w:val="16"/>
              </w:rPr>
            </w:pPr>
            <w:r w:rsidRPr="00877F47">
              <w:rPr>
                <w:rFonts w:cstheme="minorHAnsi"/>
                <w:sz w:val="16"/>
                <w:szCs w:val="16"/>
              </w:rPr>
              <w:t xml:space="preserve">-Izdelava študije, ki bi preučila vlogo biogenih formacij v </w:t>
            </w:r>
            <w:r w:rsidR="00870969" w:rsidRPr="00877F47">
              <w:rPr>
                <w:rFonts w:cstheme="minorHAnsi"/>
                <w:sz w:val="16"/>
                <w:szCs w:val="16"/>
              </w:rPr>
              <w:t>ekosistemu</w:t>
            </w:r>
            <w:r w:rsidRPr="00877F47">
              <w:rPr>
                <w:rFonts w:cstheme="minorHAnsi"/>
                <w:sz w:val="16"/>
                <w:szCs w:val="16"/>
              </w:rPr>
              <w:t xml:space="preserve"> </w:t>
            </w:r>
            <w:r w:rsidR="002E6DFA" w:rsidRPr="00877F47">
              <w:rPr>
                <w:rFonts w:cstheme="minorHAnsi"/>
                <w:sz w:val="16"/>
                <w:szCs w:val="16"/>
              </w:rPr>
              <w:t>morskih voda, v pristojnosti R Slovenije</w:t>
            </w:r>
            <w:r w:rsidRPr="00877F47">
              <w:rPr>
                <w:rFonts w:cstheme="minorHAnsi"/>
                <w:sz w:val="16"/>
                <w:szCs w:val="16"/>
              </w:rPr>
              <w:t>.</w:t>
            </w:r>
          </w:p>
          <w:p w14:paraId="4257BF5A" w14:textId="785071BB" w:rsidR="00DA09B8" w:rsidRPr="001513D6" w:rsidRDefault="00DA09B8" w:rsidP="00415B58">
            <w:pPr>
              <w:rPr>
                <w:rFonts w:cstheme="minorHAnsi"/>
                <w:sz w:val="16"/>
                <w:szCs w:val="16"/>
              </w:rPr>
            </w:pPr>
          </w:p>
        </w:tc>
      </w:tr>
      <w:tr w:rsidR="00BF4402" w:rsidRPr="001513D6" w14:paraId="1A3A4E51" w14:textId="77777777" w:rsidTr="002546EE">
        <w:tc>
          <w:tcPr>
            <w:tcW w:w="1164" w:type="dxa"/>
          </w:tcPr>
          <w:p w14:paraId="3C10F1EF" w14:textId="77777777" w:rsidR="00D67F73" w:rsidRPr="001513D6" w:rsidRDefault="00013002" w:rsidP="00F64957">
            <w:pPr>
              <w:jc w:val="left"/>
              <w:rPr>
                <w:rFonts w:cstheme="minorHAnsi"/>
                <w:b/>
                <w:sz w:val="16"/>
                <w:szCs w:val="16"/>
              </w:rPr>
            </w:pPr>
            <w:r>
              <w:rPr>
                <w:rFonts w:cstheme="minorHAnsi"/>
                <w:b/>
                <w:sz w:val="16"/>
                <w:szCs w:val="16"/>
              </w:rPr>
              <w:t>D1, 3, 4, 6, 7:</w:t>
            </w:r>
            <w:r w:rsidR="00D67F73" w:rsidRPr="001513D6">
              <w:rPr>
                <w:rFonts w:cstheme="minorHAnsi"/>
                <w:b/>
                <w:sz w:val="16"/>
                <w:szCs w:val="16"/>
              </w:rPr>
              <w:t xml:space="preserve"> TU1</w:t>
            </w:r>
            <w:r w:rsidR="00BF543A" w:rsidRPr="001513D6">
              <w:rPr>
                <w:rFonts w:cstheme="minorHAnsi"/>
                <w:b/>
                <w:sz w:val="16"/>
                <w:szCs w:val="16"/>
              </w:rPr>
              <w:t>5</w:t>
            </w:r>
            <w:r w:rsidR="00D67F73" w:rsidRPr="001513D6">
              <w:rPr>
                <w:rFonts w:cstheme="minorHAnsi"/>
                <w:b/>
                <w:sz w:val="16"/>
                <w:szCs w:val="16"/>
              </w:rPr>
              <w:t xml:space="preserve"> (1b)</w:t>
            </w:r>
          </w:p>
        </w:tc>
        <w:tc>
          <w:tcPr>
            <w:tcW w:w="2571" w:type="dxa"/>
            <w:gridSpan w:val="2"/>
          </w:tcPr>
          <w:p w14:paraId="711E3364" w14:textId="28214B9B" w:rsidR="00D67F73" w:rsidRPr="001513D6" w:rsidRDefault="00113823" w:rsidP="00F64957">
            <w:pPr>
              <w:jc w:val="left"/>
              <w:rPr>
                <w:rFonts w:cstheme="minorHAnsi"/>
                <w:b/>
                <w:sz w:val="16"/>
                <w:szCs w:val="16"/>
              </w:rPr>
            </w:pPr>
            <w:r>
              <w:rPr>
                <w:rFonts w:cstheme="minorHAnsi"/>
                <w:b/>
                <w:sz w:val="16"/>
                <w:szCs w:val="16"/>
              </w:rPr>
              <w:t>I</w:t>
            </w:r>
            <w:r w:rsidR="00D67F73" w:rsidRPr="001513D6">
              <w:rPr>
                <w:rFonts w:cstheme="minorHAnsi"/>
                <w:b/>
                <w:sz w:val="16"/>
                <w:szCs w:val="16"/>
              </w:rPr>
              <w:t xml:space="preserve">zvajanje ukrepov za varstvo </w:t>
            </w:r>
            <w:r w:rsidR="00E6149E" w:rsidRPr="001513D6">
              <w:rPr>
                <w:rFonts w:cstheme="minorHAnsi"/>
                <w:b/>
                <w:sz w:val="16"/>
                <w:szCs w:val="16"/>
              </w:rPr>
              <w:t>morske vegetacije</w:t>
            </w:r>
          </w:p>
        </w:tc>
        <w:tc>
          <w:tcPr>
            <w:tcW w:w="4920" w:type="dxa"/>
          </w:tcPr>
          <w:p w14:paraId="2EA66DCD" w14:textId="77C8E9BF" w:rsidR="00D67F73" w:rsidRPr="001513D6" w:rsidRDefault="0017539A" w:rsidP="00E51350">
            <w:pPr>
              <w:rPr>
                <w:rFonts w:cstheme="minorHAnsi"/>
                <w:sz w:val="16"/>
                <w:szCs w:val="16"/>
              </w:rPr>
            </w:pPr>
            <w:r w:rsidRPr="001513D6">
              <w:rPr>
                <w:rFonts w:cstheme="minorHAnsi"/>
                <w:sz w:val="16"/>
                <w:szCs w:val="16"/>
              </w:rPr>
              <w:t xml:space="preserve">Ukrep opredeljuje aktivnosti za varstvo </w:t>
            </w:r>
            <w:r>
              <w:rPr>
                <w:rFonts w:cstheme="minorHAnsi"/>
                <w:sz w:val="16"/>
                <w:szCs w:val="16"/>
              </w:rPr>
              <w:t>morske vegetacije in naslavlja tudi</w:t>
            </w:r>
            <w:r w:rsidRPr="001513D6">
              <w:rPr>
                <w:rFonts w:cstheme="minorHAnsi"/>
                <w:sz w:val="16"/>
                <w:szCs w:val="16"/>
              </w:rPr>
              <w:t xml:space="preserve"> </w:t>
            </w:r>
            <w:r>
              <w:rPr>
                <w:rFonts w:cstheme="minorHAnsi"/>
                <w:sz w:val="16"/>
                <w:szCs w:val="16"/>
              </w:rPr>
              <w:t>izvajanje Barcelonske konvencije, SPA/BD protokola.</w:t>
            </w:r>
          </w:p>
        </w:tc>
        <w:tc>
          <w:tcPr>
            <w:tcW w:w="4147" w:type="dxa"/>
          </w:tcPr>
          <w:p w14:paraId="41CF2FA8" w14:textId="77777777" w:rsidR="00D67F73" w:rsidRPr="001513D6" w:rsidRDefault="00E6149E" w:rsidP="00851439">
            <w:pPr>
              <w:rPr>
                <w:rFonts w:cstheme="minorHAnsi"/>
                <w:sz w:val="16"/>
                <w:szCs w:val="16"/>
              </w:rPr>
            </w:pPr>
            <w:r w:rsidRPr="001513D6">
              <w:rPr>
                <w:rFonts w:cstheme="minorHAnsi"/>
                <w:sz w:val="16"/>
                <w:szCs w:val="16"/>
              </w:rPr>
              <w:t xml:space="preserve">Neposredno preprečevanje pritiskov na morsko vegetacijo. </w:t>
            </w:r>
          </w:p>
        </w:tc>
        <w:tc>
          <w:tcPr>
            <w:tcW w:w="4193" w:type="dxa"/>
          </w:tcPr>
          <w:p w14:paraId="4464263C" w14:textId="77777777" w:rsidR="00D67F73" w:rsidRPr="003B44F8" w:rsidRDefault="00E6149E" w:rsidP="00851439">
            <w:pPr>
              <w:rPr>
                <w:rFonts w:cstheme="minorHAnsi"/>
                <w:sz w:val="16"/>
                <w:szCs w:val="16"/>
              </w:rPr>
            </w:pPr>
            <w:r w:rsidRPr="003B44F8">
              <w:rPr>
                <w:rFonts w:cstheme="minorHAnsi"/>
                <w:sz w:val="16"/>
                <w:szCs w:val="16"/>
              </w:rPr>
              <w:t>Ukrepi za usklajevanje upravljanja: orodja, ki zagotavljajo, da je upravljanje usklajeno.</w:t>
            </w:r>
          </w:p>
        </w:tc>
        <w:tc>
          <w:tcPr>
            <w:tcW w:w="3975" w:type="dxa"/>
          </w:tcPr>
          <w:p w14:paraId="2B49BFED" w14:textId="62D35C89" w:rsidR="00E6149E" w:rsidRPr="003B44F8" w:rsidRDefault="00E6149E" w:rsidP="00622B9B">
            <w:pPr>
              <w:rPr>
                <w:rFonts w:cstheme="minorHAnsi"/>
                <w:sz w:val="16"/>
                <w:szCs w:val="16"/>
              </w:rPr>
            </w:pPr>
            <w:r w:rsidRPr="003B44F8">
              <w:rPr>
                <w:rFonts w:cstheme="minorHAnsi"/>
                <w:sz w:val="16"/>
                <w:szCs w:val="16"/>
              </w:rPr>
              <w:t>(</w:t>
            </w:r>
            <w:r w:rsidR="00A60C41" w:rsidRPr="003B44F8">
              <w:rPr>
                <w:rFonts w:cstheme="minorHAnsi"/>
                <w:sz w:val="16"/>
                <w:szCs w:val="16"/>
              </w:rPr>
              <w:t>1</w:t>
            </w:r>
            <w:r w:rsidRPr="003B44F8">
              <w:rPr>
                <w:rFonts w:cstheme="minorHAnsi"/>
                <w:sz w:val="16"/>
                <w:szCs w:val="16"/>
              </w:rPr>
              <w:t xml:space="preserve">)Implementacija ukrepov za varstvo </w:t>
            </w:r>
            <w:r w:rsidR="00055C56" w:rsidRPr="003B44F8">
              <w:rPr>
                <w:rFonts w:cstheme="minorHAnsi"/>
                <w:sz w:val="16"/>
                <w:szCs w:val="16"/>
              </w:rPr>
              <w:t>morske vegetacije:</w:t>
            </w:r>
          </w:p>
          <w:p w14:paraId="4754A669" w14:textId="77777777" w:rsidR="00E6149E" w:rsidRPr="003B44F8" w:rsidRDefault="00E6149E" w:rsidP="00622B9B">
            <w:pPr>
              <w:rPr>
                <w:rFonts w:cstheme="minorHAnsi"/>
                <w:sz w:val="16"/>
                <w:szCs w:val="16"/>
              </w:rPr>
            </w:pPr>
            <w:r w:rsidRPr="003B44F8">
              <w:rPr>
                <w:rFonts w:cstheme="minorHAnsi"/>
                <w:sz w:val="16"/>
                <w:szCs w:val="16"/>
              </w:rPr>
              <w:t>-</w:t>
            </w:r>
            <w:r w:rsidR="00495986" w:rsidRPr="003B44F8">
              <w:rPr>
                <w:rFonts w:cstheme="minorHAnsi"/>
                <w:sz w:val="16"/>
                <w:szCs w:val="16"/>
              </w:rPr>
              <w:t>Uskladitev Uredbe o zavarovanih prostoživečih vrstah z dodatkom (annex III</w:t>
            </w:r>
            <w:r w:rsidRPr="003B44F8">
              <w:rPr>
                <w:rFonts w:cstheme="minorHAnsi"/>
                <w:sz w:val="16"/>
                <w:szCs w:val="16"/>
              </w:rPr>
              <w:t>) SPA/BD protokola.</w:t>
            </w:r>
          </w:p>
          <w:p w14:paraId="1580F6A5" w14:textId="77777777" w:rsidR="00E6149E" w:rsidRPr="003B44F8" w:rsidRDefault="00E6149E" w:rsidP="009D4A0C">
            <w:pPr>
              <w:rPr>
                <w:rFonts w:cstheme="minorHAnsi"/>
                <w:sz w:val="16"/>
                <w:szCs w:val="16"/>
              </w:rPr>
            </w:pPr>
            <w:r w:rsidRPr="003B44F8">
              <w:rPr>
                <w:rFonts w:cstheme="minorHAnsi"/>
                <w:sz w:val="16"/>
                <w:szCs w:val="16"/>
              </w:rPr>
              <w:t xml:space="preserve">-Vzpostavitev </w:t>
            </w:r>
            <w:r w:rsidR="00495986" w:rsidRPr="003B44F8">
              <w:rPr>
                <w:rFonts w:cstheme="minorHAnsi"/>
                <w:sz w:val="16"/>
                <w:szCs w:val="16"/>
              </w:rPr>
              <w:t>zavarovanih območij za zaščito najbolj reprezentativnih morskih travnikov in druge morske vegetacije:</w:t>
            </w:r>
          </w:p>
          <w:p w14:paraId="0F82CC05" w14:textId="4C986CA4" w:rsidR="00E6149E" w:rsidRPr="003B44F8" w:rsidRDefault="00495986" w:rsidP="006772B9">
            <w:pPr>
              <w:rPr>
                <w:rFonts w:cstheme="minorHAnsi"/>
                <w:sz w:val="16"/>
                <w:szCs w:val="16"/>
              </w:rPr>
            </w:pPr>
            <w:r w:rsidRPr="003B44F8">
              <w:rPr>
                <w:rFonts w:cstheme="minorHAnsi"/>
                <w:sz w:val="16"/>
                <w:szCs w:val="16"/>
              </w:rPr>
              <w:t xml:space="preserve">Razglasitev zavarovanega območja za pozejdonko v Žusterni; razširitev zavarovanega območja Rt Madona </w:t>
            </w:r>
            <w:r w:rsidRPr="003B44F8">
              <w:rPr>
                <w:rFonts w:cstheme="minorHAnsi"/>
                <w:sz w:val="16"/>
                <w:szCs w:val="16"/>
              </w:rPr>
              <w:lastRenderedPageBreak/>
              <w:t xml:space="preserve">zaradi zavarovanja </w:t>
            </w:r>
            <w:r w:rsidR="00E05656">
              <w:rPr>
                <w:rFonts w:cstheme="minorHAnsi"/>
                <w:i/>
                <w:sz w:val="16"/>
                <w:szCs w:val="16"/>
              </w:rPr>
              <w:t>Cystoseire</w:t>
            </w:r>
            <w:r w:rsidRPr="003B44F8">
              <w:rPr>
                <w:rFonts w:cstheme="minorHAnsi"/>
                <w:sz w:val="16"/>
                <w:szCs w:val="16"/>
              </w:rPr>
              <w:t>; širitev KP Strunjan na N2000 ID3000307, med Strunjanom in Fieso, ki vključuje pomembne dele morske vegetacije; vključitev N2000 Sečoveljske soline h KP Sečoveljske soline, ki vključujejo pomembno območje morskega travnika</w:t>
            </w:r>
            <w:r w:rsidR="00E6149E" w:rsidRPr="003B44F8">
              <w:rPr>
                <w:rFonts w:cstheme="minorHAnsi"/>
                <w:sz w:val="16"/>
                <w:szCs w:val="16"/>
              </w:rPr>
              <w:t>.</w:t>
            </w:r>
          </w:p>
          <w:p w14:paraId="27D99883" w14:textId="4FE7A343" w:rsidR="00E6149E" w:rsidRPr="003B44F8" w:rsidRDefault="00E6149E" w:rsidP="00415B58">
            <w:pPr>
              <w:rPr>
                <w:rFonts w:cstheme="minorHAnsi"/>
                <w:sz w:val="16"/>
                <w:szCs w:val="16"/>
              </w:rPr>
            </w:pPr>
            <w:r w:rsidRPr="003B44F8">
              <w:rPr>
                <w:rFonts w:cstheme="minorHAnsi"/>
                <w:sz w:val="16"/>
                <w:szCs w:val="16"/>
              </w:rPr>
              <w:t xml:space="preserve">-Vzpostavitev upravljanja zavarovanih </w:t>
            </w:r>
            <w:r w:rsidR="00E05656">
              <w:rPr>
                <w:rFonts w:cstheme="minorHAnsi"/>
                <w:sz w:val="16"/>
                <w:szCs w:val="16"/>
              </w:rPr>
              <w:t>območij, ki so brez upravljanja.</w:t>
            </w:r>
          </w:p>
          <w:p w14:paraId="18E0107A" w14:textId="77777777" w:rsidR="00D67F73" w:rsidRDefault="00E6149E" w:rsidP="00D10074">
            <w:pPr>
              <w:rPr>
                <w:rFonts w:cstheme="minorHAnsi"/>
                <w:sz w:val="16"/>
                <w:szCs w:val="16"/>
              </w:rPr>
            </w:pPr>
            <w:r w:rsidRPr="003B44F8">
              <w:rPr>
                <w:rFonts w:cstheme="minorHAnsi"/>
                <w:sz w:val="16"/>
                <w:szCs w:val="16"/>
              </w:rPr>
              <w:t xml:space="preserve">-Izdelava </w:t>
            </w:r>
            <w:r w:rsidR="00870969" w:rsidRPr="003B44F8">
              <w:rPr>
                <w:rFonts w:cstheme="minorHAnsi"/>
                <w:sz w:val="16"/>
                <w:szCs w:val="16"/>
              </w:rPr>
              <w:t>zemljevidov</w:t>
            </w:r>
            <w:r w:rsidRPr="003B44F8">
              <w:rPr>
                <w:rFonts w:cstheme="minorHAnsi"/>
                <w:sz w:val="16"/>
                <w:szCs w:val="16"/>
              </w:rPr>
              <w:t xml:space="preserve"> (kartiranje), ki prikazujejo </w:t>
            </w:r>
            <w:r w:rsidR="00870969" w:rsidRPr="003B44F8">
              <w:rPr>
                <w:rFonts w:cstheme="minorHAnsi"/>
                <w:sz w:val="16"/>
                <w:szCs w:val="16"/>
              </w:rPr>
              <w:t>nahajališča</w:t>
            </w:r>
            <w:r w:rsidRPr="003B44F8">
              <w:rPr>
                <w:rFonts w:cstheme="minorHAnsi"/>
                <w:sz w:val="16"/>
                <w:szCs w:val="16"/>
              </w:rPr>
              <w:t xml:space="preserve"> ključnih morskih travnikov in druge ključne morske vegetacije.</w:t>
            </w:r>
          </w:p>
          <w:p w14:paraId="61BC9202" w14:textId="2DF1308B" w:rsidR="00DA09B8" w:rsidRPr="003B44F8" w:rsidRDefault="00DA09B8" w:rsidP="00D10074">
            <w:pPr>
              <w:rPr>
                <w:rFonts w:cstheme="minorHAnsi"/>
                <w:sz w:val="16"/>
                <w:szCs w:val="16"/>
              </w:rPr>
            </w:pPr>
          </w:p>
        </w:tc>
      </w:tr>
      <w:tr w:rsidR="00BF4402" w:rsidRPr="001513D6" w14:paraId="27E1E903" w14:textId="77777777" w:rsidTr="002546EE">
        <w:tc>
          <w:tcPr>
            <w:tcW w:w="1164" w:type="dxa"/>
          </w:tcPr>
          <w:p w14:paraId="49DB2901" w14:textId="77777777" w:rsidR="000B0740" w:rsidRPr="001513D6" w:rsidRDefault="00013002" w:rsidP="00F64957">
            <w:pPr>
              <w:jc w:val="left"/>
              <w:rPr>
                <w:rFonts w:cstheme="minorHAnsi"/>
                <w:b/>
                <w:sz w:val="16"/>
                <w:szCs w:val="16"/>
              </w:rPr>
            </w:pPr>
            <w:r>
              <w:rPr>
                <w:rFonts w:cstheme="minorHAnsi"/>
                <w:b/>
                <w:sz w:val="16"/>
                <w:szCs w:val="16"/>
              </w:rPr>
              <w:lastRenderedPageBreak/>
              <w:t>D1, 3, 4, 6, 7:</w:t>
            </w:r>
            <w:r w:rsidR="00D67F73" w:rsidRPr="001513D6">
              <w:rPr>
                <w:rFonts w:cstheme="minorHAnsi"/>
                <w:b/>
                <w:sz w:val="16"/>
                <w:szCs w:val="16"/>
              </w:rPr>
              <w:t xml:space="preserve"> TU1</w:t>
            </w:r>
            <w:r w:rsidR="00BF543A" w:rsidRPr="001513D6">
              <w:rPr>
                <w:rFonts w:cstheme="minorHAnsi"/>
                <w:b/>
                <w:sz w:val="16"/>
                <w:szCs w:val="16"/>
              </w:rPr>
              <w:t>6</w:t>
            </w:r>
            <w:r w:rsidR="00D67F73" w:rsidRPr="001513D6">
              <w:rPr>
                <w:rFonts w:cstheme="minorHAnsi"/>
                <w:b/>
                <w:sz w:val="16"/>
                <w:szCs w:val="16"/>
              </w:rPr>
              <w:t xml:space="preserve"> (1</w:t>
            </w:r>
            <w:r w:rsidR="000B0740" w:rsidRPr="001513D6">
              <w:rPr>
                <w:rFonts w:cstheme="minorHAnsi"/>
                <w:b/>
                <w:sz w:val="16"/>
                <w:szCs w:val="16"/>
              </w:rPr>
              <w:t>b)</w:t>
            </w:r>
          </w:p>
        </w:tc>
        <w:tc>
          <w:tcPr>
            <w:tcW w:w="2571" w:type="dxa"/>
            <w:gridSpan w:val="2"/>
          </w:tcPr>
          <w:p w14:paraId="77C0F250" w14:textId="77777777" w:rsidR="000B0740" w:rsidRPr="001513D6" w:rsidRDefault="000B0740" w:rsidP="00F64957">
            <w:pPr>
              <w:jc w:val="left"/>
              <w:rPr>
                <w:rFonts w:cstheme="minorHAnsi"/>
                <w:b/>
                <w:sz w:val="16"/>
                <w:szCs w:val="16"/>
              </w:rPr>
            </w:pPr>
            <w:r w:rsidRPr="001513D6">
              <w:rPr>
                <w:rFonts w:cstheme="minorHAnsi"/>
                <w:b/>
                <w:sz w:val="16"/>
                <w:szCs w:val="16"/>
              </w:rPr>
              <w:t>Ocena stanja bentoških habitatnih tipov in določitev vpliva dejavnosti n</w:t>
            </w:r>
            <w:r w:rsidR="00E777D9" w:rsidRPr="001513D6">
              <w:rPr>
                <w:rFonts w:cstheme="minorHAnsi"/>
                <w:b/>
                <w:sz w:val="16"/>
                <w:szCs w:val="16"/>
              </w:rPr>
              <w:t>a</w:t>
            </w:r>
            <w:r w:rsidRPr="001513D6">
              <w:rPr>
                <w:rFonts w:cstheme="minorHAnsi"/>
                <w:b/>
                <w:sz w:val="16"/>
                <w:szCs w:val="16"/>
              </w:rPr>
              <w:t xml:space="preserve"> območju ribolova </w:t>
            </w:r>
          </w:p>
        </w:tc>
        <w:tc>
          <w:tcPr>
            <w:tcW w:w="4920" w:type="dxa"/>
          </w:tcPr>
          <w:p w14:paraId="401CD6EE" w14:textId="77777777" w:rsidR="000B0740" w:rsidRPr="001513D6" w:rsidRDefault="000B0740" w:rsidP="00E51350">
            <w:pPr>
              <w:rPr>
                <w:rFonts w:cstheme="minorHAnsi"/>
                <w:sz w:val="16"/>
                <w:szCs w:val="16"/>
              </w:rPr>
            </w:pPr>
            <w:r w:rsidRPr="001513D6">
              <w:rPr>
                <w:rFonts w:cstheme="minorHAnsi"/>
                <w:sz w:val="16"/>
                <w:szCs w:val="16"/>
              </w:rPr>
              <w:t>Ukrep naslavlja spremljanje stanja bentoških habitatnih tipov na območjih izvajanja morskega ribištva s ciljem pravočasnega ukrepanja v prim</w:t>
            </w:r>
            <w:r w:rsidR="001D53C3" w:rsidRPr="001513D6">
              <w:rPr>
                <w:rFonts w:cstheme="minorHAnsi"/>
                <w:sz w:val="16"/>
                <w:szCs w:val="16"/>
              </w:rPr>
              <w:t>eru zaznanih negativnih vplivov</w:t>
            </w:r>
            <w:r w:rsidRPr="001513D6">
              <w:rPr>
                <w:rFonts w:cstheme="minorHAnsi"/>
                <w:sz w:val="16"/>
                <w:szCs w:val="16"/>
              </w:rPr>
              <w:t xml:space="preserve"> dejavnosti ribištva na stanje bentoških habitatnih tipov. </w:t>
            </w:r>
          </w:p>
          <w:p w14:paraId="2D6E49A5" w14:textId="77777777" w:rsidR="000B0740" w:rsidRPr="001513D6" w:rsidRDefault="000B0740" w:rsidP="00851439">
            <w:pPr>
              <w:rPr>
                <w:rFonts w:cstheme="minorHAnsi"/>
                <w:sz w:val="16"/>
                <w:szCs w:val="16"/>
              </w:rPr>
            </w:pPr>
          </w:p>
        </w:tc>
        <w:tc>
          <w:tcPr>
            <w:tcW w:w="4147" w:type="dxa"/>
          </w:tcPr>
          <w:p w14:paraId="7B0C08F8" w14:textId="77777777" w:rsidR="000B0740" w:rsidRPr="001513D6" w:rsidRDefault="000B0740" w:rsidP="00851439">
            <w:pPr>
              <w:rPr>
                <w:rFonts w:cstheme="minorHAnsi"/>
                <w:sz w:val="16"/>
                <w:szCs w:val="16"/>
              </w:rPr>
            </w:pPr>
            <w:r w:rsidRPr="001513D6">
              <w:rPr>
                <w:rFonts w:cstheme="minorHAnsi"/>
                <w:sz w:val="16"/>
                <w:szCs w:val="16"/>
              </w:rPr>
              <w:t>Nepo</w:t>
            </w:r>
            <w:r w:rsidR="00E777D9" w:rsidRPr="001513D6">
              <w:rPr>
                <w:rFonts w:cstheme="minorHAnsi"/>
                <w:sz w:val="16"/>
                <w:szCs w:val="16"/>
              </w:rPr>
              <w:t>sredno in posredno</w:t>
            </w:r>
            <w:r w:rsidRPr="001513D6">
              <w:rPr>
                <w:rFonts w:cstheme="minorHAnsi"/>
                <w:sz w:val="16"/>
                <w:szCs w:val="16"/>
              </w:rPr>
              <w:t xml:space="preserve"> preprečevanje pritiskov na stanje bentoških habitatnih tipov na območjih izvajanja morskega ribolova, kjer se uporablja </w:t>
            </w:r>
            <w:r w:rsidR="00870969" w:rsidRPr="001513D6">
              <w:rPr>
                <w:rFonts w:cstheme="minorHAnsi"/>
                <w:sz w:val="16"/>
                <w:szCs w:val="16"/>
              </w:rPr>
              <w:t>pridnene</w:t>
            </w:r>
            <w:r w:rsidRPr="001513D6">
              <w:rPr>
                <w:rFonts w:cstheme="minorHAnsi"/>
                <w:sz w:val="16"/>
                <w:szCs w:val="16"/>
              </w:rPr>
              <w:t xml:space="preserve"> vlečne mreže tudi </w:t>
            </w:r>
            <w:r w:rsidR="00E777D9" w:rsidRPr="001513D6">
              <w:rPr>
                <w:rFonts w:cstheme="minorHAnsi"/>
                <w:sz w:val="16"/>
                <w:szCs w:val="16"/>
              </w:rPr>
              <w:t>širilke</w:t>
            </w:r>
            <w:r w:rsidRPr="001513D6">
              <w:rPr>
                <w:rFonts w:cstheme="minorHAnsi"/>
                <w:sz w:val="16"/>
                <w:szCs w:val="16"/>
              </w:rPr>
              <w:t>.</w:t>
            </w:r>
            <w:r w:rsidR="00622B9B">
              <w:rPr>
                <w:rFonts w:cstheme="minorHAnsi"/>
                <w:sz w:val="16"/>
                <w:szCs w:val="16"/>
              </w:rPr>
              <w:t xml:space="preserve"> </w:t>
            </w:r>
          </w:p>
        </w:tc>
        <w:tc>
          <w:tcPr>
            <w:tcW w:w="4193" w:type="dxa"/>
          </w:tcPr>
          <w:p w14:paraId="17C0FD9E" w14:textId="77777777" w:rsidR="000B0740" w:rsidRPr="001513D6" w:rsidRDefault="000B0740" w:rsidP="00622B9B">
            <w:pPr>
              <w:rPr>
                <w:rFonts w:cstheme="minorHAnsi"/>
                <w:sz w:val="16"/>
                <w:szCs w:val="16"/>
              </w:rPr>
            </w:pPr>
            <w:r w:rsidRPr="001513D6">
              <w:rPr>
                <w:rFonts w:cstheme="minorHAnsi"/>
                <w:sz w:val="16"/>
                <w:szCs w:val="16"/>
              </w:rPr>
              <w:t xml:space="preserve">Nadzorovanje vnosa: upravljavski ukrepi, ki vplivajo na dovoljeno stopnjo motnje komponente ekosistema. </w:t>
            </w:r>
          </w:p>
        </w:tc>
        <w:tc>
          <w:tcPr>
            <w:tcW w:w="3975" w:type="dxa"/>
          </w:tcPr>
          <w:p w14:paraId="61CE630C" w14:textId="77777777" w:rsidR="000B0740" w:rsidRPr="001513D6" w:rsidRDefault="000B0740" w:rsidP="00622B9B">
            <w:pPr>
              <w:rPr>
                <w:rFonts w:cstheme="minorHAnsi"/>
                <w:sz w:val="16"/>
                <w:szCs w:val="16"/>
              </w:rPr>
            </w:pPr>
            <w:r w:rsidRPr="001513D6">
              <w:rPr>
                <w:rFonts w:cstheme="minorHAnsi"/>
                <w:sz w:val="16"/>
                <w:szCs w:val="16"/>
              </w:rPr>
              <w:t xml:space="preserve">(1)Izvajanje monitoringa bentoških habitatnih tipov na območjih izvajanja morskega </w:t>
            </w:r>
            <w:r w:rsidR="00870969" w:rsidRPr="001513D6">
              <w:rPr>
                <w:rFonts w:cstheme="minorHAnsi"/>
                <w:sz w:val="16"/>
                <w:szCs w:val="16"/>
              </w:rPr>
              <w:t>ribištva</w:t>
            </w:r>
            <w:r w:rsidRPr="001513D6">
              <w:rPr>
                <w:rFonts w:cstheme="minorHAnsi"/>
                <w:sz w:val="16"/>
                <w:szCs w:val="16"/>
              </w:rPr>
              <w:t>, kjer se uporablja pridnene vlečne mreže tudi š</w:t>
            </w:r>
            <w:r w:rsidR="00E777D9" w:rsidRPr="001513D6">
              <w:rPr>
                <w:rFonts w:cstheme="minorHAnsi"/>
                <w:sz w:val="16"/>
                <w:szCs w:val="16"/>
              </w:rPr>
              <w:t>irilke.</w:t>
            </w:r>
            <w:r w:rsidR="00622B9B">
              <w:rPr>
                <w:rFonts w:cstheme="minorHAnsi"/>
                <w:sz w:val="16"/>
                <w:szCs w:val="16"/>
              </w:rPr>
              <w:t xml:space="preserve"> </w:t>
            </w:r>
          </w:p>
          <w:p w14:paraId="7164CC20" w14:textId="77777777" w:rsidR="000B0740" w:rsidRDefault="000B0740" w:rsidP="00622B9B">
            <w:pPr>
              <w:rPr>
                <w:rFonts w:cstheme="minorHAnsi"/>
                <w:sz w:val="16"/>
                <w:szCs w:val="16"/>
              </w:rPr>
            </w:pPr>
            <w:r w:rsidRPr="001513D6">
              <w:rPr>
                <w:rFonts w:cstheme="minorHAnsi"/>
                <w:sz w:val="16"/>
                <w:szCs w:val="16"/>
              </w:rPr>
              <w:t xml:space="preserve">(2)Prilagoditev načina ribolova v kolikor se bo pokazali negativni vplivi na stanje bentoških habitatov tipov na območjih izvajanja morskega </w:t>
            </w:r>
            <w:r w:rsidR="00870969" w:rsidRPr="001513D6">
              <w:rPr>
                <w:rFonts w:cstheme="minorHAnsi"/>
                <w:sz w:val="16"/>
                <w:szCs w:val="16"/>
              </w:rPr>
              <w:t>ribištva</w:t>
            </w:r>
            <w:r w:rsidRPr="001513D6">
              <w:rPr>
                <w:rFonts w:cstheme="minorHAnsi"/>
                <w:sz w:val="16"/>
                <w:szCs w:val="16"/>
              </w:rPr>
              <w:t>, kjer se uporablja pridnene vlečne mreže tudi š</w:t>
            </w:r>
            <w:r w:rsidR="00E777D9" w:rsidRPr="001513D6">
              <w:rPr>
                <w:rFonts w:cstheme="minorHAnsi"/>
                <w:sz w:val="16"/>
                <w:szCs w:val="16"/>
              </w:rPr>
              <w:t>irilke.</w:t>
            </w:r>
          </w:p>
          <w:p w14:paraId="45BABC98" w14:textId="7851B39F" w:rsidR="00DA09B8" w:rsidRPr="001513D6" w:rsidRDefault="00DA09B8" w:rsidP="00622B9B">
            <w:pPr>
              <w:rPr>
                <w:rFonts w:cstheme="minorHAnsi"/>
                <w:sz w:val="16"/>
                <w:szCs w:val="16"/>
              </w:rPr>
            </w:pPr>
          </w:p>
        </w:tc>
      </w:tr>
      <w:tr w:rsidR="00BF4402" w:rsidRPr="001513D6" w14:paraId="0DB7DB68" w14:textId="77777777" w:rsidTr="002546EE">
        <w:tc>
          <w:tcPr>
            <w:tcW w:w="1164" w:type="dxa"/>
          </w:tcPr>
          <w:p w14:paraId="20B4F11B" w14:textId="77777777" w:rsidR="000B0740" w:rsidRPr="001513D6" w:rsidRDefault="00013002" w:rsidP="00F64957">
            <w:pPr>
              <w:jc w:val="left"/>
              <w:rPr>
                <w:rFonts w:cstheme="minorHAnsi"/>
                <w:b/>
                <w:sz w:val="16"/>
                <w:szCs w:val="16"/>
              </w:rPr>
            </w:pPr>
            <w:r>
              <w:rPr>
                <w:rFonts w:cstheme="minorHAnsi"/>
                <w:b/>
                <w:sz w:val="16"/>
                <w:szCs w:val="16"/>
              </w:rPr>
              <w:t>D1, 3, 4, 6, 7:</w:t>
            </w:r>
            <w:r w:rsidR="00D67F73" w:rsidRPr="001513D6">
              <w:rPr>
                <w:rFonts w:cstheme="minorHAnsi"/>
                <w:b/>
                <w:sz w:val="16"/>
                <w:szCs w:val="16"/>
              </w:rPr>
              <w:t xml:space="preserve"> TU1</w:t>
            </w:r>
            <w:r w:rsidR="00BF543A" w:rsidRPr="001513D6">
              <w:rPr>
                <w:rFonts w:cstheme="minorHAnsi"/>
                <w:b/>
                <w:sz w:val="16"/>
                <w:szCs w:val="16"/>
              </w:rPr>
              <w:t>7</w:t>
            </w:r>
            <w:r w:rsidR="00D67F73" w:rsidRPr="001513D6">
              <w:rPr>
                <w:rFonts w:cstheme="minorHAnsi"/>
                <w:b/>
                <w:sz w:val="16"/>
                <w:szCs w:val="16"/>
              </w:rPr>
              <w:t xml:space="preserve"> (</w:t>
            </w:r>
            <w:r w:rsidR="000B0740" w:rsidRPr="001513D6">
              <w:rPr>
                <w:rFonts w:cstheme="minorHAnsi"/>
                <w:b/>
                <w:sz w:val="16"/>
                <w:szCs w:val="16"/>
              </w:rPr>
              <w:t>1b)</w:t>
            </w:r>
          </w:p>
        </w:tc>
        <w:tc>
          <w:tcPr>
            <w:tcW w:w="2571" w:type="dxa"/>
            <w:gridSpan w:val="2"/>
          </w:tcPr>
          <w:p w14:paraId="58926A8E" w14:textId="77777777" w:rsidR="000B0740" w:rsidRPr="001513D6" w:rsidRDefault="00E777D9" w:rsidP="00F64957">
            <w:pPr>
              <w:jc w:val="left"/>
              <w:rPr>
                <w:rFonts w:cstheme="minorHAnsi"/>
                <w:b/>
                <w:sz w:val="16"/>
                <w:szCs w:val="16"/>
              </w:rPr>
            </w:pPr>
            <w:r w:rsidRPr="001513D6">
              <w:rPr>
                <w:rFonts w:cstheme="minorHAnsi"/>
                <w:b/>
                <w:sz w:val="16"/>
                <w:szCs w:val="16"/>
              </w:rPr>
              <w:t>Zavarovana območja narave</w:t>
            </w:r>
            <w:r w:rsidR="000B0740" w:rsidRPr="001513D6">
              <w:rPr>
                <w:rFonts w:cstheme="minorHAnsi"/>
                <w:b/>
                <w:sz w:val="16"/>
                <w:szCs w:val="16"/>
              </w:rPr>
              <w:t xml:space="preserve"> - </w:t>
            </w:r>
            <w:r w:rsidRPr="001513D6">
              <w:rPr>
                <w:rFonts w:cstheme="minorHAnsi"/>
                <w:b/>
                <w:sz w:val="16"/>
                <w:szCs w:val="16"/>
              </w:rPr>
              <w:t>n</w:t>
            </w:r>
            <w:r w:rsidR="000B0740" w:rsidRPr="001513D6">
              <w:rPr>
                <w:rFonts w:cstheme="minorHAnsi"/>
                <w:b/>
                <w:sz w:val="16"/>
                <w:szCs w:val="16"/>
              </w:rPr>
              <w:t xml:space="preserve">adzor nad omejevanjem plovbe in prepovedjo </w:t>
            </w:r>
            <w:r w:rsidR="00836437" w:rsidRPr="001513D6">
              <w:rPr>
                <w:rFonts w:cstheme="minorHAnsi"/>
                <w:b/>
                <w:sz w:val="16"/>
                <w:szCs w:val="16"/>
              </w:rPr>
              <w:t>sidranja v zavarovanih območjih</w:t>
            </w:r>
          </w:p>
        </w:tc>
        <w:tc>
          <w:tcPr>
            <w:tcW w:w="4920" w:type="dxa"/>
          </w:tcPr>
          <w:p w14:paraId="040EA9F3" w14:textId="77777777" w:rsidR="000B0740" w:rsidRPr="001513D6" w:rsidRDefault="000B0740" w:rsidP="00E51350">
            <w:pPr>
              <w:rPr>
                <w:rFonts w:cstheme="minorHAnsi"/>
                <w:sz w:val="16"/>
                <w:szCs w:val="16"/>
              </w:rPr>
            </w:pPr>
            <w:r w:rsidRPr="001513D6">
              <w:rPr>
                <w:rFonts w:cstheme="minorHAnsi"/>
                <w:sz w:val="16"/>
                <w:szCs w:val="16"/>
              </w:rPr>
              <w:t>Ukrep naslavlja upravljanje obstoječih zavarovanih območjih s ciljem, da se vzpostavi učinkovitejše upravljanje teh območij preko označevanja zavarovanih območij in režimih v njih, ozaveščanja uporabnikov o režimih v zavarovanih območij</w:t>
            </w:r>
            <w:r w:rsidR="00622B9B">
              <w:rPr>
                <w:rFonts w:cstheme="minorHAnsi"/>
                <w:sz w:val="16"/>
                <w:szCs w:val="16"/>
              </w:rPr>
              <w:t xml:space="preserve"> </w:t>
            </w:r>
            <w:r w:rsidRPr="001513D6">
              <w:rPr>
                <w:rFonts w:cstheme="minorHAnsi"/>
                <w:sz w:val="16"/>
                <w:szCs w:val="16"/>
              </w:rPr>
              <w:t xml:space="preserve">ter zagotovitvijo ustrezne opreme za učinkovit nadzor v zavarovanih območjih. </w:t>
            </w:r>
          </w:p>
        </w:tc>
        <w:tc>
          <w:tcPr>
            <w:tcW w:w="4147" w:type="dxa"/>
          </w:tcPr>
          <w:p w14:paraId="419A7305" w14:textId="77777777" w:rsidR="000B0740" w:rsidRPr="001513D6" w:rsidRDefault="000B0740" w:rsidP="00851439">
            <w:pPr>
              <w:rPr>
                <w:rFonts w:cstheme="minorHAnsi"/>
                <w:sz w:val="16"/>
                <w:szCs w:val="16"/>
              </w:rPr>
            </w:pPr>
            <w:r w:rsidRPr="001513D6">
              <w:rPr>
                <w:rFonts w:cstheme="minorHAnsi"/>
                <w:sz w:val="16"/>
                <w:szCs w:val="16"/>
              </w:rPr>
              <w:t xml:space="preserve">Neposredno preprečevanje pritiskov na bentoške habitate v zavarovanih območjih zaradi plovbe-sidranja. </w:t>
            </w:r>
          </w:p>
        </w:tc>
        <w:tc>
          <w:tcPr>
            <w:tcW w:w="4193" w:type="dxa"/>
          </w:tcPr>
          <w:p w14:paraId="5D3B52F1" w14:textId="77777777" w:rsidR="000B0740" w:rsidRPr="001513D6" w:rsidRDefault="000B0740" w:rsidP="00851439">
            <w:pPr>
              <w:rPr>
                <w:rFonts w:cstheme="minorHAnsi"/>
                <w:sz w:val="16"/>
                <w:szCs w:val="16"/>
              </w:rPr>
            </w:pPr>
            <w:r w:rsidRPr="001513D6">
              <w:rPr>
                <w:rFonts w:cstheme="minorHAnsi"/>
                <w:sz w:val="16"/>
                <w:szCs w:val="16"/>
              </w:rPr>
              <w:t xml:space="preserve">Nadzori prostorske in časovne porazdelitve: upravljavski ukrepi, ki vplivajo na to, kje in kdaj se dovoli dejavnost. </w:t>
            </w:r>
          </w:p>
        </w:tc>
        <w:tc>
          <w:tcPr>
            <w:tcW w:w="3975" w:type="dxa"/>
          </w:tcPr>
          <w:p w14:paraId="47E9D65F" w14:textId="77777777" w:rsidR="000B0740" w:rsidRPr="001513D6" w:rsidRDefault="000B0740" w:rsidP="00622B9B">
            <w:pPr>
              <w:rPr>
                <w:rFonts w:cstheme="minorHAnsi"/>
                <w:sz w:val="16"/>
                <w:szCs w:val="16"/>
              </w:rPr>
            </w:pPr>
            <w:r w:rsidRPr="001513D6">
              <w:rPr>
                <w:rFonts w:cstheme="minorHAnsi"/>
                <w:sz w:val="16"/>
                <w:szCs w:val="16"/>
              </w:rPr>
              <w:t xml:space="preserve">(1)Vsa zavarovana območja, ki obsegajo tudi morski del se označijo s plovki. </w:t>
            </w:r>
          </w:p>
          <w:p w14:paraId="029EB0AF" w14:textId="77777777" w:rsidR="003B3AEB" w:rsidRDefault="000B0740" w:rsidP="00622B9B">
            <w:pPr>
              <w:rPr>
                <w:rFonts w:cstheme="minorHAnsi"/>
                <w:sz w:val="16"/>
                <w:szCs w:val="16"/>
              </w:rPr>
            </w:pPr>
            <w:r w:rsidRPr="001513D6">
              <w:rPr>
                <w:rFonts w:cstheme="minorHAnsi"/>
                <w:sz w:val="16"/>
                <w:szCs w:val="16"/>
              </w:rPr>
              <w:t xml:space="preserve">(2)Namestitev tabel na plovkah v zavarovanih območjih, ki dodatno označujejo režim o prepovedi sidranja v zavarovanih območjih. </w:t>
            </w:r>
          </w:p>
          <w:p w14:paraId="70D1C6C9" w14:textId="1CECE811" w:rsidR="000B0740" w:rsidRPr="001513D6" w:rsidRDefault="000B0740" w:rsidP="00622B9B">
            <w:pPr>
              <w:rPr>
                <w:rFonts w:cstheme="minorHAnsi"/>
                <w:sz w:val="16"/>
                <w:szCs w:val="16"/>
              </w:rPr>
            </w:pPr>
            <w:r w:rsidRPr="001513D6">
              <w:rPr>
                <w:rFonts w:cstheme="minorHAnsi"/>
                <w:sz w:val="16"/>
                <w:szCs w:val="16"/>
              </w:rPr>
              <w:t>(3)Informiranje in ozaveščanje javnosti</w:t>
            </w:r>
            <w:r w:rsidR="00622B9B">
              <w:rPr>
                <w:rFonts w:cstheme="minorHAnsi"/>
                <w:sz w:val="16"/>
                <w:szCs w:val="16"/>
              </w:rPr>
              <w:t xml:space="preserve"> </w:t>
            </w:r>
            <w:r w:rsidRPr="001513D6">
              <w:rPr>
                <w:rFonts w:cstheme="minorHAnsi"/>
                <w:sz w:val="16"/>
                <w:szCs w:val="16"/>
              </w:rPr>
              <w:t xml:space="preserve">o režimih v zavarovanih območjih. </w:t>
            </w:r>
          </w:p>
          <w:p w14:paraId="1C4FBA68" w14:textId="77777777" w:rsidR="000B0740" w:rsidRDefault="000B0740" w:rsidP="00622B9B">
            <w:pPr>
              <w:rPr>
                <w:rFonts w:cstheme="minorHAnsi"/>
                <w:sz w:val="16"/>
                <w:szCs w:val="16"/>
              </w:rPr>
            </w:pPr>
            <w:r w:rsidRPr="001513D6">
              <w:rPr>
                <w:rFonts w:cstheme="minorHAnsi"/>
                <w:sz w:val="16"/>
                <w:szCs w:val="16"/>
              </w:rPr>
              <w:t xml:space="preserve">(4)Zagotoviti ustrezno opremo, posebej plovila, za upravljavce za izvajanje učinkovitega nadzora na kršitvami režima v zavarovanih območjih. </w:t>
            </w:r>
          </w:p>
          <w:p w14:paraId="3AC409C7" w14:textId="24EFBDC3" w:rsidR="00DA09B8" w:rsidRPr="001513D6" w:rsidRDefault="00DA09B8" w:rsidP="00622B9B">
            <w:pPr>
              <w:rPr>
                <w:rFonts w:cstheme="minorHAnsi"/>
                <w:sz w:val="16"/>
                <w:szCs w:val="16"/>
              </w:rPr>
            </w:pPr>
          </w:p>
        </w:tc>
      </w:tr>
      <w:tr w:rsidR="002546EE" w:rsidRPr="001513D6" w14:paraId="0EE10648" w14:textId="77777777" w:rsidTr="002546EE">
        <w:tc>
          <w:tcPr>
            <w:tcW w:w="20970" w:type="dxa"/>
            <w:gridSpan w:val="7"/>
          </w:tcPr>
          <w:p w14:paraId="6168DC87" w14:textId="77777777" w:rsidR="002546EE" w:rsidRPr="001513D6" w:rsidRDefault="002546EE" w:rsidP="00B50159">
            <w:pPr>
              <w:rPr>
                <w:rFonts w:cstheme="minorHAnsi"/>
                <w:b/>
                <w:sz w:val="16"/>
                <w:szCs w:val="16"/>
              </w:rPr>
            </w:pPr>
            <w:r w:rsidRPr="001513D6">
              <w:rPr>
                <w:rFonts w:cstheme="minorHAnsi"/>
                <w:b/>
                <w:sz w:val="16"/>
                <w:szCs w:val="16"/>
              </w:rPr>
              <w:t>DOPOLNILNI UKREPI (2a)</w:t>
            </w:r>
          </w:p>
        </w:tc>
      </w:tr>
      <w:tr w:rsidR="00BF4402" w:rsidRPr="001513D6" w14:paraId="4113A069" w14:textId="77777777" w:rsidTr="002546EE">
        <w:tc>
          <w:tcPr>
            <w:tcW w:w="1164" w:type="dxa"/>
          </w:tcPr>
          <w:p w14:paraId="69BAA676" w14:textId="77777777" w:rsidR="000B0740" w:rsidRPr="001513D6" w:rsidRDefault="000B0740" w:rsidP="00B50159">
            <w:pPr>
              <w:rPr>
                <w:rFonts w:cstheme="minorHAnsi"/>
                <w:b/>
                <w:sz w:val="16"/>
                <w:szCs w:val="16"/>
              </w:rPr>
            </w:pPr>
            <w:r w:rsidRPr="001513D6">
              <w:rPr>
                <w:rFonts w:cstheme="minorHAnsi"/>
                <w:b/>
                <w:sz w:val="16"/>
                <w:szCs w:val="16"/>
              </w:rPr>
              <w:t>KODA UKREPA</w:t>
            </w:r>
          </w:p>
        </w:tc>
        <w:tc>
          <w:tcPr>
            <w:tcW w:w="2571" w:type="dxa"/>
            <w:gridSpan w:val="2"/>
          </w:tcPr>
          <w:p w14:paraId="3890E073" w14:textId="77777777" w:rsidR="000B0740" w:rsidRPr="001513D6" w:rsidRDefault="000B0740" w:rsidP="007101B3">
            <w:pPr>
              <w:rPr>
                <w:rFonts w:cstheme="minorHAnsi"/>
                <w:b/>
                <w:sz w:val="16"/>
                <w:szCs w:val="16"/>
              </w:rPr>
            </w:pPr>
            <w:r w:rsidRPr="001513D6">
              <w:rPr>
                <w:rFonts w:cstheme="minorHAnsi"/>
                <w:b/>
                <w:sz w:val="16"/>
                <w:szCs w:val="16"/>
              </w:rPr>
              <w:t>IME UKREPA/PODUKREPA</w:t>
            </w:r>
          </w:p>
        </w:tc>
        <w:tc>
          <w:tcPr>
            <w:tcW w:w="4920" w:type="dxa"/>
          </w:tcPr>
          <w:p w14:paraId="28FF5E9D" w14:textId="77777777" w:rsidR="000B0740" w:rsidRPr="001513D6" w:rsidRDefault="002E15EA" w:rsidP="00E51350">
            <w:pPr>
              <w:rPr>
                <w:rFonts w:cstheme="minorHAnsi"/>
                <w:b/>
                <w:sz w:val="16"/>
                <w:szCs w:val="16"/>
              </w:rPr>
            </w:pPr>
            <w:r w:rsidRPr="001513D6">
              <w:rPr>
                <w:rFonts w:cstheme="minorHAnsi"/>
                <w:b/>
                <w:sz w:val="16"/>
                <w:szCs w:val="16"/>
              </w:rPr>
              <w:t>OPIS UKREPA</w:t>
            </w:r>
          </w:p>
        </w:tc>
        <w:tc>
          <w:tcPr>
            <w:tcW w:w="4147" w:type="dxa"/>
          </w:tcPr>
          <w:p w14:paraId="67DD87C5" w14:textId="77777777" w:rsidR="000B0740" w:rsidRPr="001513D6" w:rsidRDefault="000B0740" w:rsidP="00851439">
            <w:pPr>
              <w:rPr>
                <w:rFonts w:cstheme="minorHAnsi"/>
                <w:b/>
                <w:sz w:val="16"/>
                <w:szCs w:val="16"/>
              </w:rPr>
            </w:pPr>
            <w:r w:rsidRPr="001513D6">
              <w:rPr>
                <w:rFonts w:cstheme="minorHAnsi"/>
                <w:b/>
                <w:sz w:val="16"/>
                <w:szCs w:val="16"/>
              </w:rPr>
              <w:t>NAMEN UKREPA</w:t>
            </w:r>
          </w:p>
        </w:tc>
        <w:tc>
          <w:tcPr>
            <w:tcW w:w="4193" w:type="dxa"/>
          </w:tcPr>
          <w:p w14:paraId="38AE8F7F" w14:textId="77777777" w:rsidR="000B0740" w:rsidRPr="001513D6" w:rsidRDefault="004126BD" w:rsidP="00851439">
            <w:pPr>
              <w:rPr>
                <w:rFonts w:cstheme="minorHAnsi"/>
                <w:b/>
                <w:sz w:val="16"/>
                <w:szCs w:val="16"/>
              </w:rPr>
            </w:pPr>
            <w:r w:rsidRPr="001513D6">
              <w:rPr>
                <w:rFonts w:cstheme="minorHAnsi"/>
                <w:b/>
                <w:sz w:val="16"/>
                <w:szCs w:val="16"/>
              </w:rPr>
              <w:t>VRSTA UKREPA</w:t>
            </w:r>
          </w:p>
        </w:tc>
        <w:tc>
          <w:tcPr>
            <w:tcW w:w="3975" w:type="dxa"/>
          </w:tcPr>
          <w:p w14:paraId="1BC3C970" w14:textId="77777777" w:rsidR="000B0740" w:rsidRPr="001513D6" w:rsidRDefault="000B0740" w:rsidP="00622B9B">
            <w:pPr>
              <w:rPr>
                <w:rFonts w:cstheme="minorHAnsi"/>
                <w:b/>
                <w:sz w:val="16"/>
                <w:szCs w:val="16"/>
              </w:rPr>
            </w:pPr>
            <w:r w:rsidRPr="001513D6">
              <w:rPr>
                <w:rFonts w:cstheme="minorHAnsi"/>
                <w:b/>
                <w:sz w:val="16"/>
                <w:szCs w:val="16"/>
              </w:rPr>
              <w:t>AKTIVNOSTI ZA IZVEDBO UKREPA</w:t>
            </w:r>
          </w:p>
        </w:tc>
      </w:tr>
      <w:tr w:rsidR="00BF4402" w:rsidRPr="001513D6" w14:paraId="11188885" w14:textId="77777777" w:rsidTr="002546EE">
        <w:tc>
          <w:tcPr>
            <w:tcW w:w="1164" w:type="dxa"/>
          </w:tcPr>
          <w:p w14:paraId="28FDA401" w14:textId="77777777" w:rsidR="00BF543A" w:rsidRPr="001513D6" w:rsidRDefault="00013002" w:rsidP="00F64957">
            <w:pPr>
              <w:jc w:val="left"/>
              <w:rPr>
                <w:rFonts w:cstheme="minorHAnsi"/>
                <w:b/>
                <w:sz w:val="16"/>
                <w:szCs w:val="16"/>
              </w:rPr>
            </w:pPr>
            <w:r>
              <w:rPr>
                <w:rFonts w:cstheme="minorHAnsi"/>
                <w:b/>
                <w:sz w:val="16"/>
                <w:szCs w:val="16"/>
              </w:rPr>
              <w:t>D1, 3, 4, 6, 7:</w:t>
            </w:r>
            <w:r w:rsidR="00BF543A" w:rsidRPr="001513D6">
              <w:rPr>
                <w:rFonts w:cstheme="minorHAnsi"/>
                <w:b/>
                <w:sz w:val="16"/>
                <w:szCs w:val="16"/>
              </w:rPr>
              <w:t xml:space="preserve"> DU1 (2a)</w:t>
            </w:r>
          </w:p>
        </w:tc>
        <w:tc>
          <w:tcPr>
            <w:tcW w:w="2571" w:type="dxa"/>
            <w:gridSpan w:val="2"/>
          </w:tcPr>
          <w:p w14:paraId="25897542" w14:textId="77777777" w:rsidR="00BF543A" w:rsidRPr="001513D6" w:rsidRDefault="00BF543A" w:rsidP="00F64957">
            <w:pPr>
              <w:jc w:val="left"/>
              <w:rPr>
                <w:rFonts w:cstheme="minorHAnsi"/>
                <w:b/>
                <w:sz w:val="16"/>
                <w:szCs w:val="16"/>
              </w:rPr>
            </w:pPr>
            <w:r w:rsidRPr="001513D6">
              <w:rPr>
                <w:rFonts w:cstheme="minorHAnsi"/>
                <w:b/>
                <w:sz w:val="16"/>
                <w:szCs w:val="16"/>
              </w:rPr>
              <w:t>Ohranjanje obsega in preprečevanje zmanjš</w:t>
            </w:r>
            <w:r w:rsidR="00877F47">
              <w:rPr>
                <w:rFonts w:cstheme="minorHAnsi"/>
                <w:b/>
                <w:sz w:val="16"/>
                <w:szCs w:val="16"/>
              </w:rPr>
              <w:t>ev</w:t>
            </w:r>
            <w:r w:rsidRPr="001513D6">
              <w:rPr>
                <w:rFonts w:cstheme="minorHAnsi"/>
                <w:b/>
                <w:sz w:val="16"/>
                <w:szCs w:val="16"/>
              </w:rPr>
              <w:t>anj</w:t>
            </w:r>
            <w:r w:rsidR="00781428">
              <w:rPr>
                <w:rFonts w:cstheme="minorHAnsi"/>
                <w:b/>
                <w:sz w:val="16"/>
                <w:szCs w:val="16"/>
              </w:rPr>
              <w:t>a</w:t>
            </w:r>
            <w:r w:rsidRPr="001513D6">
              <w:rPr>
                <w:rFonts w:cstheme="minorHAnsi"/>
                <w:b/>
                <w:sz w:val="16"/>
                <w:szCs w:val="16"/>
              </w:rPr>
              <w:t xml:space="preserve"> obsega bentoških habitatov v </w:t>
            </w:r>
            <w:r w:rsidR="00F41372">
              <w:rPr>
                <w:rFonts w:cstheme="minorHAnsi"/>
                <w:b/>
                <w:sz w:val="16"/>
                <w:szCs w:val="16"/>
              </w:rPr>
              <w:t>infra</w:t>
            </w:r>
            <w:r w:rsidRPr="001513D6">
              <w:rPr>
                <w:rFonts w:cstheme="minorHAnsi"/>
                <w:b/>
                <w:sz w:val="16"/>
                <w:szCs w:val="16"/>
              </w:rPr>
              <w:t>litoralnem in mediolitoralnem pasu</w:t>
            </w:r>
          </w:p>
        </w:tc>
        <w:tc>
          <w:tcPr>
            <w:tcW w:w="4920" w:type="dxa"/>
          </w:tcPr>
          <w:p w14:paraId="256435FA" w14:textId="77777777" w:rsidR="00BF543A" w:rsidRPr="001513D6" w:rsidRDefault="00BF543A" w:rsidP="00E51350">
            <w:pPr>
              <w:rPr>
                <w:rFonts w:cstheme="minorHAnsi"/>
                <w:b/>
                <w:sz w:val="16"/>
                <w:szCs w:val="16"/>
              </w:rPr>
            </w:pPr>
            <w:r w:rsidRPr="001513D6">
              <w:rPr>
                <w:rFonts w:cstheme="minorHAnsi"/>
                <w:sz w:val="16"/>
                <w:szCs w:val="16"/>
              </w:rPr>
              <w:t>Ukrep naslavlja varstvo bentoških habitatnih tipov v infralitoralu in mediolitoralu, na način, da se preprečuje zmanjšanje obsega obeh tipov habitatov oziroma omogoči revitalizacijo degradiranih območij.</w:t>
            </w:r>
          </w:p>
        </w:tc>
        <w:tc>
          <w:tcPr>
            <w:tcW w:w="4147" w:type="dxa"/>
          </w:tcPr>
          <w:p w14:paraId="107778DC" w14:textId="77777777" w:rsidR="00BF543A" w:rsidRPr="001513D6" w:rsidRDefault="00BF543A" w:rsidP="00851439">
            <w:pPr>
              <w:rPr>
                <w:rFonts w:cstheme="minorHAnsi"/>
                <w:b/>
                <w:sz w:val="16"/>
                <w:szCs w:val="16"/>
              </w:rPr>
            </w:pPr>
            <w:r w:rsidRPr="001513D6">
              <w:rPr>
                <w:rFonts w:cstheme="minorHAnsi"/>
                <w:sz w:val="16"/>
                <w:szCs w:val="16"/>
              </w:rPr>
              <w:t>Neposredno preprečevanje pritiskov na stanje infralitoralnih in mediolitoralnih bentoških habitatnih tipov.</w:t>
            </w:r>
          </w:p>
        </w:tc>
        <w:tc>
          <w:tcPr>
            <w:tcW w:w="4193" w:type="dxa"/>
          </w:tcPr>
          <w:p w14:paraId="52645CDF" w14:textId="77777777" w:rsidR="00BF543A" w:rsidRPr="001513D6" w:rsidRDefault="00BF543A" w:rsidP="00851439">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6F4BC5C1" w14:textId="77777777" w:rsidR="00781428" w:rsidRDefault="00BF543A" w:rsidP="00622B9B">
            <w:pPr>
              <w:rPr>
                <w:rFonts w:cstheme="minorHAnsi"/>
                <w:b/>
                <w:sz w:val="16"/>
                <w:szCs w:val="16"/>
              </w:rPr>
            </w:pPr>
            <w:r w:rsidRPr="001513D6">
              <w:rPr>
                <w:rFonts w:cstheme="minorHAnsi"/>
                <w:sz w:val="16"/>
                <w:szCs w:val="16"/>
              </w:rPr>
              <w:t xml:space="preserve">(1)Sistemska ureditev režima za ohranjanje obsega in preprečevanje zmanjšanje obsega bentoških habitatnih tipov v </w:t>
            </w:r>
            <w:r w:rsidR="005F4FAC">
              <w:rPr>
                <w:rFonts w:cstheme="minorHAnsi"/>
                <w:sz w:val="16"/>
                <w:szCs w:val="16"/>
              </w:rPr>
              <w:t>infra</w:t>
            </w:r>
            <w:r w:rsidRPr="001513D6">
              <w:rPr>
                <w:rFonts w:cstheme="minorHAnsi"/>
                <w:sz w:val="16"/>
                <w:szCs w:val="16"/>
              </w:rPr>
              <w:t>litoralu in mediolitoralu</w:t>
            </w:r>
            <w:r w:rsidRPr="001513D6">
              <w:rPr>
                <w:rFonts w:cstheme="minorHAnsi"/>
                <w:b/>
                <w:sz w:val="16"/>
                <w:szCs w:val="16"/>
              </w:rPr>
              <w:t xml:space="preserve">. </w:t>
            </w:r>
          </w:p>
          <w:p w14:paraId="48EE68C9" w14:textId="77777777" w:rsidR="00BF543A" w:rsidRPr="001513D6" w:rsidRDefault="00BF543A" w:rsidP="00622B9B">
            <w:pPr>
              <w:rPr>
                <w:rFonts w:cstheme="minorHAnsi"/>
                <w:sz w:val="16"/>
                <w:szCs w:val="16"/>
              </w:rPr>
            </w:pPr>
            <w:r w:rsidRPr="001513D6">
              <w:rPr>
                <w:rFonts w:cstheme="minorHAnsi"/>
                <w:sz w:val="16"/>
                <w:szCs w:val="16"/>
              </w:rPr>
              <w:t xml:space="preserve">(2)Na območju infralioralnih in mediolitoralnih bentoških habitatnih tipov so dovoljeni le posegi in </w:t>
            </w:r>
            <w:r w:rsidR="00870969" w:rsidRPr="001513D6">
              <w:rPr>
                <w:rFonts w:cstheme="minorHAnsi"/>
                <w:sz w:val="16"/>
                <w:szCs w:val="16"/>
              </w:rPr>
              <w:t>dejavnosti</w:t>
            </w:r>
            <w:r w:rsidRPr="001513D6">
              <w:rPr>
                <w:rFonts w:cstheme="minorHAnsi"/>
                <w:sz w:val="16"/>
                <w:szCs w:val="16"/>
              </w:rPr>
              <w:t xml:space="preserve">, ki ne zmanjšujejo obsega navedenih habitatov. </w:t>
            </w:r>
          </w:p>
          <w:p w14:paraId="7D36C19B" w14:textId="77777777" w:rsidR="00BF543A" w:rsidRPr="001513D6" w:rsidRDefault="00BF543A" w:rsidP="00622B9B">
            <w:pPr>
              <w:rPr>
                <w:rFonts w:cstheme="minorHAnsi"/>
                <w:sz w:val="16"/>
                <w:szCs w:val="16"/>
              </w:rPr>
            </w:pPr>
            <w:r w:rsidRPr="001513D6">
              <w:rPr>
                <w:rFonts w:cstheme="minorHAnsi"/>
                <w:sz w:val="16"/>
                <w:szCs w:val="16"/>
              </w:rPr>
              <w:t xml:space="preserve">(3)Na območju se lahko izvajajo posegi in dejavnosti za revitalizacijo oz. posegi/dejavnosti, ki povečajo obseg navedenih habitatov. </w:t>
            </w:r>
          </w:p>
          <w:p w14:paraId="38AE484D" w14:textId="237127EC" w:rsidR="00BF543A" w:rsidRPr="001513D6" w:rsidRDefault="00BF543A" w:rsidP="009D4A0C">
            <w:pPr>
              <w:rPr>
                <w:rFonts w:cstheme="minorHAnsi"/>
                <w:b/>
                <w:sz w:val="16"/>
                <w:szCs w:val="16"/>
              </w:rPr>
            </w:pPr>
          </w:p>
        </w:tc>
      </w:tr>
      <w:tr w:rsidR="00BF4402" w:rsidRPr="001513D6" w14:paraId="195BB47A" w14:textId="77777777" w:rsidTr="002546EE">
        <w:tc>
          <w:tcPr>
            <w:tcW w:w="1164" w:type="dxa"/>
          </w:tcPr>
          <w:p w14:paraId="753A01EC" w14:textId="77777777" w:rsidR="00BF543A" w:rsidRPr="001513D6" w:rsidRDefault="00013002" w:rsidP="00F64957">
            <w:pPr>
              <w:jc w:val="left"/>
              <w:rPr>
                <w:rFonts w:cstheme="minorHAnsi"/>
                <w:b/>
                <w:sz w:val="16"/>
                <w:szCs w:val="16"/>
              </w:rPr>
            </w:pPr>
            <w:r>
              <w:rPr>
                <w:rFonts w:cstheme="minorHAnsi"/>
                <w:b/>
                <w:sz w:val="16"/>
                <w:szCs w:val="16"/>
              </w:rPr>
              <w:t>D1, 3, 4, 6, 7:</w:t>
            </w:r>
            <w:r w:rsidR="00BF543A" w:rsidRPr="001513D6">
              <w:rPr>
                <w:rFonts w:cstheme="minorHAnsi"/>
                <w:b/>
                <w:sz w:val="16"/>
                <w:szCs w:val="16"/>
              </w:rPr>
              <w:t xml:space="preserve"> DU2 (2a)</w:t>
            </w:r>
          </w:p>
        </w:tc>
        <w:tc>
          <w:tcPr>
            <w:tcW w:w="2571" w:type="dxa"/>
            <w:gridSpan w:val="2"/>
          </w:tcPr>
          <w:p w14:paraId="4D68AFFF" w14:textId="77777777" w:rsidR="00BF543A" w:rsidRPr="001513D6" w:rsidRDefault="00BF543A" w:rsidP="00F64957">
            <w:pPr>
              <w:jc w:val="left"/>
              <w:rPr>
                <w:rFonts w:cstheme="minorHAnsi"/>
                <w:b/>
                <w:sz w:val="16"/>
                <w:szCs w:val="16"/>
              </w:rPr>
            </w:pPr>
            <w:r w:rsidRPr="001513D6">
              <w:rPr>
                <w:rFonts w:cstheme="minorHAnsi"/>
                <w:b/>
                <w:sz w:val="16"/>
                <w:szCs w:val="16"/>
              </w:rPr>
              <w:t>Ohranjanje dobrega stanja cirkalitorala</w:t>
            </w:r>
          </w:p>
        </w:tc>
        <w:tc>
          <w:tcPr>
            <w:tcW w:w="4920" w:type="dxa"/>
          </w:tcPr>
          <w:p w14:paraId="4434ADD1" w14:textId="77777777" w:rsidR="00BF543A" w:rsidRPr="001513D6" w:rsidRDefault="00BF543A" w:rsidP="00E51350">
            <w:pPr>
              <w:rPr>
                <w:rFonts w:cstheme="minorHAnsi"/>
                <w:sz w:val="16"/>
                <w:szCs w:val="16"/>
              </w:rPr>
            </w:pPr>
            <w:r w:rsidRPr="001513D6">
              <w:rPr>
                <w:rFonts w:cstheme="minorHAnsi"/>
                <w:sz w:val="16"/>
                <w:szCs w:val="16"/>
              </w:rPr>
              <w:t xml:space="preserve">Ukrep naslavlja varstvo bentoških habitatnih tipov cirkalitoralu, na način, da se preprečuje slabšanje stanja habitatnega tipa. </w:t>
            </w:r>
          </w:p>
        </w:tc>
        <w:tc>
          <w:tcPr>
            <w:tcW w:w="4147" w:type="dxa"/>
          </w:tcPr>
          <w:p w14:paraId="33FCFF25" w14:textId="77777777" w:rsidR="00BF543A" w:rsidRPr="001513D6" w:rsidRDefault="00BF543A" w:rsidP="00851439">
            <w:pPr>
              <w:rPr>
                <w:rFonts w:cstheme="minorHAnsi"/>
                <w:b/>
                <w:sz w:val="16"/>
                <w:szCs w:val="16"/>
              </w:rPr>
            </w:pPr>
            <w:r w:rsidRPr="001513D6">
              <w:rPr>
                <w:rFonts w:cstheme="minorHAnsi"/>
                <w:sz w:val="16"/>
                <w:szCs w:val="16"/>
              </w:rPr>
              <w:t>Neposredno preprečevanje pritiskov na stanje cirkalitoralnih bentoških habitatnih tipov.</w:t>
            </w:r>
          </w:p>
        </w:tc>
        <w:tc>
          <w:tcPr>
            <w:tcW w:w="4193" w:type="dxa"/>
          </w:tcPr>
          <w:p w14:paraId="0BD50E94" w14:textId="77777777" w:rsidR="00BF543A" w:rsidRPr="001513D6" w:rsidRDefault="00BF543A" w:rsidP="00851439">
            <w:pPr>
              <w:rPr>
                <w:rFonts w:cstheme="minorHAnsi"/>
                <w:b/>
                <w:sz w:val="16"/>
                <w:szCs w:val="16"/>
              </w:rPr>
            </w:pPr>
            <w:r w:rsidRPr="001513D6">
              <w:rPr>
                <w:rFonts w:cstheme="minorHAnsi"/>
                <w:sz w:val="16"/>
                <w:szCs w:val="16"/>
              </w:rPr>
              <w:t>Ukrepi za usklajevanje upravljanja: orodja, ki zagotavljajo, da je upravljanje usklajeno.</w:t>
            </w:r>
          </w:p>
        </w:tc>
        <w:tc>
          <w:tcPr>
            <w:tcW w:w="3975" w:type="dxa"/>
          </w:tcPr>
          <w:p w14:paraId="079CF8F8" w14:textId="77777777" w:rsidR="00BF543A" w:rsidRPr="001513D6" w:rsidRDefault="00BF543A" w:rsidP="00622B9B">
            <w:pPr>
              <w:rPr>
                <w:rFonts w:cstheme="minorHAnsi"/>
                <w:b/>
                <w:sz w:val="16"/>
                <w:szCs w:val="16"/>
              </w:rPr>
            </w:pPr>
            <w:r w:rsidRPr="001513D6">
              <w:rPr>
                <w:rFonts w:cstheme="minorHAnsi"/>
                <w:sz w:val="16"/>
                <w:szCs w:val="16"/>
              </w:rPr>
              <w:t>(1)Sistemska ureditev režima za ohranjanje obsega in preprečevanje zmanjšanje obsega bentoških habitatnih tipov v cirkalitoralu</w:t>
            </w:r>
            <w:r w:rsidRPr="001513D6">
              <w:rPr>
                <w:rFonts w:cstheme="minorHAnsi"/>
                <w:b/>
                <w:sz w:val="16"/>
                <w:szCs w:val="16"/>
              </w:rPr>
              <w:t xml:space="preserve">. </w:t>
            </w:r>
          </w:p>
          <w:p w14:paraId="2C07F439" w14:textId="77777777" w:rsidR="00BF543A" w:rsidRPr="001513D6" w:rsidRDefault="00BF543A" w:rsidP="00622B9B">
            <w:pPr>
              <w:rPr>
                <w:rFonts w:cstheme="minorHAnsi"/>
                <w:sz w:val="16"/>
                <w:szCs w:val="16"/>
              </w:rPr>
            </w:pPr>
            <w:r w:rsidRPr="001513D6">
              <w:rPr>
                <w:rFonts w:cstheme="minorHAnsi"/>
                <w:sz w:val="16"/>
                <w:szCs w:val="16"/>
              </w:rPr>
              <w:t xml:space="preserve">(2)Na območju cirkalitoralnih bentoških habitatnih tipov so dovoljeni le posegi in </w:t>
            </w:r>
            <w:r w:rsidR="00870969" w:rsidRPr="001513D6">
              <w:rPr>
                <w:rFonts w:cstheme="minorHAnsi"/>
                <w:sz w:val="16"/>
                <w:szCs w:val="16"/>
              </w:rPr>
              <w:t>dejavnosti</w:t>
            </w:r>
            <w:r w:rsidRPr="001513D6">
              <w:rPr>
                <w:rFonts w:cstheme="minorHAnsi"/>
                <w:sz w:val="16"/>
                <w:szCs w:val="16"/>
              </w:rPr>
              <w:t xml:space="preserve">, ki ne slabšajo stanja navedenih habitatov. </w:t>
            </w:r>
          </w:p>
          <w:p w14:paraId="4830F60A" w14:textId="15436ED3" w:rsidR="00BF543A" w:rsidRPr="001513D6" w:rsidRDefault="00BF543A" w:rsidP="00622B9B">
            <w:pPr>
              <w:rPr>
                <w:rFonts w:cstheme="minorHAnsi"/>
                <w:b/>
                <w:sz w:val="16"/>
                <w:szCs w:val="16"/>
              </w:rPr>
            </w:pPr>
          </w:p>
        </w:tc>
      </w:tr>
      <w:tr w:rsidR="00BF4402" w:rsidRPr="001513D6" w14:paraId="321900A3" w14:textId="77777777" w:rsidTr="002546EE">
        <w:tc>
          <w:tcPr>
            <w:tcW w:w="1164" w:type="dxa"/>
          </w:tcPr>
          <w:p w14:paraId="76E39DCE" w14:textId="39A64CC2" w:rsidR="000B0740" w:rsidRPr="001513D6" w:rsidRDefault="00013002" w:rsidP="00F64957">
            <w:pPr>
              <w:jc w:val="left"/>
              <w:rPr>
                <w:rFonts w:cstheme="minorHAnsi"/>
                <w:b/>
                <w:sz w:val="16"/>
                <w:szCs w:val="16"/>
                <w:highlight w:val="yellow"/>
              </w:rPr>
            </w:pPr>
            <w:r>
              <w:rPr>
                <w:rFonts w:cstheme="minorHAnsi"/>
                <w:b/>
                <w:sz w:val="16"/>
                <w:szCs w:val="16"/>
              </w:rPr>
              <w:t>D1, 3, 4, 6, 7:</w:t>
            </w:r>
            <w:r w:rsidR="00836437" w:rsidRPr="001513D6">
              <w:rPr>
                <w:rFonts w:cstheme="minorHAnsi"/>
                <w:b/>
                <w:sz w:val="16"/>
                <w:szCs w:val="16"/>
              </w:rPr>
              <w:t xml:space="preserve"> DU</w:t>
            </w:r>
            <w:r w:rsidR="00E60FFB">
              <w:rPr>
                <w:rFonts w:cstheme="minorHAnsi"/>
                <w:b/>
                <w:sz w:val="16"/>
                <w:szCs w:val="16"/>
              </w:rPr>
              <w:t>3</w:t>
            </w:r>
            <w:r w:rsidR="00836437" w:rsidRPr="001513D6">
              <w:rPr>
                <w:rFonts w:cstheme="minorHAnsi"/>
                <w:b/>
                <w:sz w:val="16"/>
                <w:szCs w:val="16"/>
              </w:rPr>
              <w:t xml:space="preserve"> (2a)</w:t>
            </w:r>
          </w:p>
        </w:tc>
        <w:tc>
          <w:tcPr>
            <w:tcW w:w="2571" w:type="dxa"/>
            <w:gridSpan w:val="2"/>
          </w:tcPr>
          <w:p w14:paraId="1529F05C" w14:textId="77777777" w:rsidR="000B0740" w:rsidRPr="001513D6" w:rsidRDefault="000B0740" w:rsidP="00F64957">
            <w:pPr>
              <w:jc w:val="left"/>
              <w:rPr>
                <w:rFonts w:cstheme="minorHAnsi"/>
                <w:b/>
                <w:sz w:val="16"/>
                <w:szCs w:val="16"/>
                <w:highlight w:val="yellow"/>
              </w:rPr>
            </w:pPr>
            <w:r w:rsidRPr="001513D6">
              <w:rPr>
                <w:rFonts w:cstheme="minorHAnsi"/>
                <w:b/>
                <w:sz w:val="16"/>
                <w:szCs w:val="16"/>
              </w:rPr>
              <w:t>Raz</w:t>
            </w:r>
            <w:r w:rsidR="00F741B6" w:rsidRPr="001513D6">
              <w:rPr>
                <w:rFonts w:cstheme="minorHAnsi"/>
                <w:b/>
                <w:sz w:val="16"/>
                <w:szCs w:val="16"/>
              </w:rPr>
              <w:t>g</w:t>
            </w:r>
            <w:r w:rsidR="003B6A5E" w:rsidRPr="001513D6">
              <w:rPr>
                <w:rFonts w:cstheme="minorHAnsi"/>
                <w:b/>
                <w:sz w:val="16"/>
                <w:szCs w:val="16"/>
              </w:rPr>
              <w:t>l</w:t>
            </w:r>
            <w:r w:rsidRPr="001513D6">
              <w:rPr>
                <w:rFonts w:cstheme="minorHAnsi"/>
                <w:b/>
                <w:sz w:val="16"/>
                <w:szCs w:val="16"/>
              </w:rPr>
              <w:t>asitev zavarovanega ob</w:t>
            </w:r>
            <w:r w:rsidR="00F741B6" w:rsidRPr="001513D6">
              <w:rPr>
                <w:rFonts w:cstheme="minorHAnsi"/>
                <w:b/>
                <w:sz w:val="16"/>
                <w:szCs w:val="16"/>
              </w:rPr>
              <w:t>močja za pozejdonko v Žusterni</w:t>
            </w:r>
            <w:r w:rsidR="00622B9B">
              <w:rPr>
                <w:rFonts w:cstheme="minorHAnsi"/>
                <w:b/>
                <w:sz w:val="16"/>
                <w:szCs w:val="16"/>
              </w:rPr>
              <w:t xml:space="preserve"> </w:t>
            </w:r>
          </w:p>
        </w:tc>
        <w:tc>
          <w:tcPr>
            <w:tcW w:w="4920" w:type="dxa"/>
          </w:tcPr>
          <w:p w14:paraId="04F6AB1A" w14:textId="77777777" w:rsidR="000B0740" w:rsidRDefault="003B6A5E" w:rsidP="00E51350">
            <w:pPr>
              <w:rPr>
                <w:rFonts w:cstheme="minorHAnsi"/>
                <w:sz w:val="16"/>
                <w:szCs w:val="16"/>
              </w:rPr>
            </w:pPr>
            <w:r w:rsidRPr="001513D6">
              <w:rPr>
                <w:rFonts w:cstheme="minorHAnsi"/>
                <w:sz w:val="16"/>
                <w:szCs w:val="16"/>
              </w:rPr>
              <w:t xml:space="preserve">Ukrep naslavlja razglasitev novega zavarovanega območja s ciljem varstva pozejdonke v Žusterni. </w:t>
            </w:r>
          </w:p>
          <w:p w14:paraId="060EC856" w14:textId="77777777" w:rsidR="00AF3C35" w:rsidRDefault="00AF3C35" w:rsidP="00E51350">
            <w:pPr>
              <w:rPr>
                <w:rFonts w:cstheme="minorHAnsi"/>
                <w:sz w:val="16"/>
                <w:szCs w:val="16"/>
              </w:rPr>
            </w:pPr>
          </w:p>
          <w:p w14:paraId="00282E17" w14:textId="77777777" w:rsidR="00AF3C35" w:rsidRPr="00AF3C35" w:rsidRDefault="00AF3C35" w:rsidP="00AF3C35">
            <w:pPr>
              <w:rPr>
                <w:rFonts w:cstheme="minorHAnsi"/>
                <w:sz w:val="16"/>
                <w:szCs w:val="16"/>
              </w:rPr>
            </w:pPr>
            <w:r w:rsidRPr="00AF3C35">
              <w:rPr>
                <w:rFonts w:cstheme="minorHAnsi"/>
                <w:sz w:val="16"/>
                <w:szCs w:val="16"/>
              </w:rPr>
              <w:t xml:space="preserve">Vse aktivnosti so vključene tudi v vsebino </w:t>
            </w:r>
            <w:r>
              <w:rPr>
                <w:rFonts w:cstheme="minorHAnsi"/>
                <w:sz w:val="16"/>
                <w:szCs w:val="16"/>
              </w:rPr>
              <w:t>Pomorskega prostorskega plana</w:t>
            </w:r>
            <w:r w:rsidRPr="00AF3C35">
              <w:rPr>
                <w:rFonts w:cstheme="minorHAnsi"/>
                <w:sz w:val="16"/>
                <w:szCs w:val="16"/>
              </w:rPr>
              <w:t xml:space="preserve">. </w:t>
            </w:r>
          </w:p>
          <w:p w14:paraId="207CC73A" w14:textId="77777777" w:rsidR="00AF3C35" w:rsidRPr="001513D6" w:rsidRDefault="00AF3C35" w:rsidP="00E51350">
            <w:pPr>
              <w:rPr>
                <w:rFonts w:cstheme="minorHAnsi"/>
                <w:sz w:val="16"/>
                <w:szCs w:val="16"/>
                <w:highlight w:val="yellow"/>
              </w:rPr>
            </w:pPr>
          </w:p>
        </w:tc>
        <w:tc>
          <w:tcPr>
            <w:tcW w:w="4147" w:type="dxa"/>
          </w:tcPr>
          <w:p w14:paraId="6DF3CF9D" w14:textId="77777777" w:rsidR="000B0740" w:rsidRPr="001513D6" w:rsidRDefault="003B6A5E" w:rsidP="00851439">
            <w:pPr>
              <w:rPr>
                <w:rFonts w:cstheme="minorHAnsi"/>
                <w:sz w:val="16"/>
                <w:szCs w:val="16"/>
                <w:highlight w:val="yellow"/>
              </w:rPr>
            </w:pPr>
            <w:r w:rsidRPr="001513D6">
              <w:rPr>
                <w:rFonts w:cstheme="minorHAnsi"/>
                <w:sz w:val="16"/>
                <w:szCs w:val="16"/>
              </w:rPr>
              <w:t xml:space="preserve">Neposredno in posredno preprečevanje pritiskov na območje pozejdonke v Žusterni. </w:t>
            </w:r>
          </w:p>
        </w:tc>
        <w:tc>
          <w:tcPr>
            <w:tcW w:w="4193" w:type="dxa"/>
          </w:tcPr>
          <w:p w14:paraId="3D70B691" w14:textId="77777777" w:rsidR="000B0740" w:rsidRPr="001513D6" w:rsidRDefault="003B6A5E" w:rsidP="00851439">
            <w:pPr>
              <w:rPr>
                <w:rFonts w:cstheme="minorHAnsi"/>
                <w:sz w:val="16"/>
                <w:szCs w:val="16"/>
                <w:highlight w:val="yellow"/>
              </w:rPr>
            </w:pPr>
            <w:r w:rsidRPr="001513D6">
              <w:rPr>
                <w:rFonts w:cstheme="minorHAnsi"/>
                <w:sz w:val="16"/>
                <w:szCs w:val="16"/>
              </w:rPr>
              <w:t>Nadzori prostorske in časovne porazdelitve: upravljavski ukrepi, ki vplivajo na to, kje in kdaj se dovoli dejavnost.</w:t>
            </w:r>
          </w:p>
        </w:tc>
        <w:tc>
          <w:tcPr>
            <w:tcW w:w="3975" w:type="dxa"/>
            <w:shd w:val="clear" w:color="auto" w:fill="auto"/>
          </w:tcPr>
          <w:p w14:paraId="2818AE52" w14:textId="77777777" w:rsidR="000B0740" w:rsidRPr="001513D6" w:rsidRDefault="004126BD" w:rsidP="00622B9B">
            <w:pPr>
              <w:rPr>
                <w:rFonts w:cstheme="minorHAnsi"/>
                <w:sz w:val="16"/>
                <w:szCs w:val="16"/>
              </w:rPr>
            </w:pPr>
            <w:r w:rsidRPr="001513D6">
              <w:rPr>
                <w:rFonts w:cstheme="minorHAnsi"/>
                <w:sz w:val="16"/>
                <w:szCs w:val="16"/>
              </w:rPr>
              <w:t>(1)Priprava strokovnih podlag za razglasitev zavarovanega ob</w:t>
            </w:r>
            <w:r w:rsidR="003B6A5E" w:rsidRPr="001513D6">
              <w:rPr>
                <w:rFonts w:cstheme="minorHAnsi"/>
                <w:sz w:val="16"/>
                <w:szCs w:val="16"/>
              </w:rPr>
              <w:t>močja.</w:t>
            </w:r>
          </w:p>
          <w:p w14:paraId="55E44ADE" w14:textId="3EB8FE6E" w:rsidR="003B6A5E" w:rsidRPr="001513D6" w:rsidRDefault="003B6A5E" w:rsidP="0041297A">
            <w:pPr>
              <w:rPr>
                <w:rFonts w:cstheme="minorHAnsi"/>
                <w:sz w:val="16"/>
                <w:szCs w:val="16"/>
                <w:highlight w:val="yellow"/>
              </w:rPr>
            </w:pPr>
            <w:r w:rsidRPr="001513D6">
              <w:rPr>
                <w:rFonts w:cstheme="minorHAnsi"/>
                <w:sz w:val="16"/>
                <w:szCs w:val="16"/>
              </w:rPr>
              <w:t>(2)</w:t>
            </w:r>
            <w:r w:rsidR="0041297A">
              <w:rPr>
                <w:rFonts w:cstheme="minorHAnsi"/>
                <w:sz w:val="16"/>
                <w:szCs w:val="16"/>
              </w:rPr>
              <w:t>Priprava</w:t>
            </w:r>
            <w:r w:rsidR="0041297A" w:rsidRPr="001513D6">
              <w:rPr>
                <w:rFonts w:cstheme="minorHAnsi"/>
                <w:sz w:val="16"/>
                <w:szCs w:val="16"/>
              </w:rPr>
              <w:t xml:space="preserve"> </w:t>
            </w:r>
            <w:r w:rsidRPr="001513D6">
              <w:rPr>
                <w:rFonts w:cstheme="minorHAnsi"/>
                <w:sz w:val="16"/>
                <w:szCs w:val="16"/>
              </w:rPr>
              <w:t xml:space="preserve">zakonodajnega okvira. </w:t>
            </w:r>
          </w:p>
        </w:tc>
      </w:tr>
      <w:tr w:rsidR="00BF4402" w:rsidRPr="001513D6" w14:paraId="66BE7F20" w14:textId="77777777" w:rsidTr="002546EE">
        <w:tc>
          <w:tcPr>
            <w:tcW w:w="1164" w:type="dxa"/>
          </w:tcPr>
          <w:p w14:paraId="043A4CD4" w14:textId="2ED35C84" w:rsidR="000B0740" w:rsidRPr="001513D6" w:rsidRDefault="00013002" w:rsidP="00F64957">
            <w:pPr>
              <w:jc w:val="left"/>
              <w:rPr>
                <w:rFonts w:cstheme="minorHAnsi"/>
                <w:b/>
                <w:sz w:val="16"/>
                <w:szCs w:val="16"/>
                <w:highlight w:val="yellow"/>
              </w:rPr>
            </w:pPr>
            <w:r>
              <w:rPr>
                <w:rFonts w:cstheme="minorHAnsi"/>
                <w:b/>
                <w:sz w:val="16"/>
                <w:szCs w:val="16"/>
              </w:rPr>
              <w:t>D1, 3, 4, 6, 7:</w:t>
            </w:r>
            <w:r w:rsidR="00326F17" w:rsidRPr="001513D6">
              <w:rPr>
                <w:rFonts w:cstheme="minorHAnsi"/>
                <w:b/>
                <w:sz w:val="16"/>
                <w:szCs w:val="16"/>
              </w:rPr>
              <w:t xml:space="preserve"> DU</w:t>
            </w:r>
            <w:r w:rsidR="00E60FFB">
              <w:rPr>
                <w:rFonts w:cstheme="minorHAnsi"/>
                <w:b/>
                <w:sz w:val="16"/>
                <w:szCs w:val="16"/>
              </w:rPr>
              <w:t>4</w:t>
            </w:r>
            <w:r w:rsidR="00836437" w:rsidRPr="001513D6">
              <w:rPr>
                <w:rFonts w:cstheme="minorHAnsi"/>
                <w:b/>
                <w:sz w:val="16"/>
                <w:szCs w:val="16"/>
              </w:rPr>
              <w:t xml:space="preserve"> (2a)</w:t>
            </w:r>
          </w:p>
        </w:tc>
        <w:tc>
          <w:tcPr>
            <w:tcW w:w="2571" w:type="dxa"/>
            <w:gridSpan w:val="2"/>
          </w:tcPr>
          <w:p w14:paraId="4BA20BCD" w14:textId="217698D5" w:rsidR="000B0740" w:rsidRPr="001513D6" w:rsidRDefault="00870969" w:rsidP="00DE1569">
            <w:pPr>
              <w:jc w:val="left"/>
              <w:rPr>
                <w:rFonts w:cstheme="minorHAnsi"/>
                <w:b/>
                <w:sz w:val="16"/>
                <w:szCs w:val="16"/>
                <w:highlight w:val="yellow"/>
              </w:rPr>
            </w:pPr>
            <w:r w:rsidRPr="001513D6">
              <w:rPr>
                <w:rFonts w:cstheme="minorHAnsi"/>
                <w:b/>
                <w:sz w:val="16"/>
                <w:szCs w:val="16"/>
              </w:rPr>
              <w:t>Razširitev</w:t>
            </w:r>
            <w:r w:rsidR="000B0740" w:rsidRPr="001513D6">
              <w:rPr>
                <w:rFonts w:cstheme="minorHAnsi"/>
                <w:b/>
                <w:sz w:val="16"/>
                <w:szCs w:val="16"/>
              </w:rPr>
              <w:t xml:space="preserve"> zavarovanega območja Rt Madona zaradi zavarovanja </w:t>
            </w:r>
            <w:r w:rsidR="004E4D60">
              <w:rPr>
                <w:rFonts w:cstheme="minorHAnsi"/>
                <w:b/>
                <w:sz w:val="16"/>
                <w:szCs w:val="16"/>
              </w:rPr>
              <w:t>peščene sipine</w:t>
            </w:r>
            <w:r w:rsidR="00DE1569">
              <w:rPr>
                <w:rFonts w:cstheme="minorHAnsi"/>
                <w:b/>
                <w:sz w:val="16"/>
                <w:szCs w:val="16"/>
              </w:rPr>
              <w:t>,</w:t>
            </w:r>
            <w:r w:rsidR="004E4D60">
              <w:rPr>
                <w:rFonts w:cstheme="minorHAnsi"/>
                <w:b/>
                <w:sz w:val="16"/>
                <w:szCs w:val="16"/>
              </w:rPr>
              <w:t xml:space="preserve"> biogenih formacij in </w:t>
            </w:r>
            <w:r w:rsidR="00DE1569">
              <w:rPr>
                <w:rFonts w:cstheme="minorHAnsi"/>
                <w:b/>
                <w:sz w:val="16"/>
                <w:szCs w:val="16"/>
              </w:rPr>
              <w:t xml:space="preserve">združb s </w:t>
            </w:r>
            <w:r w:rsidR="000B0740" w:rsidRPr="009F2BF9">
              <w:rPr>
                <w:rFonts w:cstheme="minorHAnsi"/>
                <w:b/>
                <w:sz w:val="16"/>
                <w:szCs w:val="16"/>
              </w:rPr>
              <w:t>Cystoseir</w:t>
            </w:r>
            <w:r w:rsidR="00DE1569" w:rsidRPr="009F2BF9">
              <w:rPr>
                <w:rFonts w:cstheme="minorHAnsi"/>
                <w:b/>
                <w:sz w:val="16"/>
                <w:szCs w:val="16"/>
              </w:rPr>
              <w:t>o</w:t>
            </w:r>
            <w:r w:rsidR="00F741B6" w:rsidRPr="00DE1569">
              <w:rPr>
                <w:rFonts w:cstheme="minorHAnsi"/>
                <w:b/>
                <w:sz w:val="16"/>
                <w:szCs w:val="16"/>
              </w:rPr>
              <w:t xml:space="preserve"> </w:t>
            </w:r>
          </w:p>
        </w:tc>
        <w:tc>
          <w:tcPr>
            <w:tcW w:w="4920" w:type="dxa"/>
          </w:tcPr>
          <w:p w14:paraId="22AB8673" w14:textId="77777777" w:rsidR="000B0740" w:rsidRDefault="003B6A5E" w:rsidP="00E51350">
            <w:pPr>
              <w:rPr>
                <w:rFonts w:cstheme="minorHAnsi"/>
                <w:sz w:val="16"/>
                <w:szCs w:val="16"/>
              </w:rPr>
            </w:pPr>
            <w:r w:rsidRPr="001513D6">
              <w:rPr>
                <w:rFonts w:cstheme="minorHAnsi"/>
                <w:sz w:val="16"/>
                <w:szCs w:val="16"/>
              </w:rPr>
              <w:t>Ukrep naslavlja razširitev zavarovanega območja Rt Madona s ciljem varstva Cys</w:t>
            </w:r>
            <w:r w:rsidR="00D54860">
              <w:rPr>
                <w:rFonts w:cstheme="minorHAnsi"/>
                <w:sz w:val="16"/>
                <w:szCs w:val="16"/>
              </w:rPr>
              <w:t>t</w:t>
            </w:r>
            <w:r w:rsidRPr="001513D6">
              <w:rPr>
                <w:rFonts w:cstheme="minorHAnsi"/>
                <w:sz w:val="16"/>
                <w:szCs w:val="16"/>
              </w:rPr>
              <w:t>oseire</w:t>
            </w:r>
            <w:r w:rsidR="00742CA6">
              <w:rPr>
                <w:rFonts w:cstheme="minorHAnsi"/>
                <w:sz w:val="16"/>
                <w:szCs w:val="16"/>
              </w:rPr>
              <w:t xml:space="preserve"> na vzhodni strani rta</w:t>
            </w:r>
            <w:r w:rsidR="00D54860">
              <w:rPr>
                <w:rFonts w:cstheme="minorHAnsi"/>
                <w:sz w:val="16"/>
                <w:szCs w:val="16"/>
              </w:rPr>
              <w:t xml:space="preserve"> ter zagotavljanja ugodnega ohranitvenega stanja kvalifikacijskih habitatnih tipov peščene sipine </w:t>
            </w:r>
            <w:r w:rsidR="00742CA6">
              <w:rPr>
                <w:rFonts w:cstheme="minorHAnsi"/>
                <w:sz w:val="16"/>
                <w:szCs w:val="16"/>
              </w:rPr>
              <w:t xml:space="preserve">na zahodni strani rta </w:t>
            </w:r>
            <w:r w:rsidR="00D54860">
              <w:rPr>
                <w:rFonts w:cstheme="minorHAnsi"/>
                <w:sz w:val="16"/>
                <w:szCs w:val="16"/>
              </w:rPr>
              <w:t>in podvodnih grebenov</w:t>
            </w:r>
            <w:r w:rsidR="00742CA6">
              <w:rPr>
                <w:rFonts w:cstheme="minorHAnsi"/>
                <w:sz w:val="16"/>
                <w:szCs w:val="16"/>
              </w:rPr>
              <w:t xml:space="preserve"> na vzhodni strani rta</w:t>
            </w:r>
            <w:r w:rsidRPr="001513D6">
              <w:rPr>
                <w:rFonts w:cstheme="minorHAnsi"/>
                <w:sz w:val="16"/>
                <w:szCs w:val="16"/>
              </w:rPr>
              <w:t>.</w:t>
            </w:r>
          </w:p>
          <w:p w14:paraId="2951AE7D" w14:textId="77777777" w:rsidR="00AF3C35" w:rsidRDefault="00AF3C35" w:rsidP="00E51350">
            <w:pPr>
              <w:rPr>
                <w:rFonts w:cstheme="minorHAnsi"/>
                <w:sz w:val="16"/>
                <w:szCs w:val="16"/>
              </w:rPr>
            </w:pPr>
          </w:p>
          <w:p w14:paraId="3D9FBA8A" w14:textId="77777777" w:rsidR="00AF3C35" w:rsidRPr="00AF3C35" w:rsidRDefault="00AF3C35" w:rsidP="00AF3C35">
            <w:pPr>
              <w:rPr>
                <w:rFonts w:cstheme="minorHAnsi"/>
                <w:sz w:val="16"/>
                <w:szCs w:val="16"/>
              </w:rPr>
            </w:pPr>
            <w:r w:rsidRPr="00AF3C35">
              <w:rPr>
                <w:rFonts w:cstheme="minorHAnsi"/>
                <w:sz w:val="16"/>
                <w:szCs w:val="16"/>
              </w:rPr>
              <w:t xml:space="preserve">Vse aktivnosti so vključene tudi v vsebino </w:t>
            </w:r>
            <w:r>
              <w:rPr>
                <w:rFonts w:cstheme="minorHAnsi"/>
                <w:sz w:val="16"/>
                <w:szCs w:val="16"/>
              </w:rPr>
              <w:t>Pomorskega prostorskega plana</w:t>
            </w:r>
            <w:r w:rsidRPr="00AF3C35">
              <w:rPr>
                <w:rFonts w:cstheme="minorHAnsi"/>
                <w:sz w:val="16"/>
                <w:szCs w:val="16"/>
              </w:rPr>
              <w:t xml:space="preserve">. </w:t>
            </w:r>
          </w:p>
          <w:p w14:paraId="33C424C3" w14:textId="77777777" w:rsidR="00AF3C35" w:rsidRPr="001513D6" w:rsidRDefault="00AF3C35" w:rsidP="00E51350">
            <w:pPr>
              <w:rPr>
                <w:rFonts w:cstheme="minorHAnsi"/>
                <w:sz w:val="16"/>
                <w:szCs w:val="16"/>
                <w:highlight w:val="yellow"/>
              </w:rPr>
            </w:pPr>
          </w:p>
        </w:tc>
        <w:tc>
          <w:tcPr>
            <w:tcW w:w="4147" w:type="dxa"/>
          </w:tcPr>
          <w:p w14:paraId="06C32482" w14:textId="20C9DEA9" w:rsidR="000B0740" w:rsidRPr="001513D6" w:rsidRDefault="003B6A5E" w:rsidP="00DE1569">
            <w:pPr>
              <w:rPr>
                <w:rFonts w:cstheme="minorHAnsi"/>
                <w:sz w:val="16"/>
                <w:szCs w:val="16"/>
                <w:highlight w:val="yellow"/>
              </w:rPr>
            </w:pPr>
            <w:r w:rsidRPr="001513D6">
              <w:rPr>
                <w:rFonts w:cstheme="minorHAnsi"/>
                <w:sz w:val="16"/>
                <w:szCs w:val="16"/>
              </w:rPr>
              <w:t>Neposredno in posredno preprečevanje pritiskov na</w:t>
            </w:r>
            <w:r w:rsidR="00742CA6">
              <w:rPr>
                <w:rFonts w:cstheme="minorHAnsi"/>
                <w:sz w:val="16"/>
                <w:szCs w:val="16"/>
              </w:rPr>
              <w:t xml:space="preserve"> habitatne tipe peščenih sipin biogenih formacij in</w:t>
            </w:r>
            <w:r w:rsidR="00622B9B">
              <w:rPr>
                <w:rFonts w:cstheme="minorHAnsi"/>
                <w:sz w:val="16"/>
                <w:szCs w:val="16"/>
              </w:rPr>
              <w:t xml:space="preserve"> </w:t>
            </w:r>
            <w:r w:rsidR="00DE1569">
              <w:rPr>
                <w:rFonts w:cstheme="minorHAnsi"/>
                <w:sz w:val="16"/>
                <w:szCs w:val="16"/>
              </w:rPr>
              <w:t xml:space="preserve">združb s </w:t>
            </w:r>
            <w:r w:rsidRPr="001513D6">
              <w:rPr>
                <w:rFonts w:cstheme="minorHAnsi"/>
                <w:sz w:val="16"/>
                <w:szCs w:val="16"/>
              </w:rPr>
              <w:t>Cystoseir</w:t>
            </w:r>
            <w:r w:rsidR="00DE1569">
              <w:rPr>
                <w:rFonts w:cstheme="minorHAnsi"/>
                <w:sz w:val="16"/>
                <w:szCs w:val="16"/>
              </w:rPr>
              <w:t xml:space="preserve">o </w:t>
            </w:r>
            <w:r w:rsidRPr="001513D6">
              <w:rPr>
                <w:rFonts w:cstheme="minorHAnsi"/>
                <w:sz w:val="16"/>
                <w:szCs w:val="16"/>
              </w:rPr>
              <w:t>na območju Rta Madona.</w:t>
            </w:r>
          </w:p>
        </w:tc>
        <w:tc>
          <w:tcPr>
            <w:tcW w:w="4193" w:type="dxa"/>
          </w:tcPr>
          <w:p w14:paraId="075C56A3" w14:textId="77777777" w:rsidR="000B0740" w:rsidRPr="001513D6" w:rsidRDefault="003B6A5E" w:rsidP="00851439">
            <w:pPr>
              <w:rPr>
                <w:rFonts w:cstheme="minorHAnsi"/>
                <w:sz w:val="16"/>
                <w:szCs w:val="16"/>
                <w:highlight w:val="yellow"/>
              </w:rPr>
            </w:pPr>
            <w:r w:rsidRPr="001513D6">
              <w:rPr>
                <w:rFonts w:cstheme="minorHAnsi"/>
                <w:sz w:val="16"/>
                <w:szCs w:val="16"/>
              </w:rPr>
              <w:t>Nadzori prostorske in časovne porazdelitve: upravljavski ukrepi, ki vplivajo na to, kje in kdaj se dovoli dejavnost.</w:t>
            </w:r>
          </w:p>
        </w:tc>
        <w:tc>
          <w:tcPr>
            <w:tcW w:w="3975" w:type="dxa"/>
          </w:tcPr>
          <w:p w14:paraId="7C7462A9" w14:textId="77777777" w:rsidR="003B6A5E" w:rsidRPr="001513D6" w:rsidRDefault="003B6A5E" w:rsidP="00851439">
            <w:pPr>
              <w:rPr>
                <w:rFonts w:cstheme="minorHAnsi"/>
                <w:sz w:val="16"/>
                <w:szCs w:val="16"/>
              </w:rPr>
            </w:pPr>
            <w:r w:rsidRPr="001513D6">
              <w:rPr>
                <w:rFonts w:cstheme="minorHAnsi"/>
                <w:sz w:val="16"/>
                <w:szCs w:val="16"/>
              </w:rPr>
              <w:t>(1)Priprava strokovnih podlag za razglasitev zavarovanega območja.</w:t>
            </w:r>
          </w:p>
          <w:p w14:paraId="17F9D71F" w14:textId="7B6FB5B5" w:rsidR="000B0740" w:rsidRPr="001513D6" w:rsidRDefault="003B6A5E" w:rsidP="00622B9B">
            <w:pPr>
              <w:rPr>
                <w:rFonts w:cstheme="minorHAnsi"/>
                <w:sz w:val="16"/>
                <w:szCs w:val="16"/>
                <w:highlight w:val="yellow"/>
              </w:rPr>
            </w:pPr>
            <w:r w:rsidRPr="001513D6">
              <w:rPr>
                <w:rFonts w:cstheme="minorHAnsi"/>
                <w:sz w:val="16"/>
                <w:szCs w:val="16"/>
              </w:rPr>
              <w:t>(2)</w:t>
            </w:r>
            <w:r w:rsidR="0041297A">
              <w:rPr>
                <w:rFonts w:cstheme="minorHAnsi"/>
                <w:sz w:val="16"/>
                <w:szCs w:val="16"/>
              </w:rPr>
              <w:t>Priprava</w:t>
            </w:r>
            <w:r w:rsidRPr="001513D6">
              <w:rPr>
                <w:rFonts w:cstheme="minorHAnsi"/>
                <w:sz w:val="16"/>
                <w:szCs w:val="16"/>
              </w:rPr>
              <w:t xml:space="preserve"> zakonodajnega okvira.</w:t>
            </w:r>
          </w:p>
        </w:tc>
      </w:tr>
      <w:tr w:rsidR="00BF4402" w:rsidRPr="001513D6" w14:paraId="05F5E444" w14:textId="77777777" w:rsidTr="002546EE">
        <w:tc>
          <w:tcPr>
            <w:tcW w:w="1164" w:type="dxa"/>
          </w:tcPr>
          <w:p w14:paraId="351FD7AD" w14:textId="3AF948DD" w:rsidR="000B0740" w:rsidRPr="001513D6" w:rsidRDefault="00013002" w:rsidP="00F64957">
            <w:pPr>
              <w:jc w:val="left"/>
              <w:rPr>
                <w:rFonts w:cstheme="minorHAnsi"/>
                <w:b/>
                <w:sz w:val="16"/>
                <w:szCs w:val="16"/>
                <w:highlight w:val="yellow"/>
              </w:rPr>
            </w:pPr>
            <w:r>
              <w:rPr>
                <w:rFonts w:cstheme="minorHAnsi"/>
                <w:b/>
                <w:sz w:val="16"/>
                <w:szCs w:val="16"/>
              </w:rPr>
              <w:lastRenderedPageBreak/>
              <w:t>D1, 3, 4, 6, 7:</w:t>
            </w:r>
            <w:r w:rsidR="00836437" w:rsidRPr="001513D6">
              <w:rPr>
                <w:rFonts w:cstheme="minorHAnsi"/>
                <w:b/>
                <w:sz w:val="16"/>
                <w:szCs w:val="16"/>
              </w:rPr>
              <w:t xml:space="preserve"> DU</w:t>
            </w:r>
            <w:r w:rsidR="00E60FFB">
              <w:rPr>
                <w:rFonts w:cstheme="minorHAnsi"/>
                <w:b/>
                <w:sz w:val="16"/>
                <w:szCs w:val="16"/>
              </w:rPr>
              <w:t>5</w:t>
            </w:r>
            <w:r w:rsidR="00836437" w:rsidRPr="001513D6">
              <w:rPr>
                <w:rFonts w:cstheme="minorHAnsi"/>
                <w:b/>
                <w:sz w:val="16"/>
                <w:szCs w:val="16"/>
              </w:rPr>
              <w:t xml:space="preserve"> (2a)</w:t>
            </w:r>
          </w:p>
        </w:tc>
        <w:tc>
          <w:tcPr>
            <w:tcW w:w="2571" w:type="dxa"/>
            <w:gridSpan w:val="2"/>
          </w:tcPr>
          <w:p w14:paraId="21A1D4A7" w14:textId="77777777" w:rsidR="000B0740" w:rsidRPr="001513D6" w:rsidRDefault="00836437" w:rsidP="00F64957">
            <w:pPr>
              <w:jc w:val="left"/>
              <w:rPr>
                <w:rFonts w:cstheme="minorHAnsi"/>
                <w:b/>
                <w:sz w:val="16"/>
                <w:szCs w:val="16"/>
                <w:highlight w:val="yellow"/>
              </w:rPr>
            </w:pPr>
            <w:r w:rsidRPr="001513D6">
              <w:rPr>
                <w:rFonts w:cstheme="minorHAnsi"/>
                <w:b/>
                <w:sz w:val="16"/>
                <w:szCs w:val="16"/>
              </w:rPr>
              <w:t>V</w:t>
            </w:r>
            <w:r w:rsidR="000B0740" w:rsidRPr="001513D6">
              <w:rPr>
                <w:rFonts w:cstheme="minorHAnsi"/>
                <w:b/>
                <w:sz w:val="16"/>
                <w:szCs w:val="16"/>
              </w:rPr>
              <w:t xml:space="preserve">ključitev N2000 Sečoveljske soline h KP Sečoveljske soline, ki vključujejo pomembno </w:t>
            </w:r>
            <w:r w:rsidR="00870969" w:rsidRPr="001513D6">
              <w:rPr>
                <w:rFonts w:cstheme="minorHAnsi"/>
                <w:b/>
                <w:sz w:val="16"/>
                <w:szCs w:val="16"/>
              </w:rPr>
              <w:t>območje</w:t>
            </w:r>
            <w:r w:rsidR="000B0740" w:rsidRPr="001513D6">
              <w:rPr>
                <w:rFonts w:cstheme="minorHAnsi"/>
                <w:b/>
                <w:sz w:val="16"/>
                <w:szCs w:val="16"/>
              </w:rPr>
              <w:t xml:space="preserve"> morskega travnika </w:t>
            </w:r>
          </w:p>
        </w:tc>
        <w:tc>
          <w:tcPr>
            <w:tcW w:w="4920" w:type="dxa"/>
          </w:tcPr>
          <w:p w14:paraId="5867C51C" w14:textId="7BAF5794" w:rsidR="000B0740" w:rsidRDefault="003B6A5E" w:rsidP="00E51350">
            <w:pPr>
              <w:rPr>
                <w:rFonts w:cstheme="minorHAnsi"/>
                <w:sz w:val="16"/>
                <w:szCs w:val="16"/>
              </w:rPr>
            </w:pPr>
            <w:r w:rsidRPr="001513D6">
              <w:rPr>
                <w:rFonts w:cstheme="minorHAnsi"/>
                <w:sz w:val="16"/>
                <w:szCs w:val="16"/>
              </w:rPr>
              <w:t xml:space="preserve">Ukrep naslavlja povezavo </w:t>
            </w:r>
            <w:r w:rsidR="009F63F8">
              <w:rPr>
                <w:rFonts w:cstheme="minorHAnsi"/>
                <w:sz w:val="16"/>
                <w:szCs w:val="16"/>
              </w:rPr>
              <w:t xml:space="preserve">območij </w:t>
            </w:r>
            <w:r w:rsidRPr="001513D6">
              <w:rPr>
                <w:rFonts w:cstheme="minorHAnsi"/>
                <w:sz w:val="16"/>
                <w:szCs w:val="16"/>
              </w:rPr>
              <w:t xml:space="preserve">Natura 2000 s KP Sečoveljske soline s ciljem </w:t>
            </w:r>
            <w:r w:rsidR="00870969" w:rsidRPr="001513D6">
              <w:rPr>
                <w:rFonts w:cstheme="minorHAnsi"/>
                <w:sz w:val="16"/>
                <w:szCs w:val="16"/>
              </w:rPr>
              <w:t>vključitve</w:t>
            </w:r>
            <w:r w:rsidRPr="001513D6">
              <w:rPr>
                <w:rFonts w:cstheme="minorHAnsi"/>
                <w:sz w:val="16"/>
                <w:szCs w:val="16"/>
              </w:rPr>
              <w:t xml:space="preserve"> varstva morskega travnika. </w:t>
            </w:r>
          </w:p>
          <w:p w14:paraId="2001B717" w14:textId="77777777" w:rsidR="00AF3C35" w:rsidRDefault="00AF3C35" w:rsidP="00E51350">
            <w:pPr>
              <w:rPr>
                <w:rFonts w:cstheme="minorHAnsi"/>
                <w:sz w:val="16"/>
                <w:szCs w:val="16"/>
              </w:rPr>
            </w:pPr>
          </w:p>
          <w:p w14:paraId="7CD9A0C1" w14:textId="77777777" w:rsidR="00AF3C35" w:rsidRPr="00AF3C35" w:rsidRDefault="00AF3C35" w:rsidP="00AF3C35">
            <w:pPr>
              <w:rPr>
                <w:rFonts w:cstheme="minorHAnsi"/>
                <w:sz w:val="16"/>
                <w:szCs w:val="16"/>
              </w:rPr>
            </w:pPr>
            <w:r w:rsidRPr="00AF3C35">
              <w:rPr>
                <w:rFonts w:cstheme="minorHAnsi"/>
                <w:sz w:val="16"/>
                <w:szCs w:val="16"/>
              </w:rPr>
              <w:t xml:space="preserve">Vse aktivnosti so vključene tudi v vsebino </w:t>
            </w:r>
            <w:r>
              <w:rPr>
                <w:rFonts w:cstheme="minorHAnsi"/>
                <w:sz w:val="16"/>
                <w:szCs w:val="16"/>
              </w:rPr>
              <w:t>Pomorskega prostorskega plana</w:t>
            </w:r>
            <w:r w:rsidRPr="00AF3C35">
              <w:rPr>
                <w:rFonts w:cstheme="minorHAnsi"/>
                <w:sz w:val="16"/>
                <w:szCs w:val="16"/>
              </w:rPr>
              <w:t xml:space="preserve">. </w:t>
            </w:r>
          </w:p>
          <w:p w14:paraId="43F8FD2E" w14:textId="77777777" w:rsidR="00AF3C35" w:rsidRPr="001513D6" w:rsidRDefault="00AF3C35" w:rsidP="00E51350">
            <w:pPr>
              <w:rPr>
                <w:rFonts w:cstheme="minorHAnsi"/>
                <w:sz w:val="16"/>
                <w:szCs w:val="16"/>
                <w:highlight w:val="yellow"/>
              </w:rPr>
            </w:pPr>
          </w:p>
        </w:tc>
        <w:tc>
          <w:tcPr>
            <w:tcW w:w="4147" w:type="dxa"/>
          </w:tcPr>
          <w:p w14:paraId="4215AB4C" w14:textId="77777777" w:rsidR="000B0740" w:rsidRPr="001513D6" w:rsidRDefault="003B6A5E" w:rsidP="00851439">
            <w:pPr>
              <w:rPr>
                <w:rFonts w:cstheme="minorHAnsi"/>
                <w:sz w:val="16"/>
                <w:szCs w:val="16"/>
                <w:highlight w:val="yellow"/>
              </w:rPr>
            </w:pPr>
            <w:r w:rsidRPr="001513D6">
              <w:rPr>
                <w:rFonts w:cstheme="minorHAnsi"/>
                <w:sz w:val="16"/>
                <w:szCs w:val="16"/>
              </w:rPr>
              <w:t>Neposredno in posredno preprečevanje pritiskov na morske travnike na območju Krajinskega parka Sečoveljske soline.</w:t>
            </w:r>
          </w:p>
        </w:tc>
        <w:tc>
          <w:tcPr>
            <w:tcW w:w="4193" w:type="dxa"/>
          </w:tcPr>
          <w:p w14:paraId="5459576D" w14:textId="77777777" w:rsidR="000B0740" w:rsidRPr="001513D6" w:rsidRDefault="003B6A5E" w:rsidP="00851439">
            <w:pPr>
              <w:rPr>
                <w:rFonts w:cstheme="minorHAnsi"/>
                <w:sz w:val="16"/>
                <w:szCs w:val="16"/>
                <w:highlight w:val="yellow"/>
              </w:rPr>
            </w:pPr>
            <w:r w:rsidRPr="001513D6">
              <w:rPr>
                <w:rFonts w:cstheme="minorHAnsi"/>
                <w:sz w:val="16"/>
                <w:szCs w:val="16"/>
              </w:rPr>
              <w:t>Nadzori prostorske in časovne porazdelitve: upravljavski ukrepi, ki vplivajo na to, kje in kdaj se dovoli dejavnost.</w:t>
            </w:r>
          </w:p>
        </w:tc>
        <w:tc>
          <w:tcPr>
            <w:tcW w:w="3975" w:type="dxa"/>
          </w:tcPr>
          <w:p w14:paraId="027BE21E" w14:textId="77777777" w:rsidR="003B6A5E" w:rsidRPr="001513D6" w:rsidRDefault="003B6A5E" w:rsidP="00622B9B">
            <w:pPr>
              <w:rPr>
                <w:rFonts w:cstheme="minorHAnsi"/>
                <w:sz w:val="16"/>
                <w:szCs w:val="16"/>
              </w:rPr>
            </w:pPr>
            <w:r w:rsidRPr="001513D6">
              <w:rPr>
                <w:rFonts w:cstheme="minorHAnsi"/>
                <w:sz w:val="16"/>
                <w:szCs w:val="16"/>
              </w:rPr>
              <w:t>(1)Priprava strokovnih podlag za razglasitev zavarovanega območja.</w:t>
            </w:r>
          </w:p>
          <w:p w14:paraId="659E537E" w14:textId="079AE96D" w:rsidR="000B0740" w:rsidRPr="001513D6" w:rsidRDefault="003B6A5E" w:rsidP="0041297A">
            <w:pPr>
              <w:rPr>
                <w:rFonts w:cstheme="minorHAnsi"/>
                <w:sz w:val="16"/>
                <w:szCs w:val="16"/>
                <w:highlight w:val="yellow"/>
              </w:rPr>
            </w:pPr>
            <w:r w:rsidRPr="001513D6">
              <w:rPr>
                <w:rFonts w:cstheme="minorHAnsi"/>
                <w:sz w:val="16"/>
                <w:szCs w:val="16"/>
              </w:rPr>
              <w:t>(2)</w:t>
            </w:r>
            <w:r w:rsidR="0041297A">
              <w:rPr>
                <w:rFonts w:cstheme="minorHAnsi"/>
                <w:sz w:val="16"/>
                <w:szCs w:val="16"/>
              </w:rPr>
              <w:t>Priprava</w:t>
            </w:r>
            <w:r w:rsidRPr="001513D6">
              <w:rPr>
                <w:rFonts w:cstheme="minorHAnsi"/>
                <w:sz w:val="16"/>
                <w:szCs w:val="16"/>
              </w:rPr>
              <w:t xml:space="preserve"> zakonodajnega okvira.</w:t>
            </w:r>
          </w:p>
        </w:tc>
      </w:tr>
      <w:tr w:rsidR="00BF4402" w:rsidRPr="001513D6" w14:paraId="53BA9B91" w14:textId="77777777" w:rsidTr="002546EE">
        <w:tc>
          <w:tcPr>
            <w:tcW w:w="1164" w:type="dxa"/>
          </w:tcPr>
          <w:p w14:paraId="098559BB" w14:textId="2080CF57" w:rsidR="000B0740" w:rsidRPr="001513D6" w:rsidRDefault="00013002" w:rsidP="00F64957">
            <w:pPr>
              <w:jc w:val="left"/>
              <w:rPr>
                <w:rFonts w:cstheme="minorHAnsi"/>
                <w:b/>
                <w:sz w:val="16"/>
                <w:szCs w:val="16"/>
                <w:highlight w:val="yellow"/>
              </w:rPr>
            </w:pPr>
            <w:r>
              <w:rPr>
                <w:rFonts w:cstheme="minorHAnsi"/>
                <w:b/>
                <w:sz w:val="16"/>
                <w:szCs w:val="16"/>
              </w:rPr>
              <w:t>D1, 3, 4, 6, 7:</w:t>
            </w:r>
            <w:r w:rsidR="00836437" w:rsidRPr="001513D6">
              <w:rPr>
                <w:rFonts w:cstheme="minorHAnsi"/>
                <w:b/>
                <w:sz w:val="16"/>
                <w:szCs w:val="16"/>
              </w:rPr>
              <w:t xml:space="preserve"> DU</w:t>
            </w:r>
            <w:r w:rsidR="003C66FC">
              <w:rPr>
                <w:rFonts w:cstheme="minorHAnsi"/>
                <w:b/>
                <w:sz w:val="16"/>
                <w:szCs w:val="16"/>
              </w:rPr>
              <w:t>6</w:t>
            </w:r>
            <w:r w:rsidR="00836437" w:rsidRPr="001513D6">
              <w:rPr>
                <w:rFonts w:cstheme="minorHAnsi"/>
                <w:b/>
                <w:sz w:val="16"/>
                <w:szCs w:val="16"/>
              </w:rPr>
              <w:t xml:space="preserve"> (2a)</w:t>
            </w:r>
          </w:p>
        </w:tc>
        <w:tc>
          <w:tcPr>
            <w:tcW w:w="2571" w:type="dxa"/>
            <w:gridSpan w:val="2"/>
          </w:tcPr>
          <w:p w14:paraId="66056BDA" w14:textId="660228EE" w:rsidR="000B0740" w:rsidRDefault="006003A4" w:rsidP="00F64957">
            <w:pPr>
              <w:jc w:val="left"/>
              <w:rPr>
                <w:rFonts w:cstheme="minorHAnsi"/>
                <w:b/>
                <w:sz w:val="16"/>
                <w:szCs w:val="16"/>
              </w:rPr>
            </w:pPr>
            <w:r w:rsidRPr="005B47CA">
              <w:rPr>
                <w:rFonts w:cstheme="minorHAnsi"/>
                <w:b/>
                <w:sz w:val="16"/>
                <w:szCs w:val="16"/>
              </w:rPr>
              <w:t>Širitev KP Strunjan na N2000 ID3000307, med Strunjanom in Fieso, ki vključuje podvodni greben (biogena formacija) ter</w:t>
            </w:r>
            <w:r>
              <w:rPr>
                <w:rFonts w:cstheme="minorHAnsi"/>
                <w:b/>
                <w:sz w:val="16"/>
                <w:szCs w:val="16"/>
              </w:rPr>
              <w:t xml:space="preserve"> </w:t>
            </w:r>
            <w:r w:rsidRPr="005B47CA">
              <w:rPr>
                <w:rFonts w:cstheme="minorHAnsi"/>
                <w:b/>
                <w:sz w:val="16"/>
                <w:szCs w:val="16"/>
              </w:rPr>
              <w:t>na celoten greben (biogene formacije) pred rtom Ronek</w:t>
            </w:r>
          </w:p>
          <w:p w14:paraId="5BD02051" w14:textId="0B2A04C3" w:rsidR="00DA09B8" w:rsidRPr="001513D6" w:rsidRDefault="00DA09B8" w:rsidP="00F64957">
            <w:pPr>
              <w:jc w:val="left"/>
              <w:rPr>
                <w:rFonts w:cstheme="minorHAnsi"/>
                <w:b/>
                <w:sz w:val="16"/>
                <w:szCs w:val="16"/>
              </w:rPr>
            </w:pPr>
          </w:p>
        </w:tc>
        <w:tc>
          <w:tcPr>
            <w:tcW w:w="4920" w:type="dxa"/>
          </w:tcPr>
          <w:p w14:paraId="5A74A4E8" w14:textId="77777777" w:rsidR="000B0740" w:rsidRDefault="003B6A5E" w:rsidP="00E51350">
            <w:pPr>
              <w:rPr>
                <w:rFonts w:cstheme="minorHAnsi"/>
                <w:sz w:val="16"/>
                <w:szCs w:val="16"/>
              </w:rPr>
            </w:pPr>
            <w:r w:rsidRPr="001513D6">
              <w:rPr>
                <w:rFonts w:cstheme="minorHAnsi"/>
                <w:sz w:val="16"/>
                <w:szCs w:val="16"/>
              </w:rPr>
              <w:t xml:space="preserve">Ukrep naslavlja razširitev KP Strunjan s ciljem varstva pomembnih delov morske vegetacije. </w:t>
            </w:r>
          </w:p>
          <w:p w14:paraId="47E73E2F" w14:textId="77777777" w:rsidR="00AF3C35" w:rsidRDefault="00AF3C35" w:rsidP="00E51350">
            <w:pPr>
              <w:rPr>
                <w:rFonts w:cstheme="minorHAnsi"/>
                <w:sz w:val="16"/>
                <w:szCs w:val="16"/>
              </w:rPr>
            </w:pPr>
          </w:p>
          <w:p w14:paraId="0D496C1E" w14:textId="77777777" w:rsidR="00AF3C35" w:rsidRPr="00AF3C35" w:rsidRDefault="00AF3C35" w:rsidP="00AF3C35">
            <w:pPr>
              <w:rPr>
                <w:rFonts w:cstheme="minorHAnsi"/>
                <w:sz w:val="16"/>
                <w:szCs w:val="16"/>
              </w:rPr>
            </w:pPr>
            <w:r w:rsidRPr="00AF3C35">
              <w:rPr>
                <w:rFonts w:cstheme="minorHAnsi"/>
                <w:sz w:val="16"/>
                <w:szCs w:val="16"/>
              </w:rPr>
              <w:t xml:space="preserve">Vse aktivnosti so vključene tudi v vsebino </w:t>
            </w:r>
            <w:r>
              <w:rPr>
                <w:rFonts w:cstheme="minorHAnsi"/>
                <w:sz w:val="16"/>
                <w:szCs w:val="16"/>
              </w:rPr>
              <w:t>Pomorskega prostorskega plana</w:t>
            </w:r>
            <w:r w:rsidRPr="00AF3C35">
              <w:rPr>
                <w:rFonts w:cstheme="minorHAnsi"/>
                <w:sz w:val="16"/>
                <w:szCs w:val="16"/>
              </w:rPr>
              <w:t xml:space="preserve">. </w:t>
            </w:r>
          </w:p>
          <w:p w14:paraId="54C5629C" w14:textId="77777777" w:rsidR="00AF3C35" w:rsidRPr="001513D6" w:rsidRDefault="00AF3C35" w:rsidP="00E51350">
            <w:pPr>
              <w:rPr>
                <w:rFonts w:cstheme="minorHAnsi"/>
                <w:b/>
                <w:sz w:val="16"/>
                <w:szCs w:val="16"/>
                <w:highlight w:val="yellow"/>
              </w:rPr>
            </w:pPr>
          </w:p>
        </w:tc>
        <w:tc>
          <w:tcPr>
            <w:tcW w:w="4147" w:type="dxa"/>
          </w:tcPr>
          <w:p w14:paraId="3364DEDA" w14:textId="77777777" w:rsidR="000B0740" w:rsidRPr="001513D6" w:rsidRDefault="003B6A5E" w:rsidP="00851439">
            <w:pPr>
              <w:rPr>
                <w:rFonts w:cstheme="minorHAnsi"/>
                <w:b/>
                <w:sz w:val="16"/>
                <w:szCs w:val="16"/>
                <w:highlight w:val="yellow"/>
              </w:rPr>
            </w:pPr>
            <w:r w:rsidRPr="001513D6">
              <w:rPr>
                <w:rFonts w:cstheme="minorHAnsi"/>
                <w:sz w:val="16"/>
                <w:szCs w:val="16"/>
              </w:rPr>
              <w:t>Neposredno in posredno preprečevanje pritiskov na morsko vegetacijo na območju med Strunjanom in Fieso.</w:t>
            </w:r>
          </w:p>
        </w:tc>
        <w:tc>
          <w:tcPr>
            <w:tcW w:w="4193" w:type="dxa"/>
          </w:tcPr>
          <w:p w14:paraId="3FC6256A" w14:textId="77777777" w:rsidR="000B0740" w:rsidRPr="001513D6" w:rsidRDefault="003B6A5E" w:rsidP="00851439">
            <w:pPr>
              <w:rPr>
                <w:rFonts w:cstheme="minorHAnsi"/>
                <w:b/>
                <w:sz w:val="16"/>
                <w:szCs w:val="16"/>
                <w:highlight w:val="yellow"/>
              </w:rPr>
            </w:pPr>
            <w:r w:rsidRPr="001513D6">
              <w:rPr>
                <w:rFonts w:cstheme="minorHAnsi"/>
                <w:sz w:val="16"/>
                <w:szCs w:val="16"/>
              </w:rPr>
              <w:t>Nadzori prostorske in časovne porazdelitve: upravljavski ukrepi, ki vplivajo na to, kje in kdaj se dovoli dejavnost.</w:t>
            </w:r>
          </w:p>
        </w:tc>
        <w:tc>
          <w:tcPr>
            <w:tcW w:w="3975" w:type="dxa"/>
          </w:tcPr>
          <w:p w14:paraId="2F9633A4" w14:textId="77777777" w:rsidR="003B6A5E" w:rsidRPr="001513D6" w:rsidRDefault="003B6A5E" w:rsidP="00622B9B">
            <w:pPr>
              <w:rPr>
                <w:rFonts w:cstheme="minorHAnsi"/>
                <w:sz w:val="16"/>
                <w:szCs w:val="16"/>
              </w:rPr>
            </w:pPr>
            <w:r w:rsidRPr="001513D6">
              <w:rPr>
                <w:rFonts w:cstheme="minorHAnsi"/>
                <w:sz w:val="16"/>
                <w:szCs w:val="16"/>
              </w:rPr>
              <w:t>(1)Priprava strokovnih podlag za razglasitev zavarovanega območja.</w:t>
            </w:r>
          </w:p>
          <w:p w14:paraId="3047F624" w14:textId="7BE9282C" w:rsidR="000B0740" w:rsidRPr="001513D6" w:rsidRDefault="003B6A5E" w:rsidP="00622B9B">
            <w:pPr>
              <w:rPr>
                <w:rFonts w:cstheme="minorHAnsi"/>
                <w:b/>
                <w:sz w:val="16"/>
                <w:szCs w:val="16"/>
                <w:highlight w:val="yellow"/>
              </w:rPr>
            </w:pPr>
            <w:r w:rsidRPr="001513D6">
              <w:rPr>
                <w:rFonts w:cstheme="minorHAnsi"/>
                <w:sz w:val="16"/>
                <w:szCs w:val="16"/>
              </w:rPr>
              <w:t>(2)</w:t>
            </w:r>
            <w:r w:rsidR="0041297A">
              <w:rPr>
                <w:rFonts w:cstheme="minorHAnsi"/>
                <w:sz w:val="16"/>
                <w:szCs w:val="16"/>
              </w:rPr>
              <w:t xml:space="preserve"> Priprava</w:t>
            </w:r>
            <w:r w:rsidR="0041297A" w:rsidRPr="001513D6">
              <w:rPr>
                <w:rFonts w:cstheme="minorHAnsi"/>
                <w:sz w:val="16"/>
                <w:szCs w:val="16"/>
              </w:rPr>
              <w:t xml:space="preserve"> </w:t>
            </w:r>
            <w:r w:rsidRPr="001513D6">
              <w:rPr>
                <w:rFonts w:cstheme="minorHAnsi"/>
                <w:sz w:val="16"/>
                <w:szCs w:val="16"/>
              </w:rPr>
              <w:t>zakonodajnega okvira.</w:t>
            </w:r>
          </w:p>
        </w:tc>
      </w:tr>
      <w:tr w:rsidR="00784D6D" w:rsidRPr="001513D6" w14:paraId="41B34006" w14:textId="77777777" w:rsidTr="00246534">
        <w:tc>
          <w:tcPr>
            <w:tcW w:w="1164" w:type="dxa"/>
            <w:shd w:val="clear" w:color="auto" w:fill="auto"/>
          </w:tcPr>
          <w:p w14:paraId="3E0C761D" w14:textId="210A99D1" w:rsidR="00784D6D" w:rsidRPr="001513D6" w:rsidDel="00013002" w:rsidRDefault="00784D6D" w:rsidP="00F64957">
            <w:pPr>
              <w:jc w:val="left"/>
              <w:rPr>
                <w:rFonts w:cstheme="minorHAnsi"/>
                <w:b/>
                <w:sz w:val="16"/>
                <w:szCs w:val="16"/>
              </w:rPr>
            </w:pPr>
            <w:r>
              <w:rPr>
                <w:rFonts w:cstheme="minorHAnsi"/>
                <w:b/>
                <w:sz w:val="16"/>
                <w:szCs w:val="16"/>
              </w:rPr>
              <w:t>D1, 3, 4, 6, 7:</w:t>
            </w:r>
            <w:r w:rsidRPr="001513D6">
              <w:rPr>
                <w:rFonts w:cstheme="minorHAnsi"/>
                <w:b/>
                <w:sz w:val="16"/>
                <w:szCs w:val="16"/>
              </w:rPr>
              <w:t xml:space="preserve"> DU</w:t>
            </w:r>
            <w:r w:rsidR="003C66FC">
              <w:rPr>
                <w:rFonts w:cstheme="minorHAnsi"/>
                <w:b/>
                <w:sz w:val="16"/>
                <w:szCs w:val="16"/>
              </w:rPr>
              <w:t>9</w:t>
            </w:r>
            <w:r w:rsidRPr="001513D6">
              <w:rPr>
                <w:rFonts w:cstheme="minorHAnsi"/>
                <w:b/>
                <w:sz w:val="16"/>
                <w:szCs w:val="16"/>
              </w:rPr>
              <w:t xml:space="preserve"> (2a)</w:t>
            </w:r>
          </w:p>
        </w:tc>
        <w:tc>
          <w:tcPr>
            <w:tcW w:w="2571" w:type="dxa"/>
            <w:gridSpan w:val="2"/>
            <w:shd w:val="clear" w:color="auto" w:fill="auto"/>
          </w:tcPr>
          <w:p w14:paraId="7F1C0A9A" w14:textId="2CBBDAD3" w:rsidR="00784D6D" w:rsidRPr="001513D6" w:rsidRDefault="00784D6D" w:rsidP="00F64957">
            <w:pPr>
              <w:jc w:val="left"/>
              <w:rPr>
                <w:rFonts w:cstheme="minorHAnsi"/>
                <w:b/>
                <w:sz w:val="16"/>
                <w:szCs w:val="16"/>
              </w:rPr>
            </w:pPr>
            <w:r>
              <w:rPr>
                <w:rFonts w:cstheme="minorHAnsi"/>
                <w:b/>
                <w:sz w:val="16"/>
                <w:szCs w:val="16"/>
              </w:rPr>
              <w:t xml:space="preserve">Razglasitev zavarovanega območja detritnega dna na skrajnem JZ delu </w:t>
            </w:r>
            <w:r w:rsidRPr="005C15B1">
              <w:rPr>
                <w:rFonts w:cstheme="minorHAnsi"/>
                <w:b/>
                <w:sz w:val="16"/>
                <w:szCs w:val="16"/>
              </w:rPr>
              <w:t>morskih voda, v pristojnosti R Slovenije</w:t>
            </w:r>
            <w:r>
              <w:rPr>
                <w:rFonts w:cstheme="minorHAnsi"/>
                <w:b/>
                <w:sz w:val="16"/>
                <w:szCs w:val="16"/>
              </w:rPr>
              <w:t xml:space="preserve"> </w:t>
            </w:r>
          </w:p>
        </w:tc>
        <w:tc>
          <w:tcPr>
            <w:tcW w:w="4920" w:type="dxa"/>
            <w:shd w:val="clear" w:color="auto" w:fill="auto"/>
          </w:tcPr>
          <w:p w14:paraId="71CFAE81" w14:textId="77777777" w:rsidR="00784D6D" w:rsidRDefault="00784D6D" w:rsidP="00784D6D">
            <w:pPr>
              <w:rPr>
                <w:rFonts w:cstheme="minorHAnsi"/>
                <w:sz w:val="16"/>
                <w:szCs w:val="16"/>
              </w:rPr>
            </w:pPr>
            <w:r w:rsidRPr="001513D6">
              <w:rPr>
                <w:rFonts w:cstheme="minorHAnsi"/>
                <w:sz w:val="16"/>
                <w:szCs w:val="16"/>
              </w:rPr>
              <w:t xml:space="preserve">Ukrep naslavlja razglasitev novega zavarovanega območja s ciljem varstva </w:t>
            </w:r>
            <w:r>
              <w:rPr>
                <w:rFonts w:cstheme="minorHAnsi"/>
                <w:sz w:val="16"/>
                <w:szCs w:val="16"/>
              </w:rPr>
              <w:t xml:space="preserve">detritnega dna na skrajnem JZ delu </w:t>
            </w:r>
            <w:r w:rsidRPr="005C15B1">
              <w:rPr>
                <w:rFonts w:cstheme="minorHAnsi"/>
                <w:sz w:val="16"/>
                <w:szCs w:val="16"/>
              </w:rPr>
              <w:t>morskih voda, v pristojnosti R Slovenije</w:t>
            </w:r>
            <w:r w:rsidRPr="001513D6">
              <w:rPr>
                <w:rFonts w:cstheme="minorHAnsi"/>
                <w:sz w:val="16"/>
                <w:szCs w:val="16"/>
              </w:rPr>
              <w:t xml:space="preserve">. </w:t>
            </w:r>
          </w:p>
          <w:p w14:paraId="47666EBE" w14:textId="77777777" w:rsidR="00AF3C35" w:rsidRDefault="00AF3C35" w:rsidP="00784D6D">
            <w:pPr>
              <w:rPr>
                <w:rFonts w:cstheme="minorHAnsi"/>
                <w:sz w:val="16"/>
                <w:szCs w:val="16"/>
              </w:rPr>
            </w:pPr>
          </w:p>
          <w:p w14:paraId="464FE6EE" w14:textId="77777777" w:rsidR="00AF3C35" w:rsidRDefault="00AF3C35" w:rsidP="00F64957">
            <w:pPr>
              <w:rPr>
                <w:rFonts w:cstheme="minorHAnsi"/>
                <w:sz w:val="16"/>
                <w:szCs w:val="16"/>
              </w:rPr>
            </w:pPr>
            <w:r w:rsidRPr="00AF3C35">
              <w:rPr>
                <w:rFonts w:cstheme="minorHAnsi"/>
                <w:sz w:val="16"/>
                <w:szCs w:val="16"/>
              </w:rPr>
              <w:t xml:space="preserve">Vse aktivnosti so vključene tudi v vsebino </w:t>
            </w:r>
            <w:r>
              <w:rPr>
                <w:rFonts w:cstheme="minorHAnsi"/>
                <w:sz w:val="16"/>
                <w:szCs w:val="16"/>
              </w:rPr>
              <w:t>Pomorskega prostorskega plana</w:t>
            </w:r>
            <w:r w:rsidRPr="00AF3C35">
              <w:rPr>
                <w:rFonts w:cstheme="minorHAnsi"/>
                <w:sz w:val="16"/>
                <w:szCs w:val="16"/>
              </w:rPr>
              <w:t xml:space="preserve">. </w:t>
            </w:r>
          </w:p>
          <w:p w14:paraId="5CBCCF6C" w14:textId="26773599" w:rsidR="00DA09B8" w:rsidRPr="001513D6" w:rsidRDefault="00DA09B8" w:rsidP="00F64957">
            <w:pPr>
              <w:rPr>
                <w:rFonts w:cstheme="minorHAnsi"/>
                <w:sz w:val="16"/>
                <w:szCs w:val="16"/>
              </w:rPr>
            </w:pPr>
          </w:p>
        </w:tc>
        <w:tc>
          <w:tcPr>
            <w:tcW w:w="4147" w:type="dxa"/>
            <w:shd w:val="clear" w:color="auto" w:fill="auto"/>
          </w:tcPr>
          <w:p w14:paraId="526E382D" w14:textId="77777777" w:rsidR="00784D6D" w:rsidRPr="001513D6" w:rsidRDefault="00784D6D" w:rsidP="00784D6D">
            <w:pPr>
              <w:rPr>
                <w:rFonts w:cstheme="minorHAnsi"/>
                <w:sz w:val="16"/>
                <w:szCs w:val="16"/>
              </w:rPr>
            </w:pPr>
            <w:r w:rsidRPr="001513D6">
              <w:rPr>
                <w:rFonts w:cstheme="minorHAnsi"/>
                <w:sz w:val="16"/>
                <w:szCs w:val="16"/>
              </w:rPr>
              <w:t xml:space="preserve">Neposredno in posredno preprečevanje pritiskov na območje </w:t>
            </w:r>
            <w:r>
              <w:rPr>
                <w:rFonts w:cstheme="minorHAnsi"/>
                <w:sz w:val="16"/>
                <w:szCs w:val="16"/>
              </w:rPr>
              <w:t xml:space="preserve">detritnega dna na skrajnem JZ delu </w:t>
            </w:r>
            <w:r w:rsidRPr="005C15B1">
              <w:rPr>
                <w:rFonts w:cstheme="minorHAnsi"/>
                <w:sz w:val="16"/>
                <w:szCs w:val="16"/>
              </w:rPr>
              <w:t>morskih voda, v pristojnosti R Slovenije</w:t>
            </w:r>
            <w:r w:rsidRPr="001513D6">
              <w:rPr>
                <w:rFonts w:cstheme="minorHAnsi"/>
                <w:sz w:val="16"/>
                <w:szCs w:val="16"/>
              </w:rPr>
              <w:t xml:space="preserve">. </w:t>
            </w:r>
          </w:p>
        </w:tc>
        <w:tc>
          <w:tcPr>
            <w:tcW w:w="4193" w:type="dxa"/>
            <w:shd w:val="clear" w:color="auto" w:fill="auto"/>
          </w:tcPr>
          <w:p w14:paraId="696DFD4C" w14:textId="77777777" w:rsidR="00784D6D" w:rsidRPr="001513D6" w:rsidRDefault="00784D6D" w:rsidP="00784D6D">
            <w:pPr>
              <w:rPr>
                <w:rFonts w:cstheme="minorHAnsi"/>
                <w:sz w:val="16"/>
                <w:szCs w:val="16"/>
              </w:rPr>
            </w:pPr>
            <w:r w:rsidRPr="001513D6">
              <w:rPr>
                <w:rFonts w:cstheme="minorHAnsi"/>
                <w:sz w:val="16"/>
                <w:szCs w:val="16"/>
              </w:rPr>
              <w:t>Nadzori prostorske in časovne porazdelitve: upravljavski ukrepi, ki vplivajo na to, kje in kdaj se dovoli dejavnost.</w:t>
            </w:r>
          </w:p>
        </w:tc>
        <w:tc>
          <w:tcPr>
            <w:tcW w:w="3975" w:type="dxa"/>
            <w:shd w:val="clear" w:color="auto" w:fill="auto"/>
          </w:tcPr>
          <w:p w14:paraId="3B9B3C7A" w14:textId="77777777" w:rsidR="00784D6D" w:rsidRPr="001513D6" w:rsidRDefault="00784D6D" w:rsidP="00784D6D">
            <w:pPr>
              <w:rPr>
                <w:rFonts w:cstheme="minorHAnsi"/>
                <w:sz w:val="16"/>
                <w:szCs w:val="16"/>
              </w:rPr>
            </w:pPr>
            <w:r w:rsidRPr="001513D6">
              <w:rPr>
                <w:rFonts w:cstheme="minorHAnsi"/>
                <w:sz w:val="16"/>
                <w:szCs w:val="16"/>
              </w:rPr>
              <w:t>(1)Priprava strokovnih podlag za razglasitev zavarovanega območja.</w:t>
            </w:r>
          </w:p>
          <w:p w14:paraId="4D6BF56D" w14:textId="3AB70789" w:rsidR="00784D6D" w:rsidRPr="001513D6" w:rsidRDefault="00784D6D" w:rsidP="00784D6D">
            <w:pPr>
              <w:rPr>
                <w:rFonts w:cstheme="minorHAnsi"/>
                <w:sz w:val="16"/>
                <w:szCs w:val="16"/>
              </w:rPr>
            </w:pPr>
            <w:r w:rsidRPr="001513D6">
              <w:rPr>
                <w:rFonts w:cstheme="minorHAnsi"/>
                <w:sz w:val="16"/>
                <w:szCs w:val="16"/>
              </w:rPr>
              <w:t>(2)</w:t>
            </w:r>
            <w:r w:rsidR="0041297A">
              <w:rPr>
                <w:rFonts w:cstheme="minorHAnsi"/>
                <w:sz w:val="16"/>
                <w:szCs w:val="16"/>
              </w:rPr>
              <w:t xml:space="preserve"> Priprava</w:t>
            </w:r>
            <w:r w:rsidR="0041297A" w:rsidRPr="001513D6">
              <w:rPr>
                <w:rFonts w:cstheme="minorHAnsi"/>
                <w:sz w:val="16"/>
                <w:szCs w:val="16"/>
              </w:rPr>
              <w:t xml:space="preserve"> </w:t>
            </w:r>
            <w:r w:rsidRPr="001513D6">
              <w:rPr>
                <w:rFonts w:cstheme="minorHAnsi"/>
                <w:sz w:val="16"/>
                <w:szCs w:val="16"/>
              </w:rPr>
              <w:t xml:space="preserve">zakonodajnega okvira. </w:t>
            </w:r>
          </w:p>
        </w:tc>
      </w:tr>
    </w:tbl>
    <w:p w14:paraId="14ABEF76" w14:textId="3624E6B4" w:rsidR="00F64957" w:rsidRDefault="00F64957" w:rsidP="00B50159">
      <w:pPr>
        <w:rPr>
          <w:rFonts w:cstheme="minorHAnsi"/>
          <w:b/>
          <w:szCs w:val="18"/>
        </w:rPr>
      </w:pPr>
    </w:p>
    <w:p w14:paraId="40B3644D" w14:textId="77777777" w:rsidR="00F64957" w:rsidRDefault="00F64957">
      <w:pPr>
        <w:spacing w:after="200" w:line="276" w:lineRule="auto"/>
        <w:jc w:val="left"/>
        <w:rPr>
          <w:rFonts w:cstheme="minorHAnsi"/>
          <w:b/>
          <w:szCs w:val="18"/>
        </w:rPr>
      </w:pPr>
      <w:r>
        <w:rPr>
          <w:rFonts w:cstheme="minorHAnsi"/>
          <w:b/>
          <w:szCs w:val="18"/>
        </w:rPr>
        <w:br w:type="page"/>
      </w:r>
    </w:p>
    <w:p w14:paraId="04CAE6E4" w14:textId="77777777" w:rsidR="005B5273" w:rsidRPr="001513D6" w:rsidRDefault="005B5273" w:rsidP="00851439">
      <w:pPr>
        <w:pStyle w:val="Preglednice"/>
      </w:pPr>
      <w:r w:rsidRPr="001513D6">
        <w:lastRenderedPageBreak/>
        <w:t xml:space="preserve"> Ukrepi za doseganje strateškega cilja 3 Trajnostna raba morskega okolja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2"/>
        <w:gridCol w:w="1126"/>
        <w:gridCol w:w="1676"/>
        <w:gridCol w:w="5058"/>
        <w:gridCol w:w="3363"/>
        <w:gridCol w:w="4061"/>
        <w:gridCol w:w="4454"/>
      </w:tblGrid>
      <w:tr w:rsidR="00BF4402" w:rsidRPr="001513D6" w14:paraId="1C98A0A4" w14:textId="77777777" w:rsidTr="002546EE">
        <w:tc>
          <w:tcPr>
            <w:tcW w:w="2358" w:type="dxa"/>
            <w:gridSpan w:val="2"/>
          </w:tcPr>
          <w:p w14:paraId="7708694E" w14:textId="77777777" w:rsidR="00347735" w:rsidRPr="001513D6" w:rsidRDefault="005B5273" w:rsidP="00851439">
            <w:pPr>
              <w:rPr>
                <w:rFonts w:cstheme="minorHAnsi"/>
                <w:b/>
                <w:sz w:val="16"/>
                <w:szCs w:val="16"/>
              </w:rPr>
            </w:pPr>
            <w:r w:rsidRPr="001513D6">
              <w:rPr>
                <w:rFonts w:cstheme="minorHAnsi"/>
                <w:b/>
                <w:sz w:val="16"/>
                <w:szCs w:val="16"/>
              </w:rPr>
              <w:t>STRATEŠKI CILJ 3</w:t>
            </w:r>
          </w:p>
        </w:tc>
        <w:tc>
          <w:tcPr>
            <w:tcW w:w="18612" w:type="dxa"/>
            <w:gridSpan w:val="5"/>
          </w:tcPr>
          <w:p w14:paraId="18BCC32F" w14:textId="77777777" w:rsidR="00347735" w:rsidRPr="001513D6" w:rsidRDefault="00347735" w:rsidP="00622B9B">
            <w:pPr>
              <w:rPr>
                <w:rFonts w:cstheme="minorHAnsi"/>
                <w:b/>
                <w:sz w:val="16"/>
                <w:szCs w:val="16"/>
              </w:rPr>
            </w:pPr>
            <w:r w:rsidRPr="001513D6">
              <w:rPr>
                <w:rFonts w:cstheme="minorHAnsi"/>
                <w:b/>
                <w:sz w:val="16"/>
                <w:szCs w:val="16"/>
              </w:rPr>
              <w:t>TRAJNOSTNA RABA MORSKEGA OKOLJA</w:t>
            </w:r>
          </w:p>
        </w:tc>
      </w:tr>
      <w:tr w:rsidR="00BF4402" w:rsidRPr="001513D6" w14:paraId="6153AD5D" w14:textId="77777777" w:rsidTr="002546EE">
        <w:tc>
          <w:tcPr>
            <w:tcW w:w="2358" w:type="dxa"/>
            <w:gridSpan w:val="2"/>
          </w:tcPr>
          <w:p w14:paraId="265780C2" w14:textId="77777777" w:rsidR="00347735" w:rsidRPr="001513D6" w:rsidRDefault="005B5273" w:rsidP="00B50159">
            <w:pPr>
              <w:rPr>
                <w:rFonts w:cstheme="minorHAnsi"/>
                <w:b/>
                <w:sz w:val="16"/>
                <w:szCs w:val="16"/>
              </w:rPr>
            </w:pPr>
            <w:r w:rsidRPr="001513D6">
              <w:rPr>
                <w:rFonts w:cstheme="minorHAnsi"/>
                <w:b/>
                <w:sz w:val="16"/>
                <w:szCs w:val="16"/>
              </w:rPr>
              <w:t>Strateški podcilj 3.1.</w:t>
            </w:r>
          </w:p>
        </w:tc>
        <w:tc>
          <w:tcPr>
            <w:tcW w:w="18612" w:type="dxa"/>
            <w:gridSpan w:val="5"/>
          </w:tcPr>
          <w:p w14:paraId="05F34967" w14:textId="77777777" w:rsidR="00347735" w:rsidRPr="001513D6" w:rsidRDefault="005B5273" w:rsidP="007101B3">
            <w:pPr>
              <w:rPr>
                <w:rFonts w:cstheme="minorHAnsi"/>
                <w:b/>
                <w:sz w:val="16"/>
                <w:szCs w:val="16"/>
              </w:rPr>
            </w:pPr>
            <w:r w:rsidRPr="001513D6">
              <w:rPr>
                <w:rFonts w:cstheme="minorHAnsi"/>
                <w:b/>
                <w:sz w:val="16"/>
                <w:szCs w:val="16"/>
              </w:rPr>
              <w:t>Zagotoviti, da je raba morskega okolja trajnostna preko integriranega upravljanja trenutnih in bodočih aktivnosti, vključno z upoštevanjem kumulativnih ukrepov</w:t>
            </w:r>
          </w:p>
        </w:tc>
      </w:tr>
      <w:tr w:rsidR="002546EE" w:rsidRPr="001513D6" w14:paraId="3266A2B2" w14:textId="77777777" w:rsidTr="002546EE">
        <w:tc>
          <w:tcPr>
            <w:tcW w:w="20970" w:type="dxa"/>
            <w:gridSpan w:val="7"/>
          </w:tcPr>
          <w:p w14:paraId="622EA46C" w14:textId="77777777" w:rsidR="002546EE" w:rsidRPr="001513D6" w:rsidRDefault="002546EE" w:rsidP="00B50159">
            <w:pPr>
              <w:rPr>
                <w:rFonts w:cstheme="minorHAnsi"/>
                <w:b/>
                <w:sz w:val="16"/>
                <w:szCs w:val="16"/>
              </w:rPr>
            </w:pPr>
            <w:r w:rsidRPr="001513D6">
              <w:rPr>
                <w:rFonts w:cstheme="minorHAnsi"/>
                <w:b/>
                <w:sz w:val="16"/>
                <w:szCs w:val="16"/>
              </w:rPr>
              <w:t>TEMELJNI UKREPI (1a)</w:t>
            </w:r>
          </w:p>
        </w:tc>
      </w:tr>
      <w:tr w:rsidR="00BF4402" w:rsidRPr="001513D6" w14:paraId="38EE7612" w14:textId="77777777" w:rsidTr="002546EE">
        <w:tc>
          <w:tcPr>
            <w:tcW w:w="1232" w:type="dxa"/>
          </w:tcPr>
          <w:p w14:paraId="267C49E0" w14:textId="77777777" w:rsidR="00347735" w:rsidRPr="001513D6" w:rsidRDefault="00347735" w:rsidP="00B50159">
            <w:pPr>
              <w:rPr>
                <w:rFonts w:cstheme="minorHAnsi"/>
                <w:b/>
                <w:sz w:val="16"/>
                <w:szCs w:val="16"/>
              </w:rPr>
            </w:pPr>
            <w:r w:rsidRPr="001513D6">
              <w:rPr>
                <w:rFonts w:cstheme="minorHAnsi"/>
                <w:b/>
                <w:sz w:val="16"/>
                <w:szCs w:val="16"/>
              </w:rPr>
              <w:t>KODA UKREPA</w:t>
            </w:r>
          </w:p>
        </w:tc>
        <w:tc>
          <w:tcPr>
            <w:tcW w:w="2802" w:type="dxa"/>
            <w:gridSpan w:val="2"/>
          </w:tcPr>
          <w:p w14:paraId="092AED98" w14:textId="77777777" w:rsidR="00347735" w:rsidRPr="001513D6" w:rsidRDefault="00347735" w:rsidP="007101B3">
            <w:pPr>
              <w:rPr>
                <w:rFonts w:cstheme="minorHAnsi"/>
                <w:b/>
                <w:sz w:val="16"/>
                <w:szCs w:val="16"/>
              </w:rPr>
            </w:pPr>
            <w:r w:rsidRPr="001513D6">
              <w:rPr>
                <w:rFonts w:cstheme="minorHAnsi"/>
                <w:b/>
                <w:sz w:val="16"/>
                <w:szCs w:val="16"/>
              </w:rPr>
              <w:t>IME UKREPA/PODUKREPA</w:t>
            </w:r>
          </w:p>
        </w:tc>
        <w:tc>
          <w:tcPr>
            <w:tcW w:w="5058" w:type="dxa"/>
          </w:tcPr>
          <w:p w14:paraId="4EE9A42E" w14:textId="77777777" w:rsidR="00347735" w:rsidRPr="001513D6" w:rsidRDefault="00347735" w:rsidP="00E51350">
            <w:pPr>
              <w:rPr>
                <w:rFonts w:cstheme="minorHAnsi"/>
                <w:b/>
                <w:sz w:val="16"/>
                <w:szCs w:val="16"/>
              </w:rPr>
            </w:pPr>
            <w:r w:rsidRPr="001513D6">
              <w:rPr>
                <w:rFonts w:cstheme="minorHAnsi"/>
                <w:b/>
                <w:sz w:val="16"/>
                <w:szCs w:val="16"/>
              </w:rPr>
              <w:t>OPIS UKREPA</w:t>
            </w:r>
          </w:p>
        </w:tc>
        <w:tc>
          <w:tcPr>
            <w:tcW w:w="3363" w:type="dxa"/>
          </w:tcPr>
          <w:p w14:paraId="744C48E2" w14:textId="77777777" w:rsidR="00347735" w:rsidRPr="001513D6" w:rsidRDefault="00347735" w:rsidP="00851439">
            <w:pPr>
              <w:rPr>
                <w:rFonts w:cstheme="minorHAnsi"/>
                <w:b/>
                <w:sz w:val="16"/>
                <w:szCs w:val="16"/>
              </w:rPr>
            </w:pPr>
            <w:r w:rsidRPr="001513D6">
              <w:rPr>
                <w:rFonts w:cstheme="minorHAnsi"/>
                <w:b/>
                <w:sz w:val="16"/>
                <w:szCs w:val="16"/>
              </w:rPr>
              <w:t>NAMEN UKREPA</w:t>
            </w:r>
          </w:p>
        </w:tc>
        <w:tc>
          <w:tcPr>
            <w:tcW w:w="4061" w:type="dxa"/>
          </w:tcPr>
          <w:p w14:paraId="2D94ED94" w14:textId="77777777" w:rsidR="00347735" w:rsidRPr="001513D6" w:rsidRDefault="005B5273" w:rsidP="00851439">
            <w:pPr>
              <w:rPr>
                <w:rFonts w:cstheme="minorHAnsi"/>
                <w:b/>
                <w:sz w:val="16"/>
                <w:szCs w:val="16"/>
              </w:rPr>
            </w:pPr>
            <w:r w:rsidRPr="001513D6">
              <w:rPr>
                <w:rFonts w:cstheme="minorHAnsi"/>
                <w:b/>
                <w:sz w:val="16"/>
                <w:szCs w:val="16"/>
              </w:rPr>
              <w:t>VRSTA UKREPA</w:t>
            </w:r>
          </w:p>
        </w:tc>
        <w:tc>
          <w:tcPr>
            <w:tcW w:w="4454" w:type="dxa"/>
          </w:tcPr>
          <w:p w14:paraId="456B1AC3" w14:textId="77777777" w:rsidR="00347735" w:rsidRPr="001513D6" w:rsidRDefault="00347735" w:rsidP="00622B9B">
            <w:pPr>
              <w:rPr>
                <w:rFonts w:cstheme="minorHAnsi"/>
                <w:b/>
                <w:sz w:val="16"/>
                <w:szCs w:val="16"/>
              </w:rPr>
            </w:pPr>
            <w:r w:rsidRPr="001513D6">
              <w:rPr>
                <w:rFonts w:cstheme="minorHAnsi"/>
                <w:b/>
                <w:sz w:val="16"/>
                <w:szCs w:val="16"/>
              </w:rPr>
              <w:t>AKTIVNOSTI ZA IZVEDBO UKREPA</w:t>
            </w:r>
          </w:p>
        </w:tc>
      </w:tr>
      <w:tr w:rsidR="00BF4402" w:rsidRPr="001513D6" w14:paraId="197680B7" w14:textId="77777777" w:rsidTr="002546EE">
        <w:tc>
          <w:tcPr>
            <w:tcW w:w="1232" w:type="dxa"/>
          </w:tcPr>
          <w:p w14:paraId="2F34521A" w14:textId="77777777" w:rsidR="00347735" w:rsidRPr="001513D6" w:rsidRDefault="00013002" w:rsidP="00F64957">
            <w:pPr>
              <w:jc w:val="left"/>
              <w:rPr>
                <w:rFonts w:cstheme="minorHAnsi"/>
                <w:b/>
                <w:sz w:val="16"/>
                <w:szCs w:val="16"/>
              </w:rPr>
            </w:pPr>
            <w:r>
              <w:rPr>
                <w:rFonts w:cstheme="minorHAnsi"/>
                <w:b/>
                <w:sz w:val="16"/>
                <w:szCs w:val="16"/>
              </w:rPr>
              <w:t>D1, 3, 4, 6, 7:</w:t>
            </w:r>
            <w:r w:rsidR="00347735" w:rsidRPr="001513D6">
              <w:rPr>
                <w:rFonts w:cstheme="minorHAnsi"/>
                <w:b/>
                <w:sz w:val="16"/>
                <w:szCs w:val="16"/>
              </w:rPr>
              <w:t xml:space="preserve"> TU</w:t>
            </w:r>
            <w:r w:rsidR="00326F17" w:rsidRPr="001513D6">
              <w:rPr>
                <w:rFonts w:cstheme="minorHAnsi"/>
                <w:b/>
                <w:sz w:val="16"/>
                <w:szCs w:val="16"/>
              </w:rPr>
              <w:t>8</w:t>
            </w:r>
            <w:r w:rsidR="00622B9B">
              <w:rPr>
                <w:rFonts w:cstheme="minorHAnsi"/>
                <w:b/>
                <w:sz w:val="16"/>
                <w:szCs w:val="16"/>
              </w:rPr>
              <w:t xml:space="preserve"> </w:t>
            </w:r>
            <w:r w:rsidR="00347735" w:rsidRPr="001513D6">
              <w:rPr>
                <w:rFonts w:cstheme="minorHAnsi"/>
                <w:b/>
                <w:sz w:val="16"/>
                <w:szCs w:val="16"/>
              </w:rPr>
              <w:t>(1a)</w:t>
            </w:r>
          </w:p>
        </w:tc>
        <w:tc>
          <w:tcPr>
            <w:tcW w:w="2802" w:type="dxa"/>
            <w:gridSpan w:val="2"/>
          </w:tcPr>
          <w:p w14:paraId="053E86D1" w14:textId="77777777" w:rsidR="00347735" w:rsidRPr="001513D6" w:rsidRDefault="008D3A2C" w:rsidP="00F64957">
            <w:pPr>
              <w:jc w:val="left"/>
              <w:rPr>
                <w:rFonts w:cstheme="minorHAnsi"/>
                <w:b/>
                <w:sz w:val="16"/>
                <w:szCs w:val="16"/>
              </w:rPr>
            </w:pPr>
            <w:r w:rsidRPr="001513D6">
              <w:rPr>
                <w:rFonts w:cstheme="minorHAnsi"/>
                <w:b/>
                <w:sz w:val="16"/>
                <w:szCs w:val="16"/>
              </w:rPr>
              <w:t xml:space="preserve">Izvajanje </w:t>
            </w:r>
            <w:r w:rsidR="005B5273" w:rsidRPr="001513D6">
              <w:rPr>
                <w:rFonts w:cstheme="minorHAnsi"/>
                <w:b/>
                <w:sz w:val="16"/>
                <w:szCs w:val="16"/>
              </w:rPr>
              <w:t xml:space="preserve">trajnostnega morskega ribištva </w:t>
            </w:r>
          </w:p>
        </w:tc>
        <w:tc>
          <w:tcPr>
            <w:tcW w:w="5058" w:type="dxa"/>
          </w:tcPr>
          <w:p w14:paraId="4AC6AB75" w14:textId="77777777" w:rsidR="008D3A2C" w:rsidRPr="001513D6" w:rsidRDefault="008D3A2C" w:rsidP="00E51350">
            <w:pPr>
              <w:rPr>
                <w:rFonts w:cstheme="minorHAnsi"/>
                <w:sz w:val="16"/>
                <w:szCs w:val="16"/>
              </w:rPr>
            </w:pPr>
            <w:r w:rsidRPr="001513D6">
              <w:rPr>
                <w:rFonts w:cstheme="minorHAnsi"/>
                <w:sz w:val="16"/>
                <w:szCs w:val="16"/>
              </w:rPr>
              <w:t xml:space="preserve">Ukrep naslavlja izvajanje Skupne ribiške </w:t>
            </w:r>
            <w:r w:rsidR="00870969" w:rsidRPr="001513D6">
              <w:rPr>
                <w:rFonts w:cstheme="minorHAnsi"/>
                <w:sz w:val="16"/>
                <w:szCs w:val="16"/>
              </w:rPr>
              <w:t>politike</w:t>
            </w:r>
            <w:r w:rsidRPr="001513D6">
              <w:rPr>
                <w:rFonts w:cstheme="minorHAnsi"/>
                <w:sz w:val="16"/>
                <w:szCs w:val="16"/>
              </w:rPr>
              <w:t xml:space="preserve">, ki je v pristojnosti EU in se nanaša na upravljanje skupnega vira na evropski ravni na način, da se z uravnavanjem kapacitet ribiških ladjevij držav članic omogoči stopnjo gospodarskega ribolova, ki omogoča obnavljanje in ohranjanje populacij lovljenih vrst nad ravnmi, ki omogočajo trajnostno donos. </w:t>
            </w:r>
          </w:p>
          <w:p w14:paraId="71FB9B55" w14:textId="77777777" w:rsidR="00347735" w:rsidRPr="001513D6" w:rsidRDefault="00347735" w:rsidP="00851439">
            <w:pPr>
              <w:rPr>
                <w:rFonts w:cstheme="minorHAnsi"/>
                <w:sz w:val="16"/>
                <w:szCs w:val="16"/>
              </w:rPr>
            </w:pPr>
          </w:p>
        </w:tc>
        <w:tc>
          <w:tcPr>
            <w:tcW w:w="3363" w:type="dxa"/>
          </w:tcPr>
          <w:p w14:paraId="5C82FF1E" w14:textId="77777777" w:rsidR="00347735" w:rsidRPr="001513D6" w:rsidRDefault="00A700AB" w:rsidP="00622B9B">
            <w:pPr>
              <w:rPr>
                <w:rFonts w:cstheme="minorHAnsi"/>
                <w:sz w:val="16"/>
                <w:szCs w:val="16"/>
              </w:rPr>
            </w:pPr>
            <w:r w:rsidRPr="001513D6">
              <w:rPr>
                <w:rFonts w:cstheme="minorHAnsi"/>
                <w:sz w:val="16"/>
                <w:szCs w:val="16"/>
              </w:rPr>
              <w:t>Neposredno preprečevanje pritiskov zaradi gospodarskega ribolova na stanje morskega okolja.</w:t>
            </w:r>
          </w:p>
        </w:tc>
        <w:tc>
          <w:tcPr>
            <w:tcW w:w="4061" w:type="dxa"/>
          </w:tcPr>
          <w:p w14:paraId="288209D3" w14:textId="2D2FC424" w:rsidR="00347735" w:rsidRPr="001513D6" w:rsidRDefault="00352369" w:rsidP="009365EE">
            <w:pPr>
              <w:rPr>
                <w:rFonts w:cstheme="minorHAnsi"/>
                <w:sz w:val="16"/>
                <w:szCs w:val="16"/>
              </w:rPr>
            </w:pPr>
            <w:r w:rsidRPr="001513D6">
              <w:rPr>
                <w:rFonts w:cstheme="minorHAnsi"/>
                <w:sz w:val="16"/>
                <w:szCs w:val="16"/>
              </w:rPr>
              <w:t xml:space="preserve">Nadzorovanje iznosa: </w:t>
            </w:r>
            <w:r w:rsidR="00870969" w:rsidRPr="001513D6">
              <w:rPr>
                <w:rFonts w:cstheme="minorHAnsi"/>
                <w:sz w:val="16"/>
                <w:szCs w:val="16"/>
              </w:rPr>
              <w:t>upravljavski</w:t>
            </w:r>
            <w:r w:rsidRPr="001513D6">
              <w:rPr>
                <w:rFonts w:cstheme="minorHAnsi"/>
                <w:sz w:val="16"/>
                <w:szCs w:val="16"/>
              </w:rPr>
              <w:t xml:space="preserve"> ukrep, ki vpliva na dovoljeno </w:t>
            </w:r>
            <w:r w:rsidR="00870969" w:rsidRPr="001513D6">
              <w:rPr>
                <w:rFonts w:cstheme="minorHAnsi"/>
                <w:sz w:val="16"/>
                <w:szCs w:val="16"/>
              </w:rPr>
              <w:t>stopnjo</w:t>
            </w:r>
            <w:r w:rsidRPr="001513D6">
              <w:rPr>
                <w:rFonts w:cstheme="minorHAnsi"/>
                <w:sz w:val="16"/>
                <w:szCs w:val="16"/>
              </w:rPr>
              <w:t xml:space="preserve"> motnje komponente ekosistema.</w:t>
            </w:r>
          </w:p>
        </w:tc>
        <w:tc>
          <w:tcPr>
            <w:tcW w:w="4454" w:type="dxa"/>
          </w:tcPr>
          <w:p w14:paraId="1FBFBB05" w14:textId="77777777" w:rsidR="00347735" w:rsidRPr="001513D6" w:rsidRDefault="005B5273" w:rsidP="00622B9B">
            <w:pPr>
              <w:rPr>
                <w:rFonts w:cstheme="minorHAnsi"/>
                <w:sz w:val="16"/>
                <w:szCs w:val="16"/>
              </w:rPr>
            </w:pPr>
            <w:r w:rsidRPr="001513D6">
              <w:rPr>
                <w:rFonts w:cstheme="minorHAnsi"/>
                <w:sz w:val="16"/>
                <w:szCs w:val="16"/>
              </w:rPr>
              <w:t>(1)</w:t>
            </w:r>
            <w:r w:rsidR="008D3A2C" w:rsidRPr="001513D6">
              <w:rPr>
                <w:rFonts w:cstheme="minorHAnsi"/>
                <w:sz w:val="16"/>
                <w:szCs w:val="16"/>
              </w:rPr>
              <w:t xml:space="preserve">Izvajanje Skupne ribiške politike. </w:t>
            </w:r>
          </w:p>
        </w:tc>
      </w:tr>
      <w:tr w:rsidR="00BF4402" w:rsidRPr="001513D6" w14:paraId="07DF49A9" w14:textId="77777777" w:rsidTr="002546EE">
        <w:tc>
          <w:tcPr>
            <w:tcW w:w="1232" w:type="dxa"/>
          </w:tcPr>
          <w:p w14:paraId="7234B469" w14:textId="77777777" w:rsidR="00072BBA" w:rsidRPr="001513D6" w:rsidRDefault="00013002" w:rsidP="00F64957">
            <w:pPr>
              <w:jc w:val="left"/>
              <w:rPr>
                <w:rFonts w:cstheme="minorHAnsi"/>
                <w:b/>
                <w:sz w:val="16"/>
                <w:szCs w:val="16"/>
              </w:rPr>
            </w:pPr>
            <w:r>
              <w:rPr>
                <w:rFonts w:cstheme="minorHAnsi"/>
                <w:b/>
                <w:sz w:val="16"/>
                <w:szCs w:val="16"/>
              </w:rPr>
              <w:t>D1, 3, 4, 6, 7:</w:t>
            </w:r>
            <w:r w:rsidR="00220BBD" w:rsidRPr="001513D6">
              <w:rPr>
                <w:rFonts w:cstheme="minorHAnsi"/>
                <w:b/>
                <w:sz w:val="16"/>
                <w:szCs w:val="16"/>
              </w:rPr>
              <w:t xml:space="preserve"> TU</w:t>
            </w:r>
            <w:r w:rsidR="00326F17" w:rsidRPr="001513D6">
              <w:rPr>
                <w:rFonts w:cstheme="minorHAnsi"/>
                <w:b/>
                <w:sz w:val="16"/>
                <w:szCs w:val="16"/>
              </w:rPr>
              <w:t>9</w:t>
            </w:r>
            <w:r w:rsidR="00220BBD" w:rsidRPr="001513D6">
              <w:rPr>
                <w:rFonts w:cstheme="minorHAnsi"/>
                <w:b/>
                <w:sz w:val="16"/>
                <w:szCs w:val="16"/>
              </w:rPr>
              <w:t xml:space="preserve"> (1a)</w:t>
            </w:r>
          </w:p>
        </w:tc>
        <w:tc>
          <w:tcPr>
            <w:tcW w:w="2802" w:type="dxa"/>
            <w:gridSpan w:val="2"/>
          </w:tcPr>
          <w:p w14:paraId="6AFA085E" w14:textId="77777777" w:rsidR="00072BBA" w:rsidRPr="001513D6" w:rsidRDefault="00072BBA" w:rsidP="00F64957">
            <w:pPr>
              <w:jc w:val="left"/>
              <w:rPr>
                <w:rFonts w:cstheme="minorHAnsi"/>
                <w:b/>
                <w:sz w:val="16"/>
                <w:szCs w:val="16"/>
              </w:rPr>
            </w:pPr>
            <w:r w:rsidRPr="001513D6">
              <w:rPr>
                <w:rFonts w:cstheme="minorHAnsi"/>
                <w:b/>
                <w:sz w:val="16"/>
                <w:szCs w:val="16"/>
              </w:rPr>
              <w:t>Ribolovni rezervati</w:t>
            </w:r>
          </w:p>
          <w:p w14:paraId="151FF177" w14:textId="77777777" w:rsidR="008D5CA4" w:rsidRPr="001513D6" w:rsidRDefault="008D5CA4" w:rsidP="00F64957">
            <w:pPr>
              <w:jc w:val="left"/>
              <w:rPr>
                <w:rFonts w:cstheme="minorHAnsi"/>
                <w:b/>
                <w:sz w:val="16"/>
                <w:szCs w:val="16"/>
              </w:rPr>
            </w:pPr>
          </w:p>
        </w:tc>
        <w:tc>
          <w:tcPr>
            <w:tcW w:w="5058" w:type="dxa"/>
          </w:tcPr>
          <w:p w14:paraId="6E256AFF" w14:textId="77777777" w:rsidR="00072BBA" w:rsidRDefault="008D5CA4" w:rsidP="00851439">
            <w:pPr>
              <w:rPr>
                <w:rFonts w:cstheme="minorHAnsi"/>
                <w:sz w:val="16"/>
                <w:szCs w:val="16"/>
              </w:rPr>
            </w:pPr>
            <w:r w:rsidRPr="001513D6">
              <w:rPr>
                <w:rFonts w:cstheme="minorHAnsi"/>
                <w:sz w:val="16"/>
                <w:szCs w:val="16"/>
              </w:rPr>
              <w:t xml:space="preserve">Ukrep naslavlja obstoječo zakonodajo, ki ureja </w:t>
            </w:r>
            <w:r w:rsidR="00870969" w:rsidRPr="001513D6">
              <w:rPr>
                <w:rFonts w:cstheme="minorHAnsi"/>
                <w:sz w:val="16"/>
                <w:szCs w:val="16"/>
              </w:rPr>
              <w:t>področje</w:t>
            </w:r>
            <w:r w:rsidRPr="001513D6">
              <w:rPr>
                <w:rFonts w:cstheme="minorHAnsi"/>
                <w:sz w:val="16"/>
                <w:szCs w:val="16"/>
              </w:rPr>
              <w:t xml:space="preserve"> ribolovni</w:t>
            </w:r>
            <w:r w:rsidR="008C430C" w:rsidRPr="001513D6">
              <w:rPr>
                <w:rFonts w:cstheme="minorHAnsi"/>
                <w:sz w:val="16"/>
                <w:szCs w:val="16"/>
              </w:rPr>
              <w:t>h rezervatov in je namenjeno va</w:t>
            </w:r>
            <w:r w:rsidRPr="001513D6">
              <w:rPr>
                <w:rFonts w:cstheme="minorHAnsi"/>
                <w:sz w:val="16"/>
                <w:szCs w:val="16"/>
              </w:rPr>
              <w:t>r</w:t>
            </w:r>
            <w:r w:rsidR="008C430C" w:rsidRPr="001513D6">
              <w:rPr>
                <w:rFonts w:cstheme="minorHAnsi"/>
                <w:sz w:val="16"/>
                <w:szCs w:val="16"/>
              </w:rPr>
              <w:t>s</w:t>
            </w:r>
            <w:r w:rsidRPr="001513D6">
              <w:rPr>
                <w:rFonts w:cstheme="minorHAnsi"/>
                <w:sz w:val="16"/>
                <w:szCs w:val="16"/>
              </w:rPr>
              <w:t xml:space="preserve">tvu </w:t>
            </w:r>
            <w:r w:rsidR="005B5273" w:rsidRPr="001513D6">
              <w:rPr>
                <w:rFonts w:cstheme="minorHAnsi"/>
                <w:sz w:val="16"/>
                <w:szCs w:val="16"/>
              </w:rPr>
              <w:t xml:space="preserve">gospodarsko </w:t>
            </w:r>
            <w:r w:rsidR="00870969" w:rsidRPr="001513D6">
              <w:rPr>
                <w:rFonts w:cstheme="minorHAnsi"/>
                <w:sz w:val="16"/>
                <w:szCs w:val="16"/>
              </w:rPr>
              <w:t>pomembnih</w:t>
            </w:r>
            <w:r w:rsidR="005B5273" w:rsidRPr="001513D6">
              <w:rPr>
                <w:rFonts w:cstheme="minorHAnsi"/>
                <w:sz w:val="16"/>
                <w:szCs w:val="16"/>
              </w:rPr>
              <w:t xml:space="preserve"> vrst rib in drugih morskih organizmov.</w:t>
            </w:r>
            <w:r w:rsidRPr="001513D6">
              <w:rPr>
                <w:rFonts w:cstheme="minorHAnsi"/>
                <w:sz w:val="16"/>
                <w:szCs w:val="16"/>
              </w:rPr>
              <w:t xml:space="preserve"> V </w:t>
            </w:r>
            <w:r w:rsidR="005C15B1" w:rsidRPr="005C15B1">
              <w:rPr>
                <w:rFonts w:cstheme="minorHAnsi"/>
                <w:sz w:val="16"/>
                <w:szCs w:val="16"/>
              </w:rPr>
              <w:t>morskih voda</w:t>
            </w:r>
            <w:r w:rsidR="005C15B1">
              <w:rPr>
                <w:rFonts w:cstheme="minorHAnsi"/>
                <w:sz w:val="16"/>
                <w:szCs w:val="16"/>
              </w:rPr>
              <w:t>h</w:t>
            </w:r>
            <w:r w:rsidR="005C15B1" w:rsidRPr="005C15B1">
              <w:rPr>
                <w:rFonts w:cstheme="minorHAnsi"/>
                <w:sz w:val="16"/>
                <w:szCs w:val="16"/>
              </w:rPr>
              <w:t>, v pristojnosti R Slovenije,</w:t>
            </w:r>
            <w:r w:rsidRPr="001513D6">
              <w:rPr>
                <w:rFonts w:cstheme="minorHAnsi"/>
                <w:sz w:val="16"/>
                <w:szCs w:val="16"/>
              </w:rPr>
              <w:t>sta razglašeni dve območji: portoroški ribolovni rezervat in strunjanski ribolovni rezervat.</w:t>
            </w:r>
          </w:p>
          <w:p w14:paraId="057F2AB1" w14:textId="01492537" w:rsidR="00DA09B8" w:rsidRPr="001513D6" w:rsidRDefault="00DA09B8" w:rsidP="00851439">
            <w:pPr>
              <w:rPr>
                <w:rFonts w:cstheme="minorHAnsi"/>
                <w:sz w:val="16"/>
                <w:szCs w:val="16"/>
              </w:rPr>
            </w:pPr>
          </w:p>
        </w:tc>
        <w:tc>
          <w:tcPr>
            <w:tcW w:w="3363" w:type="dxa"/>
          </w:tcPr>
          <w:p w14:paraId="7A956E36" w14:textId="77777777" w:rsidR="00072BBA" w:rsidRPr="001513D6" w:rsidRDefault="008D5CA4" w:rsidP="00851439">
            <w:pPr>
              <w:rPr>
                <w:rFonts w:cstheme="minorHAnsi"/>
                <w:sz w:val="16"/>
                <w:szCs w:val="16"/>
              </w:rPr>
            </w:pPr>
            <w:r w:rsidRPr="001513D6">
              <w:rPr>
                <w:rFonts w:cstheme="minorHAnsi"/>
                <w:sz w:val="16"/>
                <w:szCs w:val="16"/>
              </w:rPr>
              <w:t xml:space="preserve">Neposredno preprečevanje pritiskov na morsko okolje zaradi gospodarskega in rekreativnega ribolova. </w:t>
            </w:r>
          </w:p>
        </w:tc>
        <w:tc>
          <w:tcPr>
            <w:tcW w:w="4061" w:type="dxa"/>
          </w:tcPr>
          <w:p w14:paraId="51B20A5F" w14:textId="77777777" w:rsidR="00072BBA" w:rsidRPr="001513D6" w:rsidRDefault="00072BBA" w:rsidP="00622B9B">
            <w:pPr>
              <w:rPr>
                <w:rFonts w:cstheme="minorHAnsi"/>
                <w:sz w:val="16"/>
                <w:szCs w:val="16"/>
              </w:rPr>
            </w:pPr>
            <w:r w:rsidRPr="001513D6">
              <w:rPr>
                <w:rFonts w:cstheme="minorHAnsi"/>
                <w:sz w:val="16"/>
                <w:szCs w:val="16"/>
              </w:rPr>
              <w:t xml:space="preserve">Nadzori prostorske in časovne porazdelitve: upravljavski ukrepi, ki vplivajo na to, kje in kdaj se dovoli dejavnost. </w:t>
            </w:r>
          </w:p>
        </w:tc>
        <w:tc>
          <w:tcPr>
            <w:tcW w:w="4454" w:type="dxa"/>
          </w:tcPr>
          <w:p w14:paraId="3644C8FC" w14:textId="5C428157" w:rsidR="00072BBA" w:rsidRPr="001513D6" w:rsidRDefault="005B5273" w:rsidP="003848BA">
            <w:pPr>
              <w:rPr>
                <w:rFonts w:cstheme="minorHAnsi"/>
                <w:sz w:val="16"/>
                <w:szCs w:val="16"/>
              </w:rPr>
            </w:pPr>
            <w:r w:rsidRPr="001513D6">
              <w:rPr>
                <w:rFonts w:cstheme="minorHAnsi"/>
                <w:sz w:val="16"/>
                <w:szCs w:val="16"/>
              </w:rPr>
              <w:t>(</w:t>
            </w:r>
            <w:r w:rsidR="00220BBD" w:rsidRPr="001513D6">
              <w:rPr>
                <w:rFonts w:cstheme="minorHAnsi"/>
                <w:sz w:val="16"/>
                <w:szCs w:val="16"/>
              </w:rPr>
              <w:t>1</w:t>
            </w:r>
            <w:r w:rsidRPr="001513D6">
              <w:rPr>
                <w:rFonts w:cstheme="minorHAnsi"/>
                <w:sz w:val="16"/>
                <w:szCs w:val="16"/>
              </w:rPr>
              <w:t>)</w:t>
            </w:r>
            <w:r w:rsidR="00072BBA" w:rsidRPr="001513D6">
              <w:rPr>
                <w:rFonts w:cstheme="minorHAnsi"/>
                <w:sz w:val="16"/>
                <w:szCs w:val="16"/>
              </w:rPr>
              <w:t xml:space="preserve">Prepovedan </w:t>
            </w:r>
            <w:r w:rsidR="00163E04">
              <w:rPr>
                <w:rFonts w:cstheme="minorHAnsi"/>
                <w:sz w:val="16"/>
                <w:szCs w:val="16"/>
              </w:rPr>
              <w:t xml:space="preserve">komercialni in športni </w:t>
            </w:r>
            <w:r w:rsidR="00072BBA" w:rsidRPr="001513D6">
              <w:rPr>
                <w:rFonts w:cstheme="minorHAnsi"/>
                <w:sz w:val="16"/>
                <w:szCs w:val="16"/>
              </w:rPr>
              <w:t xml:space="preserve">ribolov v ribolovnih rezervatih, </w:t>
            </w:r>
            <w:r w:rsidR="003848BA">
              <w:rPr>
                <w:rFonts w:cstheme="minorHAnsi"/>
                <w:sz w:val="16"/>
                <w:szCs w:val="16"/>
              </w:rPr>
              <w:t>razen izjeme določene s področno zakonodajo.</w:t>
            </w:r>
          </w:p>
        </w:tc>
      </w:tr>
      <w:tr w:rsidR="00BF4402" w:rsidRPr="001513D6" w14:paraId="6A2DFC4A" w14:textId="77777777" w:rsidTr="002546EE">
        <w:tc>
          <w:tcPr>
            <w:tcW w:w="1232" w:type="dxa"/>
          </w:tcPr>
          <w:p w14:paraId="1C199145" w14:textId="77777777" w:rsidR="00347735" w:rsidRPr="001513D6" w:rsidRDefault="00013002" w:rsidP="00F64957">
            <w:pPr>
              <w:jc w:val="left"/>
              <w:rPr>
                <w:rFonts w:cstheme="minorHAnsi"/>
                <w:b/>
                <w:sz w:val="16"/>
                <w:szCs w:val="16"/>
              </w:rPr>
            </w:pPr>
            <w:r>
              <w:rPr>
                <w:rFonts w:cstheme="minorHAnsi"/>
                <w:b/>
                <w:sz w:val="16"/>
                <w:szCs w:val="16"/>
              </w:rPr>
              <w:t>D1, 3, 4, 6, 7:</w:t>
            </w:r>
            <w:r w:rsidR="00326F17" w:rsidRPr="001513D6">
              <w:rPr>
                <w:rFonts w:cstheme="minorHAnsi"/>
                <w:b/>
                <w:sz w:val="16"/>
                <w:szCs w:val="16"/>
              </w:rPr>
              <w:t xml:space="preserve"> TU10 </w:t>
            </w:r>
            <w:r w:rsidR="00347735" w:rsidRPr="001513D6">
              <w:rPr>
                <w:rFonts w:cstheme="minorHAnsi"/>
                <w:b/>
                <w:sz w:val="16"/>
                <w:szCs w:val="16"/>
              </w:rPr>
              <w:t>(1a)</w:t>
            </w:r>
          </w:p>
        </w:tc>
        <w:tc>
          <w:tcPr>
            <w:tcW w:w="2802" w:type="dxa"/>
            <w:gridSpan w:val="2"/>
          </w:tcPr>
          <w:p w14:paraId="1BE6B260" w14:textId="1AA8EDCF" w:rsidR="00220BBD" w:rsidRPr="001513D6" w:rsidRDefault="00347735" w:rsidP="00F64957">
            <w:pPr>
              <w:jc w:val="left"/>
              <w:rPr>
                <w:rFonts w:cstheme="minorHAnsi"/>
                <w:b/>
                <w:sz w:val="16"/>
                <w:szCs w:val="16"/>
              </w:rPr>
            </w:pPr>
            <w:r w:rsidRPr="001513D6">
              <w:rPr>
                <w:rFonts w:cstheme="minorHAnsi"/>
                <w:b/>
                <w:sz w:val="16"/>
                <w:szCs w:val="16"/>
              </w:rPr>
              <w:t xml:space="preserve">Upravljanje </w:t>
            </w:r>
            <w:r w:rsidR="0069001F">
              <w:rPr>
                <w:rFonts w:cstheme="minorHAnsi"/>
                <w:b/>
                <w:sz w:val="16"/>
                <w:szCs w:val="16"/>
              </w:rPr>
              <w:t>prostočasnega</w:t>
            </w:r>
            <w:r w:rsidRPr="001513D6">
              <w:rPr>
                <w:rFonts w:cstheme="minorHAnsi"/>
                <w:b/>
                <w:sz w:val="16"/>
                <w:szCs w:val="16"/>
              </w:rPr>
              <w:t xml:space="preserve"> </w:t>
            </w:r>
            <w:r w:rsidR="00710A77" w:rsidRPr="001513D6">
              <w:rPr>
                <w:rFonts w:cstheme="minorHAnsi"/>
                <w:b/>
                <w:sz w:val="16"/>
                <w:szCs w:val="16"/>
              </w:rPr>
              <w:t xml:space="preserve">ribolova </w:t>
            </w:r>
          </w:p>
          <w:p w14:paraId="7C55CA17" w14:textId="77777777" w:rsidR="00507D19" w:rsidRPr="001513D6" w:rsidRDefault="00507D19" w:rsidP="00F64957">
            <w:pPr>
              <w:jc w:val="left"/>
              <w:rPr>
                <w:rFonts w:cstheme="minorHAnsi"/>
                <w:b/>
                <w:sz w:val="16"/>
                <w:szCs w:val="16"/>
              </w:rPr>
            </w:pPr>
          </w:p>
        </w:tc>
        <w:tc>
          <w:tcPr>
            <w:tcW w:w="5058" w:type="dxa"/>
          </w:tcPr>
          <w:p w14:paraId="0236BD8F" w14:textId="73F01D9B" w:rsidR="00347735" w:rsidRPr="001513D6" w:rsidRDefault="00710A77" w:rsidP="00851439">
            <w:pPr>
              <w:rPr>
                <w:rFonts w:cstheme="minorHAnsi"/>
                <w:sz w:val="16"/>
                <w:szCs w:val="16"/>
              </w:rPr>
            </w:pPr>
            <w:r w:rsidRPr="001513D6">
              <w:rPr>
                <w:rFonts w:cstheme="minorHAnsi"/>
                <w:sz w:val="16"/>
                <w:szCs w:val="16"/>
              </w:rPr>
              <w:t xml:space="preserve">Ukrep naslavlja obstoječo zakonodajo, ki ureja </w:t>
            </w:r>
            <w:r w:rsidR="0069001F">
              <w:rPr>
                <w:rFonts w:cstheme="minorHAnsi"/>
                <w:sz w:val="16"/>
                <w:szCs w:val="16"/>
              </w:rPr>
              <w:t>prostočasni/športni</w:t>
            </w:r>
            <w:r w:rsidRPr="001513D6">
              <w:rPr>
                <w:rFonts w:cstheme="minorHAnsi"/>
                <w:sz w:val="16"/>
                <w:szCs w:val="16"/>
              </w:rPr>
              <w:t xml:space="preserve"> ribolov na način, da določa dovoljen obseg </w:t>
            </w:r>
            <w:r w:rsidR="0069001F">
              <w:rPr>
                <w:rFonts w:cstheme="minorHAnsi"/>
                <w:sz w:val="16"/>
                <w:szCs w:val="16"/>
              </w:rPr>
              <w:t>prostočasnega/športnega</w:t>
            </w:r>
            <w:r w:rsidRPr="001513D6">
              <w:rPr>
                <w:rFonts w:cstheme="minorHAnsi"/>
                <w:sz w:val="16"/>
                <w:szCs w:val="16"/>
              </w:rPr>
              <w:t xml:space="preserve"> ribolova ter ravnanje z ujetimi ribami. </w:t>
            </w:r>
          </w:p>
          <w:p w14:paraId="0912CB54" w14:textId="77777777" w:rsidR="00710A77" w:rsidRPr="001513D6" w:rsidRDefault="00710A77" w:rsidP="00851439">
            <w:pPr>
              <w:rPr>
                <w:rFonts w:cstheme="minorHAnsi"/>
                <w:sz w:val="16"/>
                <w:szCs w:val="16"/>
              </w:rPr>
            </w:pPr>
          </w:p>
        </w:tc>
        <w:tc>
          <w:tcPr>
            <w:tcW w:w="3363" w:type="dxa"/>
          </w:tcPr>
          <w:p w14:paraId="310F07B9" w14:textId="46FDB3F6" w:rsidR="00347735" w:rsidRPr="001513D6" w:rsidRDefault="007716CE" w:rsidP="0069001F">
            <w:pPr>
              <w:rPr>
                <w:rFonts w:cstheme="minorHAnsi"/>
                <w:sz w:val="16"/>
                <w:szCs w:val="16"/>
              </w:rPr>
            </w:pPr>
            <w:r w:rsidRPr="001513D6">
              <w:rPr>
                <w:rFonts w:cstheme="minorHAnsi"/>
                <w:sz w:val="16"/>
                <w:szCs w:val="16"/>
              </w:rPr>
              <w:t xml:space="preserve">Neposredno preprečevanje pritiskov zaradi </w:t>
            </w:r>
            <w:r w:rsidR="0069001F">
              <w:rPr>
                <w:rFonts w:cstheme="minorHAnsi"/>
                <w:sz w:val="16"/>
                <w:szCs w:val="16"/>
              </w:rPr>
              <w:t>postočasnega/športnega</w:t>
            </w:r>
            <w:r w:rsidR="0069001F" w:rsidRPr="001513D6">
              <w:rPr>
                <w:rFonts w:cstheme="minorHAnsi"/>
                <w:sz w:val="16"/>
                <w:szCs w:val="16"/>
              </w:rPr>
              <w:t xml:space="preserve"> </w:t>
            </w:r>
            <w:r w:rsidRPr="001513D6">
              <w:rPr>
                <w:rFonts w:cstheme="minorHAnsi"/>
                <w:sz w:val="16"/>
                <w:szCs w:val="16"/>
              </w:rPr>
              <w:t>ribolova na stanje morskega okolja.</w:t>
            </w:r>
          </w:p>
        </w:tc>
        <w:tc>
          <w:tcPr>
            <w:tcW w:w="4061" w:type="dxa"/>
          </w:tcPr>
          <w:p w14:paraId="28A80324" w14:textId="25CA88F9" w:rsidR="00347735" w:rsidRPr="001513D6" w:rsidRDefault="007716CE" w:rsidP="00622B9B">
            <w:pPr>
              <w:rPr>
                <w:rFonts w:cstheme="minorHAnsi"/>
                <w:sz w:val="16"/>
                <w:szCs w:val="16"/>
              </w:rPr>
            </w:pPr>
            <w:r w:rsidRPr="001513D6">
              <w:rPr>
                <w:rFonts w:cstheme="minorHAnsi"/>
                <w:sz w:val="16"/>
                <w:szCs w:val="16"/>
              </w:rPr>
              <w:t xml:space="preserve">Nadzorovanje iznosa: </w:t>
            </w:r>
            <w:r w:rsidR="00870969" w:rsidRPr="001513D6">
              <w:rPr>
                <w:rFonts w:cstheme="minorHAnsi"/>
                <w:sz w:val="16"/>
                <w:szCs w:val="16"/>
              </w:rPr>
              <w:t>upravljavski</w:t>
            </w:r>
            <w:r w:rsidRPr="001513D6">
              <w:rPr>
                <w:rFonts w:cstheme="minorHAnsi"/>
                <w:sz w:val="16"/>
                <w:szCs w:val="16"/>
              </w:rPr>
              <w:t xml:space="preserve"> ukrep, ki vpliva na dovoljeno </w:t>
            </w:r>
            <w:r w:rsidR="00870969" w:rsidRPr="001513D6">
              <w:rPr>
                <w:rFonts w:cstheme="minorHAnsi"/>
                <w:sz w:val="16"/>
                <w:szCs w:val="16"/>
              </w:rPr>
              <w:t>stopnjo</w:t>
            </w:r>
            <w:r w:rsidRPr="001513D6">
              <w:rPr>
                <w:rFonts w:cstheme="minorHAnsi"/>
                <w:sz w:val="16"/>
                <w:szCs w:val="16"/>
              </w:rPr>
              <w:t xml:space="preserve"> motnje komponente ekosistema. </w:t>
            </w:r>
          </w:p>
        </w:tc>
        <w:tc>
          <w:tcPr>
            <w:tcW w:w="4454" w:type="dxa"/>
          </w:tcPr>
          <w:p w14:paraId="508D367C" w14:textId="7D110559" w:rsidR="00220BBD" w:rsidRPr="001513D6" w:rsidRDefault="00710A77" w:rsidP="00622B9B">
            <w:pPr>
              <w:rPr>
                <w:rFonts w:cstheme="minorHAnsi"/>
                <w:sz w:val="16"/>
                <w:szCs w:val="16"/>
              </w:rPr>
            </w:pPr>
            <w:r w:rsidRPr="001513D6">
              <w:rPr>
                <w:rFonts w:cstheme="minorHAnsi"/>
                <w:sz w:val="16"/>
                <w:szCs w:val="16"/>
              </w:rPr>
              <w:t xml:space="preserve">(1)Izdaja letnih dovoljenj za </w:t>
            </w:r>
            <w:r w:rsidR="0069001F">
              <w:rPr>
                <w:rFonts w:cstheme="minorHAnsi"/>
                <w:sz w:val="16"/>
                <w:szCs w:val="16"/>
              </w:rPr>
              <w:t>prostočasni/</w:t>
            </w:r>
            <w:r w:rsidRPr="001513D6">
              <w:rPr>
                <w:rFonts w:cstheme="minorHAnsi"/>
                <w:sz w:val="16"/>
                <w:szCs w:val="16"/>
              </w:rPr>
              <w:t>športni ribolov s podvodno puško in ribolovnih dovolilnic z določitvijo dovoljene količine dnevnega ulova.</w:t>
            </w:r>
            <w:r w:rsidR="00622B9B">
              <w:rPr>
                <w:rFonts w:cstheme="minorHAnsi"/>
                <w:sz w:val="16"/>
                <w:szCs w:val="16"/>
              </w:rPr>
              <w:t xml:space="preserve"> </w:t>
            </w:r>
          </w:p>
          <w:p w14:paraId="3BA59B64" w14:textId="77777777" w:rsidR="00710A77" w:rsidRDefault="00710A77" w:rsidP="009D4A0C">
            <w:pPr>
              <w:rPr>
                <w:rFonts w:cstheme="minorHAnsi"/>
                <w:sz w:val="16"/>
                <w:szCs w:val="16"/>
              </w:rPr>
            </w:pPr>
            <w:r w:rsidRPr="001513D6">
              <w:rPr>
                <w:rFonts w:cstheme="minorHAnsi"/>
                <w:sz w:val="16"/>
                <w:szCs w:val="16"/>
              </w:rPr>
              <w:t>(2)Imetnik dovoljenja/dovolilnice je dolžan o dnevnem ulo</w:t>
            </w:r>
            <w:r w:rsidR="00220BBD" w:rsidRPr="001513D6">
              <w:rPr>
                <w:rFonts w:cstheme="minorHAnsi"/>
                <w:sz w:val="16"/>
                <w:szCs w:val="16"/>
              </w:rPr>
              <w:t xml:space="preserve">vu poročati </w:t>
            </w:r>
            <w:r w:rsidR="00870969" w:rsidRPr="001513D6">
              <w:rPr>
                <w:rFonts w:cstheme="minorHAnsi"/>
                <w:sz w:val="16"/>
                <w:szCs w:val="16"/>
              </w:rPr>
              <w:t>pristojnemu</w:t>
            </w:r>
            <w:r w:rsidR="00220BBD" w:rsidRPr="001513D6">
              <w:rPr>
                <w:rFonts w:cstheme="minorHAnsi"/>
                <w:sz w:val="16"/>
                <w:szCs w:val="16"/>
              </w:rPr>
              <w:t xml:space="preserve"> organu. </w:t>
            </w:r>
          </w:p>
          <w:p w14:paraId="5470104B" w14:textId="67EAF428" w:rsidR="00DA09B8" w:rsidRPr="001513D6" w:rsidRDefault="00DA09B8" w:rsidP="009D4A0C">
            <w:pPr>
              <w:rPr>
                <w:rFonts w:cstheme="minorHAnsi"/>
                <w:sz w:val="16"/>
                <w:szCs w:val="16"/>
              </w:rPr>
            </w:pPr>
          </w:p>
        </w:tc>
      </w:tr>
      <w:tr w:rsidR="00BF4402" w:rsidRPr="001513D6" w14:paraId="547FFD40" w14:textId="77777777" w:rsidTr="002546EE">
        <w:tc>
          <w:tcPr>
            <w:tcW w:w="1232" w:type="dxa"/>
          </w:tcPr>
          <w:p w14:paraId="01348412" w14:textId="77777777" w:rsidR="00347735" w:rsidRPr="001513D6" w:rsidRDefault="00347735" w:rsidP="00F64957">
            <w:pPr>
              <w:jc w:val="left"/>
              <w:rPr>
                <w:rFonts w:cstheme="minorHAnsi"/>
                <w:b/>
                <w:sz w:val="16"/>
                <w:szCs w:val="16"/>
              </w:rPr>
            </w:pPr>
            <w:r w:rsidRPr="001513D6">
              <w:rPr>
                <w:rFonts w:cstheme="minorHAnsi"/>
                <w:b/>
                <w:sz w:val="16"/>
                <w:szCs w:val="16"/>
              </w:rPr>
              <w:t>D2:</w:t>
            </w:r>
            <w:r w:rsidR="00326F17" w:rsidRPr="001513D6">
              <w:rPr>
                <w:rFonts w:cstheme="minorHAnsi"/>
                <w:b/>
                <w:sz w:val="16"/>
                <w:szCs w:val="16"/>
              </w:rPr>
              <w:t xml:space="preserve"> </w:t>
            </w:r>
            <w:r w:rsidRPr="001513D6">
              <w:rPr>
                <w:rFonts w:cstheme="minorHAnsi"/>
                <w:b/>
                <w:sz w:val="16"/>
                <w:szCs w:val="16"/>
              </w:rPr>
              <w:t>TU1</w:t>
            </w:r>
            <w:r w:rsidR="00326F17" w:rsidRPr="001513D6">
              <w:rPr>
                <w:rFonts w:cstheme="minorHAnsi"/>
                <w:b/>
                <w:sz w:val="16"/>
                <w:szCs w:val="16"/>
              </w:rPr>
              <w:t xml:space="preserve"> </w:t>
            </w:r>
            <w:r w:rsidRPr="001513D6">
              <w:rPr>
                <w:rFonts w:cstheme="minorHAnsi"/>
                <w:b/>
                <w:sz w:val="16"/>
                <w:szCs w:val="16"/>
              </w:rPr>
              <w:t>(1a)</w:t>
            </w:r>
          </w:p>
        </w:tc>
        <w:tc>
          <w:tcPr>
            <w:tcW w:w="2802" w:type="dxa"/>
            <w:gridSpan w:val="2"/>
          </w:tcPr>
          <w:p w14:paraId="56BB4A34" w14:textId="77777777" w:rsidR="00347735" w:rsidRPr="001513D6" w:rsidRDefault="00347735" w:rsidP="00F64957">
            <w:pPr>
              <w:jc w:val="left"/>
              <w:rPr>
                <w:rFonts w:cstheme="minorHAnsi"/>
                <w:b/>
                <w:sz w:val="16"/>
                <w:szCs w:val="16"/>
              </w:rPr>
            </w:pPr>
            <w:r w:rsidRPr="001513D6">
              <w:rPr>
                <w:rFonts w:cstheme="minorHAnsi"/>
                <w:b/>
                <w:sz w:val="16"/>
                <w:szCs w:val="16"/>
              </w:rPr>
              <w:t>Preprečevanje vnosa tujerodnih vrst</w:t>
            </w:r>
          </w:p>
        </w:tc>
        <w:tc>
          <w:tcPr>
            <w:tcW w:w="5058" w:type="dxa"/>
          </w:tcPr>
          <w:p w14:paraId="6A1A9869" w14:textId="6A35ADCE" w:rsidR="00220BBD" w:rsidRDefault="00AA04BB" w:rsidP="00E51350">
            <w:pPr>
              <w:rPr>
                <w:rFonts w:cstheme="minorHAnsi"/>
                <w:sz w:val="16"/>
                <w:szCs w:val="16"/>
              </w:rPr>
            </w:pPr>
            <w:r w:rsidRPr="001513D6">
              <w:rPr>
                <w:rFonts w:cstheme="minorHAnsi"/>
                <w:sz w:val="16"/>
                <w:szCs w:val="16"/>
              </w:rPr>
              <w:t>Ukrep naslavlja obstoječo zakonodajo, ki ureja vnos tujerodnih vrst v vodno okolje</w:t>
            </w:r>
            <w:r w:rsidR="004D058A">
              <w:rPr>
                <w:rFonts w:cstheme="minorHAnsi"/>
                <w:sz w:val="16"/>
                <w:szCs w:val="16"/>
              </w:rPr>
              <w:t>.</w:t>
            </w:r>
            <w:r w:rsidRPr="001513D6">
              <w:rPr>
                <w:rFonts w:cstheme="minorHAnsi"/>
                <w:sz w:val="16"/>
                <w:szCs w:val="16"/>
              </w:rPr>
              <w:t xml:space="preserve"> </w:t>
            </w:r>
          </w:p>
          <w:p w14:paraId="1955F28D" w14:textId="77777777" w:rsidR="00AF3C35" w:rsidRDefault="00AF3C35" w:rsidP="00E51350">
            <w:pPr>
              <w:rPr>
                <w:rFonts w:cstheme="minorHAnsi"/>
                <w:sz w:val="16"/>
                <w:szCs w:val="16"/>
              </w:rPr>
            </w:pPr>
          </w:p>
          <w:p w14:paraId="1146CF1C" w14:textId="77777777" w:rsidR="00AF3C35" w:rsidRPr="001513D6" w:rsidRDefault="00AF3C35" w:rsidP="00E51350">
            <w:pPr>
              <w:rPr>
                <w:rFonts w:cstheme="minorHAnsi"/>
                <w:sz w:val="16"/>
                <w:szCs w:val="16"/>
              </w:rPr>
            </w:pPr>
            <w:r>
              <w:rPr>
                <w:rFonts w:cstheme="minorHAnsi"/>
                <w:sz w:val="16"/>
                <w:szCs w:val="16"/>
              </w:rPr>
              <w:t>Ukrep je vključen v Načrt upravljanja voda – BI1.1a.</w:t>
            </w:r>
          </w:p>
          <w:p w14:paraId="64842E60" w14:textId="77777777" w:rsidR="00DE0980" w:rsidRPr="001513D6" w:rsidRDefault="00DE0980" w:rsidP="00851439">
            <w:pPr>
              <w:rPr>
                <w:rFonts w:cstheme="minorHAnsi"/>
                <w:sz w:val="16"/>
                <w:szCs w:val="16"/>
              </w:rPr>
            </w:pPr>
          </w:p>
        </w:tc>
        <w:tc>
          <w:tcPr>
            <w:tcW w:w="3363" w:type="dxa"/>
          </w:tcPr>
          <w:p w14:paraId="3DF40479" w14:textId="77777777" w:rsidR="00347735" w:rsidRPr="001513D6" w:rsidRDefault="00AA04BB" w:rsidP="00851439">
            <w:pPr>
              <w:rPr>
                <w:rFonts w:cstheme="minorHAnsi"/>
                <w:sz w:val="16"/>
                <w:szCs w:val="16"/>
              </w:rPr>
            </w:pPr>
            <w:r w:rsidRPr="001513D6">
              <w:rPr>
                <w:rFonts w:cstheme="minorHAnsi"/>
                <w:sz w:val="16"/>
                <w:szCs w:val="16"/>
              </w:rPr>
              <w:t xml:space="preserve">Neposredno preprečevanje pritiskov zaradi vnosa tujerodnih vrst v </w:t>
            </w:r>
            <w:r w:rsidR="00870969" w:rsidRPr="001513D6">
              <w:rPr>
                <w:rFonts w:cstheme="minorHAnsi"/>
                <w:sz w:val="16"/>
                <w:szCs w:val="16"/>
              </w:rPr>
              <w:t>dejavnosti</w:t>
            </w:r>
            <w:r w:rsidRPr="001513D6">
              <w:rPr>
                <w:rFonts w:cstheme="minorHAnsi"/>
                <w:sz w:val="16"/>
                <w:szCs w:val="16"/>
              </w:rPr>
              <w:t xml:space="preserve"> marikuture v morsko okolje. </w:t>
            </w:r>
          </w:p>
        </w:tc>
        <w:tc>
          <w:tcPr>
            <w:tcW w:w="4061" w:type="dxa"/>
          </w:tcPr>
          <w:p w14:paraId="555C6980" w14:textId="77777777" w:rsidR="00347735" w:rsidRPr="001513D6" w:rsidRDefault="00AA04BB" w:rsidP="00622B9B">
            <w:pPr>
              <w:rPr>
                <w:rFonts w:cstheme="minorHAnsi"/>
                <w:sz w:val="16"/>
                <w:szCs w:val="16"/>
              </w:rPr>
            </w:pPr>
            <w:r w:rsidRPr="001513D6">
              <w:rPr>
                <w:rFonts w:cstheme="minorHAnsi"/>
                <w:sz w:val="16"/>
                <w:szCs w:val="16"/>
              </w:rPr>
              <w:t xml:space="preserve">Nadzorovanje vnosa: upravljavski ukrepi, ki vplivajo na količino </w:t>
            </w:r>
            <w:r w:rsidR="00220BBD" w:rsidRPr="001513D6">
              <w:rPr>
                <w:rFonts w:cstheme="minorHAnsi"/>
                <w:sz w:val="16"/>
                <w:szCs w:val="16"/>
              </w:rPr>
              <w:t>dovoljene človekove dejavnosti.</w:t>
            </w:r>
          </w:p>
        </w:tc>
        <w:tc>
          <w:tcPr>
            <w:tcW w:w="4454" w:type="dxa"/>
          </w:tcPr>
          <w:p w14:paraId="554841A5" w14:textId="77777777" w:rsidR="00347735" w:rsidRPr="001513D6" w:rsidRDefault="00AA04BB" w:rsidP="00622B9B">
            <w:pPr>
              <w:rPr>
                <w:rFonts w:cstheme="minorHAnsi"/>
                <w:sz w:val="16"/>
                <w:szCs w:val="16"/>
              </w:rPr>
            </w:pPr>
            <w:r w:rsidRPr="001513D6">
              <w:rPr>
                <w:rFonts w:cstheme="minorHAnsi"/>
                <w:sz w:val="16"/>
                <w:szCs w:val="16"/>
              </w:rPr>
              <w:t xml:space="preserve">(1)Izvajanje postopkov </w:t>
            </w:r>
            <w:r w:rsidR="00870969" w:rsidRPr="001513D6">
              <w:rPr>
                <w:rFonts w:cstheme="minorHAnsi"/>
                <w:sz w:val="16"/>
                <w:szCs w:val="16"/>
              </w:rPr>
              <w:t>presoje</w:t>
            </w:r>
            <w:r w:rsidRPr="001513D6">
              <w:rPr>
                <w:rFonts w:cstheme="minorHAnsi"/>
                <w:sz w:val="16"/>
                <w:szCs w:val="16"/>
              </w:rPr>
              <w:t xml:space="preserve"> tveganja za naravo</w:t>
            </w:r>
            <w:r w:rsidR="00220BBD" w:rsidRPr="001513D6">
              <w:rPr>
                <w:rFonts w:cstheme="minorHAnsi"/>
                <w:sz w:val="16"/>
                <w:szCs w:val="16"/>
              </w:rPr>
              <w:t>.</w:t>
            </w:r>
          </w:p>
          <w:p w14:paraId="500B313B" w14:textId="77777777" w:rsidR="00DE0980" w:rsidRPr="001513D6" w:rsidRDefault="00AA04BB" w:rsidP="00622B9B">
            <w:pPr>
              <w:rPr>
                <w:rFonts w:cstheme="minorHAnsi"/>
                <w:sz w:val="16"/>
                <w:szCs w:val="16"/>
              </w:rPr>
            </w:pPr>
            <w:r w:rsidRPr="001513D6">
              <w:rPr>
                <w:rFonts w:cstheme="minorHAnsi"/>
                <w:sz w:val="16"/>
                <w:szCs w:val="16"/>
              </w:rPr>
              <w:t>(2)Na</w:t>
            </w:r>
            <w:r w:rsidR="00220BBD" w:rsidRPr="001513D6">
              <w:rPr>
                <w:rFonts w:cstheme="minorHAnsi"/>
                <w:sz w:val="16"/>
                <w:szCs w:val="16"/>
              </w:rPr>
              <w:t xml:space="preserve">dzor nad vnosom tujerodnih vrst. </w:t>
            </w:r>
          </w:p>
          <w:p w14:paraId="586C798D" w14:textId="77777777" w:rsidR="00DE0980" w:rsidRPr="001513D6" w:rsidRDefault="00DE0980" w:rsidP="009D4A0C">
            <w:pPr>
              <w:rPr>
                <w:rFonts w:cstheme="minorHAnsi"/>
                <w:sz w:val="16"/>
                <w:szCs w:val="16"/>
              </w:rPr>
            </w:pPr>
          </w:p>
        </w:tc>
      </w:tr>
      <w:tr w:rsidR="00BF4402" w:rsidRPr="001513D6" w14:paraId="62CC0259" w14:textId="77777777" w:rsidTr="002546EE">
        <w:tc>
          <w:tcPr>
            <w:tcW w:w="1232" w:type="dxa"/>
          </w:tcPr>
          <w:p w14:paraId="4D2350B9" w14:textId="77777777" w:rsidR="00347735" w:rsidRPr="001513D6" w:rsidRDefault="00347735" w:rsidP="00F64957">
            <w:pPr>
              <w:jc w:val="left"/>
              <w:rPr>
                <w:rFonts w:cstheme="minorHAnsi"/>
                <w:b/>
                <w:sz w:val="16"/>
                <w:szCs w:val="16"/>
              </w:rPr>
            </w:pPr>
            <w:r w:rsidRPr="001513D6">
              <w:rPr>
                <w:rFonts w:cstheme="minorHAnsi"/>
                <w:b/>
                <w:sz w:val="16"/>
                <w:szCs w:val="16"/>
              </w:rPr>
              <w:t>D2:</w:t>
            </w:r>
            <w:r w:rsidR="00326F17" w:rsidRPr="001513D6">
              <w:rPr>
                <w:rFonts w:cstheme="minorHAnsi"/>
                <w:b/>
                <w:sz w:val="16"/>
                <w:szCs w:val="16"/>
              </w:rPr>
              <w:t xml:space="preserve"> </w:t>
            </w:r>
            <w:r w:rsidRPr="001513D6">
              <w:rPr>
                <w:rFonts w:cstheme="minorHAnsi"/>
                <w:b/>
                <w:sz w:val="16"/>
                <w:szCs w:val="16"/>
              </w:rPr>
              <w:t>TU</w:t>
            </w:r>
            <w:r w:rsidR="00326F17" w:rsidRPr="001513D6">
              <w:rPr>
                <w:rFonts w:cstheme="minorHAnsi"/>
                <w:b/>
                <w:sz w:val="16"/>
                <w:szCs w:val="16"/>
              </w:rPr>
              <w:t xml:space="preserve">2 </w:t>
            </w:r>
            <w:r w:rsidRPr="001513D6">
              <w:rPr>
                <w:rFonts w:cstheme="minorHAnsi"/>
                <w:b/>
                <w:sz w:val="16"/>
                <w:szCs w:val="16"/>
              </w:rPr>
              <w:t>(1a)</w:t>
            </w:r>
          </w:p>
        </w:tc>
        <w:tc>
          <w:tcPr>
            <w:tcW w:w="2802" w:type="dxa"/>
            <w:gridSpan w:val="2"/>
          </w:tcPr>
          <w:p w14:paraId="0F036B59" w14:textId="77777777" w:rsidR="00347735" w:rsidRDefault="00347735" w:rsidP="00F64957">
            <w:pPr>
              <w:jc w:val="left"/>
              <w:rPr>
                <w:rFonts w:cstheme="minorHAnsi"/>
                <w:b/>
                <w:sz w:val="16"/>
                <w:szCs w:val="16"/>
              </w:rPr>
            </w:pPr>
            <w:r w:rsidRPr="001513D6">
              <w:rPr>
                <w:rFonts w:cstheme="minorHAnsi"/>
                <w:b/>
                <w:sz w:val="16"/>
                <w:szCs w:val="16"/>
              </w:rPr>
              <w:t>Sodelovanje v sistemih zgodnjega obveščanja za preprečevanje širjenja tujerod</w:t>
            </w:r>
            <w:r w:rsidR="00877F47">
              <w:rPr>
                <w:rFonts w:cstheme="minorHAnsi"/>
                <w:b/>
                <w:sz w:val="16"/>
                <w:szCs w:val="16"/>
              </w:rPr>
              <w:t>n</w:t>
            </w:r>
            <w:r w:rsidRPr="001513D6">
              <w:rPr>
                <w:rFonts w:cstheme="minorHAnsi"/>
                <w:b/>
                <w:sz w:val="16"/>
                <w:szCs w:val="16"/>
              </w:rPr>
              <w:t>ih vrst na ravni EU in Sredozemskega morja</w:t>
            </w:r>
          </w:p>
          <w:p w14:paraId="5EDCA631" w14:textId="538E23E2" w:rsidR="00DA09B8" w:rsidRPr="001513D6" w:rsidRDefault="00DA09B8" w:rsidP="00F64957">
            <w:pPr>
              <w:jc w:val="left"/>
              <w:rPr>
                <w:rFonts w:cstheme="minorHAnsi"/>
                <w:b/>
                <w:sz w:val="16"/>
                <w:szCs w:val="16"/>
              </w:rPr>
            </w:pPr>
          </w:p>
        </w:tc>
        <w:tc>
          <w:tcPr>
            <w:tcW w:w="5058" w:type="dxa"/>
          </w:tcPr>
          <w:p w14:paraId="51E08F99" w14:textId="77777777" w:rsidR="00347735" w:rsidRPr="001513D6" w:rsidRDefault="00DE0980" w:rsidP="00E51350">
            <w:pPr>
              <w:rPr>
                <w:rFonts w:cstheme="minorHAnsi"/>
                <w:sz w:val="16"/>
                <w:szCs w:val="16"/>
              </w:rPr>
            </w:pPr>
            <w:r w:rsidRPr="001513D6">
              <w:rPr>
                <w:rFonts w:cstheme="minorHAnsi"/>
                <w:sz w:val="16"/>
                <w:szCs w:val="16"/>
              </w:rPr>
              <w:t xml:space="preserve">Ukrep naslavlja </w:t>
            </w:r>
            <w:r w:rsidR="00683933" w:rsidRPr="001513D6">
              <w:rPr>
                <w:rFonts w:cstheme="minorHAnsi"/>
                <w:sz w:val="16"/>
                <w:szCs w:val="16"/>
              </w:rPr>
              <w:t>obstoječo zakonodajo, ki ureja zgodnje obveščanje o prisotnost invazivnihi tujerodnih vrst organizmov v sodelovanju z drugimi članicami EU.</w:t>
            </w:r>
          </w:p>
          <w:p w14:paraId="2EF1CCB4" w14:textId="77777777" w:rsidR="00683933" w:rsidRPr="001513D6" w:rsidRDefault="00683933" w:rsidP="00851439">
            <w:pPr>
              <w:rPr>
                <w:rFonts w:cstheme="minorHAnsi"/>
                <w:sz w:val="16"/>
                <w:szCs w:val="16"/>
              </w:rPr>
            </w:pPr>
          </w:p>
        </w:tc>
        <w:tc>
          <w:tcPr>
            <w:tcW w:w="3363" w:type="dxa"/>
          </w:tcPr>
          <w:p w14:paraId="0D46F35B" w14:textId="77777777" w:rsidR="00347735" w:rsidRPr="001513D6" w:rsidRDefault="00683933" w:rsidP="00851439">
            <w:pPr>
              <w:rPr>
                <w:rFonts w:cstheme="minorHAnsi"/>
                <w:sz w:val="16"/>
                <w:szCs w:val="16"/>
              </w:rPr>
            </w:pPr>
            <w:r w:rsidRPr="001513D6">
              <w:rPr>
                <w:rFonts w:cstheme="minorHAnsi"/>
                <w:sz w:val="16"/>
                <w:szCs w:val="16"/>
              </w:rPr>
              <w:t>Posredno preprečevanje pritiskov na morsko okolje zaradi pojavljanja in vnosa tujerodnih vrst organizmov v morsko okolje z</w:t>
            </w:r>
            <w:r w:rsidR="00220BBD" w:rsidRPr="001513D6">
              <w:rPr>
                <w:rFonts w:cstheme="minorHAnsi"/>
                <w:sz w:val="16"/>
                <w:szCs w:val="16"/>
              </w:rPr>
              <w:t xml:space="preserve">aradi človekovih dejavnosti. </w:t>
            </w:r>
          </w:p>
        </w:tc>
        <w:tc>
          <w:tcPr>
            <w:tcW w:w="4061" w:type="dxa"/>
          </w:tcPr>
          <w:p w14:paraId="75F294FD" w14:textId="77777777" w:rsidR="00220BBD" w:rsidRPr="001513D6" w:rsidRDefault="00683933" w:rsidP="00622B9B">
            <w:pPr>
              <w:rPr>
                <w:rFonts w:cstheme="minorHAnsi"/>
                <w:sz w:val="16"/>
                <w:szCs w:val="16"/>
              </w:rPr>
            </w:pPr>
            <w:r w:rsidRPr="001513D6">
              <w:rPr>
                <w:rFonts w:cstheme="minorHAnsi"/>
                <w:sz w:val="16"/>
                <w:szCs w:val="16"/>
              </w:rPr>
              <w:t>Ukrepi za izboljšanje sledljivosti onesnaženost</w:t>
            </w:r>
            <w:r w:rsidR="00220BBD" w:rsidRPr="001513D6">
              <w:rPr>
                <w:rFonts w:cstheme="minorHAnsi"/>
                <w:sz w:val="16"/>
                <w:szCs w:val="16"/>
              </w:rPr>
              <w:t>i morja, kjer je to izvedljivo..</w:t>
            </w:r>
          </w:p>
          <w:p w14:paraId="764AB12E" w14:textId="77777777" w:rsidR="00683933" w:rsidRPr="001513D6" w:rsidRDefault="00683933" w:rsidP="00622B9B">
            <w:pPr>
              <w:rPr>
                <w:rFonts w:cstheme="minorHAnsi"/>
                <w:sz w:val="16"/>
                <w:szCs w:val="16"/>
              </w:rPr>
            </w:pPr>
          </w:p>
        </w:tc>
        <w:tc>
          <w:tcPr>
            <w:tcW w:w="4454" w:type="dxa"/>
          </w:tcPr>
          <w:p w14:paraId="2A7C3AE8" w14:textId="08957439" w:rsidR="00220BBD" w:rsidRPr="001513D6" w:rsidRDefault="00B31895" w:rsidP="00622B9B">
            <w:pPr>
              <w:rPr>
                <w:rFonts w:cstheme="minorHAnsi"/>
                <w:sz w:val="16"/>
                <w:szCs w:val="16"/>
              </w:rPr>
            </w:pPr>
            <w:r>
              <w:rPr>
                <w:rFonts w:cstheme="minorHAnsi"/>
                <w:sz w:val="16"/>
                <w:szCs w:val="16"/>
              </w:rPr>
              <w:t>(1)</w:t>
            </w:r>
            <w:r w:rsidR="00683933" w:rsidRPr="001513D6">
              <w:rPr>
                <w:rFonts w:cstheme="minorHAnsi"/>
                <w:sz w:val="16"/>
                <w:szCs w:val="16"/>
              </w:rPr>
              <w:t xml:space="preserve">Objavljanje podatkov o tujerodnih vrstah na območju R Slovenije v portal EASIN. </w:t>
            </w:r>
          </w:p>
          <w:p w14:paraId="7AECA03B" w14:textId="77777777" w:rsidR="00683933" w:rsidRPr="001513D6" w:rsidRDefault="00683933" w:rsidP="009D4A0C">
            <w:pPr>
              <w:rPr>
                <w:rFonts w:cstheme="minorHAnsi"/>
                <w:sz w:val="16"/>
                <w:szCs w:val="16"/>
              </w:rPr>
            </w:pPr>
          </w:p>
        </w:tc>
      </w:tr>
      <w:tr w:rsidR="00BF4402" w:rsidRPr="001513D6" w14:paraId="2FF1C0DF" w14:textId="77777777" w:rsidTr="002546EE">
        <w:tc>
          <w:tcPr>
            <w:tcW w:w="1232" w:type="dxa"/>
          </w:tcPr>
          <w:p w14:paraId="4783078B" w14:textId="77777777" w:rsidR="00347735" w:rsidRPr="001513D6" w:rsidRDefault="00347735" w:rsidP="00F64957">
            <w:pPr>
              <w:jc w:val="left"/>
              <w:rPr>
                <w:rFonts w:cstheme="minorHAnsi"/>
                <w:b/>
                <w:sz w:val="16"/>
                <w:szCs w:val="16"/>
              </w:rPr>
            </w:pPr>
            <w:r w:rsidRPr="001513D6">
              <w:rPr>
                <w:rFonts w:cstheme="minorHAnsi"/>
                <w:b/>
                <w:sz w:val="16"/>
                <w:szCs w:val="16"/>
              </w:rPr>
              <w:t>D11:</w:t>
            </w:r>
            <w:r w:rsidR="00326F17" w:rsidRPr="001513D6">
              <w:rPr>
                <w:rFonts w:cstheme="minorHAnsi"/>
                <w:b/>
                <w:sz w:val="16"/>
                <w:szCs w:val="16"/>
              </w:rPr>
              <w:t xml:space="preserve"> </w:t>
            </w:r>
            <w:r w:rsidRPr="001513D6">
              <w:rPr>
                <w:rFonts w:cstheme="minorHAnsi"/>
                <w:b/>
                <w:sz w:val="16"/>
                <w:szCs w:val="16"/>
              </w:rPr>
              <w:t>TU1</w:t>
            </w:r>
            <w:r w:rsidR="00326F17" w:rsidRPr="001513D6">
              <w:rPr>
                <w:rFonts w:cstheme="minorHAnsi"/>
                <w:b/>
                <w:sz w:val="16"/>
                <w:szCs w:val="16"/>
              </w:rPr>
              <w:t xml:space="preserve"> </w:t>
            </w:r>
            <w:r w:rsidRPr="001513D6">
              <w:rPr>
                <w:rFonts w:cstheme="minorHAnsi"/>
                <w:b/>
                <w:sz w:val="16"/>
                <w:szCs w:val="16"/>
              </w:rPr>
              <w:t>(1a)</w:t>
            </w:r>
          </w:p>
        </w:tc>
        <w:tc>
          <w:tcPr>
            <w:tcW w:w="2802" w:type="dxa"/>
            <w:gridSpan w:val="2"/>
          </w:tcPr>
          <w:p w14:paraId="08C538F7" w14:textId="77777777" w:rsidR="00347735" w:rsidRPr="001513D6" w:rsidRDefault="00347735" w:rsidP="00F64957">
            <w:pPr>
              <w:jc w:val="left"/>
              <w:rPr>
                <w:rFonts w:cstheme="minorHAnsi"/>
                <w:b/>
                <w:sz w:val="16"/>
                <w:szCs w:val="16"/>
              </w:rPr>
            </w:pPr>
            <w:r w:rsidRPr="001513D6">
              <w:rPr>
                <w:rFonts w:cstheme="minorHAnsi"/>
                <w:b/>
                <w:sz w:val="16"/>
                <w:szCs w:val="16"/>
              </w:rPr>
              <w:t xml:space="preserve">Omejevanje emisij hrupa plovil za rekreacijo in osebnih plovil skladno z Direktivo 2013/53/EU </w:t>
            </w:r>
          </w:p>
        </w:tc>
        <w:tc>
          <w:tcPr>
            <w:tcW w:w="5058" w:type="dxa"/>
          </w:tcPr>
          <w:p w14:paraId="11270A90" w14:textId="77777777" w:rsidR="00347735" w:rsidRPr="001513D6" w:rsidRDefault="00070710" w:rsidP="00E51350">
            <w:pPr>
              <w:rPr>
                <w:rFonts w:cstheme="minorHAnsi"/>
                <w:sz w:val="16"/>
                <w:szCs w:val="16"/>
              </w:rPr>
            </w:pPr>
            <w:r w:rsidRPr="001513D6">
              <w:rPr>
                <w:rFonts w:cstheme="minorHAnsi"/>
                <w:sz w:val="16"/>
                <w:szCs w:val="16"/>
              </w:rPr>
              <w:t xml:space="preserve">Ukrep naslavlja </w:t>
            </w:r>
            <w:r w:rsidR="00870969" w:rsidRPr="001513D6">
              <w:rPr>
                <w:rFonts w:cstheme="minorHAnsi"/>
                <w:sz w:val="16"/>
                <w:szCs w:val="16"/>
              </w:rPr>
              <w:t>obstoječo</w:t>
            </w:r>
            <w:r w:rsidRPr="001513D6">
              <w:rPr>
                <w:rFonts w:cstheme="minorHAnsi"/>
                <w:sz w:val="16"/>
                <w:szCs w:val="16"/>
              </w:rPr>
              <w:t xml:space="preserve"> zakonodajo, ki ureja stopnjo emisij motorjev</w:t>
            </w:r>
            <w:r w:rsidR="00622B9B">
              <w:rPr>
                <w:rFonts w:cstheme="minorHAnsi"/>
                <w:sz w:val="16"/>
                <w:szCs w:val="16"/>
              </w:rPr>
              <w:t xml:space="preserve"> </w:t>
            </w:r>
            <w:r w:rsidRPr="001513D6">
              <w:rPr>
                <w:rFonts w:cstheme="minorHAnsi"/>
                <w:sz w:val="16"/>
                <w:szCs w:val="16"/>
              </w:rPr>
              <w:t xml:space="preserve">plovil za </w:t>
            </w:r>
            <w:r w:rsidR="00870969" w:rsidRPr="001513D6">
              <w:rPr>
                <w:rFonts w:cstheme="minorHAnsi"/>
                <w:sz w:val="16"/>
                <w:szCs w:val="16"/>
              </w:rPr>
              <w:t>rekreacijo</w:t>
            </w:r>
            <w:r w:rsidRPr="001513D6">
              <w:rPr>
                <w:rFonts w:cstheme="minorHAnsi"/>
                <w:sz w:val="16"/>
                <w:szCs w:val="16"/>
              </w:rPr>
              <w:t xml:space="preserve"> in osebno rabo. </w:t>
            </w:r>
          </w:p>
          <w:p w14:paraId="21CCFDF2" w14:textId="77777777" w:rsidR="00070710" w:rsidRPr="001513D6" w:rsidRDefault="00070710" w:rsidP="00851439">
            <w:pPr>
              <w:rPr>
                <w:rFonts w:cstheme="minorHAnsi"/>
                <w:sz w:val="16"/>
                <w:szCs w:val="16"/>
              </w:rPr>
            </w:pPr>
          </w:p>
        </w:tc>
        <w:tc>
          <w:tcPr>
            <w:tcW w:w="3363" w:type="dxa"/>
          </w:tcPr>
          <w:p w14:paraId="5036F944" w14:textId="77777777" w:rsidR="00347735" w:rsidRPr="001513D6" w:rsidRDefault="00070710" w:rsidP="00851439">
            <w:pPr>
              <w:rPr>
                <w:rFonts w:cstheme="minorHAnsi"/>
                <w:sz w:val="16"/>
                <w:szCs w:val="16"/>
              </w:rPr>
            </w:pPr>
            <w:r w:rsidRPr="001513D6">
              <w:rPr>
                <w:rFonts w:cstheme="minorHAnsi"/>
                <w:sz w:val="16"/>
                <w:szCs w:val="16"/>
              </w:rPr>
              <w:t xml:space="preserve">Posredno preprečevanje pritiskov zaradi vnosa </w:t>
            </w:r>
            <w:r w:rsidR="00870969" w:rsidRPr="001513D6">
              <w:rPr>
                <w:rFonts w:cstheme="minorHAnsi"/>
                <w:sz w:val="16"/>
                <w:szCs w:val="16"/>
              </w:rPr>
              <w:t>podvodnega</w:t>
            </w:r>
            <w:r w:rsidRPr="001513D6">
              <w:rPr>
                <w:rFonts w:cstheme="minorHAnsi"/>
                <w:sz w:val="16"/>
                <w:szCs w:val="16"/>
              </w:rPr>
              <w:t xml:space="preserve"> hrupa iz plovil za </w:t>
            </w:r>
            <w:r w:rsidR="00870969" w:rsidRPr="001513D6">
              <w:rPr>
                <w:rFonts w:cstheme="minorHAnsi"/>
                <w:sz w:val="16"/>
                <w:szCs w:val="16"/>
              </w:rPr>
              <w:t>rekreacijo</w:t>
            </w:r>
            <w:r w:rsidRPr="001513D6">
              <w:rPr>
                <w:rFonts w:cstheme="minorHAnsi"/>
                <w:sz w:val="16"/>
                <w:szCs w:val="16"/>
              </w:rPr>
              <w:t xml:space="preserve"> in osebno rabo v morsko okolje.</w:t>
            </w:r>
            <w:r w:rsidR="00622B9B">
              <w:rPr>
                <w:rFonts w:cstheme="minorHAnsi"/>
                <w:sz w:val="16"/>
                <w:szCs w:val="16"/>
              </w:rPr>
              <w:t xml:space="preserve"> </w:t>
            </w:r>
          </w:p>
        </w:tc>
        <w:tc>
          <w:tcPr>
            <w:tcW w:w="4061" w:type="dxa"/>
          </w:tcPr>
          <w:p w14:paraId="68058310" w14:textId="77777777" w:rsidR="00347735" w:rsidRPr="001513D6" w:rsidRDefault="00070710" w:rsidP="00622B9B">
            <w:pPr>
              <w:rPr>
                <w:rFonts w:cstheme="minorHAnsi"/>
                <w:sz w:val="16"/>
                <w:szCs w:val="16"/>
              </w:rPr>
            </w:pPr>
            <w:r w:rsidRPr="001513D6">
              <w:rPr>
                <w:rFonts w:cstheme="minorHAnsi"/>
                <w:sz w:val="16"/>
                <w:szCs w:val="16"/>
              </w:rPr>
              <w:t>Nadzorovanje obremenitev morskih voda: upravljavski ukrep, ki vpliva na dovoljeno stopnjo obreme</w:t>
            </w:r>
            <w:r w:rsidR="00220BBD" w:rsidRPr="001513D6">
              <w:rPr>
                <w:rFonts w:cstheme="minorHAnsi"/>
                <w:sz w:val="16"/>
                <w:szCs w:val="16"/>
              </w:rPr>
              <w:t>nitev iz človekovih dejavnosti.</w:t>
            </w:r>
          </w:p>
        </w:tc>
        <w:tc>
          <w:tcPr>
            <w:tcW w:w="4454" w:type="dxa"/>
          </w:tcPr>
          <w:p w14:paraId="62D8F8AA" w14:textId="77777777" w:rsidR="00070710" w:rsidRDefault="00B31895" w:rsidP="00622B9B">
            <w:pPr>
              <w:rPr>
                <w:rFonts w:cstheme="minorHAnsi"/>
                <w:sz w:val="16"/>
                <w:szCs w:val="16"/>
              </w:rPr>
            </w:pPr>
            <w:r>
              <w:rPr>
                <w:rFonts w:cstheme="minorHAnsi"/>
                <w:sz w:val="16"/>
                <w:szCs w:val="16"/>
              </w:rPr>
              <w:t>(1)</w:t>
            </w:r>
            <w:r w:rsidR="00220BBD" w:rsidRPr="001513D6">
              <w:rPr>
                <w:rFonts w:cstheme="minorHAnsi"/>
                <w:sz w:val="16"/>
                <w:szCs w:val="16"/>
              </w:rPr>
              <w:t>Proizvajalci pl</w:t>
            </w:r>
            <w:r w:rsidR="00070710" w:rsidRPr="001513D6">
              <w:rPr>
                <w:rFonts w:cstheme="minorHAnsi"/>
                <w:sz w:val="16"/>
                <w:szCs w:val="16"/>
              </w:rPr>
              <w:t xml:space="preserve">ovil so dolžni izdelovati plovila za </w:t>
            </w:r>
            <w:r w:rsidR="00870969" w:rsidRPr="001513D6">
              <w:rPr>
                <w:rFonts w:cstheme="minorHAnsi"/>
                <w:sz w:val="16"/>
                <w:szCs w:val="16"/>
              </w:rPr>
              <w:t>rekreacijo</w:t>
            </w:r>
            <w:r w:rsidR="00070710" w:rsidRPr="001513D6">
              <w:rPr>
                <w:rFonts w:cstheme="minorHAnsi"/>
                <w:sz w:val="16"/>
                <w:szCs w:val="16"/>
              </w:rPr>
              <w:t xml:space="preserve"> in osebno rabo, kjer emisije motorjev ne presegajo mejnih </w:t>
            </w:r>
            <w:r w:rsidR="00870969" w:rsidRPr="001513D6">
              <w:rPr>
                <w:rFonts w:cstheme="minorHAnsi"/>
                <w:sz w:val="16"/>
                <w:szCs w:val="16"/>
              </w:rPr>
              <w:t>vrednosti</w:t>
            </w:r>
            <w:r w:rsidR="00070710" w:rsidRPr="001513D6">
              <w:rPr>
                <w:rFonts w:cstheme="minorHAnsi"/>
                <w:sz w:val="16"/>
                <w:szCs w:val="16"/>
              </w:rPr>
              <w:t xml:space="preserve"> določenih z zakonodajo. </w:t>
            </w:r>
          </w:p>
          <w:p w14:paraId="3681E317" w14:textId="7F7C691A" w:rsidR="00DA09B8" w:rsidRPr="001513D6" w:rsidRDefault="00DA09B8" w:rsidP="00622B9B">
            <w:pPr>
              <w:rPr>
                <w:rFonts w:cstheme="minorHAnsi"/>
                <w:sz w:val="16"/>
                <w:szCs w:val="16"/>
              </w:rPr>
            </w:pPr>
          </w:p>
        </w:tc>
      </w:tr>
      <w:tr w:rsidR="002546EE" w:rsidRPr="001513D6" w14:paraId="3989E686" w14:textId="77777777" w:rsidTr="002546EE">
        <w:tc>
          <w:tcPr>
            <w:tcW w:w="20970" w:type="dxa"/>
            <w:gridSpan w:val="7"/>
          </w:tcPr>
          <w:p w14:paraId="68810AD8" w14:textId="77777777" w:rsidR="002546EE" w:rsidRPr="001513D6" w:rsidRDefault="002546EE" w:rsidP="00F64957">
            <w:pPr>
              <w:jc w:val="left"/>
              <w:rPr>
                <w:rFonts w:cstheme="minorHAnsi"/>
                <w:b/>
                <w:sz w:val="16"/>
                <w:szCs w:val="16"/>
              </w:rPr>
            </w:pPr>
            <w:r w:rsidRPr="001513D6">
              <w:rPr>
                <w:rFonts w:cstheme="minorHAnsi"/>
                <w:b/>
                <w:sz w:val="16"/>
                <w:szCs w:val="16"/>
              </w:rPr>
              <w:t>TEMELJNI UKREPI (1b)</w:t>
            </w:r>
          </w:p>
        </w:tc>
      </w:tr>
      <w:tr w:rsidR="00BF4402" w:rsidRPr="001513D6" w14:paraId="3964E18E" w14:textId="77777777" w:rsidTr="002546EE">
        <w:tc>
          <w:tcPr>
            <w:tcW w:w="1232" w:type="dxa"/>
          </w:tcPr>
          <w:p w14:paraId="7A5D654A" w14:textId="77777777" w:rsidR="00347735" w:rsidRPr="001513D6" w:rsidRDefault="00347735" w:rsidP="00F64957">
            <w:pPr>
              <w:jc w:val="left"/>
              <w:rPr>
                <w:rFonts w:cstheme="minorHAnsi"/>
                <w:b/>
                <w:sz w:val="16"/>
                <w:szCs w:val="16"/>
              </w:rPr>
            </w:pPr>
            <w:r w:rsidRPr="001513D6">
              <w:rPr>
                <w:rFonts w:cstheme="minorHAnsi"/>
                <w:b/>
                <w:sz w:val="16"/>
                <w:szCs w:val="16"/>
              </w:rPr>
              <w:t>KODA UKREPA</w:t>
            </w:r>
          </w:p>
        </w:tc>
        <w:tc>
          <w:tcPr>
            <w:tcW w:w="2802" w:type="dxa"/>
            <w:gridSpan w:val="2"/>
          </w:tcPr>
          <w:p w14:paraId="6C03B414" w14:textId="77777777" w:rsidR="00347735" w:rsidRPr="001513D6" w:rsidRDefault="00347735" w:rsidP="00F64957">
            <w:pPr>
              <w:jc w:val="left"/>
              <w:rPr>
                <w:rFonts w:cstheme="minorHAnsi"/>
                <w:b/>
                <w:sz w:val="16"/>
                <w:szCs w:val="16"/>
              </w:rPr>
            </w:pPr>
            <w:r w:rsidRPr="001513D6">
              <w:rPr>
                <w:rFonts w:cstheme="minorHAnsi"/>
                <w:b/>
                <w:sz w:val="16"/>
                <w:szCs w:val="16"/>
              </w:rPr>
              <w:t>IME UKREPA/PODUKREPA</w:t>
            </w:r>
          </w:p>
        </w:tc>
        <w:tc>
          <w:tcPr>
            <w:tcW w:w="5058" w:type="dxa"/>
          </w:tcPr>
          <w:p w14:paraId="65204831" w14:textId="77777777" w:rsidR="00347735" w:rsidRPr="001513D6" w:rsidRDefault="002E15EA" w:rsidP="00E51350">
            <w:pPr>
              <w:rPr>
                <w:rFonts w:cstheme="minorHAnsi"/>
                <w:b/>
                <w:sz w:val="16"/>
                <w:szCs w:val="16"/>
              </w:rPr>
            </w:pPr>
            <w:r w:rsidRPr="001513D6">
              <w:rPr>
                <w:rFonts w:cstheme="minorHAnsi"/>
                <w:b/>
                <w:sz w:val="16"/>
                <w:szCs w:val="16"/>
              </w:rPr>
              <w:t>OPIS UKREPA</w:t>
            </w:r>
          </w:p>
        </w:tc>
        <w:tc>
          <w:tcPr>
            <w:tcW w:w="3363" w:type="dxa"/>
          </w:tcPr>
          <w:p w14:paraId="227E736B" w14:textId="77777777" w:rsidR="00347735" w:rsidRPr="001513D6" w:rsidRDefault="00347735" w:rsidP="00851439">
            <w:pPr>
              <w:rPr>
                <w:rFonts w:cstheme="minorHAnsi"/>
                <w:b/>
                <w:sz w:val="16"/>
                <w:szCs w:val="16"/>
              </w:rPr>
            </w:pPr>
            <w:r w:rsidRPr="001513D6">
              <w:rPr>
                <w:rFonts w:cstheme="minorHAnsi"/>
                <w:b/>
                <w:sz w:val="16"/>
                <w:szCs w:val="16"/>
              </w:rPr>
              <w:t>NAMEN UKREPA</w:t>
            </w:r>
          </w:p>
        </w:tc>
        <w:tc>
          <w:tcPr>
            <w:tcW w:w="4061" w:type="dxa"/>
          </w:tcPr>
          <w:p w14:paraId="681E8DC2" w14:textId="77777777" w:rsidR="00347735" w:rsidRPr="001513D6" w:rsidRDefault="002E15EA" w:rsidP="00851439">
            <w:pPr>
              <w:rPr>
                <w:rFonts w:cstheme="minorHAnsi"/>
                <w:b/>
                <w:sz w:val="16"/>
                <w:szCs w:val="16"/>
              </w:rPr>
            </w:pPr>
            <w:r w:rsidRPr="001513D6">
              <w:rPr>
                <w:rFonts w:cstheme="minorHAnsi"/>
                <w:b/>
                <w:sz w:val="16"/>
                <w:szCs w:val="16"/>
              </w:rPr>
              <w:t>VRSTA UKREPA</w:t>
            </w:r>
          </w:p>
        </w:tc>
        <w:tc>
          <w:tcPr>
            <w:tcW w:w="4454" w:type="dxa"/>
          </w:tcPr>
          <w:p w14:paraId="77314D06" w14:textId="77777777" w:rsidR="00347735" w:rsidRPr="001513D6" w:rsidRDefault="00347735" w:rsidP="00622B9B">
            <w:pPr>
              <w:rPr>
                <w:rFonts w:cstheme="minorHAnsi"/>
                <w:b/>
                <w:sz w:val="16"/>
                <w:szCs w:val="16"/>
              </w:rPr>
            </w:pPr>
            <w:r w:rsidRPr="001513D6">
              <w:rPr>
                <w:rFonts w:cstheme="minorHAnsi"/>
                <w:b/>
                <w:sz w:val="16"/>
                <w:szCs w:val="16"/>
              </w:rPr>
              <w:t>AKTIVNOSTI ZA IZVEDBO UKREPA</w:t>
            </w:r>
          </w:p>
        </w:tc>
      </w:tr>
      <w:tr w:rsidR="00BF4402" w:rsidRPr="001513D6" w14:paraId="03FB5661" w14:textId="77777777" w:rsidTr="002546EE">
        <w:tc>
          <w:tcPr>
            <w:tcW w:w="1232" w:type="dxa"/>
          </w:tcPr>
          <w:p w14:paraId="6E2DE085" w14:textId="77777777" w:rsidR="00347735" w:rsidRPr="001513D6" w:rsidRDefault="00013002" w:rsidP="00F64957">
            <w:pPr>
              <w:jc w:val="left"/>
              <w:rPr>
                <w:rFonts w:cstheme="minorHAnsi"/>
                <w:b/>
                <w:sz w:val="16"/>
                <w:szCs w:val="16"/>
              </w:rPr>
            </w:pPr>
            <w:r>
              <w:rPr>
                <w:rFonts w:cstheme="minorHAnsi"/>
                <w:b/>
                <w:sz w:val="16"/>
                <w:szCs w:val="16"/>
              </w:rPr>
              <w:t>D1, 3, 4, 6, 7:</w:t>
            </w:r>
            <w:r w:rsidR="00347735" w:rsidRPr="001513D6">
              <w:rPr>
                <w:rFonts w:cstheme="minorHAnsi"/>
                <w:b/>
                <w:sz w:val="16"/>
                <w:szCs w:val="16"/>
              </w:rPr>
              <w:t xml:space="preserve"> TU</w:t>
            </w:r>
            <w:r w:rsidR="00326F17" w:rsidRPr="001513D6">
              <w:rPr>
                <w:rFonts w:cstheme="minorHAnsi"/>
                <w:b/>
                <w:sz w:val="16"/>
                <w:szCs w:val="16"/>
              </w:rPr>
              <w:t xml:space="preserve">18 </w:t>
            </w:r>
            <w:r w:rsidR="00347735" w:rsidRPr="001513D6">
              <w:rPr>
                <w:rFonts w:cstheme="minorHAnsi"/>
                <w:b/>
                <w:sz w:val="16"/>
                <w:szCs w:val="16"/>
              </w:rPr>
              <w:t>(1b)</w:t>
            </w:r>
          </w:p>
        </w:tc>
        <w:tc>
          <w:tcPr>
            <w:tcW w:w="2802" w:type="dxa"/>
            <w:gridSpan w:val="2"/>
          </w:tcPr>
          <w:p w14:paraId="710B49A5" w14:textId="77777777" w:rsidR="00347735" w:rsidRPr="001513D6" w:rsidRDefault="00220BBD" w:rsidP="00F64957">
            <w:pPr>
              <w:jc w:val="left"/>
              <w:rPr>
                <w:rFonts w:cstheme="minorHAnsi"/>
                <w:b/>
                <w:sz w:val="16"/>
                <w:szCs w:val="16"/>
              </w:rPr>
            </w:pPr>
            <w:r w:rsidRPr="001513D6">
              <w:rPr>
                <w:rFonts w:cstheme="minorHAnsi"/>
                <w:b/>
                <w:sz w:val="16"/>
                <w:szCs w:val="16"/>
              </w:rPr>
              <w:t>Nadgradnja izvajanj</w:t>
            </w:r>
            <w:r w:rsidR="00877F47">
              <w:rPr>
                <w:rFonts w:cstheme="minorHAnsi"/>
                <w:b/>
                <w:sz w:val="16"/>
                <w:szCs w:val="16"/>
              </w:rPr>
              <w:t>a</w:t>
            </w:r>
            <w:r w:rsidRPr="001513D6">
              <w:rPr>
                <w:rFonts w:cstheme="minorHAnsi"/>
                <w:b/>
                <w:sz w:val="16"/>
                <w:szCs w:val="16"/>
              </w:rPr>
              <w:t xml:space="preserve"> trajnostnega morskega ribištva</w:t>
            </w:r>
          </w:p>
        </w:tc>
        <w:tc>
          <w:tcPr>
            <w:tcW w:w="5058" w:type="dxa"/>
          </w:tcPr>
          <w:p w14:paraId="59153E8B" w14:textId="16C79CB8" w:rsidR="00347735" w:rsidRPr="001513D6" w:rsidRDefault="008A1084" w:rsidP="00EB34AD">
            <w:pPr>
              <w:rPr>
                <w:rFonts w:cstheme="minorHAnsi"/>
                <w:sz w:val="16"/>
                <w:szCs w:val="16"/>
              </w:rPr>
            </w:pPr>
            <w:r w:rsidRPr="001513D6">
              <w:rPr>
                <w:rFonts w:cstheme="minorHAnsi"/>
                <w:sz w:val="16"/>
                <w:szCs w:val="16"/>
              </w:rPr>
              <w:t xml:space="preserve">Namen ukrepa je pridobiti oceno stanja za gospodarsko pomembne vrste rib in lupinarjev </w:t>
            </w:r>
            <w:r w:rsidR="00EB34AD">
              <w:rPr>
                <w:rFonts w:cstheme="minorHAnsi"/>
                <w:sz w:val="16"/>
                <w:szCs w:val="16"/>
              </w:rPr>
              <w:t>na</w:t>
            </w:r>
            <w:r w:rsidR="00EB34AD" w:rsidRPr="001513D6">
              <w:rPr>
                <w:rFonts w:cstheme="minorHAnsi"/>
                <w:sz w:val="16"/>
                <w:szCs w:val="16"/>
              </w:rPr>
              <w:t xml:space="preserve"> </w:t>
            </w:r>
            <w:r w:rsidRPr="001513D6">
              <w:rPr>
                <w:rFonts w:cstheme="minorHAnsi"/>
                <w:sz w:val="16"/>
                <w:szCs w:val="16"/>
              </w:rPr>
              <w:t>območj</w:t>
            </w:r>
            <w:r w:rsidR="00EB34AD">
              <w:rPr>
                <w:rFonts w:cstheme="minorHAnsi"/>
                <w:sz w:val="16"/>
                <w:szCs w:val="16"/>
              </w:rPr>
              <w:t>u</w:t>
            </w:r>
            <w:r w:rsidRPr="001513D6">
              <w:rPr>
                <w:rFonts w:cstheme="minorHAnsi"/>
                <w:sz w:val="16"/>
                <w:szCs w:val="16"/>
              </w:rPr>
              <w:t xml:space="preserve"> GSA17-Severno Jadransko morje</w:t>
            </w:r>
            <w:r w:rsidR="00EB34AD">
              <w:rPr>
                <w:rFonts w:cstheme="minorHAnsi"/>
                <w:sz w:val="16"/>
                <w:szCs w:val="16"/>
              </w:rPr>
              <w:t>.D</w:t>
            </w:r>
            <w:r w:rsidRPr="001513D6">
              <w:rPr>
                <w:rFonts w:cstheme="minorHAnsi"/>
                <w:sz w:val="16"/>
                <w:szCs w:val="16"/>
              </w:rPr>
              <w:t xml:space="preserve">o sedaj </w:t>
            </w:r>
            <w:r w:rsidR="00EB34AD">
              <w:rPr>
                <w:rFonts w:cstheme="minorHAnsi"/>
                <w:sz w:val="16"/>
                <w:szCs w:val="16"/>
              </w:rPr>
              <w:t xml:space="preserve">so </w:t>
            </w:r>
            <w:r w:rsidRPr="001513D6">
              <w:rPr>
                <w:rFonts w:cstheme="minorHAnsi"/>
                <w:sz w:val="16"/>
                <w:szCs w:val="16"/>
              </w:rPr>
              <w:t xml:space="preserve">ocenjeni staleži le za </w:t>
            </w:r>
            <w:r w:rsidR="00D60E04">
              <w:rPr>
                <w:rFonts w:cstheme="minorHAnsi"/>
                <w:sz w:val="16"/>
                <w:szCs w:val="16"/>
              </w:rPr>
              <w:t>nekatere</w:t>
            </w:r>
            <w:r w:rsidR="00D60E04" w:rsidRPr="001513D6">
              <w:rPr>
                <w:rFonts w:cstheme="minorHAnsi"/>
                <w:sz w:val="16"/>
                <w:szCs w:val="16"/>
              </w:rPr>
              <w:t xml:space="preserve"> </w:t>
            </w:r>
            <w:r w:rsidR="009365EE">
              <w:rPr>
                <w:rFonts w:cstheme="minorHAnsi"/>
                <w:sz w:val="16"/>
                <w:szCs w:val="16"/>
              </w:rPr>
              <w:t>komercialn</w:t>
            </w:r>
            <w:r w:rsidR="00FB1323">
              <w:rPr>
                <w:rFonts w:cstheme="minorHAnsi"/>
                <w:sz w:val="16"/>
                <w:szCs w:val="16"/>
              </w:rPr>
              <w:t xml:space="preserve">o pomembne </w:t>
            </w:r>
            <w:r w:rsidR="009365EE">
              <w:rPr>
                <w:rFonts w:cstheme="minorHAnsi"/>
                <w:sz w:val="16"/>
                <w:szCs w:val="16"/>
              </w:rPr>
              <w:t xml:space="preserve"> </w:t>
            </w:r>
            <w:r w:rsidRPr="001513D6">
              <w:rPr>
                <w:rFonts w:cstheme="minorHAnsi"/>
                <w:sz w:val="16"/>
                <w:szCs w:val="16"/>
              </w:rPr>
              <w:t>vrst</w:t>
            </w:r>
            <w:r w:rsidR="00FB1323">
              <w:rPr>
                <w:rFonts w:cstheme="minorHAnsi"/>
                <w:sz w:val="16"/>
                <w:szCs w:val="16"/>
              </w:rPr>
              <w:t>e</w:t>
            </w:r>
            <w:r w:rsidR="009365EE">
              <w:rPr>
                <w:rFonts w:cstheme="minorHAnsi"/>
                <w:sz w:val="16"/>
                <w:szCs w:val="16"/>
              </w:rPr>
              <w:t>. Ocen</w:t>
            </w:r>
            <w:r w:rsidR="00EB34AD">
              <w:rPr>
                <w:rFonts w:cstheme="minorHAnsi"/>
                <w:sz w:val="16"/>
                <w:szCs w:val="16"/>
              </w:rPr>
              <w:t>a</w:t>
            </w:r>
            <w:r w:rsidR="009365EE">
              <w:rPr>
                <w:rFonts w:cstheme="minorHAnsi"/>
                <w:sz w:val="16"/>
                <w:szCs w:val="16"/>
              </w:rPr>
              <w:t xml:space="preserve"> stanja </w:t>
            </w:r>
            <w:r w:rsidR="00EB34AD">
              <w:rPr>
                <w:rFonts w:cstheme="minorHAnsi"/>
                <w:sz w:val="16"/>
                <w:szCs w:val="16"/>
              </w:rPr>
              <w:t xml:space="preserve">se pripravlja </w:t>
            </w:r>
            <w:r w:rsidR="009365EE">
              <w:rPr>
                <w:rFonts w:cstheme="minorHAnsi"/>
                <w:sz w:val="16"/>
                <w:szCs w:val="16"/>
              </w:rPr>
              <w:t>na ravni GSA17</w:t>
            </w:r>
            <w:r w:rsidR="00EB34AD">
              <w:rPr>
                <w:rFonts w:cstheme="minorHAnsi"/>
                <w:sz w:val="16"/>
                <w:szCs w:val="16"/>
              </w:rPr>
              <w:t xml:space="preserve"> in je v pristojnosti</w:t>
            </w:r>
            <w:r w:rsidR="00B42B48">
              <w:rPr>
                <w:rFonts w:cstheme="minorHAnsi"/>
                <w:sz w:val="16"/>
                <w:szCs w:val="16"/>
              </w:rPr>
              <w:t xml:space="preserve"> </w:t>
            </w:r>
            <w:r w:rsidR="009365EE">
              <w:rPr>
                <w:rFonts w:cstheme="minorHAnsi"/>
                <w:sz w:val="16"/>
                <w:szCs w:val="16"/>
              </w:rPr>
              <w:t>GFCM.</w:t>
            </w:r>
            <w:r w:rsidRPr="001513D6">
              <w:rPr>
                <w:rFonts w:cstheme="minorHAnsi"/>
                <w:sz w:val="16"/>
                <w:szCs w:val="16"/>
              </w:rPr>
              <w:t xml:space="preserve"> </w:t>
            </w:r>
          </w:p>
        </w:tc>
        <w:tc>
          <w:tcPr>
            <w:tcW w:w="3363" w:type="dxa"/>
          </w:tcPr>
          <w:p w14:paraId="1F0D413A" w14:textId="10F35B27" w:rsidR="00347735" w:rsidRPr="001513D6" w:rsidRDefault="00870969" w:rsidP="00EB34AD">
            <w:pPr>
              <w:rPr>
                <w:rFonts w:cstheme="minorHAnsi"/>
                <w:sz w:val="16"/>
                <w:szCs w:val="16"/>
              </w:rPr>
            </w:pPr>
            <w:r w:rsidRPr="001513D6">
              <w:rPr>
                <w:rFonts w:cstheme="minorHAnsi"/>
                <w:sz w:val="16"/>
                <w:szCs w:val="16"/>
              </w:rPr>
              <w:t>Neposredno</w:t>
            </w:r>
            <w:r w:rsidR="008A1084" w:rsidRPr="001513D6">
              <w:rPr>
                <w:rFonts w:cstheme="minorHAnsi"/>
                <w:sz w:val="16"/>
                <w:szCs w:val="16"/>
              </w:rPr>
              <w:t xml:space="preserve"> in posredno preprečevanje pritiskov zaradi morske</w:t>
            </w:r>
            <w:r w:rsidR="00EB34AD">
              <w:rPr>
                <w:rFonts w:cstheme="minorHAnsi"/>
                <w:sz w:val="16"/>
                <w:szCs w:val="16"/>
              </w:rPr>
              <w:t>ga</w:t>
            </w:r>
            <w:r w:rsidR="008A1084" w:rsidRPr="001513D6">
              <w:rPr>
                <w:rFonts w:cstheme="minorHAnsi"/>
                <w:sz w:val="16"/>
                <w:szCs w:val="16"/>
              </w:rPr>
              <w:t xml:space="preserve"> ribolova na po</w:t>
            </w:r>
            <w:r w:rsidR="00EB34AD">
              <w:rPr>
                <w:rFonts w:cstheme="minorHAnsi"/>
                <w:sz w:val="16"/>
                <w:szCs w:val="16"/>
              </w:rPr>
              <w:t>d</w:t>
            </w:r>
            <w:r w:rsidR="008A1084" w:rsidRPr="001513D6">
              <w:rPr>
                <w:rFonts w:cstheme="minorHAnsi"/>
                <w:sz w:val="16"/>
                <w:szCs w:val="16"/>
              </w:rPr>
              <w:t>la</w:t>
            </w:r>
            <w:r w:rsidR="00EB34AD">
              <w:rPr>
                <w:rFonts w:cstheme="minorHAnsi"/>
                <w:sz w:val="16"/>
                <w:szCs w:val="16"/>
              </w:rPr>
              <w:t>g</w:t>
            </w:r>
            <w:r w:rsidR="008A1084" w:rsidRPr="001513D6">
              <w:rPr>
                <w:rFonts w:cstheme="minorHAnsi"/>
                <w:sz w:val="16"/>
                <w:szCs w:val="16"/>
              </w:rPr>
              <w:t xml:space="preserve">i poznavanja stanja vseh gospodarsko pomembne vrste rib in lupinarjev za območje GSA17. </w:t>
            </w:r>
          </w:p>
        </w:tc>
        <w:tc>
          <w:tcPr>
            <w:tcW w:w="4061" w:type="dxa"/>
          </w:tcPr>
          <w:p w14:paraId="5A8C02AB" w14:textId="77777777" w:rsidR="008A1084" w:rsidRPr="001513D6" w:rsidRDefault="00DE01EA" w:rsidP="00851439">
            <w:pPr>
              <w:rPr>
                <w:rFonts w:cstheme="minorHAnsi"/>
                <w:sz w:val="16"/>
                <w:szCs w:val="16"/>
              </w:rPr>
            </w:pPr>
            <w:r w:rsidRPr="001513D6">
              <w:rPr>
                <w:rFonts w:cstheme="minorHAnsi"/>
                <w:sz w:val="16"/>
                <w:szCs w:val="16"/>
              </w:rPr>
              <w:t>(1)Nadzorovanje iznosa: upravljavski ukrepi, ki vplivajo na dovoljeno stopnj</w:t>
            </w:r>
            <w:r w:rsidR="00AA04BB" w:rsidRPr="001513D6">
              <w:rPr>
                <w:rFonts w:cstheme="minorHAnsi"/>
                <w:sz w:val="16"/>
                <w:szCs w:val="16"/>
              </w:rPr>
              <w:t>o motnje komp</w:t>
            </w:r>
            <w:r w:rsidR="00220BBD" w:rsidRPr="001513D6">
              <w:rPr>
                <w:rFonts w:cstheme="minorHAnsi"/>
                <w:sz w:val="16"/>
                <w:szCs w:val="16"/>
              </w:rPr>
              <w:t>onente ekosistema.</w:t>
            </w:r>
          </w:p>
          <w:p w14:paraId="482435F4" w14:textId="77777777" w:rsidR="00DE01EA" w:rsidRDefault="00DE01EA" w:rsidP="00622B9B">
            <w:pPr>
              <w:rPr>
                <w:rFonts w:cstheme="minorHAnsi"/>
                <w:sz w:val="16"/>
                <w:szCs w:val="16"/>
              </w:rPr>
            </w:pPr>
            <w:r w:rsidRPr="001513D6">
              <w:rPr>
                <w:rFonts w:cstheme="minorHAnsi"/>
                <w:sz w:val="16"/>
                <w:szCs w:val="16"/>
              </w:rPr>
              <w:t xml:space="preserve">(2)Nadzori prostorske in časovne porazdelitve: upravljavski ukrepi, ki vplivajo na to, kje in kdaj se dovoli dejavnost. </w:t>
            </w:r>
          </w:p>
          <w:p w14:paraId="484F4797" w14:textId="7AC08E68" w:rsidR="00DA09B8" w:rsidRPr="001513D6" w:rsidRDefault="00DA09B8" w:rsidP="00622B9B">
            <w:pPr>
              <w:rPr>
                <w:rFonts w:cstheme="minorHAnsi"/>
                <w:sz w:val="16"/>
                <w:szCs w:val="16"/>
              </w:rPr>
            </w:pPr>
          </w:p>
        </w:tc>
        <w:tc>
          <w:tcPr>
            <w:tcW w:w="4454" w:type="dxa"/>
          </w:tcPr>
          <w:p w14:paraId="247A5428" w14:textId="19CFF0C5" w:rsidR="00347735" w:rsidRPr="001513D6" w:rsidRDefault="00B31895" w:rsidP="0080606F">
            <w:pPr>
              <w:rPr>
                <w:rFonts w:cstheme="minorHAnsi"/>
                <w:sz w:val="16"/>
                <w:szCs w:val="16"/>
              </w:rPr>
            </w:pPr>
            <w:r>
              <w:rPr>
                <w:rFonts w:cstheme="minorHAnsi"/>
                <w:sz w:val="16"/>
                <w:szCs w:val="16"/>
              </w:rPr>
              <w:t>(1)</w:t>
            </w:r>
            <w:r w:rsidR="008A1084" w:rsidRPr="001513D6">
              <w:rPr>
                <w:rFonts w:cstheme="minorHAnsi"/>
                <w:sz w:val="16"/>
                <w:szCs w:val="16"/>
              </w:rPr>
              <w:t>Ocena stanja za</w:t>
            </w:r>
            <w:r w:rsidR="0080606F">
              <w:rPr>
                <w:rFonts w:cstheme="minorHAnsi"/>
                <w:sz w:val="16"/>
                <w:szCs w:val="16"/>
              </w:rPr>
              <w:t xml:space="preserve"> </w:t>
            </w:r>
            <w:r w:rsidR="00D30FA0">
              <w:rPr>
                <w:rFonts w:cstheme="minorHAnsi"/>
                <w:sz w:val="16"/>
                <w:szCs w:val="16"/>
              </w:rPr>
              <w:t>komercialno</w:t>
            </w:r>
            <w:r w:rsidR="008A1084" w:rsidRPr="001513D6">
              <w:rPr>
                <w:rFonts w:cstheme="minorHAnsi"/>
                <w:sz w:val="16"/>
                <w:szCs w:val="16"/>
              </w:rPr>
              <w:t xml:space="preserve"> pomembn</w:t>
            </w:r>
            <w:r w:rsidR="009365EE">
              <w:rPr>
                <w:rFonts w:cstheme="minorHAnsi"/>
                <w:sz w:val="16"/>
                <w:szCs w:val="16"/>
              </w:rPr>
              <w:t>e</w:t>
            </w:r>
            <w:r w:rsidR="008A1084" w:rsidRPr="001513D6">
              <w:rPr>
                <w:rFonts w:cstheme="minorHAnsi"/>
                <w:sz w:val="16"/>
                <w:szCs w:val="16"/>
              </w:rPr>
              <w:t xml:space="preserve"> vrst</w:t>
            </w:r>
            <w:r w:rsidR="009365EE">
              <w:rPr>
                <w:rFonts w:cstheme="minorHAnsi"/>
                <w:sz w:val="16"/>
                <w:szCs w:val="16"/>
              </w:rPr>
              <w:t>e</w:t>
            </w:r>
            <w:r w:rsidR="008A1084" w:rsidRPr="001513D6">
              <w:rPr>
                <w:rFonts w:cstheme="minorHAnsi"/>
                <w:sz w:val="16"/>
                <w:szCs w:val="16"/>
              </w:rPr>
              <w:t xml:space="preserve"> rib in lupinarjev na ravni </w:t>
            </w:r>
            <w:r w:rsidR="0080606F">
              <w:rPr>
                <w:rFonts w:cstheme="minorHAnsi"/>
                <w:sz w:val="16"/>
                <w:szCs w:val="16"/>
              </w:rPr>
              <w:t xml:space="preserve">GSA17, ki jo pripravlja GFCM, </w:t>
            </w:r>
            <w:r w:rsidR="008A1084" w:rsidRPr="001513D6">
              <w:rPr>
                <w:rFonts w:cstheme="minorHAnsi"/>
                <w:sz w:val="16"/>
                <w:szCs w:val="16"/>
              </w:rPr>
              <w:t xml:space="preserve">v okviru izvajanja </w:t>
            </w:r>
            <w:r w:rsidR="00220BBD" w:rsidRPr="001513D6">
              <w:rPr>
                <w:rFonts w:cstheme="minorHAnsi"/>
                <w:sz w:val="16"/>
                <w:szCs w:val="16"/>
              </w:rPr>
              <w:t>Skupne ribiške politike</w:t>
            </w:r>
            <w:r w:rsidR="0080606F">
              <w:rPr>
                <w:rFonts w:cstheme="minorHAnsi"/>
                <w:sz w:val="16"/>
                <w:szCs w:val="16"/>
              </w:rPr>
              <w:t>.</w:t>
            </w:r>
          </w:p>
        </w:tc>
      </w:tr>
      <w:tr w:rsidR="00BF4402" w:rsidRPr="001513D6" w14:paraId="7E9E5AEB" w14:textId="77777777" w:rsidTr="002546EE">
        <w:tc>
          <w:tcPr>
            <w:tcW w:w="1232" w:type="dxa"/>
          </w:tcPr>
          <w:p w14:paraId="5C2D8487" w14:textId="474DF6CF" w:rsidR="00227358" w:rsidRPr="001513D6" w:rsidRDefault="00013002" w:rsidP="00F64957">
            <w:pPr>
              <w:jc w:val="left"/>
              <w:rPr>
                <w:rFonts w:cstheme="minorHAnsi"/>
                <w:b/>
                <w:sz w:val="16"/>
                <w:szCs w:val="16"/>
              </w:rPr>
            </w:pPr>
            <w:r>
              <w:rPr>
                <w:rFonts w:cstheme="minorHAnsi"/>
                <w:b/>
                <w:sz w:val="16"/>
                <w:szCs w:val="16"/>
              </w:rPr>
              <w:t>D</w:t>
            </w:r>
            <w:r w:rsidR="00123FAC">
              <w:rPr>
                <w:rFonts w:cstheme="minorHAnsi"/>
                <w:b/>
                <w:sz w:val="16"/>
                <w:szCs w:val="16"/>
              </w:rPr>
              <w:t>2</w:t>
            </w:r>
            <w:r>
              <w:rPr>
                <w:rFonts w:cstheme="minorHAnsi"/>
                <w:b/>
                <w:sz w:val="16"/>
                <w:szCs w:val="16"/>
              </w:rPr>
              <w:t>:</w:t>
            </w:r>
            <w:r w:rsidR="00227358" w:rsidRPr="001513D6">
              <w:rPr>
                <w:rFonts w:cstheme="minorHAnsi"/>
                <w:b/>
                <w:sz w:val="16"/>
                <w:szCs w:val="16"/>
              </w:rPr>
              <w:t xml:space="preserve"> TU</w:t>
            </w:r>
            <w:r w:rsidR="00123FAC">
              <w:rPr>
                <w:rFonts w:cstheme="minorHAnsi"/>
                <w:b/>
                <w:sz w:val="16"/>
                <w:szCs w:val="16"/>
              </w:rPr>
              <w:t>3</w:t>
            </w:r>
            <w:r w:rsidR="00326F17" w:rsidRPr="001513D6">
              <w:rPr>
                <w:rFonts w:cstheme="minorHAnsi"/>
                <w:b/>
                <w:sz w:val="16"/>
                <w:szCs w:val="16"/>
              </w:rPr>
              <w:t xml:space="preserve"> </w:t>
            </w:r>
            <w:r w:rsidR="00227358" w:rsidRPr="001513D6">
              <w:rPr>
                <w:rFonts w:cstheme="minorHAnsi"/>
                <w:b/>
                <w:sz w:val="16"/>
                <w:szCs w:val="16"/>
              </w:rPr>
              <w:t xml:space="preserve">(1b) </w:t>
            </w:r>
          </w:p>
        </w:tc>
        <w:tc>
          <w:tcPr>
            <w:tcW w:w="2802" w:type="dxa"/>
            <w:gridSpan w:val="2"/>
          </w:tcPr>
          <w:p w14:paraId="59421F36" w14:textId="03C162BC" w:rsidR="00227358" w:rsidRPr="001513D6" w:rsidRDefault="00F24D3F" w:rsidP="00F64957">
            <w:pPr>
              <w:jc w:val="left"/>
              <w:rPr>
                <w:rFonts w:cstheme="minorHAnsi"/>
                <w:b/>
                <w:sz w:val="16"/>
                <w:szCs w:val="16"/>
              </w:rPr>
            </w:pPr>
            <w:r>
              <w:rPr>
                <w:rFonts w:cstheme="minorHAnsi"/>
                <w:b/>
                <w:sz w:val="16"/>
                <w:szCs w:val="16"/>
              </w:rPr>
              <w:t>S</w:t>
            </w:r>
            <w:r w:rsidR="00227358" w:rsidRPr="001513D6">
              <w:rPr>
                <w:rFonts w:cstheme="minorHAnsi"/>
                <w:b/>
                <w:sz w:val="16"/>
                <w:szCs w:val="16"/>
              </w:rPr>
              <w:t xml:space="preserve">premljanje tujerodnih vrst </w:t>
            </w:r>
          </w:p>
        </w:tc>
        <w:tc>
          <w:tcPr>
            <w:tcW w:w="5058" w:type="dxa"/>
          </w:tcPr>
          <w:p w14:paraId="58B4313C" w14:textId="71284938" w:rsidR="00227358" w:rsidRPr="001513D6" w:rsidRDefault="00227358" w:rsidP="00E51350">
            <w:pPr>
              <w:rPr>
                <w:rFonts w:cstheme="minorHAnsi"/>
                <w:sz w:val="16"/>
                <w:szCs w:val="16"/>
              </w:rPr>
            </w:pPr>
            <w:r w:rsidRPr="001513D6">
              <w:rPr>
                <w:rFonts w:cstheme="minorHAnsi"/>
                <w:sz w:val="16"/>
                <w:szCs w:val="16"/>
              </w:rPr>
              <w:t xml:space="preserve">Ukrep naslavlja izvajanje Barcelonske konvencije, SPA/BD protokol, ki opredeljuje </w:t>
            </w:r>
            <w:r w:rsidR="00870969" w:rsidRPr="001513D6">
              <w:rPr>
                <w:rFonts w:cstheme="minorHAnsi"/>
                <w:sz w:val="16"/>
                <w:szCs w:val="16"/>
              </w:rPr>
              <w:t>aktivnosti</w:t>
            </w:r>
            <w:r w:rsidRPr="001513D6">
              <w:rPr>
                <w:rFonts w:cstheme="minorHAnsi"/>
                <w:sz w:val="16"/>
                <w:szCs w:val="16"/>
              </w:rPr>
              <w:t xml:space="preserve"> za spremljanje in obvladovanje vnosa t</w:t>
            </w:r>
            <w:r w:rsidR="003F380E">
              <w:rPr>
                <w:rFonts w:cstheme="minorHAnsi"/>
                <w:sz w:val="16"/>
                <w:szCs w:val="16"/>
              </w:rPr>
              <w:t>ujerodnih vrst v morsko okolje.</w:t>
            </w:r>
          </w:p>
        </w:tc>
        <w:tc>
          <w:tcPr>
            <w:tcW w:w="3363" w:type="dxa"/>
          </w:tcPr>
          <w:p w14:paraId="13D1A3BD" w14:textId="77777777" w:rsidR="00227358" w:rsidRPr="001513D6" w:rsidRDefault="00227358" w:rsidP="00851439">
            <w:pPr>
              <w:rPr>
                <w:rFonts w:cstheme="minorHAnsi"/>
                <w:sz w:val="16"/>
                <w:szCs w:val="16"/>
              </w:rPr>
            </w:pPr>
            <w:r w:rsidRPr="001513D6">
              <w:rPr>
                <w:rFonts w:cstheme="minorHAnsi"/>
                <w:sz w:val="16"/>
                <w:szCs w:val="16"/>
              </w:rPr>
              <w:t>Neposredno preprečevanje pritiskov zaradi katerih prihaja do vnosa tujerodnih vrst v morsko okolje na podlagi poznavanja stanja tujerodnih vrst in poti vnosa v morsko okolje.</w:t>
            </w:r>
          </w:p>
        </w:tc>
        <w:tc>
          <w:tcPr>
            <w:tcW w:w="4061" w:type="dxa"/>
          </w:tcPr>
          <w:p w14:paraId="6C835470" w14:textId="77777777" w:rsidR="00227358" w:rsidRPr="001513D6" w:rsidRDefault="00227358" w:rsidP="00851439">
            <w:pPr>
              <w:rPr>
                <w:rFonts w:cstheme="minorHAnsi"/>
                <w:sz w:val="16"/>
                <w:szCs w:val="16"/>
              </w:rPr>
            </w:pPr>
            <w:r w:rsidRPr="001513D6">
              <w:rPr>
                <w:rFonts w:cstheme="minorHAnsi"/>
                <w:sz w:val="16"/>
                <w:szCs w:val="16"/>
              </w:rPr>
              <w:t>Ukrepi za usklajevanje upravljanja: orodja, ki zagotavljajo, da je upravljanje usklajeno</w:t>
            </w:r>
            <w:r w:rsidR="00220BBD" w:rsidRPr="001513D6">
              <w:rPr>
                <w:rFonts w:cstheme="minorHAnsi"/>
                <w:sz w:val="16"/>
                <w:szCs w:val="16"/>
              </w:rPr>
              <w:t xml:space="preserve">. </w:t>
            </w:r>
          </w:p>
        </w:tc>
        <w:tc>
          <w:tcPr>
            <w:tcW w:w="4454" w:type="dxa"/>
          </w:tcPr>
          <w:p w14:paraId="30AA086D" w14:textId="00AE8D9B" w:rsidR="00B31A8D" w:rsidRPr="001513D6" w:rsidRDefault="00227358" w:rsidP="00622B9B">
            <w:pPr>
              <w:rPr>
                <w:rFonts w:cstheme="minorHAnsi"/>
                <w:sz w:val="16"/>
                <w:szCs w:val="16"/>
              </w:rPr>
            </w:pPr>
            <w:r w:rsidRPr="001513D6">
              <w:rPr>
                <w:rFonts w:cstheme="minorHAnsi"/>
                <w:sz w:val="16"/>
                <w:szCs w:val="16"/>
              </w:rPr>
              <w:t>(</w:t>
            </w:r>
            <w:r w:rsidR="00F24D3F">
              <w:rPr>
                <w:rFonts w:cstheme="minorHAnsi"/>
                <w:sz w:val="16"/>
                <w:szCs w:val="16"/>
              </w:rPr>
              <w:t>1</w:t>
            </w:r>
            <w:r w:rsidRPr="001513D6">
              <w:rPr>
                <w:rFonts w:cstheme="minorHAnsi"/>
                <w:sz w:val="16"/>
                <w:szCs w:val="16"/>
              </w:rPr>
              <w:t xml:space="preserve">)Implementacija </w:t>
            </w:r>
            <w:r w:rsidR="00220BBD" w:rsidRPr="001513D6">
              <w:rPr>
                <w:rFonts w:cstheme="minorHAnsi"/>
                <w:sz w:val="16"/>
                <w:szCs w:val="16"/>
              </w:rPr>
              <w:t>ukrepov za spremljanje tujerodnih vrst organizmov</w:t>
            </w:r>
            <w:r w:rsidRPr="001513D6">
              <w:rPr>
                <w:rFonts w:cstheme="minorHAnsi"/>
                <w:sz w:val="16"/>
                <w:szCs w:val="16"/>
              </w:rPr>
              <w:t>:</w:t>
            </w:r>
            <w:r w:rsidR="00B31A8D" w:rsidRPr="001513D6">
              <w:rPr>
                <w:rFonts w:cstheme="minorHAnsi"/>
                <w:sz w:val="16"/>
                <w:szCs w:val="16"/>
              </w:rPr>
              <w:t xml:space="preserve"> </w:t>
            </w:r>
          </w:p>
          <w:p w14:paraId="0CF8C971" w14:textId="77777777" w:rsidR="00227358" w:rsidRDefault="00227358" w:rsidP="006F4FB5">
            <w:pPr>
              <w:rPr>
                <w:rFonts w:cstheme="minorHAnsi"/>
                <w:sz w:val="16"/>
                <w:szCs w:val="16"/>
              </w:rPr>
            </w:pPr>
            <w:r w:rsidRPr="001513D6">
              <w:rPr>
                <w:rFonts w:cstheme="minorHAnsi"/>
                <w:sz w:val="16"/>
                <w:szCs w:val="16"/>
              </w:rPr>
              <w:t>-</w:t>
            </w:r>
            <w:r w:rsidR="006F4FB5">
              <w:rPr>
                <w:rFonts w:cstheme="minorHAnsi"/>
                <w:sz w:val="16"/>
                <w:szCs w:val="16"/>
              </w:rPr>
              <w:t xml:space="preserve"> Preveritev metodologij in v</w:t>
            </w:r>
            <w:r w:rsidRPr="001513D6">
              <w:rPr>
                <w:rFonts w:cstheme="minorHAnsi"/>
                <w:sz w:val="16"/>
                <w:szCs w:val="16"/>
              </w:rPr>
              <w:t>zpostavitev rednega spremljanja stanja tujerodnih vrst</w:t>
            </w:r>
            <w:r w:rsidR="00622B9B">
              <w:rPr>
                <w:rFonts w:cstheme="minorHAnsi"/>
                <w:sz w:val="16"/>
                <w:szCs w:val="16"/>
              </w:rPr>
              <w:t xml:space="preserve"> </w:t>
            </w:r>
            <w:r w:rsidRPr="001513D6">
              <w:rPr>
                <w:rFonts w:cstheme="minorHAnsi"/>
                <w:sz w:val="16"/>
                <w:szCs w:val="16"/>
              </w:rPr>
              <w:t xml:space="preserve">v </w:t>
            </w:r>
            <w:r w:rsidR="005C15B1" w:rsidRPr="005C15B1">
              <w:rPr>
                <w:rFonts w:cstheme="minorHAnsi"/>
                <w:sz w:val="16"/>
                <w:szCs w:val="16"/>
              </w:rPr>
              <w:t>morskih voda</w:t>
            </w:r>
            <w:r w:rsidR="005C15B1">
              <w:rPr>
                <w:rFonts w:cstheme="minorHAnsi"/>
                <w:sz w:val="16"/>
                <w:szCs w:val="16"/>
              </w:rPr>
              <w:t>h</w:t>
            </w:r>
            <w:r w:rsidR="005C15B1" w:rsidRPr="005C15B1">
              <w:rPr>
                <w:rFonts w:cstheme="minorHAnsi"/>
                <w:sz w:val="16"/>
                <w:szCs w:val="16"/>
              </w:rPr>
              <w:t>, v pristojnosti R Slovenije</w:t>
            </w:r>
            <w:r w:rsidRPr="001513D6">
              <w:rPr>
                <w:rFonts w:cstheme="minorHAnsi"/>
                <w:sz w:val="16"/>
                <w:szCs w:val="16"/>
              </w:rPr>
              <w:t>.</w:t>
            </w:r>
          </w:p>
          <w:p w14:paraId="06121438" w14:textId="4FAF23AF" w:rsidR="00DA09B8" w:rsidRPr="001513D6" w:rsidRDefault="00DA09B8" w:rsidP="006F4FB5">
            <w:pPr>
              <w:rPr>
                <w:rFonts w:cstheme="minorHAnsi"/>
                <w:sz w:val="16"/>
                <w:szCs w:val="16"/>
              </w:rPr>
            </w:pPr>
          </w:p>
        </w:tc>
      </w:tr>
      <w:tr w:rsidR="00BF4402" w:rsidRPr="001513D6" w14:paraId="39F69D1F" w14:textId="77777777" w:rsidTr="002546EE">
        <w:tc>
          <w:tcPr>
            <w:tcW w:w="1232" w:type="dxa"/>
          </w:tcPr>
          <w:p w14:paraId="0D94354C" w14:textId="77777777" w:rsidR="00347735" w:rsidRPr="001513D6" w:rsidRDefault="00347735" w:rsidP="00F64957">
            <w:pPr>
              <w:jc w:val="left"/>
              <w:rPr>
                <w:rFonts w:cstheme="minorHAnsi"/>
                <w:b/>
                <w:sz w:val="16"/>
                <w:szCs w:val="16"/>
              </w:rPr>
            </w:pPr>
            <w:r w:rsidRPr="001513D6">
              <w:rPr>
                <w:rFonts w:cstheme="minorHAnsi"/>
                <w:b/>
                <w:sz w:val="16"/>
                <w:szCs w:val="16"/>
              </w:rPr>
              <w:t>D11:</w:t>
            </w:r>
            <w:r w:rsidR="00326F17" w:rsidRPr="001513D6">
              <w:rPr>
                <w:rFonts w:cstheme="minorHAnsi"/>
                <w:b/>
                <w:sz w:val="16"/>
                <w:szCs w:val="16"/>
              </w:rPr>
              <w:t xml:space="preserve"> </w:t>
            </w:r>
            <w:r w:rsidRPr="001513D6">
              <w:rPr>
                <w:rFonts w:cstheme="minorHAnsi"/>
                <w:b/>
                <w:sz w:val="16"/>
                <w:szCs w:val="16"/>
              </w:rPr>
              <w:t>TU2</w:t>
            </w:r>
            <w:r w:rsidR="00326F17" w:rsidRPr="001513D6">
              <w:rPr>
                <w:rFonts w:cstheme="minorHAnsi"/>
                <w:b/>
                <w:sz w:val="16"/>
                <w:szCs w:val="16"/>
              </w:rPr>
              <w:t xml:space="preserve"> </w:t>
            </w:r>
            <w:r w:rsidRPr="001513D6">
              <w:rPr>
                <w:rFonts w:cstheme="minorHAnsi"/>
                <w:b/>
                <w:sz w:val="16"/>
                <w:szCs w:val="16"/>
              </w:rPr>
              <w:t>(1b)</w:t>
            </w:r>
          </w:p>
        </w:tc>
        <w:tc>
          <w:tcPr>
            <w:tcW w:w="2802" w:type="dxa"/>
            <w:gridSpan w:val="2"/>
          </w:tcPr>
          <w:p w14:paraId="09CD6B92" w14:textId="77777777" w:rsidR="00347735" w:rsidRPr="001513D6" w:rsidRDefault="00347735" w:rsidP="00F64957">
            <w:pPr>
              <w:jc w:val="left"/>
              <w:rPr>
                <w:rFonts w:cstheme="minorHAnsi"/>
                <w:b/>
                <w:sz w:val="16"/>
                <w:szCs w:val="16"/>
              </w:rPr>
            </w:pPr>
            <w:r w:rsidRPr="001513D6">
              <w:rPr>
                <w:rFonts w:cstheme="minorHAnsi"/>
                <w:b/>
                <w:sz w:val="16"/>
                <w:szCs w:val="16"/>
              </w:rPr>
              <w:t>Zmanjšanje podvodnega hrupa v pristaniščih</w:t>
            </w:r>
            <w:r w:rsidR="00C36EED" w:rsidRPr="001513D6">
              <w:rPr>
                <w:rFonts w:cstheme="minorHAnsi"/>
                <w:b/>
                <w:sz w:val="16"/>
                <w:szCs w:val="16"/>
              </w:rPr>
              <w:t xml:space="preserve"> </w:t>
            </w:r>
          </w:p>
        </w:tc>
        <w:tc>
          <w:tcPr>
            <w:tcW w:w="5058" w:type="dxa"/>
          </w:tcPr>
          <w:p w14:paraId="54C6409A" w14:textId="77777777" w:rsidR="00347735" w:rsidRDefault="00870969" w:rsidP="00432E72">
            <w:pPr>
              <w:rPr>
                <w:rFonts w:cstheme="minorHAnsi"/>
                <w:sz w:val="16"/>
                <w:szCs w:val="16"/>
              </w:rPr>
            </w:pPr>
            <w:r w:rsidRPr="001513D6">
              <w:rPr>
                <w:rFonts w:cstheme="minorHAnsi"/>
                <w:sz w:val="16"/>
                <w:szCs w:val="16"/>
              </w:rPr>
              <w:t>Ukrep naslavlja izvajanje Direktive 2014/94/EU, ki vzpostavlja skupni okvir ukrepov za vzpostavitev infrastrukture za alternativna goriva v Uniji in med drugim določa, da se</w:t>
            </w:r>
            <w:r w:rsidR="00432E72">
              <w:rPr>
                <w:rFonts w:cstheme="minorHAnsi"/>
                <w:sz w:val="16"/>
                <w:szCs w:val="16"/>
              </w:rPr>
              <w:t xml:space="preserve"> vzpostavi</w:t>
            </w:r>
            <w:r w:rsidRPr="001513D6">
              <w:rPr>
                <w:rFonts w:cstheme="minorHAnsi"/>
                <w:sz w:val="16"/>
                <w:szCs w:val="16"/>
              </w:rPr>
              <w:t xml:space="preserve"> dobava električne energije z obale v pristaniščih osrednjega vseevropskega prometnega omrežja in drugih pristaniščih</w:t>
            </w:r>
            <w:r w:rsidR="00432E72">
              <w:rPr>
                <w:rFonts w:cstheme="minorHAnsi"/>
                <w:sz w:val="16"/>
                <w:szCs w:val="16"/>
              </w:rPr>
              <w:t xml:space="preserve"> v skladu s predpisi, ki urejajo to področje</w:t>
            </w:r>
            <w:r w:rsidR="00C36EED" w:rsidRPr="001513D6">
              <w:rPr>
                <w:rFonts w:cstheme="minorHAnsi"/>
                <w:sz w:val="16"/>
                <w:szCs w:val="16"/>
              </w:rPr>
              <w:t xml:space="preserve">. Na ta način se zmanjša tudi vnos podvodnega hrupa v pristaniščih, saj so ladijski motorji ugasnjeni. </w:t>
            </w:r>
          </w:p>
          <w:p w14:paraId="28A4740B" w14:textId="08F90876" w:rsidR="00DA09B8" w:rsidRPr="001513D6" w:rsidRDefault="00DA09B8" w:rsidP="00432E72">
            <w:pPr>
              <w:rPr>
                <w:rFonts w:cstheme="minorHAnsi"/>
                <w:sz w:val="16"/>
                <w:szCs w:val="16"/>
              </w:rPr>
            </w:pPr>
          </w:p>
        </w:tc>
        <w:tc>
          <w:tcPr>
            <w:tcW w:w="3363" w:type="dxa"/>
          </w:tcPr>
          <w:p w14:paraId="48047FB8" w14:textId="77777777" w:rsidR="00347735" w:rsidRPr="001513D6" w:rsidRDefault="00C36EED" w:rsidP="00851439">
            <w:pPr>
              <w:rPr>
                <w:rFonts w:cstheme="minorHAnsi"/>
                <w:sz w:val="16"/>
                <w:szCs w:val="16"/>
              </w:rPr>
            </w:pPr>
            <w:r w:rsidRPr="001513D6">
              <w:rPr>
                <w:rFonts w:cstheme="minorHAnsi"/>
                <w:sz w:val="16"/>
                <w:szCs w:val="16"/>
              </w:rPr>
              <w:t xml:space="preserve">Neposredno preprečevanje vnosa podvodnega hrupa v morsko okolje. </w:t>
            </w:r>
          </w:p>
        </w:tc>
        <w:tc>
          <w:tcPr>
            <w:tcW w:w="4061" w:type="dxa"/>
          </w:tcPr>
          <w:p w14:paraId="6FA498BF" w14:textId="77777777" w:rsidR="00347735" w:rsidRPr="001513D6" w:rsidRDefault="00C36EED" w:rsidP="00851439">
            <w:pPr>
              <w:rPr>
                <w:rFonts w:cstheme="minorHAnsi"/>
                <w:sz w:val="16"/>
                <w:szCs w:val="16"/>
              </w:rPr>
            </w:pPr>
            <w:r w:rsidRPr="001513D6">
              <w:rPr>
                <w:rFonts w:cstheme="minorHAnsi"/>
                <w:sz w:val="16"/>
                <w:szCs w:val="16"/>
              </w:rPr>
              <w:t xml:space="preserve">Nadzorovanje vnosa: </w:t>
            </w:r>
            <w:r w:rsidR="00870969" w:rsidRPr="001513D6">
              <w:rPr>
                <w:rFonts w:cstheme="minorHAnsi"/>
                <w:sz w:val="16"/>
                <w:szCs w:val="16"/>
              </w:rPr>
              <w:t>upravljavski</w:t>
            </w:r>
            <w:r w:rsidRPr="001513D6">
              <w:rPr>
                <w:rFonts w:cstheme="minorHAnsi"/>
                <w:sz w:val="16"/>
                <w:szCs w:val="16"/>
              </w:rPr>
              <w:t xml:space="preserve"> ukrep, ki vpliva na dovoljeno stopnjo obremenitev iz </w:t>
            </w:r>
            <w:r w:rsidR="00870969" w:rsidRPr="001513D6">
              <w:rPr>
                <w:rFonts w:cstheme="minorHAnsi"/>
                <w:sz w:val="16"/>
                <w:szCs w:val="16"/>
              </w:rPr>
              <w:t>človekovih</w:t>
            </w:r>
            <w:r w:rsidRPr="001513D6">
              <w:rPr>
                <w:rFonts w:cstheme="minorHAnsi"/>
                <w:sz w:val="16"/>
                <w:szCs w:val="16"/>
              </w:rPr>
              <w:t xml:space="preserve"> dejavnosti.</w:t>
            </w:r>
          </w:p>
        </w:tc>
        <w:tc>
          <w:tcPr>
            <w:tcW w:w="4454" w:type="dxa"/>
          </w:tcPr>
          <w:p w14:paraId="1884CE9A" w14:textId="09769E9B" w:rsidR="00347735" w:rsidRPr="001513D6" w:rsidRDefault="000227A1" w:rsidP="004F04EC">
            <w:pPr>
              <w:rPr>
                <w:rFonts w:cstheme="minorHAnsi"/>
                <w:sz w:val="16"/>
                <w:szCs w:val="16"/>
              </w:rPr>
            </w:pPr>
            <w:r>
              <w:rPr>
                <w:rFonts w:cstheme="minorHAnsi"/>
                <w:sz w:val="16"/>
                <w:szCs w:val="16"/>
              </w:rPr>
              <w:t>(1)</w:t>
            </w:r>
            <w:r w:rsidR="00C36EED" w:rsidRPr="001513D6">
              <w:rPr>
                <w:rFonts w:cstheme="minorHAnsi"/>
                <w:sz w:val="16"/>
                <w:szCs w:val="16"/>
              </w:rPr>
              <w:t xml:space="preserve">Upravljavec </w:t>
            </w:r>
            <w:r w:rsidR="004F04EC">
              <w:rPr>
                <w:rFonts w:cstheme="minorHAnsi"/>
                <w:sz w:val="16"/>
                <w:szCs w:val="16"/>
              </w:rPr>
              <w:t>koprskega tovornega pristanišča</w:t>
            </w:r>
            <w:r w:rsidR="00C36EED" w:rsidRPr="001513D6">
              <w:rPr>
                <w:rFonts w:cstheme="minorHAnsi"/>
                <w:sz w:val="16"/>
                <w:szCs w:val="16"/>
              </w:rPr>
              <w:t xml:space="preserve"> v pristanišču zagotovi dobavo električne energije za plovila z operativne obale</w:t>
            </w:r>
            <w:r w:rsidR="00432E72">
              <w:rPr>
                <w:rFonts w:cstheme="minorHAnsi"/>
                <w:sz w:val="16"/>
                <w:szCs w:val="16"/>
              </w:rPr>
              <w:t xml:space="preserve"> v s predpisi predvidenem časovnem roku. </w:t>
            </w:r>
            <w:r w:rsidR="00C36EED" w:rsidRPr="001513D6">
              <w:rPr>
                <w:rFonts w:cstheme="minorHAnsi"/>
                <w:sz w:val="16"/>
                <w:szCs w:val="16"/>
              </w:rPr>
              <w:t xml:space="preserve"> </w:t>
            </w:r>
          </w:p>
        </w:tc>
      </w:tr>
      <w:tr w:rsidR="00BF4402" w:rsidRPr="001513D6" w14:paraId="6003A8D9" w14:textId="77777777" w:rsidTr="002546EE">
        <w:tc>
          <w:tcPr>
            <w:tcW w:w="1232" w:type="dxa"/>
          </w:tcPr>
          <w:p w14:paraId="44F68A6C" w14:textId="77777777" w:rsidR="00347735" w:rsidRPr="001513D6" w:rsidRDefault="00326F17" w:rsidP="00F64957">
            <w:pPr>
              <w:jc w:val="left"/>
              <w:rPr>
                <w:rFonts w:cstheme="minorHAnsi"/>
                <w:b/>
                <w:sz w:val="16"/>
                <w:szCs w:val="16"/>
              </w:rPr>
            </w:pPr>
            <w:r w:rsidRPr="001513D6">
              <w:rPr>
                <w:rFonts w:cstheme="minorHAnsi"/>
                <w:b/>
                <w:sz w:val="16"/>
                <w:szCs w:val="16"/>
              </w:rPr>
              <w:t xml:space="preserve">D1-D11: TU1 </w:t>
            </w:r>
            <w:r w:rsidR="00347735" w:rsidRPr="001513D6">
              <w:rPr>
                <w:rFonts w:cstheme="minorHAnsi"/>
                <w:b/>
                <w:sz w:val="16"/>
                <w:szCs w:val="16"/>
              </w:rPr>
              <w:t>(1b</w:t>
            </w:r>
            <w:r w:rsidR="00AA34F8" w:rsidRPr="001513D6">
              <w:rPr>
                <w:rFonts w:cstheme="minorHAnsi"/>
                <w:b/>
                <w:sz w:val="16"/>
                <w:szCs w:val="16"/>
              </w:rPr>
              <w:t>)</w:t>
            </w:r>
          </w:p>
        </w:tc>
        <w:tc>
          <w:tcPr>
            <w:tcW w:w="2802" w:type="dxa"/>
            <w:gridSpan w:val="2"/>
          </w:tcPr>
          <w:p w14:paraId="41293B1C" w14:textId="77777777" w:rsidR="00347735" w:rsidRPr="001513D6" w:rsidRDefault="00220BBD" w:rsidP="00F64957">
            <w:pPr>
              <w:jc w:val="left"/>
              <w:rPr>
                <w:rFonts w:cstheme="minorHAnsi"/>
                <w:b/>
                <w:sz w:val="16"/>
                <w:szCs w:val="16"/>
              </w:rPr>
            </w:pPr>
            <w:r w:rsidRPr="001513D6">
              <w:rPr>
                <w:rFonts w:cstheme="minorHAnsi"/>
                <w:b/>
                <w:sz w:val="16"/>
                <w:szCs w:val="16"/>
              </w:rPr>
              <w:t>Usklajeno i</w:t>
            </w:r>
            <w:r w:rsidR="00601C64" w:rsidRPr="001513D6">
              <w:rPr>
                <w:rFonts w:cstheme="minorHAnsi"/>
                <w:b/>
                <w:sz w:val="16"/>
                <w:szCs w:val="16"/>
              </w:rPr>
              <w:t xml:space="preserve">n učinkovito </w:t>
            </w:r>
            <w:r w:rsidR="00870969" w:rsidRPr="001513D6">
              <w:rPr>
                <w:rFonts w:cstheme="minorHAnsi"/>
                <w:b/>
                <w:sz w:val="16"/>
                <w:szCs w:val="16"/>
              </w:rPr>
              <w:t>izvajanje</w:t>
            </w:r>
            <w:r w:rsidR="00601C64" w:rsidRPr="001513D6">
              <w:rPr>
                <w:rFonts w:cstheme="minorHAnsi"/>
                <w:b/>
                <w:sz w:val="16"/>
                <w:szCs w:val="16"/>
              </w:rPr>
              <w:t xml:space="preserve"> Pomorskega</w:t>
            </w:r>
            <w:r w:rsidR="00622B9B">
              <w:rPr>
                <w:rFonts w:cstheme="minorHAnsi"/>
                <w:b/>
                <w:sz w:val="16"/>
                <w:szCs w:val="16"/>
              </w:rPr>
              <w:t xml:space="preserve"> </w:t>
            </w:r>
            <w:r w:rsidR="00601C64" w:rsidRPr="001513D6">
              <w:rPr>
                <w:rFonts w:cstheme="minorHAnsi"/>
                <w:b/>
                <w:sz w:val="16"/>
                <w:szCs w:val="16"/>
              </w:rPr>
              <w:t xml:space="preserve">prostorskega </w:t>
            </w:r>
            <w:r w:rsidR="00E74A05">
              <w:rPr>
                <w:rFonts w:cstheme="minorHAnsi"/>
                <w:b/>
                <w:sz w:val="16"/>
                <w:szCs w:val="16"/>
              </w:rPr>
              <w:t>plana</w:t>
            </w:r>
          </w:p>
        </w:tc>
        <w:tc>
          <w:tcPr>
            <w:tcW w:w="5058" w:type="dxa"/>
          </w:tcPr>
          <w:p w14:paraId="65CD6DE5" w14:textId="77777777" w:rsidR="00347735" w:rsidRDefault="00870969" w:rsidP="00E51350">
            <w:pPr>
              <w:rPr>
                <w:rFonts w:cstheme="minorHAnsi"/>
                <w:sz w:val="16"/>
                <w:szCs w:val="16"/>
              </w:rPr>
            </w:pPr>
            <w:r w:rsidRPr="001513D6">
              <w:rPr>
                <w:rFonts w:cstheme="minorHAnsi"/>
                <w:sz w:val="16"/>
                <w:szCs w:val="16"/>
              </w:rPr>
              <w:t xml:space="preserve">Ukrep naslavlja usklajeno in učinkovito izvajanje Pomorskega prostorskega </w:t>
            </w:r>
            <w:r w:rsidR="00E74A05">
              <w:rPr>
                <w:rFonts w:cstheme="minorHAnsi"/>
                <w:sz w:val="16"/>
                <w:szCs w:val="16"/>
              </w:rPr>
              <w:t>plana</w:t>
            </w:r>
            <w:r w:rsidR="00E74A05" w:rsidRPr="001513D6">
              <w:rPr>
                <w:rFonts w:cstheme="minorHAnsi"/>
                <w:sz w:val="16"/>
                <w:szCs w:val="16"/>
              </w:rPr>
              <w:t xml:space="preserve"> </w:t>
            </w:r>
            <w:r w:rsidRPr="001513D6">
              <w:rPr>
                <w:rFonts w:cstheme="minorHAnsi"/>
                <w:sz w:val="16"/>
                <w:szCs w:val="16"/>
              </w:rPr>
              <w:t xml:space="preserve">Slovenije na način, da se zagotovi sodelovanje </w:t>
            </w:r>
            <w:r w:rsidRPr="001513D6">
              <w:rPr>
                <w:rFonts w:cstheme="minorHAnsi"/>
                <w:sz w:val="16"/>
                <w:szCs w:val="16"/>
              </w:rPr>
              <w:lastRenderedPageBreak/>
              <w:t xml:space="preserve">med relevantnimi deležniki ter načine na spremljanje učinkovitosti izvajanja Pomorskega prostorskega </w:t>
            </w:r>
            <w:r w:rsidR="00E74A05">
              <w:rPr>
                <w:rFonts w:cstheme="minorHAnsi"/>
                <w:sz w:val="16"/>
                <w:szCs w:val="16"/>
              </w:rPr>
              <w:t>plana</w:t>
            </w:r>
            <w:r w:rsidRPr="001513D6">
              <w:rPr>
                <w:rFonts w:cstheme="minorHAnsi"/>
                <w:sz w:val="16"/>
                <w:szCs w:val="16"/>
              </w:rPr>
              <w:t>.</w:t>
            </w:r>
          </w:p>
          <w:p w14:paraId="14FDEA66" w14:textId="77777777" w:rsidR="00AF3C35" w:rsidRDefault="00AF3C35" w:rsidP="00E51350">
            <w:pPr>
              <w:rPr>
                <w:rFonts w:cstheme="minorHAnsi"/>
                <w:sz w:val="16"/>
                <w:szCs w:val="16"/>
              </w:rPr>
            </w:pPr>
          </w:p>
          <w:p w14:paraId="6C15F65C" w14:textId="77777777" w:rsidR="00AF3C35" w:rsidRPr="00AF3C35" w:rsidRDefault="00AF3C35" w:rsidP="00AF3C35">
            <w:pPr>
              <w:rPr>
                <w:rFonts w:cstheme="minorHAnsi"/>
                <w:sz w:val="16"/>
                <w:szCs w:val="16"/>
              </w:rPr>
            </w:pPr>
            <w:r>
              <w:rPr>
                <w:rFonts w:cstheme="minorHAnsi"/>
                <w:sz w:val="16"/>
                <w:szCs w:val="16"/>
              </w:rPr>
              <w:t>Aktivnosti ukrepa s</w:t>
            </w:r>
            <w:r w:rsidRPr="00AF3C35">
              <w:rPr>
                <w:rFonts w:cstheme="minorHAnsi"/>
                <w:sz w:val="16"/>
                <w:szCs w:val="16"/>
              </w:rPr>
              <w:t xml:space="preserve">o vključene tudi v vsebino </w:t>
            </w:r>
            <w:r>
              <w:rPr>
                <w:rFonts w:cstheme="minorHAnsi"/>
                <w:sz w:val="16"/>
                <w:szCs w:val="16"/>
              </w:rPr>
              <w:t>Pomorskega prostorskega plana</w:t>
            </w:r>
            <w:r w:rsidRPr="00AF3C35">
              <w:rPr>
                <w:rFonts w:cstheme="minorHAnsi"/>
                <w:sz w:val="16"/>
                <w:szCs w:val="16"/>
              </w:rPr>
              <w:t xml:space="preserve">. </w:t>
            </w:r>
          </w:p>
          <w:p w14:paraId="2199272D" w14:textId="77777777" w:rsidR="00AF3C35" w:rsidRPr="001513D6" w:rsidRDefault="00AF3C35" w:rsidP="00E51350">
            <w:pPr>
              <w:rPr>
                <w:rFonts w:cstheme="minorHAnsi"/>
                <w:sz w:val="16"/>
                <w:szCs w:val="16"/>
              </w:rPr>
            </w:pPr>
          </w:p>
        </w:tc>
        <w:tc>
          <w:tcPr>
            <w:tcW w:w="3363" w:type="dxa"/>
          </w:tcPr>
          <w:p w14:paraId="0B80B7A7" w14:textId="77777777" w:rsidR="00347735" w:rsidRPr="001513D6" w:rsidRDefault="00745848" w:rsidP="00851439">
            <w:pPr>
              <w:rPr>
                <w:rFonts w:cstheme="minorHAnsi"/>
                <w:sz w:val="16"/>
                <w:szCs w:val="16"/>
              </w:rPr>
            </w:pPr>
            <w:r w:rsidRPr="001513D6">
              <w:rPr>
                <w:rFonts w:cstheme="minorHAnsi"/>
                <w:sz w:val="16"/>
                <w:szCs w:val="16"/>
              </w:rPr>
              <w:lastRenderedPageBreak/>
              <w:t xml:space="preserve">Posredno preprečevanje pritiskov na morsko okolje zaradi človekovih dejavnosti. </w:t>
            </w:r>
          </w:p>
        </w:tc>
        <w:tc>
          <w:tcPr>
            <w:tcW w:w="4061" w:type="dxa"/>
          </w:tcPr>
          <w:p w14:paraId="64122E06" w14:textId="77777777" w:rsidR="00347735" w:rsidRPr="001513D6" w:rsidRDefault="00745848" w:rsidP="00851439">
            <w:pPr>
              <w:rPr>
                <w:rFonts w:cstheme="minorHAnsi"/>
                <w:sz w:val="16"/>
                <w:szCs w:val="16"/>
              </w:rPr>
            </w:pPr>
            <w:r w:rsidRPr="001513D6">
              <w:rPr>
                <w:rFonts w:cstheme="minorHAnsi"/>
                <w:sz w:val="16"/>
                <w:szCs w:val="16"/>
              </w:rPr>
              <w:t>Ukrepi za usklajevanje upravljanja: orodja, ki zagotavljaj</w:t>
            </w:r>
            <w:r w:rsidR="00220BBD" w:rsidRPr="001513D6">
              <w:rPr>
                <w:rFonts w:cstheme="minorHAnsi"/>
                <w:sz w:val="16"/>
                <w:szCs w:val="16"/>
              </w:rPr>
              <w:t>o, da je upravljanje usklajeno.</w:t>
            </w:r>
          </w:p>
        </w:tc>
        <w:tc>
          <w:tcPr>
            <w:tcW w:w="4454" w:type="dxa"/>
          </w:tcPr>
          <w:p w14:paraId="287C8A67" w14:textId="77777777" w:rsidR="00347735" w:rsidRPr="001513D6" w:rsidRDefault="00745848" w:rsidP="00622B9B">
            <w:pPr>
              <w:rPr>
                <w:rFonts w:cstheme="minorHAnsi"/>
                <w:sz w:val="16"/>
                <w:szCs w:val="16"/>
              </w:rPr>
            </w:pPr>
            <w:r w:rsidRPr="001513D6">
              <w:rPr>
                <w:rFonts w:cstheme="minorHAnsi"/>
                <w:sz w:val="16"/>
                <w:szCs w:val="16"/>
              </w:rPr>
              <w:t xml:space="preserve">(1)Vzpostavitev delovne skupne, ki jo sestavljajo predstavniki </w:t>
            </w:r>
            <w:r w:rsidR="004536E3" w:rsidRPr="001513D6">
              <w:rPr>
                <w:rFonts w:cstheme="minorHAnsi"/>
                <w:sz w:val="16"/>
                <w:szCs w:val="16"/>
              </w:rPr>
              <w:t>resorjev</w:t>
            </w:r>
            <w:r w:rsidRPr="001513D6">
              <w:rPr>
                <w:rFonts w:cstheme="minorHAnsi"/>
                <w:sz w:val="16"/>
                <w:szCs w:val="16"/>
              </w:rPr>
              <w:t xml:space="preserve"> </w:t>
            </w:r>
            <w:r w:rsidR="004536E3" w:rsidRPr="001513D6">
              <w:rPr>
                <w:rFonts w:cstheme="minorHAnsi"/>
                <w:sz w:val="16"/>
                <w:szCs w:val="16"/>
              </w:rPr>
              <w:t>pristojnih</w:t>
            </w:r>
            <w:r w:rsidRPr="001513D6">
              <w:rPr>
                <w:rFonts w:cstheme="minorHAnsi"/>
                <w:sz w:val="16"/>
                <w:szCs w:val="16"/>
              </w:rPr>
              <w:t xml:space="preserve"> za dejavnosti na morju, ter predstavniki </w:t>
            </w:r>
            <w:r w:rsidRPr="001513D6">
              <w:rPr>
                <w:rFonts w:cstheme="minorHAnsi"/>
                <w:sz w:val="16"/>
                <w:szCs w:val="16"/>
              </w:rPr>
              <w:lastRenderedPageBreak/>
              <w:t xml:space="preserve">ključnih deležnikov na lokalni in regionalni ravni z namenom koordiniranega in usklajenega izvajanja Pomorskega prostorskega </w:t>
            </w:r>
            <w:r w:rsidR="00E74A05">
              <w:rPr>
                <w:rFonts w:cstheme="minorHAnsi"/>
                <w:sz w:val="16"/>
                <w:szCs w:val="16"/>
              </w:rPr>
              <w:t>plana</w:t>
            </w:r>
            <w:r w:rsidRPr="001513D6">
              <w:rPr>
                <w:rFonts w:cstheme="minorHAnsi"/>
                <w:sz w:val="16"/>
                <w:szCs w:val="16"/>
              </w:rPr>
              <w:t xml:space="preserve">. </w:t>
            </w:r>
          </w:p>
          <w:p w14:paraId="4CD64C50" w14:textId="77777777" w:rsidR="00745848" w:rsidRPr="001513D6" w:rsidRDefault="00745848" w:rsidP="00622B9B">
            <w:pPr>
              <w:rPr>
                <w:rFonts w:cstheme="minorHAnsi"/>
                <w:sz w:val="16"/>
                <w:szCs w:val="16"/>
              </w:rPr>
            </w:pPr>
            <w:r w:rsidRPr="001513D6">
              <w:rPr>
                <w:rFonts w:cstheme="minorHAnsi"/>
                <w:sz w:val="16"/>
                <w:szCs w:val="16"/>
              </w:rPr>
              <w:t xml:space="preserve">(2)Določitve kazalnikov prostorskega razvoja na morju: </w:t>
            </w:r>
            <w:r w:rsidR="004536E3" w:rsidRPr="001513D6">
              <w:rPr>
                <w:rFonts w:cstheme="minorHAnsi"/>
                <w:sz w:val="16"/>
                <w:szCs w:val="16"/>
              </w:rPr>
              <w:t>določitev</w:t>
            </w:r>
            <w:r w:rsidRPr="001513D6">
              <w:rPr>
                <w:rFonts w:cstheme="minorHAnsi"/>
                <w:sz w:val="16"/>
                <w:szCs w:val="16"/>
              </w:rPr>
              <w:t xml:space="preserve"> metodologije in kazalnikov, izdelava ničelnega poročila o stanju prostorskega razvoja na morju ter izdelava prvega poročila o izvajanju Pomorskega prostorskega </w:t>
            </w:r>
            <w:r w:rsidR="00E74A05">
              <w:rPr>
                <w:rFonts w:cstheme="minorHAnsi"/>
                <w:sz w:val="16"/>
                <w:szCs w:val="16"/>
              </w:rPr>
              <w:t>plana</w:t>
            </w:r>
            <w:r w:rsidRPr="001513D6">
              <w:rPr>
                <w:rFonts w:cstheme="minorHAnsi"/>
                <w:sz w:val="16"/>
                <w:szCs w:val="16"/>
              </w:rPr>
              <w:t xml:space="preserve">. </w:t>
            </w:r>
          </w:p>
          <w:p w14:paraId="02214D2F" w14:textId="77777777" w:rsidR="00220BBD" w:rsidRDefault="00220BBD" w:rsidP="00622B9B">
            <w:pPr>
              <w:rPr>
                <w:rFonts w:cstheme="minorHAnsi"/>
                <w:sz w:val="16"/>
                <w:szCs w:val="16"/>
              </w:rPr>
            </w:pPr>
            <w:r w:rsidRPr="001513D6">
              <w:rPr>
                <w:rFonts w:cstheme="minorHAnsi"/>
                <w:sz w:val="16"/>
                <w:szCs w:val="16"/>
              </w:rPr>
              <w:t xml:space="preserve">(3)Izvajanje Pomorskega prostorskega </w:t>
            </w:r>
            <w:r w:rsidR="00E74A05">
              <w:rPr>
                <w:rFonts w:cstheme="minorHAnsi"/>
                <w:sz w:val="16"/>
                <w:szCs w:val="16"/>
              </w:rPr>
              <w:t>plana</w:t>
            </w:r>
            <w:r w:rsidRPr="001513D6">
              <w:rPr>
                <w:rFonts w:cstheme="minorHAnsi"/>
                <w:sz w:val="16"/>
                <w:szCs w:val="16"/>
              </w:rPr>
              <w:t xml:space="preserve">. </w:t>
            </w:r>
          </w:p>
          <w:p w14:paraId="543A6A0F" w14:textId="3CA4320F" w:rsidR="00DA09B8" w:rsidRPr="001513D6" w:rsidRDefault="00DA09B8" w:rsidP="00622B9B">
            <w:pPr>
              <w:rPr>
                <w:rFonts w:cstheme="minorHAnsi"/>
                <w:sz w:val="16"/>
                <w:szCs w:val="16"/>
              </w:rPr>
            </w:pPr>
          </w:p>
        </w:tc>
      </w:tr>
      <w:tr w:rsidR="00BF4402" w:rsidRPr="001513D6" w14:paraId="025BC8B6" w14:textId="77777777" w:rsidTr="002546EE">
        <w:tc>
          <w:tcPr>
            <w:tcW w:w="1232" w:type="dxa"/>
          </w:tcPr>
          <w:p w14:paraId="07718027" w14:textId="77777777" w:rsidR="00347735" w:rsidRPr="001513D6" w:rsidRDefault="00347735" w:rsidP="00F64957">
            <w:pPr>
              <w:jc w:val="left"/>
              <w:rPr>
                <w:rFonts w:cstheme="minorHAnsi"/>
                <w:b/>
                <w:sz w:val="16"/>
                <w:szCs w:val="16"/>
              </w:rPr>
            </w:pPr>
            <w:r w:rsidRPr="001513D6">
              <w:rPr>
                <w:rFonts w:cstheme="minorHAnsi"/>
                <w:b/>
                <w:sz w:val="16"/>
                <w:szCs w:val="16"/>
              </w:rPr>
              <w:lastRenderedPageBreak/>
              <w:t>D1-D11:</w:t>
            </w:r>
            <w:r w:rsidR="00326F17" w:rsidRPr="001513D6">
              <w:rPr>
                <w:rFonts w:cstheme="minorHAnsi"/>
                <w:b/>
                <w:sz w:val="16"/>
                <w:szCs w:val="16"/>
              </w:rPr>
              <w:t xml:space="preserve"> </w:t>
            </w:r>
            <w:r w:rsidRPr="001513D6">
              <w:rPr>
                <w:rFonts w:cstheme="minorHAnsi"/>
                <w:b/>
                <w:sz w:val="16"/>
                <w:szCs w:val="16"/>
              </w:rPr>
              <w:t>TU</w:t>
            </w:r>
            <w:r w:rsidR="00326F17" w:rsidRPr="001513D6">
              <w:rPr>
                <w:rFonts w:cstheme="minorHAnsi"/>
                <w:b/>
                <w:sz w:val="16"/>
                <w:szCs w:val="16"/>
              </w:rPr>
              <w:t xml:space="preserve">2 </w:t>
            </w:r>
            <w:r w:rsidRPr="001513D6">
              <w:rPr>
                <w:rFonts w:cstheme="minorHAnsi"/>
                <w:b/>
                <w:sz w:val="16"/>
                <w:szCs w:val="16"/>
              </w:rPr>
              <w:t>(1b</w:t>
            </w:r>
            <w:r w:rsidR="00AA34F8" w:rsidRPr="001513D6">
              <w:rPr>
                <w:rFonts w:cstheme="minorHAnsi"/>
                <w:b/>
                <w:sz w:val="16"/>
                <w:szCs w:val="16"/>
              </w:rPr>
              <w:t>)</w:t>
            </w:r>
          </w:p>
        </w:tc>
        <w:tc>
          <w:tcPr>
            <w:tcW w:w="2802" w:type="dxa"/>
            <w:gridSpan w:val="2"/>
          </w:tcPr>
          <w:p w14:paraId="284DFA30" w14:textId="5B6E4C2B" w:rsidR="00347735" w:rsidRPr="001513D6" w:rsidRDefault="0049331D" w:rsidP="00F64957">
            <w:pPr>
              <w:jc w:val="left"/>
              <w:rPr>
                <w:rFonts w:cstheme="minorHAnsi"/>
                <w:b/>
                <w:sz w:val="16"/>
                <w:szCs w:val="16"/>
              </w:rPr>
            </w:pPr>
            <w:r>
              <w:rPr>
                <w:rFonts w:cstheme="minorHAnsi"/>
                <w:b/>
                <w:sz w:val="16"/>
                <w:szCs w:val="16"/>
              </w:rPr>
              <w:t>Preveritev možnosti vzpostavitve e</w:t>
            </w:r>
            <w:r w:rsidRPr="0049331D">
              <w:rPr>
                <w:rFonts w:cstheme="minorHAnsi"/>
                <w:b/>
                <w:sz w:val="16"/>
                <w:szCs w:val="16"/>
              </w:rPr>
              <w:t>notn</w:t>
            </w:r>
            <w:r>
              <w:rPr>
                <w:rFonts w:cstheme="minorHAnsi"/>
                <w:b/>
                <w:sz w:val="16"/>
                <w:szCs w:val="16"/>
              </w:rPr>
              <w:t xml:space="preserve">ega informacijskega </w:t>
            </w:r>
            <w:r w:rsidRPr="0049331D">
              <w:rPr>
                <w:rFonts w:cstheme="minorHAnsi"/>
                <w:b/>
                <w:sz w:val="16"/>
                <w:szCs w:val="16"/>
              </w:rPr>
              <w:t>sistem</w:t>
            </w:r>
            <w:r>
              <w:rPr>
                <w:rFonts w:cstheme="minorHAnsi"/>
                <w:b/>
                <w:sz w:val="16"/>
                <w:szCs w:val="16"/>
              </w:rPr>
              <w:t>a</w:t>
            </w:r>
            <w:r w:rsidRPr="0049331D">
              <w:rPr>
                <w:rFonts w:cstheme="minorHAnsi"/>
                <w:b/>
                <w:sz w:val="16"/>
                <w:szCs w:val="16"/>
              </w:rPr>
              <w:t xml:space="preserve"> za upravljanje </w:t>
            </w:r>
            <w:r w:rsidRPr="00954FEB">
              <w:rPr>
                <w:rFonts w:cstheme="minorHAnsi"/>
                <w:b/>
                <w:sz w:val="16"/>
                <w:szCs w:val="16"/>
              </w:rPr>
              <w:t>voda</w:t>
            </w:r>
          </w:p>
        </w:tc>
        <w:tc>
          <w:tcPr>
            <w:tcW w:w="5058" w:type="dxa"/>
          </w:tcPr>
          <w:p w14:paraId="5283C8BF" w14:textId="38E0B0E9" w:rsidR="00347735" w:rsidRDefault="00CB43D6" w:rsidP="00415B58">
            <w:pPr>
              <w:rPr>
                <w:rFonts w:cstheme="minorHAnsi"/>
                <w:sz w:val="16"/>
                <w:szCs w:val="16"/>
              </w:rPr>
            </w:pPr>
            <w:r w:rsidRPr="001513D6">
              <w:rPr>
                <w:rFonts w:cstheme="minorHAnsi"/>
                <w:sz w:val="16"/>
                <w:szCs w:val="16"/>
              </w:rPr>
              <w:t xml:space="preserve">Ukrep naslavlja celovito upravljanje z vodami </w:t>
            </w:r>
            <w:r w:rsidR="00415B58">
              <w:rPr>
                <w:rFonts w:cstheme="minorHAnsi"/>
                <w:sz w:val="16"/>
                <w:szCs w:val="16"/>
              </w:rPr>
              <w:t>v priobalnem pasu na kopnem in pridnenem pasu v morju</w:t>
            </w:r>
            <w:r w:rsidRPr="001513D6">
              <w:rPr>
                <w:rFonts w:cstheme="minorHAnsi"/>
                <w:sz w:val="16"/>
                <w:szCs w:val="16"/>
              </w:rPr>
              <w:t xml:space="preserve"> na način, da se vzpostavi ustrezni informacijs</w:t>
            </w:r>
            <w:r w:rsidR="00CB0147" w:rsidRPr="001513D6">
              <w:rPr>
                <w:rFonts w:cstheme="minorHAnsi"/>
                <w:sz w:val="16"/>
                <w:szCs w:val="16"/>
              </w:rPr>
              <w:t>ki sistem kot podlaga za odločanje o rabi voda in prostora.</w:t>
            </w:r>
          </w:p>
          <w:p w14:paraId="25772E6E" w14:textId="3DF581B0" w:rsidR="00AF3C35" w:rsidRPr="001513D6" w:rsidRDefault="00AF3C35" w:rsidP="00954FEB">
            <w:pPr>
              <w:rPr>
                <w:rFonts w:cstheme="minorHAnsi"/>
                <w:sz w:val="16"/>
                <w:szCs w:val="16"/>
              </w:rPr>
            </w:pPr>
          </w:p>
        </w:tc>
        <w:tc>
          <w:tcPr>
            <w:tcW w:w="3363" w:type="dxa"/>
          </w:tcPr>
          <w:p w14:paraId="683D03B5" w14:textId="77777777" w:rsidR="00347735" w:rsidRPr="001513D6" w:rsidRDefault="00CB0147" w:rsidP="00851439">
            <w:pPr>
              <w:rPr>
                <w:rFonts w:cstheme="minorHAnsi"/>
                <w:sz w:val="16"/>
                <w:szCs w:val="16"/>
              </w:rPr>
            </w:pPr>
            <w:r w:rsidRPr="001513D6">
              <w:rPr>
                <w:rFonts w:cstheme="minorHAnsi"/>
                <w:sz w:val="16"/>
                <w:szCs w:val="16"/>
              </w:rPr>
              <w:t xml:space="preserve">Posredno preprečevanje pritiskov zaradi človekovih dejavnosti na vode v obalnem pasu in morju. </w:t>
            </w:r>
          </w:p>
        </w:tc>
        <w:tc>
          <w:tcPr>
            <w:tcW w:w="4061" w:type="dxa"/>
          </w:tcPr>
          <w:p w14:paraId="07C4171E" w14:textId="77777777" w:rsidR="00347735" w:rsidRPr="001513D6" w:rsidRDefault="00CB0147" w:rsidP="00851439">
            <w:pPr>
              <w:rPr>
                <w:rFonts w:cstheme="minorHAnsi"/>
                <w:sz w:val="16"/>
                <w:szCs w:val="16"/>
              </w:rPr>
            </w:pPr>
            <w:r w:rsidRPr="001513D6">
              <w:rPr>
                <w:rFonts w:cstheme="minorHAnsi"/>
                <w:sz w:val="16"/>
                <w:szCs w:val="16"/>
              </w:rPr>
              <w:t>Ukrepi za usklajevanje upravljanja: orodja, ki zagotavljaj</w:t>
            </w:r>
            <w:r w:rsidR="00220BBD" w:rsidRPr="001513D6">
              <w:rPr>
                <w:rFonts w:cstheme="minorHAnsi"/>
                <w:sz w:val="16"/>
                <w:szCs w:val="16"/>
              </w:rPr>
              <w:t>o, da je upravljanje usklajeno.</w:t>
            </w:r>
          </w:p>
        </w:tc>
        <w:tc>
          <w:tcPr>
            <w:tcW w:w="4454" w:type="dxa"/>
          </w:tcPr>
          <w:p w14:paraId="08B77DA5" w14:textId="0162B161" w:rsidR="00347735" w:rsidRPr="001513D6" w:rsidRDefault="00CB43D6" w:rsidP="002369F7">
            <w:pPr>
              <w:rPr>
                <w:rFonts w:cstheme="minorHAnsi"/>
                <w:sz w:val="16"/>
                <w:szCs w:val="16"/>
              </w:rPr>
            </w:pPr>
            <w:r w:rsidRPr="001513D6">
              <w:rPr>
                <w:rFonts w:cstheme="minorHAnsi"/>
                <w:sz w:val="16"/>
                <w:szCs w:val="16"/>
              </w:rPr>
              <w:t>(1)</w:t>
            </w:r>
            <w:r w:rsidR="002369F7">
              <w:rPr>
                <w:rFonts w:cstheme="minorHAnsi"/>
                <w:sz w:val="16"/>
                <w:szCs w:val="16"/>
              </w:rPr>
              <w:t>Zasnova izhodišč za v</w:t>
            </w:r>
            <w:r w:rsidR="002369F7" w:rsidRPr="001513D6">
              <w:rPr>
                <w:rFonts w:cstheme="minorHAnsi"/>
                <w:sz w:val="16"/>
                <w:szCs w:val="16"/>
              </w:rPr>
              <w:t xml:space="preserve">zpostavitev </w:t>
            </w:r>
            <w:r w:rsidRPr="001513D6">
              <w:rPr>
                <w:rFonts w:cstheme="minorHAnsi"/>
                <w:sz w:val="16"/>
                <w:szCs w:val="16"/>
              </w:rPr>
              <w:t>enotnega</w:t>
            </w:r>
            <w:r w:rsidR="002369F7">
              <w:rPr>
                <w:rFonts w:cstheme="minorHAnsi"/>
                <w:sz w:val="16"/>
                <w:szCs w:val="16"/>
              </w:rPr>
              <w:t xml:space="preserve"> </w:t>
            </w:r>
            <w:r w:rsidRPr="001513D6">
              <w:rPr>
                <w:rFonts w:cstheme="minorHAnsi"/>
                <w:sz w:val="16"/>
                <w:szCs w:val="16"/>
              </w:rPr>
              <w:t xml:space="preserve">informacijskega sistema za upravljanje voda </w:t>
            </w:r>
            <w:r w:rsidR="002369F7">
              <w:rPr>
                <w:rFonts w:cstheme="minorHAnsi"/>
                <w:sz w:val="16"/>
                <w:szCs w:val="16"/>
              </w:rPr>
              <w:t>priobalnem pasu na kopnem in pridnenem pasu v morju</w:t>
            </w:r>
            <w:r w:rsidR="00220BBD" w:rsidRPr="001513D6">
              <w:rPr>
                <w:rFonts w:cstheme="minorHAnsi"/>
                <w:sz w:val="16"/>
                <w:szCs w:val="16"/>
              </w:rPr>
              <w:t>.</w:t>
            </w:r>
          </w:p>
        </w:tc>
      </w:tr>
      <w:tr w:rsidR="00BF4402" w:rsidRPr="001513D6" w14:paraId="4B758CFE" w14:textId="77777777" w:rsidTr="002546EE">
        <w:tc>
          <w:tcPr>
            <w:tcW w:w="1232" w:type="dxa"/>
          </w:tcPr>
          <w:p w14:paraId="162F9036" w14:textId="77777777" w:rsidR="00B32800" w:rsidRPr="001513D6" w:rsidRDefault="00220BBD" w:rsidP="00F64957">
            <w:pPr>
              <w:jc w:val="left"/>
              <w:rPr>
                <w:rFonts w:cstheme="minorHAnsi"/>
                <w:b/>
                <w:sz w:val="16"/>
                <w:szCs w:val="16"/>
              </w:rPr>
            </w:pPr>
            <w:r w:rsidRPr="001513D6">
              <w:rPr>
                <w:rFonts w:cstheme="minorHAnsi"/>
                <w:b/>
                <w:sz w:val="16"/>
                <w:szCs w:val="16"/>
              </w:rPr>
              <w:t>D1-D11:</w:t>
            </w:r>
            <w:r w:rsidR="00326F17" w:rsidRPr="001513D6">
              <w:rPr>
                <w:rFonts w:cstheme="minorHAnsi"/>
                <w:b/>
                <w:sz w:val="16"/>
                <w:szCs w:val="16"/>
              </w:rPr>
              <w:t xml:space="preserve"> T</w:t>
            </w:r>
            <w:r w:rsidRPr="001513D6">
              <w:rPr>
                <w:rFonts w:cstheme="minorHAnsi"/>
                <w:b/>
                <w:sz w:val="16"/>
                <w:szCs w:val="16"/>
              </w:rPr>
              <w:t>U3</w:t>
            </w:r>
            <w:r w:rsidR="00326F17" w:rsidRPr="001513D6">
              <w:rPr>
                <w:rFonts w:cstheme="minorHAnsi"/>
                <w:b/>
                <w:sz w:val="16"/>
                <w:szCs w:val="16"/>
              </w:rPr>
              <w:t xml:space="preserve"> </w:t>
            </w:r>
            <w:r w:rsidRPr="001513D6">
              <w:rPr>
                <w:rFonts w:cstheme="minorHAnsi"/>
                <w:b/>
                <w:sz w:val="16"/>
                <w:szCs w:val="16"/>
              </w:rPr>
              <w:t>(1b</w:t>
            </w:r>
            <w:r w:rsidR="00B32800" w:rsidRPr="001513D6">
              <w:rPr>
                <w:rFonts w:cstheme="minorHAnsi"/>
                <w:b/>
                <w:sz w:val="16"/>
                <w:szCs w:val="16"/>
              </w:rPr>
              <w:t>)</w:t>
            </w:r>
          </w:p>
        </w:tc>
        <w:tc>
          <w:tcPr>
            <w:tcW w:w="2802" w:type="dxa"/>
            <w:gridSpan w:val="2"/>
          </w:tcPr>
          <w:p w14:paraId="39BC33E6" w14:textId="77777777" w:rsidR="00B32800" w:rsidRPr="001513D6" w:rsidRDefault="00220BBD" w:rsidP="00F64957">
            <w:pPr>
              <w:jc w:val="left"/>
              <w:rPr>
                <w:rFonts w:cstheme="minorHAnsi"/>
                <w:b/>
                <w:sz w:val="16"/>
                <w:szCs w:val="16"/>
              </w:rPr>
            </w:pPr>
            <w:r w:rsidRPr="001513D6">
              <w:rPr>
                <w:rFonts w:cstheme="minorHAnsi"/>
                <w:b/>
                <w:sz w:val="16"/>
                <w:szCs w:val="16"/>
              </w:rPr>
              <w:t>Vzpostavitev</w:t>
            </w:r>
            <w:r w:rsidR="00622B9B">
              <w:rPr>
                <w:rFonts w:cstheme="minorHAnsi"/>
                <w:b/>
                <w:sz w:val="16"/>
                <w:szCs w:val="16"/>
              </w:rPr>
              <w:t xml:space="preserve"> </w:t>
            </w:r>
            <w:r w:rsidRPr="001513D6">
              <w:rPr>
                <w:rFonts w:cstheme="minorHAnsi"/>
                <w:b/>
                <w:sz w:val="16"/>
                <w:szCs w:val="16"/>
              </w:rPr>
              <w:t>modrih koridorjev na območju obalnih morskih voda s ciljem</w:t>
            </w:r>
            <w:r w:rsidR="00B32800" w:rsidRPr="001513D6">
              <w:rPr>
                <w:rFonts w:cstheme="minorHAnsi"/>
                <w:b/>
                <w:sz w:val="16"/>
                <w:szCs w:val="16"/>
              </w:rPr>
              <w:t xml:space="preserve"> </w:t>
            </w:r>
            <w:r w:rsidRPr="001513D6">
              <w:rPr>
                <w:rFonts w:cstheme="minorHAnsi"/>
                <w:b/>
                <w:sz w:val="16"/>
                <w:szCs w:val="16"/>
              </w:rPr>
              <w:t>trajnostne rabe</w:t>
            </w:r>
            <w:r w:rsidR="00EC2B9B" w:rsidRPr="001513D6">
              <w:rPr>
                <w:rFonts w:cstheme="minorHAnsi"/>
                <w:b/>
                <w:sz w:val="16"/>
                <w:szCs w:val="16"/>
              </w:rPr>
              <w:t xml:space="preserve"> </w:t>
            </w:r>
            <w:r w:rsidRPr="001513D6">
              <w:rPr>
                <w:rFonts w:cstheme="minorHAnsi"/>
                <w:b/>
                <w:sz w:val="16"/>
                <w:szCs w:val="16"/>
              </w:rPr>
              <w:t>o</w:t>
            </w:r>
            <w:r w:rsidR="00EC2B9B" w:rsidRPr="001513D6">
              <w:rPr>
                <w:rFonts w:cstheme="minorHAnsi"/>
                <w:b/>
                <w:sz w:val="16"/>
                <w:szCs w:val="16"/>
              </w:rPr>
              <w:t xml:space="preserve">balnega </w:t>
            </w:r>
            <w:r w:rsidRPr="001513D6">
              <w:rPr>
                <w:rFonts w:cstheme="minorHAnsi"/>
                <w:b/>
                <w:sz w:val="16"/>
                <w:szCs w:val="16"/>
              </w:rPr>
              <w:t>območja in izvajanje ukrepov za trajnostno rabo obalnega območja</w:t>
            </w:r>
          </w:p>
        </w:tc>
        <w:tc>
          <w:tcPr>
            <w:tcW w:w="5058" w:type="dxa"/>
          </w:tcPr>
          <w:p w14:paraId="041FC597" w14:textId="77777777" w:rsidR="00B32800" w:rsidRPr="001513D6" w:rsidRDefault="00B32800" w:rsidP="00E51350">
            <w:pPr>
              <w:rPr>
                <w:rFonts w:cstheme="minorHAnsi"/>
                <w:sz w:val="16"/>
                <w:szCs w:val="16"/>
              </w:rPr>
            </w:pPr>
            <w:r w:rsidRPr="001513D6">
              <w:rPr>
                <w:rFonts w:cstheme="minorHAnsi"/>
                <w:sz w:val="16"/>
                <w:szCs w:val="16"/>
              </w:rPr>
              <w:t>Ukrep naslavlja modr</w:t>
            </w:r>
            <w:r w:rsidR="00EC2B9B" w:rsidRPr="001513D6">
              <w:rPr>
                <w:rFonts w:cstheme="minorHAnsi"/>
                <w:sz w:val="16"/>
                <w:szCs w:val="16"/>
              </w:rPr>
              <w:t>e koridorje, ki so opredeljeni v</w:t>
            </w:r>
            <w:r w:rsidRPr="001513D6">
              <w:rPr>
                <w:rFonts w:cstheme="minorHAnsi"/>
                <w:sz w:val="16"/>
                <w:szCs w:val="16"/>
              </w:rPr>
              <w:t xml:space="preserve"> </w:t>
            </w:r>
            <w:r w:rsidR="004536E3" w:rsidRPr="001513D6">
              <w:rPr>
                <w:rFonts w:cstheme="minorHAnsi"/>
                <w:sz w:val="16"/>
                <w:szCs w:val="16"/>
              </w:rPr>
              <w:t>Pomorske</w:t>
            </w:r>
            <w:r w:rsidR="00E74A05">
              <w:rPr>
                <w:rFonts w:cstheme="minorHAnsi"/>
                <w:sz w:val="16"/>
                <w:szCs w:val="16"/>
              </w:rPr>
              <w:t>m</w:t>
            </w:r>
            <w:r w:rsidRPr="001513D6">
              <w:rPr>
                <w:rFonts w:cstheme="minorHAnsi"/>
                <w:sz w:val="16"/>
                <w:szCs w:val="16"/>
              </w:rPr>
              <w:t xml:space="preserve"> prostorskem </w:t>
            </w:r>
            <w:r w:rsidR="00E74A05">
              <w:rPr>
                <w:rFonts w:cstheme="minorHAnsi"/>
                <w:sz w:val="16"/>
                <w:szCs w:val="16"/>
              </w:rPr>
              <w:t xml:space="preserve">planu </w:t>
            </w:r>
            <w:r w:rsidRPr="001513D6">
              <w:rPr>
                <w:rFonts w:cstheme="minorHAnsi"/>
                <w:sz w:val="16"/>
                <w:szCs w:val="16"/>
              </w:rPr>
              <w:t>Slovenije na način, da</w:t>
            </w:r>
            <w:r w:rsidR="00220BBD" w:rsidRPr="001513D6">
              <w:rPr>
                <w:rFonts w:cstheme="minorHAnsi"/>
                <w:sz w:val="16"/>
                <w:szCs w:val="16"/>
              </w:rPr>
              <w:t xml:space="preserve"> se</w:t>
            </w:r>
            <w:r w:rsidRPr="001513D6">
              <w:rPr>
                <w:rFonts w:cstheme="minorHAnsi"/>
                <w:sz w:val="16"/>
                <w:szCs w:val="16"/>
              </w:rPr>
              <w:t xml:space="preserve"> podrobneje opredeli način vzpostavitve upravljanja modrih koridorjev, da se zagotovi ekopovezljivost in povezavo na zelene koridorje. </w:t>
            </w:r>
          </w:p>
        </w:tc>
        <w:tc>
          <w:tcPr>
            <w:tcW w:w="3363" w:type="dxa"/>
          </w:tcPr>
          <w:p w14:paraId="51EBECD3" w14:textId="77777777" w:rsidR="00B32800" w:rsidRPr="001513D6" w:rsidRDefault="00B32800" w:rsidP="00851439">
            <w:pPr>
              <w:rPr>
                <w:rFonts w:cstheme="minorHAnsi"/>
                <w:sz w:val="16"/>
                <w:szCs w:val="16"/>
              </w:rPr>
            </w:pPr>
            <w:r w:rsidRPr="001513D6">
              <w:rPr>
                <w:rFonts w:cstheme="minorHAnsi"/>
                <w:sz w:val="16"/>
                <w:szCs w:val="16"/>
              </w:rPr>
              <w:t>Posredno preprečevanje pritiskov zaradi človekovih dejavnosti na vode v obalnem pasu in morju.</w:t>
            </w:r>
          </w:p>
        </w:tc>
        <w:tc>
          <w:tcPr>
            <w:tcW w:w="4061" w:type="dxa"/>
          </w:tcPr>
          <w:p w14:paraId="62E9329E" w14:textId="77777777" w:rsidR="00B32800" w:rsidRPr="001513D6" w:rsidRDefault="00B32800" w:rsidP="00851439">
            <w:pPr>
              <w:rPr>
                <w:rFonts w:cstheme="minorHAnsi"/>
                <w:sz w:val="16"/>
                <w:szCs w:val="16"/>
              </w:rPr>
            </w:pPr>
            <w:r w:rsidRPr="001513D6">
              <w:rPr>
                <w:rFonts w:cstheme="minorHAnsi"/>
                <w:sz w:val="16"/>
                <w:szCs w:val="16"/>
              </w:rPr>
              <w:t>(1)Nadzori prostorske in časovne porazdelitve: upravljavski ukrepi, ki vplivajo na to, kje in kdaj se dovoli dejavnost.</w:t>
            </w:r>
          </w:p>
          <w:p w14:paraId="2747BAAE" w14:textId="77777777" w:rsidR="00B32800" w:rsidRPr="001513D6" w:rsidRDefault="00B32800" w:rsidP="00622B9B">
            <w:pPr>
              <w:rPr>
                <w:rFonts w:cstheme="minorHAnsi"/>
                <w:sz w:val="16"/>
                <w:szCs w:val="16"/>
              </w:rPr>
            </w:pPr>
            <w:r w:rsidRPr="001513D6">
              <w:rPr>
                <w:rFonts w:cstheme="minorHAnsi"/>
                <w:sz w:val="16"/>
                <w:szCs w:val="16"/>
              </w:rPr>
              <w:t>(2)Ukrepi za usklajevanje upravljanja: orodja, ki zagotavljaj</w:t>
            </w:r>
            <w:r w:rsidR="00220BBD" w:rsidRPr="001513D6">
              <w:rPr>
                <w:rFonts w:cstheme="minorHAnsi"/>
                <w:sz w:val="16"/>
                <w:szCs w:val="16"/>
              </w:rPr>
              <w:t>o, da je upravljanje usklajeno.</w:t>
            </w:r>
          </w:p>
        </w:tc>
        <w:tc>
          <w:tcPr>
            <w:tcW w:w="4454" w:type="dxa"/>
          </w:tcPr>
          <w:p w14:paraId="05D1728A" w14:textId="77777777" w:rsidR="00B32800" w:rsidRPr="001513D6" w:rsidRDefault="00B32800" w:rsidP="00622B9B">
            <w:pPr>
              <w:rPr>
                <w:rFonts w:cstheme="minorHAnsi"/>
                <w:sz w:val="16"/>
                <w:szCs w:val="16"/>
              </w:rPr>
            </w:pPr>
            <w:r w:rsidRPr="001513D6">
              <w:rPr>
                <w:rFonts w:cstheme="minorHAnsi"/>
                <w:sz w:val="16"/>
                <w:szCs w:val="16"/>
              </w:rPr>
              <w:t xml:space="preserve">(1)Priprava predloga povezave zavarovanih območij na morju in obali. Vključno z načinom upravljanja, rabe prostora (modrega koridorja) z navezavo na zelene koridorje – kot pilotni primer. </w:t>
            </w:r>
          </w:p>
          <w:p w14:paraId="4F23DCFE" w14:textId="77777777" w:rsidR="00220BBD" w:rsidRPr="001513D6" w:rsidRDefault="00B32800" w:rsidP="00622B9B">
            <w:pPr>
              <w:rPr>
                <w:rFonts w:cstheme="minorHAnsi"/>
                <w:sz w:val="16"/>
                <w:szCs w:val="16"/>
              </w:rPr>
            </w:pPr>
            <w:r w:rsidRPr="001513D6">
              <w:rPr>
                <w:rFonts w:cstheme="minorHAnsi"/>
                <w:sz w:val="16"/>
                <w:szCs w:val="16"/>
              </w:rPr>
              <w:t xml:space="preserve">(2) Priprava predloga povezave zavarovanih območij na morju. Vključno z načinom upravljanja, rabe prostora (modrega koridorja) z navezavo na zelene koridorje. </w:t>
            </w:r>
          </w:p>
          <w:p w14:paraId="7429EC34" w14:textId="77777777" w:rsidR="00B32800" w:rsidRDefault="00B32800" w:rsidP="009D4A0C">
            <w:pPr>
              <w:rPr>
                <w:rFonts w:cstheme="minorHAnsi"/>
                <w:sz w:val="16"/>
                <w:szCs w:val="16"/>
              </w:rPr>
            </w:pPr>
            <w:r w:rsidRPr="001513D6">
              <w:rPr>
                <w:rFonts w:cstheme="minorHAnsi"/>
                <w:sz w:val="16"/>
                <w:szCs w:val="16"/>
              </w:rPr>
              <w:t>(</w:t>
            </w:r>
            <w:r w:rsidR="00220BBD" w:rsidRPr="001513D6">
              <w:rPr>
                <w:rFonts w:cstheme="minorHAnsi"/>
                <w:sz w:val="16"/>
                <w:szCs w:val="16"/>
              </w:rPr>
              <w:t>3</w:t>
            </w:r>
            <w:r w:rsidRPr="001513D6">
              <w:rPr>
                <w:rFonts w:cstheme="minorHAnsi"/>
                <w:sz w:val="16"/>
                <w:szCs w:val="16"/>
              </w:rPr>
              <w:t xml:space="preserve">)Na območjih prepoznanih kot </w:t>
            </w:r>
            <w:r w:rsidR="004536E3" w:rsidRPr="001513D6">
              <w:rPr>
                <w:rFonts w:cstheme="minorHAnsi"/>
                <w:sz w:val="16"/>
                <w:szCs w:val="16"/>
              </w:rPr>
              <w:t>pomembnih</w:t>
            </w:r>
            <w:r w:rsidRPr="001513D6">
              <w:rPr>
                <w:rFonts w:cstheme="minorHAnsi"/>
                <w:sz w:val="16"/>
                <w:szCs w:val="16"/>
              </w:rPr>
              <w:t xml:space="preserve"> za povezavo med zelenimi in modrimi koridorji so dovoljeni le posegi in dejavnosti, ki ne prekinjajo povezave potencialnega modrega koridorja na potencialni zeleni koridor. </w:t>
            </w:r>
          </w:p>
          <w:p w14:paraId="2DE1D357" w14:textId="7277ACB7" w:rsidR="00DA09B8" w:rsidRPr="001513D6" w:rsidRDefault="00DA09B8" w:rsidP="009D4A0C">
            <w:pPr>
              <w:rPr>
                <w:rFonts w:cstheme="minorHAnsi"/>
                <w:b/>
                <w:sz w:val="16"/>
                <w:szCs w:val="16"/>
              </w:rPr>
            </w:pPr>
          </w:p>
        </w:tc>
      </w:tr>
      <w:tr w:rsidR="002546EE" w:rsidRPr="001513D6" w14:paraId="06BC7AAB" w14:textId="77777777" w:rsidTr="002546EE">
        <w:tc>
          <w:tcPr>
            <w:tcW w:w="20970" w:type="dxa"/>
            <w:gridSpan w:val="7"/>
          </w:tcPr>
          <w:p w14:paraId="77AEC4B0" w14:textId="77777777" w:rsidR="002546EE" w:rsidRPr="001513D6" w:rsidRDefault="002546EE" w:rsidP="00F64957">
            <w:pPr>
              <w:jc w:val="left"/>
              <w:rPr>
                <w:rFonts w:cstheme="minorHAnsi"/>
                <w:b/>
                <w:sz w:val="16"/>
                <w:szCs w:val="16"/>
              </w:rPr>
            </w:pPr>
            <w:r w:rsidRPr="001513D6">
              <w:rPr>
                <w:rFonts w:cstheme="minorHAnsi"/>
                <w:b/>
                <w:sz w:val="16"/>
                <w:szCs w:val="16"/>
              </w:rPr>
              <w:t>DOPOLNILNI UKREPI (2a)</w:t>
            </w:r>
          </w:p>
        </w:tc>
      </w:tr>
      <w:tr w:rsidR="00BF4402" w:rsidRPr="001513D6" w14:paraId="396286A9" w14:textId="77777777" w:rsidTr="002546EE">
        <w:tc>
          <w:tcPr>
            <w:tcW w:w="1232" w:type="dxa"/>
          </w:tcPr>
          <w:p w14:paraId="07BAA6CD" w14:textId="77777777" w:rsidR="00B32800" w:rsidRPr="001513D6" w:rsidRDefault="00B32800" w:rsidP="00F64957">
            <w:pPr>
              <w:jc w:val="left"/>
              <w:rPr>
                <w:rFonts w:cstheme="minorHAnsi"/>
                <w:b/>
                <w:sz w:val="16"/>
                <w:szCs w:val="16"/>
              </w:rPr>
            </w:pPr>
            <w:r w:rsidRPr="001513D6">
              <w:rPr>
                <w:rFonts w:cstheme="minorHAnsi"/>
                <w:b/>
                <w:sz w:val="16"/>
                <w:szCs w:val="16"/>
              </w:rPr>
              <w:t>KODA UKREPA</w:t>
            </w:r>
          </w:p>
        </w:tc>
        <w:tc>
          <w:tcPr>
            <w:tcW w:w="2802" w:type="dxa"/>
            <w:gridSpan w:val="2"/>
          </w:tcPr>
          <w:p w14:paraId="1E9DAE30" w14:textId="77777777" w:rsidR="00B32800" w:rsidRPr="001513D6" w:rsidRDefault="00B32800" w:rsidP="00F64957">
            <w:pPr>
              <w:jc w:val="left"/>
              <w:rPr>
                <w:rFonts w:cstheme="minorHAnsi"/>
                <w:b/>
                <w:sz w:val="16"/>
                <w:szCs w:val="16"/>
              </w:rPr>
            </w:pPr>
            <w:r w:rsidRPr="001513D6">
              <w:rPr>
                <w:rFonts w:cstheme="minorHAnsi"/>
                <w:b/>
                <w:sz w:val="16"/>
                <w:szCs w:val="16"/>
              </w:rPr>
              <w:t>IME UKREPA/PODUKREPA</w:t>
            </w:r>
          </w:p>
        </w:tc>
        <w:tc>
          <w:tcPr>
            <w:tcW w:w="5058" w:type="dxa"/>
          </w:tcPr>
          <w:p w14:paraId="22302541" w14:textId="77777777" w:rsidR="00B32800" w:rsidRPr="001513D6" w:rsidRDefault="00B32800" w:rsidP="00E51350">
            <w:pPr>
              <w:rPr>
                <w:rFonts w:cstheme="minorHAnsi"/>
                <w:b/>
                <w:sz w:val="16"/>
                <w:szCs w:val="16"/>
              </w:rPr>
            </w:pPr>
            <w:r w:rsidRPr="001513D6">
              <w:rPr>
                <w:rFonts w:cstheme="minorHAnsi"/>
                <w:b/>
                <w:sz w:val="16"/>
                <w:szCs w:val="16"/>
              </w:rPr>
              <w:t>OPIS UKREPA</w:t>
            </w:r>
          </w:p>
        </w:tc>
        <w:tc>
          <w:tcPr>
            <w:tcW w:w="3363" w:type="dxa"/>
          </w:tcPr>
          <w:p w14:paraId="2C1202D6" w14:textId="77777777" w:rsidR="00B32800" w:rsidRPr="001513D6" w:rsidRDefault="00B32800" w:rsidP="00851439">
            <w:pPr>
              <w:rPr>
                <w:rFonts w:cstheme="minorHAnsi"/>
                <w:b/>
                <w:sz w:val="16"/>
                <w:szCs w:val="16"/>
              </w:rPr>
            </w:pPr>
            <w:r w:rsidRPr="001513D6">
              <w:rPr>
                <w:rFonts w:cstheme="minorHAnsi"/>
                <w:b/>
                <w:sz w:val="16"/>
                <w:szCs w:val="16"/>
              </w:rPr>
              <w:t>NAMEN UKREPA</w:t>
            </w:r>
          </w:p>
        </w:tc>
        <w:tc>
          <w:tcPr>
            <w:tcW w:w="4061" w:type="dxa"/>
          </w:tcPr>
          <w:p w14:paraId="4A038583" w14:textId="77777777" w:rsidR="00B32800" w:rsidRPr="001513D6" w:rsidRDefault="002E15EA" w:rsidP="00851439">
            <w:pPr>
              <w:rPr>
                <w:rFonts w:cstheme="minorHAnsi"/>
                <w:b/>
                <w:sz w:val="16"/>
                <w:szCs w:val="16"/>
              </w:rPr>
            </w:pPr>
            <w:r w:rsidRPr="001513D6">
              <w:rPr>
                <w:rFonts w:cstheme="minorHAnsi"/>
                <w:b/>
                <w:sz w:val="16"/>
                <w:szCs w:val="16"/>
              </w:rPr>
              <w:t>VRSTA UKREPA</w:t>
            </w:r>
          </w:p>
        </w:tc>
        <w:tc>
          <w:tcPr>
            <w:tcW w:w="4454" w:type="dxa"/>
          </w:tcPr>
          <w:p w14:paraId="0425CE28" w14:textId="77777777" w:rsidR="00B32800" w:rsidRPr="001513D6" w:rsidRDefault="00B32800" w:rsidP="00622B9B">
            <w:pPr>
              <w:rPr>
                <w:rFonts w:cstheme="minorHAnsi"/>
                <w:b/>
                <w:sz w:val="16"/>
                <w:szCs w:val="16"/>
              </w:rPr>
            </w:pPr>
            <w:r w:rsidRPr="001513D6">
              <w:rPr>
                <w:rFonts w:cstheme="minorHAnsi"/>
                <w:b/>
                <w:sz w:val="16"/>
                <w:szCs w:val="16"/>
              </w:rPr>
              <w:t>AKTIVNOSTI ZA IZVEDBO UKREPA</w:t>
            </w:r>
          </w:p>
        </w:tc>
      </w:tr>
      <w:tr w:rsidR="00BF4402" w:rsidRPr="001513D6" w14:paraId="134CDBFF" w14:textId="77777777" w:rsidTr="002546EE">
        <w:tc>
          <w:tcPr>
            <w:tcW w:w="1232" w:type="dxa"/>
          </w:tcPr>
          <w:p w14:paraId="13D4C8BB" w14:textId="431F665B" w:rsidR="00B32800" w:rsidRPr="001513D6" w:rsidRDefault="00013002" w:rsidP="00F64957">
            <w:pPr>
              <w:jc w:val="left"/>
              <w:rPr>
                <w:rFonts w:cstheme="minorHAnsi"/>
                <w:b/>
                <w:sz w:val="16"/>
                <w:szCs w:val="16"/>
              </w:rPr>
            </w:pPr>
            <w:r>
              <w:rPr>
                <w:rFonts w:cstheme="minorHAnsi"/>
                <w:b/>
                <w:sz w:val="16"/>
                <w:szCs w:val="16"/>
              </w:rPr>
              <w:t>D1, 3, 4, 6, 7:</w:t>
            </w:r>
            <w:r w:rsidR="00B32800" w:rsidRPr="001513D6">
              <w:rPr>
                <w:rFonts w:cstheme="minorHAnsi"/>
                <w:b/>
                <w:sz w:val="16"/>
                <w:szCs w:val="16"/>
              </w:rPr>
              <w:t xml:space="preserve"> DU</w:t>
            </w:r>
            <w:r w:rsidR="00123FAC">
              <w:rPr>
                <w:rFonts w:cstheme="minorHAnsi"/>
                <w:b/>
                <w:sz w:val="16"/>
                <w:szCs w:val="16"/>
              </w:rPr>
              <w:t>7</w:t>
            </w:r>
            <w:r w:rsidR="00326F17" w:rsidRPr="001513D6">
              <w:rPr>
                <w:rFonts w:cstheme="minorHAnsi"/>
                <w:b/>
                <w:sz w:val="16"/>
                <w:szCs w:val="16"/>
              </w:rPr>
              <w:t xml:space="preserve"> </w:t>
            </w:r>
            <w:r w:rsidR="00B32800" w:rsidRPr="001513D6">
              <w:rPr>
                <w:rFonts w:cstheme="minorHAnsi"/>
                <w:b/>
                <w:sz w:val="16"/>
                <w:szCs w:val="16"/>
              </w:rPr>
              <w:t>(2a)</w:t>
            </w:r>
          </w:p>
        </w:tc>
        <w:tc>
          <w:tcPr>
            <w:tcW w:w="2802" w:type="dxa"/>
            <w:gridSpan w:val="2"/>
          </w:tcPr>
          <w:p w14:paraId="65255E69" w14:textId="77777777" w:rsidR="00B32800" w:rsidRPr="001513D6" w:rsidRDefault="00B32800" w:rsidP="00F64957">
            <w:pPr>
              <w:jc w:val="left"/>
              <w:rPr>
                <w:rFonts w:cstheme="minorHAnsi"/>
                <w:b/>
                <w:sz w:val="16"/>
                <w:szCs w:val="16"/>
              </w:rPr>
            </w:pPr>
            <w:r w:rsidRPr="001513D6">
              <w:rPr>
                <w:rFonts w:cstheme="minorHAnsi"/>
                <w:b/>
                <w:sz w:val="16"/>
                <w:szCs w:val="16"/>
              </w:rPr>
              <w:t xml:space="preserve">Preprečevanje poškodb morskega dna </w:t>
            </w:r>
            <w:r w:rsidR="00E652A5" w:rsidRPr="001513D6">
              <w:rPr>
                <w:rFonts w:cstheme="minorHAnsi"/>
                <w:b/>
                <w:sz w:val="16"/>
                <w:szCs w:val="16"/>
              </w:rPr>
              <w:t>zaradi sidranja rekreacijskih plovil izven pristanišč/marin</w:t>
            </w:r>
            <w:r w:rsidR="00701455" w:rsidRPr="001513D6">
              <w:rPr>
                <w:rFonts w:cstheme="minorHAnsi"/>
                <w:b/>
                <w:sz w:val="16"/>
                <w:szCs w:val="16"/>
              </w:rPr>
              <w:t xml:space="preserve"> in zavarovanih območij</w:t>
            </w:r>
          </w:p>
          <w:p w14:paraId="65A3CFFD" w14:textId="77777777" w:rsidR="006E6E30" w:rsidRPr="001513D6" w:rsidRDefault="006E6E30" w:rsidP="00F64957">
            <w:pPr>
              <w:jc w:val="left"/>
              <w:rPr>
                <w:rFonts w:cstheme="minorHAnsi"/>
                <w:b/>
                <w:sz w:val="16"/>
                <w:szCs w:val="16"/>
              </w:rPr>
            </w:pPr>
          </w:p>
        </w:tc>
        <w:tc>
          <w:tcPr>
            <w:tcW w:w="5058" w:type="dxa"/>
          </w:tcPr>
          <w:p w14:paraId="586F01B0" w14:textId="77777777" w:rsidR="00B32800" w:rsidRPr="001513D6" w:rsidRDefault="00E652A5" w:rsidP="00851439">
            <w:pPr>
              <w:rPr>
                <w:rFonts w:cstheme="minorHAnsi"/>
                <w:sz w:val="16"/>
                <w:szCs w:val="16"/>
              </w:rPr>
            </w:pPr>
            <w:r w:rsidRPr="001513D6">
              <w:rPr>
                <w:rFonts w:cstheme="minorHAnsi"/>
                <w:sz w:val="16"/>
                <w:szCs w:val="16"/>
              </w:rPr>
              <w:t>Ukrep naslavlja urejanje načina sidranja in privezovanja</w:t>
            </w:r>
            <w:r w:rsidR="006B70F8" w:rsidRPr="001513D6">
              <w:rPr>
                <w:rFonts w:cstheme="minorHAnsi"/>
                <w:sz w:val="16"/>
                <w:szCs w:val="16"/>
              </w:rPr>
              <w:t xml:space="preserve"> in plovbe</w:t>
            </w:r>
            <w:r w:rsidRPr="001513D6">
              <w:rPr>
                <w:rFonts w:cstheme="minorHAnsi"/>
                <w:sz w:val="16"/>
                <w:szCs w:val="16"/>
              </w:rPr>
              <w:t xml:space="preserve"> rekreacijskih plovil v zavarovanih območij in izven njih </w:t>
            </w:r>
            <w:r w:rsidR="006E6E30" w:rsidRPr="001513D6">
              <w:rPr>
                <w:rFonts w:cstheme="minorHAnsi"/>
                <w:sz w:val="16"/>
                <w:szCs w:val="16"/>
              </w:rPr>
              <w:t xml:space="preserve">ter kopalnih območji </w:t>
            </w:r>
            <w:r w:rsidRPr="001513D6">
              <w:rPr>
                <w:rFonts w:cstheme="minorHAnsi"/>
                <w:sz w:val="16"/>
                <w:szCs w:val="16"/>
              </w:rPr>
              <w:t>na način, da dejavnost ne škoduje stanju morskega dna.</w:t>
            </w:r>
          </w:p>
        </w:tc>
        <w:tc>
          <w:tcPr>
            <w:tcW w:w="3363" w:type="dxa"/>
          </w:tcPr>
          <w:p w14:paraId="35A0A28B" w14:textId="77777777" w:rsidR="00B32800" w:rsidRPr="001513D6" w:rsidRDefault="00E652A5" w:rsidP="00851439">
            <w:pPr>
              <w:rPr>
                <w:rFonts w:cstheme="minorHAnsi"/>
                <w:sz w:val="16"/>
                <w:szCs w:val="16"/>
              </w:rPr>
            </w:pPr>
            <w:r w:rsidRPr="001513D6">
              <w:rPr>
                <w:rFonts w:cstheme="minorHAnsi"/>
                <w:sz w:val="16"/>
                <w:szCs w:val="16"/>
              </w:rPr>
              <w:t>Neposredno in posredno preprečevanje pritiskov na morsko okolje zaradi sidranja rekreacijskih plovil.</w:t>
            </w:r>
          </w:p>
          <w:p w14:paraId="6E886DA8" w14:textId="77777777" w:rsidR="00E652A5" w:rsidRPr="001513D6" w:rsidRDefault="00E652A5" w:rsidP="00622B9B">
            <w:pPr>
              <w:rPr>
                <w:rFonts w:cstheme="minorHAnsi"/>
                <w:sz w:val="16"/>
                <w:szCs w:val="16"/>
              </w:rPr>
            </w:pPr>
          </w:p>
          <w:p w14:paraId="02E3CAF5" w14:textId="77777777" w:rsidR="00E652A5" w:rsidRPr="001513D6" w:rsidRDefault="00E652A5" w:rsidP="00622B9B">
            <w:pPr>
              <w:rPr>
                <w:rFonts w:cstheme="minorHAnsi"/>
                <w:sz w:val="16"/>
                <w:szCs w:val="16"/>
              </w:rPr>
            </w:pPr>
          </w:p>
        </w:tc>
        <w:tc>
          <w:tcPr>
            <w:tcW w:w="4061" w:type="dxa"/>
          </w:tcPr>
          <w:p w14:paraId="77EDD578" w14:textId="77777777" w:rsidR="00E652A5" w:rsidRPr="001513D6" w:rsidRDefault="00E652A5" w:rsidP="00622B9B">
            <w:pPr>
              <w:rPr>
                <w:rFonts w:cstheme="minorHAnsi"/>
                <w:sz w:val="16"/>
                <w:szCs w:val="16"/>
              </w:rPr>
            </w:pPr>
            <w:r w:rsidRPr="001513D6">
              <w:rPr>
                <w:rFonts w:cstheme="minorHAnsi"/>
                <w:sz w:val="16"/>
                <w:szCs w:val="16"/>
              </w:rPr>
              <w:t>Nadzori prostorske in časovne porazdelitve: upravljavski ukrepi, ki vplivajo na to, kje in kdaj se dovoli dejavnost.</w:t>
            </w:r>
          </w:p>
          <w:p w14:paraId="7A234CD6" w14:textId="77777777" w:rsidR="00B32800" w:rsidRPr="001513D6" w:rsidRDefault="00B32800" w:rsidP="00622B9B">
            <w:pPr>
              <w:rPr>
                <w:rFonts w:cstheme="minorHAnsi"/>
                <w:b/>
                <w:sz w:val="16"/>
                <w:szCs w:val="16"/>
              </w:rPr>
            </w:pPr>
          </w:p>
        </w:tc>
        <w:tc>
          <w:tcPr>
            <w:tcW w:w="4454" w:type="dxa"/>
          </w:tcPr>
          <w:p w14:paraId="3747A268" w14:textId="77777777" w:rsidR="000C5ECB" w:rsidRPr="001513D6" w:rsidRDefault="00E652A5" w:rsidP="00622B9B">
            <w:pPr>
              <w:rPr>
                <w:rFonts w:cstheme="minorHAnsi"/>
                <w:sz w:val="16"/>
                <w:szCs w:val="16"/>
              </w:rPr>
            </w:pPr>
            <w:r w:rsidRPr="001513D6">
              <w:rPr>
                <w:rFonts w:cstheme="minorHAnsi"/>
                <w:sz w:val="16"/>
                <w:szCs w:val="16"/>
              </w:rPr>
              <w:t>(1)Posodobitve strokovnih podlag in priprava predloga za ureditev priveznih mest za rekreacijska plovila izven pristanišč na območjih najpogostejšega sezonskega pojavljanja. Pri pripravi lokacij se izhaja iz usmeritev Pomorskeg</w:t>
            </w:r>
            <w:r w:rsidR="00220BBD" w:rsidRPr="001513D6">
              <w:rPr>
                <w:rFonts w:cstheme="minorHAnsi"/>
                <w:sz w:val="16"/>
                <w:szCs w:val="16"/>
              </w:rPr>
              <w:t xml:space="preserve">a </w:t>
            </w:r>
            <w:r w:rsidR="004536E3" w:rsidRPr="001513D6">
              <w:rPr>
                <w:rFonts w:cstheme="minorHAnsi"/>
                <w:sz w:val="16"/>
                <w:szCs w:val="16"/>
              </w:rPr>
              <w:t>prostorskega</w:t>
            </w:r>
            <w:r w:rsidR="00220BBD" w:rsidRPr="001513D6">
              <w:rPr>
                <w:rFonts w:cstheme="minorHAnsi"/>
                <w:sz w:val="16"/>
                <w:szCs w:val="16"/>
              </w:rPr>
              <w:t xml:space="preserve"> </w:t>
            </w:r>
            <w:r w:rsidR="00E74A05">
              <w:rPr>
                <w:rFonts w:cstheme="minorHAnsi"/>
                <w:sz w:val="16"/>
                <w:szCs w:val="16"/>
              </w:rPr>
              <w:t>plana</w:t>
            </w:r>
            <w:r w:rsidR="00E74A05" w:rsidRPr="001513D6">
              <w:rPr>
                <w:rFonts w:cstheme="minorHAnsi"/>
                <w:sz w:val="16"/>
                <w:szCs w:val="16"/>
              </w:rPr>
              <w:t xml:space="preserve"> </w:t>
            </w:r>
            <w:r w:rsidR="00220BBD" w:rsidRPr="001513D6">
              <w:rPr>
                <w:rFonts w:cstheme="minorHAnsi"/>
                <w:sz w:val="16"/>
                <w:szCs w:val="16"/>
              </w:rPr>
              <w:t>Slovenije</w:t>
            </w:r>
            <w:r w:rsidR="000C5ECB" w:rsidRPr="001513D6">
              <w:rPr>
                <w:rFonts w:cstheme="minorHAnsi"/>
                <w:sz w:val="16"/>
                <w:szCs w:val="16"/>
              </w:rPr>
              <w:t xml:space="preserve">, upošteva se informacije o bentoških habitatnih tipov ter usmeritve ter določbe iz tega načrta. </w:t>
            </w:r>
          </w:p>
          <w:p w14:paraId="522E4294" w14:textId="77777777" w:rsidR="00220BBD" w:rsidRPr="001513D6" w:rsidRDefault="000C5ECB" w:rsidP="009D4A0C">
            <w:pPr>
              <w:rPr>
                <w:rFonts w:cstheme="minorHAnsi"/>
                <w:sz w:val="16"/>
                <w:szCs w:val="16"/>
              </w:rPr>
            </w:pPr>
            <w:r w:rsidRPr="001513D6">
              <w:rPr>
                <w:rFonts w:cstheme="minorHAnsi"/>
                <w:sz w:val="16"/>
                <w:szCs w:val="16"/>
              </w:rPr>
              <w:t>(2)</w:t>
            </w:r>
            <w:r w:rsidR="00897148" w:rsidRPr="001513D6">
              <w:rPr>
                <w:rFonts w:cstheme="minorHAnsi"/>
                <w:sz w:val="16"/>
                <w:szCs w:val="16"/>
              </w:rPr>
              <w:t xml:space="preserve">Plovba in sidranje se lahko </w:t>
            </w:r>
            <w:r w:rsidR="00220BBD" w:rsidRPr="001513D6">
              <w:rPr>
                <w:rFonts w:cstheme="minorHAnsi"/>
                <w:sz w:val="16"/>
                <w:szCs w:val="16"/>
              </w:rPr>
              <w:t>prepovesta</w:t>
            </w:r>
            <w:r w:rsidR="00897148" w:rsidRPr="001513D6">
              <w:rPr>
                <w:rFonts w:cstheme="minorHAnsi"/>
                <w:sz w:val="16"/>
                <w:szCs w:val="16"/>
              </w:rPr>
              <w:t xml:space="preserve"> t</w:t>
            </w:r>
            <w:r w:rsidR="00220BBD" w:rsidRPr="001513D6">
              <w:rPr>
                <w:rFonts w:cstheme="minorHAnsi"/>
                <w:sz w:val="16"/>
                <w:szCs w:val="16"/>
              </w:rPr>
              <w:t>udi izven zavarovanih območij.</w:t>
            </w:r>
          </w:p>
          <w:p w14:paraId="1D1BADA7" w14:textId="24C8C19D" w:rsidR="006E6E30" w:rsidRDefault="006E6E30" w:rsidP="006772B9">
            <w:pPr>
              <w:rPr>
                <w:rFonts w:cstheme="minorHAnsi"/>
                <w:sz w:val="16"/>
                <w:szCs w:val="16"/>
              </w:rPr>
            </w:pPr>
          </w:p>
          <w:p w14:paraId="53BCF697" w14:textId="53A5DCFD" w:rsidR="00DA09B8" w:rsidRPr="001513D6" w:rsidRDefault="00DA09B8" w:rsidP="006772B9">
            <w:pPr>
              <w:rPr>
                <w:rFonts w:cstheme="minorHAnsi"/>
                <w:sz w:val="16"/>
                <w:szCs w:val="16"/>
              </w:rPr>
            </w:pPr>
          </w:p>
        </w:tc>
      </w:tr>
      <w:tr w:rsidR="00BF4402" w:rsidRPr="001513D6" w14:paraId="3DFEF4C7" w14:textId="77777777" w:rsidTr="002546EE">
        <w:tc>
          <w:tcPr>
            <w:tcW w:w="1232" w:type="dxa"/>
          </w:tcPr>
          <w:p w14:paraId="06A070A6" w14:textId="722B2CEB" w:rsidR="00B32800" w:rsidRPr="001513D6" w:rsidRDefault="00013002" w:rsidP="00F64957">
            <w:pPr>
              <w:jc w:val="left"/>
              <w:rPr>
                <w:rFonts w:cstheme="minorHAnsi"/>
                <w:b/>
                <w:sz w:val="16"/>
                <w:szCs w:val="16"/>
              </w:rPr>
            </w:pPr>
            <w:r>
              <w:rPr>
                <w:rFonts w:cstheme="minorHAnsi"/>
                <w:b/>
                <w:sz w:val="16"/>
                <w:szCs w:val="16"/>
              </w:rPr>
              <w:t>D1, 3, 4, 6, 7:</w:t>
            </w:r>
            <w:r w:rsidR="00B32800" w:rsidRPr="001513D6">
              <w:rPr>
                <w:rFonts w:cstheme="minorHAnsi"/>
                <w:b/>
                <w:sz w:val="16"/>
                <w:szCs w:val="16"/>
              </w:rPr>
              <w:t xml:space="preserve"> D</w:t>
            </w:r>
            <w:r w:rsidR="00326F17" w:rsidRPr="001513D6">
              <w:rPr>
                <w:rFonts w:cstheme="minorHAnsi"/>
                <w:b/>
                <w:sz w:val="16"/>
                <w:szCs w:val="16"/>
              </w:rPr>
              <w:t>U</w:t>
            </w:r>
            <w:r w:rsidR="00123FAC">
              <w:rPr>
                <w:rFonts w:cstheme="minorHAnsi"/>
                <w:b/>
                <w:sz w:val="16"/>
                <w:szCs w:val="16"/>
              </w:rPr>
              <w:t>8</w:t>
            </w:r>
            <w:r w:rsidR="00326F17" w:rsidRPr="001513D6">
              <w:rPr>
                <w:rFonts w:cstheme="minorHAnsi"/>
                <w:b/>
                <w:sz w:val="16"/>
                <w:szCs w:val="16"/>
              </w:rPr>
              <w:t xml:space="preserve"> </w:t>
            </w:r>
            <w:r w:rsidR="00B32800" w:rsidRPr="001513D6">
              <w:rPr>
                <w:rFonts w:cstheme="minorHAnsi"/>
                <w:b/>
                <w:sz w:val="16"/>
                <w:szCs w:val="16"/>
              </w:rPr>
              <w:t>(2a)</w:t>
            </w:r>
          </w:p>
        </w:tc>
        <w:tc>
          <w:tcPr>
            <w:tcW w:w="2802" w:type="dxa"/>
            <w:gridSpan w:val="2"/>
          </w:tcPr>
          <w:p w14:paraId="540E4DD2" w14:textId="423B83DF" w:rsidR="00A35E8B" w:rsidRPr="001513D6" w:rsidRDefault="00B32800" w:rsidP="00F64957">
            <w:pPr>
              <w:jc w:val="left"/>
              <w:rPr>
                <w:rFonts w:cstheme="minorHAnsi"/>
                <w:b/>
                <w:sz w:val="16"/>
                <w:szCs w:val="16"/>
              </w:rPr>
            </w:pPr>
            <w:r w:rsidRPr="001513D6">
              <w:rPr>
                <w:rFonts w:cstheme="minorHAnsi"/>
                <w:b/>
                <w:sz w:val="16"/>
                <w:szCs w:val="16"/>
              </w:rPr>
              <w:t xml:space="preserve">Preprečevanje negativnih vplivov </w:t>
            </w:r>
            <w:r w:rsidR="00BC29F9">
              <w:rPr>
                <w:rFonts w:cstheme="minorHAnsi"/>
                <w:b/>
                <w:sz w:val="16"/>
                <w:szCs w:val="16"/>
              </w:rPr>
              <w:t>morske akvakulture</w:t>
            </w:r>
            <w:r w:rsidR="00BC29F9" w:rsidRPr="001513D6">
              <w:rPr>
                <w:rFonts w:cstheme="minorHAnsi"/>
                <w:b/>
                <w:sz w:val="16"/>
                <w:szCs w:val="16"/>
              </w:rPr>
              <w:t xml:space="preserve"> </w:t>
            </w:r>
            <w:r w:rsidRPr="001513D6">
              <w:rPr>
                <w:rFonts w:cstheme="minorHAnsi"/>
                <w:b/>
                <w:sz w:val="16"/>
                <w:szCs w:val="16"/>
              </w:rPr>
              <w:t>na habitatne tipe in biodiverziteto</w:t>
            </w:r>
            <w:r w:rsidR="00622B9B">
              <w:rPr>
                <w:rFonts w:cstheme="minorHAnsi"/>
                <w:b/>
                <w:sz w:val="16"/>
                <w:szCs w:val="16"/>
              </w:rPr>
              <w:t xml:space="preserve"> </w:t>
            </w:r>
          </w:p>
          <w:p w14:paraId="43CC5000" w14:textId="77777777" w:rsidR="00B32800" w:rsidRPr="001513D6" w:rsidRDefault="00B32800" w:rsidP="00F64957">
            <w:pPr>
              <w:jc w:val="left"/>
              <w:rPr>
                <w:rFonts w:cstheme="minorHAnsi"/>
                <w:b/>
                <w:sz w:val="16"/>
                <w:szCs w:val="16"/>
              </w:rPr>
            </w:pPr>
          </w:p>
        </w:tc>
        <w:tc>
          <w:tcPr>
            <w:tcW w:w="5058" w:type="dxa"/>
          </w:tcPr>
          <w:p w14:paraId="1025DA42" w14:textId="3B3A4093" w:rsidR="00B32800" w:rsidRPr="001513D6" w:rsidRDefault="00A35E8B" w:rsidP="00BC29F9">
            <w:pPr>
              <w:rPr>
                <w:rFonts w:cstheme="minorHAnsi"/>
                <w:sz w:val="16"/>
                <w:szCs w:val="16"/>
              </w:rPr>
            </w:pPr>
            <w:r w:rsidRPr="001513D6">
              <w:rPr>
                <w:rFonts w:cstheme="minorHAnsi"/>
                <w:sz w:val="16"/>
                <w:szCs w:val="16"/>
              </w:rPr>
              <w:t xml:space="preserve">Ukrep naslavlja način dovoljevanje rabe morskega okolja za izvajanje </w:t>
            </w:r>
            <w:r w:rsidR="00BC29F9">
              <w:rPr>
                <w:rFonts w:cstheme="minorHAnsi"/>
                <w:sz w:val="16"/>
                <w:szCs w:val="16"/>
              </w:rPr>
              <w:t>morske akvakulture</w:t>
            </w:r>
            <w:r w:rsidRPr="001513D6">
              <w:rPr>
                <w:rFonts w:cstheme="minorHAnsi"/>
                <w:sz w:val="16"/>
                <w:szCs w:val="16"/>
              </w:rPr>
              <w:t xml:space="preserve">. </w:t>
            </w:r>
          </w:p>
        </w:tc>
        <w:tc>
          <w:tcPr>
            <w:tcW w:w="3363" w:type="dxa"/>
          </w:tcPr>
          <w:p w14:paraId="1732C9AE" w14:textId="44CC16F6" w:rsidR="00B32800" w:rsidRPr="001513D6" w:rsidRDefault="00A35E8B" w:rsidP="00F64957">
            <w:pPr>
              <w:rPr>
                <w:rFonts w:cstheme="minorHAnsi"/>
                <w:sz w:val="16"/>
                <w:szCs w:val="16"/>
              </w:rPr>
            </w:pPr>
            <w:r w:rsidRPr="001513D6">
              <w:rPr>
                <w:rFonts w:cstheme="minorHAnsi"/>
                <w:sz w:val="16"/>
                <w:szCs w:val="16"/>
              </w:rPr>
              <w:t>Neposredno in posredno preprečevanje pritiskov zaradi izvajanja</w:t>
            </w:r>
            <w:r w:rsidR="00F64957">
              <w:rPr>
                <w:rFonts w:cstheme="minorHAnsi"/>
                <w:sz w:val="16"/>
                <w:szCs w:val="16"/>
              </w:rPr>
              <w:t xml:space="preserve"> </w:t>
            </w:r>
            <w:r w:rsidR="002C7F24">
              <w:rPr>
                <w:rFonts w:cstheme="minorHAnsi"/>
                <w:sz w:val="16"/>
                <w:szCs w:val="16"/>
              </w:rPr>
              <w:t>akvakulture</w:t>
            </w:r>
            <w:r w:rsidRPr="001513D6">
              <w:rPr>
                <w:rFonts w:cstheme="minorHAnsi"/>
                <w:sz w:val="16"/>
                <w:szCs w:val="16"/>
              </w:rPr>
              <w:t xml:space="preserve">. </w:t>
            </w:r>
          </w:p>
        </w:tc>
        <w:tc>
          <w:tcPr>
            <w:tcW w:w="4061" w:type="dxa"/>
          </w:tcPr>
          <w:p w14:paraId="126FD86D" w14:textId="77777777" w:rsidR="00A35E8B" w:rsidRPr="001513D6" w:rsidRDefault="00A35E8B" w:rsidP="00622B9B">
            <w:pPr>
              <w:rPr>
                <w:rFonts w:cstheme="minorHAnsi"/>
                <w:sz w:val="16"/>
                <w:szCs w:val="16"/>
              </w:rPr>
            </w:pPr>
            <w:r w:rsidRPr="001513D6">
              <w:rPr>
                <w:rFonts w:cstheme="minorHAnsi"/>
                <w:sz w:val="16"/>
                <w:szCs w:val="16"/>
              </w:rPr>
              <w:t>Nadzori prostorske in časovne porazdelitve: upravljavski ukrepi, ki vplivajo na to, kje in kdaj se dovoli dejavnost.</w:t>
            </w:r>
          </w:p>
          <w:p w14:paraId="67CE9A9F" w14:textId="77777777" w:rsidR="00B32800" w:rsidRPr="001513D6" w:rsidRDefault="00B32800" w:rsidP="00622B9B">
            <w:pPr>
              <w:rPr>
                <w:rFonts w:cstheme="minorHAnsi"/>
                <w:sz w:val="16"/>
                <w:szCs w:val="16"/>
              </w:rPr>
            </w:pPr>
          </w:p>
        </w:tc>
        <w:tc>
          <w:tcPr>
            <w:tcW w:w="4454" w:type="dxa"/>
          </w:tcPr>
          <w:p w14:paraId="7C0EBB79" w14:textId="6499C0F8" w:rsidR="00701455" w:rsidRPr="001513D6" w:rsidRDefault="00A35E8B" w:rsidP="00622B9B">
            <w:pPr>
              <w:rPr>
                <w:rFonts w:cstheme="minorHAnsi"/>
                <w:sz w:val="16"/>
                <w:szCs w:val="16"/>
              </w:rPr>
            </w:pPr>
            <w:r w:rsidRPr="001513D6">
              <w:rPr>
                <w:rFonts w:cstheme="minorHAnsi"/>
                <w:sz w:val="16"/>
                <w:szCs w:val="16"/>
              </w:rPr>
              <w:t xml:space="preserve">(1)S ciljem zagotavljanja optimalnega izkoriščanja obstoječih in potencialnih novih </w:t>
            </w:r>
            <w:r w:rsidR="004536E3" w:rsidRPr="001513D6">
              <w:rPr>
                <w:rFonts w:cstheme="minorHAnsi"/>
                <w:sz w:val="16"/>
                <w:szCs w:val="16"/>
              </w:rPr>
              <w:t>gojitvenih</w:t>
            </w:r>
            <w:r w:rsidRPr="001513D6">
              <w:rPr>
                <w:rFonts w:cstheme="minorHAnsi"/>
                <w:sz w:val="16"/>
                <w:szCs w:val="16"/>
              </w:rPr>
              <w:t xml:space="preserve"> območij za </w:t>
            </w:r>
            <w:r w:rsidR="002C7F24">
              <w:rPr>
                <w:rFonts w:cstheme="minorHAnsi"/>
                <w:sz w:val="16"/>
                <w:szCs w:val="16"/>
              </w:rPr>
              <w:t>akvakulturo</w:t>
            </w:r>
            <w:r w:rsidR="002C7F24" w:rsidRPr="001513D6">
              <w:rPr>
                <w:rFonts w:cstheme="minorHAnsi"/>
                <w:sz w:val="16"/>
                <w:szCs w:val="16"/>
              </w:rPr>
              <w:t xml:space="preserve"> </w:t>
            </w:r>
            <w:r w:rsidRPr="001513D6">
              <w:rPr>
                <w:rFonts w:cstheme="minorHAnsi"/>
                <w:sz w:val="16"/>
                <w:szCs w:val="16"/>
              </w:rPr>
              <w:t xml:space="preserve">je </w:t>
            </w:r>
            <w:r w:rsidR="004536E3" w:rsidRPr="001513D6">
              <w:rPr>
                <w:rFonts w:cstheme="minorHAnsi"/>
                <w:sz w:val="16"/>
                <w:szCs w:val="16"/>
              </w:rPr>
              <w:t>treba</w:t>
            </w:r>
            <w:r w:rsidRPr="001513D6">
              <w:rPr>
                <w:rFonts w:cstheme="minorHAnsi"/>
                <w:sz w:val="16"/>
                <w:szCs w:val="16"/>
              </w:rPr>
              <w:t xml:space="preserve"> izvajati </w:t>
            </w:r>
            <w:r w:rsidR="004536E3" w:rsidRPr="001513D6">
              <w:rPr>
                <w:rFonts w:cstheme="minorHAnsi"/>
                <w:sz w:val="16"/>
                <w:szCs w:val="16"/>
              </w:rPr>
              <w:t>inšpekcijski</w:t>
            </w:r>
            <w:r w:rsidRPr="001513D6">
              <w:rPr>
                <w:rFonts w:cstheme="minorHAnsi"/>
                <w:sz w:val="16"/>
                <w:szCs w:val="16"/>
              </w:rPr>
              <w:t xml:space="preserve"> </w:t>
            </w:r>
            <w:r w:rsidR="004536E3" w:rsidRPr="001513D6">
              <w:rPr>
                <w:rFonts w:cstheme="minorHAnsi"/>
                <w:sz w:val="16"/>
                <w:szCs w:val="16"/>
              </w:rPr>
              <w:t>nadzor</w:t>
            </w:r>
            <w:r w:rsidRPr="001513D6">
              <w:rPr>
                <w:rFonts w:cstheme="minorHAnsi"/>
                <w:sz w:val="16"/>
                <w:szCs w:val="16"/>
              </w:rPr>
              <w:t>, ki ima možnost, da zapuščene parcele, na katerih nosilec vodn</w:t>
            </w:r>
            <w:r w:rsidR="00BC29F9">
              <w:rPr>
                <w:rFonts w:cstheme="minorHAnsi"/>
                <w:sz w:val="16"/>
                <w:szCs w:val="16"/>
              </w:rPr>
              <w:t>e</w:t>
            </w:r>
            <w:r w:rsidRPr="001513D6">
              <w:rPr>
                <w:rFonts w:cstheme="minorHAnsi"/>
                <w:sz w:val="16"/>
                <w:szCs w:val="16"/>
              </w:rPr>
              <w:t xml:space="preserve"> pravice ne izvaja gojenja morskih organizmov po pozivu in določenem </w:t>
            </w:r>
            <w:r w:rsidR="004536E3" w:rsidRPr="001513D6">
              <w:rPr>
                <w:rFonts w:cstheme="minorHAnsi"/>
                <w:sz w:val="16"/>
                <w:szCs w:val="16"/>
              </w:rPr>
              <w:t>smiselnem</w:t>
            </w:r>
            <w:r w:rsidRPr="001513D6">
              <w:rPr>
                <w:rFonts w:cstheme="minorHAnsi"/>
                <w:sz w:val="16"/>
                <w:szCs w:val="16"/>
              </w:rPr>
              <w:t xml:space="preserve"> roku za začetek ali ponovni začetek izvajanja gojenja morskih organizmov podeljeno vodno pravico odvzame. </w:t>
            </w:r>
          </w:p>
          <w:p w14:paraId="5C3AF882" w14:textId="798CCF9E" w:rsidR="00701455" w:rsidRPr="001513D6" w:rsidRDefault="00A35E8B" w:rsidP="009D4A0C">
            <w:pPr>
              <w:rPr>
                <w:rFonts w:cstheme="minorHAnsi"/>
                <w:sz w:val="16"/>
                <w:szCs w:val="16"/>
              </w:rPr>
            </w:pPr>
            <w:r w:rsidRPr="001513D6">
              <w:rPr>
                <w:rFonts w:cstheme="minorHAnsi"/>
                <w:sz w:val="16"/>
                <w:szCs w:val="16"/>
              </w:rPr>
              <w:t xml:space="preserve">(2)Fizična odstranitev območij </w:t>
            </w:r>
            <w:r w:rsidR="00954FEB">
              <w:rPr>
                <w:rFonts w:cstheme="minorHAnsi"/>
                <w:sz w:val="16"/>
                <w:szCs w:val="16"/>
              </w:rPr>
              <w:t xml:space="preserve">morske </w:t>
            </w:r>
            <w:r w:rsidR="00863E67">
              <w:rPr>
                <w:rFonts w:cstheme="minorHAnsi"/>
                <w:sz w:val="16"/>
                <w:szCs w:val="16"/>
              </w:rPr>
              <w:t>akvakultur</w:t>
            </w:r>
            <w:r w:rsidR="00863E67" w:rsidRPr="001513D6">
              <w:rPr>
                <w:rFonts w:cstheme="minorHAnsi"/>
                <w:sz w:val="16"/>
                <w:szCs w:val="16"/>
              </w:rPr>
              <w:t xml:space="preserve">e </w:t>
            </w:r>
            <w:r w:rsidRPr="001513D6">
              <w:rPr>
                <w:rFonts w:cstheme="minorHAnsi"/>
                <w:sz w:val="16"/>
                <w:szCs w:val="16"/>
              </w:rPr>
              <w:t xml:space="preserve">in vseh vrst gojitvenih naprav brez ustreznih dovoljen s celotnega območja Pomorskega prostorskega </w:t>
            </w:r>
            <w:r w:rsidR="00E74A05">
              <w:rPr>
                <w:rFonts w:cstheme="minorHAnsi"/>
                <w:sz w:val="16"/>
                <w:szCs w:val="16"/>
              </w:rPr>
              <w:t>plana</w:t>
            </w:r>
            <w:r w:rsidR="00E74A05" w:rsidRPr="001513D6">
              <w:rPr>
                <w:rFonts w:cstheme="minorHAnsi"/>
                <w:sz w:val="16"/>
                <w:szCs w:val="16"/>
              </w:rPr>
              <w:t xml:space="preserve"> </w:t>
            </w:r>
            <w:r w:rsidRPr="001513D6">
              <w:rPr>
                <w:rFonts w:cstheme="minorHAnsi"/>
                <w:sz w:val="16"/>
                <w:szCs w:val="16"/>
              </w:rPr>
              <w:t xml:space="preserve">in vzpostavitev prvotnega stanja. </w:t>
            </w:r>
          </w:p>
          <w:p w14:paraId="5D5C6E43" w14:textId="44B8721C" w:rsidR="00A35E8B" w:rsidRPr="001513D6" w:rsidRDefault="00A35E8B" w:rsidP="00EB34AD">
            <w:pPr>
              <w:rPr>
                <w:rFonts w:cstheme="minorHAnsi"/>
                <w:b/>
                <w:sz w:val="16"/>
                <w:szCs w:val="16"/>
              </w:rPr>
            </w:pPr>
            <w:r w:rsidRPr="001513D6">
              <w:rPr>
                <w:rFonts w:cstheme="minorHAnsi"/>
                <w:sz w:val="16"/>
                <w:szCs w:val="16"/>
              </w:rPr>
              <w:t xml:space="preserve">(3)Pred pričetkom obratovanja morebitnih novih območji </w:t>
            </w:r>
            <w:r w:rsidR="00954FEB">
              <w:rPr>
                <w:rFonts w:cstheme="minorHAnsi"/>
                <w:sz w:val="16"/>
                <w:szCs w:val="16"/>
              </w:rPr>
              <w:t xml:space="preserve">morske </w:t>
            </w:r>
            <w:r w:rsidR="00863E67">
              <w:rPr>
                <w:rFonts w:cstheme="minorHAnsi"/>
                <w:sz w:val="16"/>
                <w:szCs w:val="16"/>
              </w:rPr>
              <w:t>akva</w:t>
            </w:r>
            <w:r w:rsidR="00863E67" w:rsidRPr="001513D6">
              <w:rPr>
                <w:rFonts w:cstheme="minorHAnsi"/>
                <w:sz w:val="16"/>
                <w:szCs w:val="16"/>
              </w:rPr>
              <w:t xml:space="preserve">kulture </w:t>
            </w:r>
            <w:r w:rsidRPr="001513D6">
              <w:rPr>
                <w:rFonts w:cstheme="minorHAnsi"/>
                <w:sz w:val="16"/>
                <w:szCs w:val="16"/>
              </w:rPr>
              <w:t xml:space="preserve">je treba izvesti pregled ničnega stanja ter izdelati načrt spremljanja (monitoring) sprememb glede na Okvirno direktivo o morski strategiji (Sklep 2017/8487EU). Monitoring zajema </w:t>
            </w:r>
            <w:r w:rsidR="00EB34AD" w:rsidRPr="001513D6">
              <w:rPr>
                <w:rFonts w:cstheme="minorHAnsi"/>
                <w:sz w:val="16"/>
                <w:szCs w:val="16"/>
              </w:rPr>
              <w:t>k</w:t>
            </w:r>
            <w:r w:rsidR="00EB34AD">
              <w:rPr>
                <w:rFonts w:cstheme="minorHAnsi"/>
                <w:sz w:val="16"/>
                <w:szCs w:val="16"/>
              </w:rPr>
              <w:t>akovost</w:t>
            </w:r>
            <w:r w:rsidR="00EB34AD" w:rsidRPr="001513D6">
              <w:rPr>
                <w:rFonts w:cstheme="minorHAnsi"/>
                <w:sz w:val="16"/>
                <w:szCs w:val="16"/>
              </w:rPr>
              <w:t xml:space="preserve"> </w:t>
            </w:r>
            <w:r w:rsidRPr="001513D6">
              <w:rPr>
                <w:rFonts w:cstheme="minorHAnsi"/>
                <w:sz w:val="16"/>
                <w:szCs w:val="16"/>
              </w:rPr>
              <w:t xml:space="preserve">morske vode, druge biološke parametre in spremembe na morskem dnu in določiti vplivno območje. Monitoring se mora izvajati vsaj prvih 5 let. Če v petih letih ni zaznanih bistvenih sprememb v okolju, se monitoring lahko ukine. V kolikor pride do izrazitih negativnih sprememb v okolju, je v naslednjih 5 letih treba določiti biološki maksimum proizvodnje in proizvodnjo ustrezno prilagoditi. </w:t>
            </w:r>
          </w:p>
        </w:tc>
      </w:tr>
      <w:tr w:rsidR="00BF4402" w:rsidRPr="001513D6" w14:paraId="20E910E2" w14:textId="77777777" w:rsidTr="002546EE">
        <w:tc>
          <w:tcPr>
            <w:tcW w:w="1232" w:type="dxa"/>
          </w:tcPr>
          <w:p w14:paraId="79015A78" w14:textId="77777777" w:rsidR="00B32800" w:rsidRPr="001513D6" w:rsidRDefault="00B32800" w:rsidP="00F64957">
            <w:pPr>
              <w:jc w:val="left"/>
              <w:rPr>
                <w:rFonts w:cstheme="minorHAnsi"/>
                <w:b/>
                <w:sz w:val="16"/>
                <w:szCs w:val="16"/>
              </w:rPr>
            </w:pPr>
            <w:r w:rsidRPr="001513D6">
              <w:rPr>
                <w:rFonts w:cstheme="minorHAnsi"/>
                <w:b/>
                <w:sz w:val="16"/>
                <w:szCs w:val="16"/>
              </w:rPr>
              <w:t>D2:</w:t>
            </w:r>
            <w:r w:rsidR="00326F17" w:rsidRPr="001513D6">
              <w:rPr>
                <w:rFonts w:cstheme="minorHAnsi"/>
                <w:b/>
                <w:sz w:val="16"/>
                <w:szCs w:val="16"/>
              </w:rPr>
              <w:t xml:space="preserve"> </w:t>
            </w:r>
            <w:r w:rsidRPr="001513D6">
              <w:rPr>
                <w:rFonts w:cstheme="minorHAnsi"/>
                <w:b/>
                <w:sz w:val="16"/>
                <w:szCs w:val="16"/>
              </w:rPr>
              <w:t>DU1</w:t>
            </w:r>
            <w:r w:rsidR="00326F17" w:rsidRPr="001513D6">
              <w:rPr>
                <w:rFonts w:cstheme="minorHAnsi"/>
                <w:b/>
                <w:sz w:val="16"/>
                <w:szCs w:val="16"/>
              </w:rPr>
              <w:t xml:space="preserve"> </w:t>
            </w:r>
            <w:r w:rsidRPr="001513D6">
              <w:rPr>
                <w:rFonts w:cstheme="minorHAnsi"/>
                <w:b/>
                <w:sz w:val="16"/>
                <w:szCs w:val="16"/>
              </w:rPr>
              <w:t>(2a)</w:t>
            </w:r>
          </w:p>
        </w:tc>
        <w:tc>
          <w:tcPr>
            <w:tcW w:w="2802" w:type="dxa"/>
            <w:gridSpan w:val="2"/>
          </w:tcPr>
          <w:p w14:paraId="43F8A82D" w14:textId="77777777" w:rsidR="00B32800" w:rsidRPr="001513D6" w:rsidRDefault="00B32800" w:rsidP="00F64957">
            <w:pPr>
              <w:jc w:val="left"/>
              <w:rPr>
                <w:rFonts w:cstheme="minorHAnsi"/>
                <w:b/>
                <w:sz w:val="16"/>
                <w:szCs w:val="16"/>
              </w:rPr>
            </w:pPr>
            <w:r w:rsidRPr="001513D6">
              <w:rPr>
                <w:rFonts w:cstheme="minorHAnsi"/>
                <w:b/>
                <w:sz w:val="16"/>
                <w:szCs w:val="16"/>
              </w:rPr>
              <w:t xml:space="preserve">Zmanjšanje nevarnosti vnosa škodljivih in patogenih organizmov z </w:t>
            </w:r>
            <w:r w:rsidRPr="001513D6">
              <w:rPr>
                <w:rFonts w:cstheme="minorHAnsi"/>
                <w:b/>
                <w:sz w:val="16"/>
                <w:szCs w:val="16"/>
              </w:rPr>
              <w:lastRenderedPageBreak/>
              <w:t>balastnimi vodami in usedlinami</w:t>
            </w:r>
          </w:p>
        </w:tc>
        <w:tc>
          <w:tcPr>
            <w:tcW w:w="5058" w:type="dxa"/>
          </w:tcPr>
          <w:p w14:paraId="6880349D" w14:textId="77777777" w:rsidR="00B32800" w:rsidRDefault="00481657" w:rsidP="00E51350">
            <w:pPr>
              <w:rPr>
                <w:rFonts w:cstheme="minorHAnsi"/>
                <w:sz w:val="16"/>
                <w:szCs w:val="16"/>
              </w:rPr>
            </w:pPr>
            <w:r w:rsidRPr="001513D6">
              <w:rPr>
                <w:rFonts w:cstheme="minorHAnsi"/>
                <w:sz w:val="16"/>
                <w:szCs w:val="16"/>
              </w:rPr>
              <w:lastRenderedPageBreak/>
              <w:t xml:space="preserve">Ukrep naslavlja področje ratifikacije Mednarodne konvencije za nadzor in ravnanje z ladijsko balastno vodo in usedlinami, ki ima cilj </w:t>
            </w:r>
            <w:r w:rsidRPr="001513D6">
              <w:rPr>
                <w:rFonts w:cstheme="minorHAnsi"/>
                <w:sz w:val="16"/>
                <w:szCs w:val="16"/>
              </w:rPr>
              <w:lastRenderedPageBreak/>
              <w:t xml:space="preserve">preprečevanje vnosas tujerodnih vrst v morsko okolje iz ladijskega prometa. </w:t>
            </w:r>
          </w:p>
          <w:p w14:paraId="3558A67B" w14:textId="74793201" w:rsidR="00DA09B8" w:rsidRPr="001513D6" w:rsidRDefault="00DA09B8" w:rsidP="00E51350">
            <w:pPr>
              <w:rPr>
                <w:rFonts w:cstheme="minorHAnsi"/>
                <w:sz w:val="16"/>
                <w:szCs w:val="16"/>
              </w:rPr>
            </w:pPr>
          </w:p>
        </w:tc>
        <w:tc>
          <w:tcPr>
            <w:tcW w:w="3363" w:type="dxa"/>
          </w:tcPr>
          <w:p w14:paraId="24F7983F" w14:textId="77777777" w:rsidR="00B32800" w:rsidRPr="001513D6" w:rsidRDefault="0057677D" w:rsidP="00851439">
            <w:pPr>
              <w:rPr>
                <w:rFonts w:cstheme="minorHAnsi"/>
                <w:sz w:val="16"/>
                <w:szCs w:val="16"/>
              </w:rPr>
            </w:pPr>
            <w:r w:rsidRPr="001513D6">
              <w:rPr>
                <w:rFonts w:cstheme="minorHAnsi"/>
                <w:sz w:val="16"/>
                <w:szCs w:val="16"/>
              </w:rPr>
              <w:lastRenderedPageBreak/>
              <w:t xml:space="preserve">Posredno preprečevanje pritiskov ladijskega prometa zaradi vnosa tujerodnih vrt </w:t>
            </w:r>
            <w:r w:rsidRPr="001513D6">
              <w:rPr>
                <w:rFonts w:cstheme="minorHAnsi"/>
                <w:sz w:val="16"/>
                <w:szCs w:val="16"/>
              </w:rPr>
              <w:lastRenderedPageBreak/>
              <w:t>organizmov v morsko okolje.</w:t>
            </w:r>
          </w:p>
        </w:tc>
        <w:tc>
          <w:tcPr>
            <w:tcW w:w="4061" w:type="dxa"/>
          </w:tcPr>
          <w:p w14:paraId="49988160" w14:textId="77777777" w:rsidR="00B32800" w:rsidRPr="001513D6" w:rsidRDefault="0057677D" w:rsidP="00851439">
            <w:pPr>
              <w:rPr>
                <w:rFonts w:cstheme="minorHAnsi"/>
                <w:sz w:val="16"/>
                <w:szCs w:val="16"/>
              </w:rPr>
            </w:pPr>
            <w:r w:rsidRPr="001513D6">
              <w:rPr>
                <w:rFonts w:cstheme="minorHAnsi"/>
                <w:sz w:val="16"/>
                <w:szCs w:val="16"/>
              </w:rPr>
              <w:lastRenderedPageBreak/>
              <w:t xml:space="preserve">Nadzorovanje vnosa: upravljavski ukrepi, ki vplivajo na količino dovoljene človekove dejavnosti. </w:t>
            </w:r>
          </w:p>
        </w:tc>
        <w:tc>
          <w:tcPr>
            <w:tcW w:w="4454" w:type="dxa"/>
          </w:tcPr>
          <w:p w14:paraId="7AA82D91" w14:textId="0036CEEE" w:rsidR="00B32800" w:rsidRPr="001513D6" w:rsidRDefault="00D4531C" w:rsidP="00622B9B">
            <w:pPr>
              <w:rPr>
                <w:rFonts w:cstheme="minorHAnsi"/>
                <w:sz w:val="16"/>
                <w:szCs w:val="16"/>
              </w:rPr>
            </w:pPr>
            <w:r>
              <w:rPr>
                <w:rFonts w:cstheme="minorHAnsi"/>
                <w:sz w:val="16"/>
                <w:szCs w:val="16"/>
              </w:rPr>
              <w:t>(1)</w:t>
            </w:r>
            <w:r w:rsidR="0057677D" w:rsidRPr="001513D6">
              <w:rPr>
                <w:rFonts w:cstheme="minorHAnsi"/>
                <w:sz w:val="16"/>
                <w:szCs w:val="16"/>
              </w:rPr>
              <w:t>Ratifikacij</w:t>
            </w:r>
            <w:r w:rsidR="00440FB1">
              <w:rPr>
                <w:rFonts w:cstheme="minorHAnsi"/>
                <w:sz w:val="16"/>
                <w:szCs w:val="16"/>
              </w:rPr>
              <w:t>a</w:t>
            </w:r>
            <w:r w:rsidR="0057677D" w:rsidRPr="001513D6">
              <w:rPr>
                <w:rFonts w:cstheme="minorHAnsi"/>
                <w:sz w:val="16"/>
                <w:szCs w:val="16"/>
              </w:rPr>
              <w:t xml:space="preserve"> Mednarodne konvencije za nadzor in ravnanje z ladijsko balastno vodo in usedlinami. </w:t>
            </w:r>
          </w:p>
        </w:tc>
      </w:tr>
      <w:tr w:rsidR="00BF4402" w:rsidRPr="001513D6" w14:paraId="1CB94A77" w14:textId="77777777" w:rsidTr="002546EE">
        <w:tc>
          <w:tcPr>
            <w:tcW w:w="1232" w:type="dxa"/>
          </w:tcPr>
          <w:p w14:paraId="283975A9" w14:textId="77777777" w:rsidR="00B32800" w:rsidRPr="001513D6" w:rsidRDefault="00B32800" w:rsidP="00F64957">
            <w:pPr>
              <w:jc w:val="left"/>
              <w:rPr>
                <w:rFonts w:cstheme="minorHAnsi"/>
                <w:b/>
                <w:sz w:val="16"/>
                <w:szCs w:val="16"/>
              </w:rPr>
            </w:pPr>
            <w:r w:rsidRPr="001513D6">
              <w:rPr>
                <w:rFonts w:cstheme="minorHAnsi"/>
                <w:b/>
                <w:sz w:val="16"/>
                <w:szCs w:val="16"/>
              </w:rPr>
              <w:lastRenderedPageBreak/>
              <w:t>D11:</w:t>
            </w:r>
            <w:r w:rsidR="00326F17" w:rsidRPr="001513D6">
              <w:rPr>
                <w:rFonts w:cstheme="minorHAnsi"/>
                <w:b/>
                <w:sz w:val="16"/>
                <w:szCs w:val="16"/>
              </w:rPr>
              <w:t xml:space="preserve"> </w:t>
            </w:r>
            <w:r w:rsidRPr="001513D6">
              <w:rPr>
                <w:rFonts w:cstheme="minorHAnsi"/>
                <w:b/>
                <w:sz w:val="16"/>
                <w:szCs w:val="16"/>
              </w:rPr>
              <w:t>DU1</w:t>
            </w:r>
            <w:r w:rsidR="00326F17" w:rsidRPr="001513D6">
              <w:rPr>
                <w:rFonts w:cstheme="minorHAnsi"/>
                <w:b/>
                <w:sz w:val="16"/>
                <w:szCs w:val="16"/>
              </w:rPr>
              <w:t xml:space="preserve"> </w:t>
            </w:r>
            <w:r w:rsidRPr="001513D6">
              <w:rPr>
                <w:rFonts w:cstheme="minorHAnsi"/>
                <w:b/>
                <w:sz w:val="16"/>
                <w:szCs w:val="16"/>
              </w:rPr>
              <w:t>(2a)</w:t>
            </w:r>
          </w:p>
        </w:tc>
        <w:tc>
          <w:tcPr>
            <w:tcW w:w="2802" w:type="dxa"/>
            <w:gridSpan w:val="2"/>
          </w:tcPr>
          <w:p w14:paraId="3F6399C7" w14:textId="77777777" w:rsidR="00B32800" w:rsidRPr="001513D6" w:rsidRDefault="00694FC7" w:rsidP="00F64957">
            <w:pPr>
              <w:jc w:val="left"/>
              <w:rPr>
                <w:rFonts w:cstheme="minorHAnsi"/>
                <w:b/>
                <w:sz w:val="16"/>
                <w:szCs w:val="16"/>
              </w:rPr>
            </w:pPr>
            <w:r w:rsidRPr="001513D6">
              <w:rPr>
                <w:rFonts w:cstheme="minorHAnsi"/>
                <w:b/>
                <w:sz w:val="16"/>
                <w:szCs w:val="16"/>
              </w:rPr>
              <w:t>Omilitveni ukrepi</w:t>
            </w:r>
            <w:r w:rsidR="00B32800" w:rsidRPr="001513D6">
              <w:rPr>
                <w:rFonts w:cstheme="minorHAnsi"/>
                <w:b/>
                <w:sz w:val="16"/>
                <w:szCs w:val="16"/>
              </w:rPr>
              <w:t xml:space="preserve"> za zmanjšanje kontinuirnega podvodnega hrupa, ki so sprejeti v okviru mednarodnih konvencij IMO</w:t>
            </w:r>
          </w:p>
        </w:tc>
        <w:tc>
          <w:tcPr>
            <w:tcW w:w="5058" w:type="dxa"/>
          </w:tcPr>
          <w:p w14:paraId="6B0F48C6" w14:textId="77777777" w:rsidR="00B32800" w:rsidRPr="001513D6" w:rsidRDefault="00694FC7" w:rsidP="00E51350">
            <w:pPr>
              <w:rPr>
                <w:rFonts w:cstheme="minorHAnsi"/>
                <w:sz w:val="16"/>
                <w:szCs w:val="16"/>
              </w:rPr>
            </w:pPr>
            <w:r w:rsidRPr="001513D6">
              <w:rPr>
                <w:rFonts w:cstheme="minorHAnsi"/>
                <w:sz w:val="16"/>
                <w:szCs w:val="16"/>
              </w:rPr>
              <w:t xml:space="preserve">Ukrep naslavlja </w:t>
            </w:r>
            <w:r w:rsidR="004536E3" w:rsidRPr="001513D6">
              <w:rPr>
                <w:rFonts w:cstheme="minorHAnsi"/>
                <w:sz w:val="16"/>
                <w:szCs w:val="16"/>
              </w:rPr>
              <w:t>dejavnosti</w:t>
            </w:r>
            <w:r w:rsidRPr="001513D6">
              <w:rPr>
                <w:rFonts w:cstheme="minorHAnsi"/>
                <w:sz w:val="16"/>
                <w:szCs w:val="16"/>
              </w:rPr>
              <w:t xml:space="preserve"> in posege, ki povzročajo kontinuirni podvodni hrup in predpisuje omilitvene ukrepe v primeru izvajanja dejavnosti in posegov, ki povzročajo podvodni kontinuirni hrup.</w:t>
            </w:r>
          </w:p>
        </w:tc>
        <w:tc>
          <w:tcPr>
            <w:tcW w:w="3363" w:type="dxa"/>
          </w:tcPr>
          <w:p w14:paraId="4467B9D5" w14:textId="77777777" w:rsidR="00B32800" w:rsidRPr="001513D6" w:rsidRDefault="00694FC7" w:rsidP="00851439">
            <w:pPr>
              <w:rPr>
                <w:rFonts w:cstheme="minorHAnsi"/>
                <w:sz w:val="16"/>
                <w:szCs w:val="16"/>
              </w:rPr>
            </w:pPr>
            <w:r w:rsidRPr="001513D6">
              <w:rPr>
                <w:rFonts w:cstheme="minorHAnsi"/>
                <w:sz w:val="16"/>
                <w:szCs w:val="16"/>
              </w:rPr>
              <w:t>Posredno in neposredno preprečevanje pritiskov dejavnosti plovbe</w:t>
            </w:r>
            <w:r w:rsidR="00706A9F" w:rsidRPr="001513D6">
              <w:rPr>
                <w:rFonts w:cstheme="minorHAnsi"/>
                <w:sz w:val="16"/>
                <w:szCs w:val="16"/>
              </w:rPr>
              <w:t xml:space="preserve"> in z njo povezanih pristaniških </w:t>
            </w:r>
            <w:r w:rsidR="004536E3" w:rsidRPr="001513D6">
              <w:rPr>
                <w:rFonts w:cstheme="minorHAnsi"/>
                <w:sz w:val="16"/>
                <w:szCs w:val="16"/>
              </w:rPr>
              <w:t>dejavnosti</w:t>
            </w:r>
            <w:r w:rsidRPr="001513D6">
              <w:rPr>
                <w:rFonts w:cstheme="minorHAnsi"/>
                <w:sz w:val="16"/>
                <w:szCs w:val="16"/>
              </w:rPr>
              <w:t xml:space="preserve"> zaradi vnosa </w:t>
            </w:r>
            <w:r w:rsidR="00706A9F" w:rsidRPr="001513D6">
              <w:rPr>
                <w:rFonts w:cstheme="minorHAnsi"/>
                <w:sz w:val="16"/>
                <w:szCs w:val="16"/>
              </w:rPr>
              <w:t>podvodnega hrupa</w:t>
            </w:r>
            <w:r w:rsidRPr="001513D6">
              <w:rPr>
                <w:rFonts w:cstheme="minorHAnsi"/>
                <w:sz w:val="16"/>
                <w:szCs w:val="16"/>
              </w:rPr>
              <w:t>.</w:t>
            </w:r>
          </w:p>
        </w:tc>
        <w:tc>
          <w:tcPr>
            <w:tcW w:w="4061" w:type="dxa"/>
          </w:tcPr>
          <w:p w14:paraId="5A50FB6A" w14:textId="77777777" w:rsidR="00B32800" w:rsidRPr="001513D6" w:rsidRDefault="00706A9F" w:rsidP="00851439">
            <w:pPr>
              <w:rPr>
                <w:rFonts w:cstheme="minorHAnsi"/>
                <w:sz w:val="16"/>
                <w:szCs w:val="16"/>
              </w:rPr>
            </w:pPr>
            <w:r w:rsidRPr="001513D6">
              <w:rPr>
                <w:rFonts w:cstheme="minorHAnsi"/>
                <w:sz w:val="16"/>
                <w:szCs w:val="16"/>
              </w:rPr>
              <w:t>Nadzorovanje vnosa: upravljavski ukrepi, ki vplivajo na količino dovoljene človekove dejavnosti.</w:t>
            </w:r>
          </w:p>
        </w:tc>
        <w:tc>
          <w:tcPr>
            <w:tcW w:w="4454" w:type="dxa"/>
          </w:tcPr>
          <w:p w14:paraId="6FCA05F2" w14:textId="77777777" w:rsidR="00873837" w:rsidRPr="001513D6" w:rsidRDefault="00873837" w:rsidP="00622B9B">
            <w:pPr>
              <w:rPr>
                <w:rFonts w:cstheme="minorHAnsi"/>
                <w:sz w:val="16"/>
                <w:szCs w:val="16"/>
              </w:rPr>
            </w:pPr>
            <w:r w:rsidRPr="001513D6">
              <w:rPr>
                <w:rFonts w:cstheme="minorHAnsi"/>
                <w:sz w:val="16"/>
                <w:szCs w:val="16"/>
              </w:rPr>
              <w:t xml:space="preserve">(1)Pri poglabljanju vplovnih kanalov in vrtanju </w:t>
            </w:r>
            <w:r w:rsidR="004536E3" w:rsidRPr="001513D6">
              <w:rPr>
                <w:rFonts w:cstheme="minorHAnsi"/>
                <w:sz w:val="16"/>
                <w:szCs w:val="16"/>
              </w:rPr>
              <w:t>pilotov</w:t>
            </w:r>
            <w:r w:rsidRPr="001513D6">
              <w:rPr>
                <w:rFonts w:cstheme="minorHAnsi"/>
                <w:sz w:val="16"/>
                <w:szCs w:val="16"/>
              </w:rPr>
              <w:t xml:space="preserve"> se morajo izvajati sledeči omilitveni ukrepi: </w:t>
            </w:r>
          </w:p>
          <w:p w14:paraId="3452F918" w14:textId="77777777" w:rsidR="00873837" w:rsidRPr="001513D6" w:rsidRDefault="00873837" w:rsidP="00622B9B">
            <w:pPr>
              <w:rPr>
                <w:rFonts w:cstheme="minorHAnsi"/>
                <w:sz w:val="16"/>
                <w:szCs w:val="16"/>
              </w:rPr>
            </w:pPr>
            <w:r w:rsidRPr="001513D6">
              <w:rPr>
                <w:rFonts w:cstheme="minorHAnsi"/>
                <w:sz w:val="16"/>
                <w:szCs w:val="16"/>
              </w:rPr>
              <w:t xml:space="preserve">-uporaba ustrezne tehnologije za omilitev </w:t>
            </w:r>
            <w:r w:rsidR="004536E3" w:rsidRPr="001513D6">
              <w:rPr>
                <w:rFonts w:cstheme="minorHAnsi"/>
                <w:sz w:val="16"/>
                <w:szCs w:val="16"/>
              </w:rPr>
              <w:t>vplivov</w:t>
            </w:r>
            <w:r w:rsidRPr="001513D6">
              <w:rPr>
                <w:rFonts w:cstheme="minorHAnsi"/>
                <w:sz w:val="16"/>
                <w:szCs w:val="16"/>
              </w:rPr>
              <w:t xml:space="preserve">, kot so velike ali manjše zavese iz zračnih </w:t>
            </w:r>
            <w:r w:rsidR="004536E3" w:rsidRPr="001513D6">
              <w:rPr>
                <w:rFonts w:cstheme="minorHAnsi"/>
                <w:sz w:val="16"/>
                <w:szCs w:val="16"/>
              </w:rPr>
              <w:t>mehurčkov</w:t>
            </w:r>
            <w:r w:rsidRPr="001513D6">
              <w:rPr>
                <w:rFonts w:cstheme="minorHAnsi"/>
                <w:sz w:val="16"/>
                <w:szCs w:val="16"/>
              </w:rPr>
              <w:t xml:space="preserve">, vodni dušilci zvoka, keson, izolacijsko ohišje, </w:t>
            </w:r>
          </w:p>
          <w:p w14:paraId="6E2AE203" w14:textId="77777777" w:rsidR="00B32800" w:rsidRPr="001513D6" w:rsidRDefault="00873837" w:rsidP="00622B9B">
            <w:pPr>
              <w:rPr>
                <w:rFonts w:cstheme="minorHAnsi"/>
                <w:sz w:val="16"/>
                <w:szCs w:val="16"/>
              </w:rPr>
            </w:pPr>
            <w:r w:rsidRPr="001513D6">
              <w:rPr>
                <w:rFonts w:cstheme="minorHAnsi"/>
                <w:sz w:val="16"/>
                <w:szCs w:val="16"/>
              </w:rPr>
              <w:t>-izogibanje poglabljanja in vrtanja v obdobjih, ki so za morske sesalce neugodna.</w:t>
            </w:r>
          </w:p>
          <w:p w14:paraId="7E2D7430" w14:textId="77777777" w:rsidR="00873837" w:rsidRPr="001513D6" w:rsidRDefault="00873837" w:rsidP="009D4A0C">
            <w:pPr>
              <w:rPr>
                <w:rFonts w:cstheme="minorHAnsi"/>
                <w:sz w:val="16"/>
                <w:szCs w:val="16"/>
              </w:rPr>
            </w:pPr>
            <w:r w:rsidRPr="001513D6">
              <w:rPr>
                <w:rFonts w:cstheme="minorHAnsi"/>
                <w:sz w:val="16"/>
                <w:szCs w:val="16"/>
              </w:rPr>
              <w:t>-uporaba protokola za: uporabo akustičnih odvračal, mehki zagon, spremljanje morskih sesalcev in vzpostavitev akustičnega monitoringa morskih sesalcev.</w:t>
            </w:r>
          </w:p>
          <w:p w14:paraId="33558360" w14:textId="77777777" w:rsidR="00873837" w:rsidRDefault="00873837" w:rsidP="006772B9">
            <w:pPr>
              <w:rPr>
                <w:rFonts w:cstheme="minorHAnsi"/>
                <w:sz w:val="16"/>
                <w:szCs w:val="16"/>
              </w:rPr>
            </w:pPr>
            <w:r w:rsidRPr="001513D6">
              <w:rPr>
                <w:rFonts w:cstheme="minorHAnsi"/>
                <w:sz w:val="16"/>
                <w:szCs w:val="16"/>
              </w:rPr>
              <w:t xml:space="preserve">(2)Pri načrtovanju in oblikovanju plovil, ladijskih motorjev se izbira tiste, s katerimi se povzroča </w:t>
            </w:r>
            <w:r w:rsidR="004536E3" w:rsidRPr="001513D6">
              <w:rPr>
                <w:rFonts w:cstheme="minorHAnsi"/>
                <w:sz w:val="16"/>
                <w:szCs w:val="16"/>
              </w:rPr>
              <w:t>manj</w:t>
            </w:r>
            <w:r w:rsidRPr="001513D6">
              <w:rPr>
                <w:rFonts w:cstheme="minorHAnsi"/>
                <w:sz w:val="16"/>
                <w:szCs w:val="16"/>
              </w:rPr>
              <w:t xml:space="preserve"> podvodnega hrupa. </w:t>
            </w:r>
          </w:p>
          <w:p w14:paraId="30CF533E" w14:textId="5E9C7586" w:rsidR="00DA09B8" w:rsidRPr="001513D6" w:rsidRDefault="00DA09B8" w:rsidP="006772B9">
            <w:pPr>
              <w:rPr>
                <w:rFonts w:cstheme="minorHAnsi"/>
                <w:sz w:val="16"/>
                <w:szCs w:val="16"/>
              </w:rPr>
            </w:pPr>
          </w:p>
        </w:tc>
      </w:tr>
      <w:tr w:rsidR="00BF4402" w:rsidRPr="001513D6" w14:paraId="335A9B41" w14:textId="77777777" w:rsidTr="002546EE">
        <w:tc>
          <w:tcPr>
            <w:tcW w:w="1232" w:type="dxa"/>
          </w:tcPr>
          <w:p w14:paraId="0B6A8203" w14:textId="77777777" w:rsidR="00B32800" w:rsidRPr="001513D6" w:rsidRDefault="00B32800" w:rsidP="00F64957">
            <w:pPr>
              <w:jc w:val="left"/>
              <w:rPr>
                <w:rFonts w:cstheme="minorHAnsi"/>
                <w:b/>
                <w:sz w:val="16"/>
                <w:szCs w:val="16"/>
              </w:rPr>
            </w:pPr>
            <w:r w:rsidRPr="001513D6">
              <w:rPr>
                <w:rFonts w:cstheme="minorHAnsi"/>
                <w:b/>
                <w:sz w:val="16"/>
                <w:szCs w:val="16"/>
              </w:rPr>
              <w:t>D11:</w:t>
            </w:r>
            <w:r w:rsidR="00326F17" w:rsidRPr="001513D6">
              <w:rPr>
                <w:rFonts w:cstheme="minorHAnsi"/>
                <w:b/>
                <w:sz w:val="16"/>
                <w:szCs w:val="16"/>
              </w:rPr>
              <w:t xml:space="preserve"> </w:t>
            </w:r>
            <w:r w:rsidRPr="001513D6">
              <w:rPr>
                <w:rFonts w:cstheme="minorHAnsi"/>
                <w:b/>
                <w:sz w:val="16"/>
                <w:szCs w:val="16"/>
              </w:rPr>
              <w:t>DU2</w:t>
            </w:r>
            <w:r w:rsidR="00326F17" w:rsidRPr="001513D6">
              <w:rPr>
                <w:rFonts w:cstheme="minorHAnsi"/>
                <w:b/>
                <w:sz w:val="16"/>
                <w:szCs w:val="16"/>
              </w:rPr>
              <w:t xml:space="preserve"> </w:t>
            </w:r>
            <w:r w:rsidRPr="001513D6">
              <w:rPr>
                <w:rFonts w:cstheme="minorHAnsi"/>
                <w:b/>
                <w:sz w:val="16"/>
                <w:szCs w:val="16"/>
              </w:rPr>
              <w:t>(2a)</w:t>
            </w:r>
          </w:p>
        </w:tc>
        <w:tc>
          <w:tcPr>
            <w:tcW w:w="2802" w:type="dxa"/>
            <w:gridSpan w:val="2"/>
          </w:tcPr>
          <w:p w14:paraId="100A6B35" w14:textId="77777777" w:rsidR="00B32800" w:rsidRPr="001513D6" w:rsidRDefault="00694FC7" w:rsidP="00F64957">
            <w:pPr>
              <w:jc w:val="left"/>
              <w:rPr>
                <w:rFonts w:cstheme="minorHAnsi"/>
                <w:b/>
                <w:sz w:val="16"/>
                <w:szCs w:val="16"/>
              </w:rPr>
            </w:pPr>
            <w:r w:rsidRPr="001513D6">
              <w:rPr>
                <w:rFonts w:cstheme="minorHAnsi"/>
                <w:b/>
                <w:sz w:val="16"/>
                <w:szCs w:val="16"/>
              </w:rPr>
              <w:t>Omilitveni ukrepi</w:t>
            </w:r>
            <w:r w:rsidR="00B32800" w:rsidRPr="001513D6">
              <w:rPr>
                <w:rFonts w:cstheme="minorHAnsi"/>
                <w:b/>
                <w:sz w:val="16"/>
                <w:szCs w:val="16"/>
              </w:rPr>
              <w:t xml:space="preserve"> za zmanjšanje impulznega podvodnega hrupa iz občasnih dejavnosti</w:t>
            </w:r>
          </w:p>
        </w:tc>
        <w:tc>
          <w:tcPr>
            <w:tcW w:w="5058" w:type="dxa"/>
          </w:tcPr>
          <w:p w14:paraId="7ABF99FB" w14:textId="77777777" w:rsidR="00B32800" w:rsidRPr="001513D6" w:rsidRDefault="00694FC7" w:rsidP="00E51350">
            <w:pPr>
              <w:rPr>
                <w:rFonts w:cstheme="minorHAnsi"/>
                <w:sz w:val="16"/>
                <w:szCs w:val="16"/>
              </w:rPr>
            </w:pPr>
            <w:r w:rsidRPr="001513D6">
              <w:rPr>
                <w:rFonts w:cstheme="minorHAnsi"/>
                <w:sz w:val="16"/>
                <w:szCs w:val="16"/>
              </w:rPr>
              <w:t xml:space="preserve">Ukrep naslavlja </w:t>
            </w:r>
            <w:r w:rsidR="004536E3" w:rsidRPr="001513D6">
              <w:rPr>
                <w:rFonts w:cstheme="minorHAnsi"/>
                <w:sz w:val="16"/>
                <w:szCs w:val="16"/>
              </w:rPr>
              <w:t>dejavnosti</w:t>
            </w:r>
            <w:r w:rsidRPr="001513D6">
              <w:rPr>
                <w:rFonts w:cstheme="minorHAnsi"/>
                <w:sz w:val="16"/>
                <w:szCs w:val="16"/>
              </w:rPr>
              <w:t xml:space="preserve"> in posege, ki povzročajo impulzni podvodni hrup in predpisuje omilitvene ukrepe v primeru izvajanja</w:t>
            </w:r>
            <w:r w:rsidR="00EC3E64" w:rsidRPr="001513D6">
              <w:rPr>
                <w:rFonts w:cstheme="minorHAnsi"/>
                <w:sz w:val="16"/>
                <w:szCs w:val="16"/>
              </w:rPr>
              <w:t xml:space="preserve"> navedenih</w:t>
            </w:r>
            <w:r w:rsidR="00622B9B">
              <w:rPr>
                <w:rFonts w:cstheme="minorHAnsi"/>
                <w:sz w:val="16"/>
                <w:szCs w:val="16"/>
              </w:rPr>
              <w:t xml:space="preserve"> </w:t>
            </w:r>
            <w:r w:rsidRPr="001513D6">
              <w:rPr>
                <w:rFonts w:cstheme="minorHAnsi"/>
                <w:sz w:val="16"/>
                <w:szCs w:val="16"/>
              </w:rPr>
              <w:t>dejavnosti i</w:t>
            </w:r>
            <w:r w:rsidR="00EC3E64" w:rsidRPr="001513D6">
              <w:rPr>
                <w:rFonts w:cstheme="minorHAnsi"/>
                <w:sz w:val="16"/>
                <w:szCs w:val="16"/>
              </w:rPr>
              <w:t xml:space="preserve">n posegov. </w:t>
            </w:r>
            <w:r w:rsidRPr="001513D6">
              <w:rPr>
                <w:rFonts w:cstheme="minorHAnsi"/>
                <w:sz w:val="16"/>
                <w:szCs w:val="16"/>
              </w:rPr>
              <w:t>.</w:t>
            </w:r>
          </w:p>
        </w:tc>
        <w:tc>
          <w:tcPr>
            <w:tcW w:w="3363" w:type="dxa"/>
          </w:tcPr>
          <w:p w14:paraId="23832833" w14:textId="77777777" w:rsidR="00B32800" w:rsidRPr="001513D6" w:rsidRDefault="00706A9F" w:rsidP="00851439">
            <w:pPr>
              <w:rPr>
                <w:rFonts w:cstheme="minorHAnsi"/>
                <w:sz w:val="16"/>
                <w:szCs w:val="16"/>
              </w:rPr>
            </w:pPr>
            <w:r w:rsidRPr="001513D6">
              <w:rPr>
                <w:rFonts w:cstheme="minorHAnsi"/>
                <w:sz w:val="16"/>
                <w:szCs w:val="16"/>
              </w:rPr>
              <w:t>Posredno in neposredno preprečevanje pritiskov dejavnosti, ki povzročajo vnos podvodnega hrupa.</w:t>
            </w:r>
          </w:p>
        </w:tc>
        <w:tc>
          <w:tcPr>
            <w:tcW w:w="4061" w:type="dxa"/>
          </w:tcPr>
          <w:p w14:paraId="79A9E34C" w14:textId="77777777" w:rsidR="00B32800" w:rsidRPr="001513D6" w:rsidRDefault="00706A9F" w:rsidP="00851439">
            <w:pPr>
              <w:rPr>
                <w:rFonts w:cstheme="minorHAnsi"/>
                <w:sz w:val="16"/>
                <w:szCs w:val="16"/>
              </w:rPr>
            </w:pPr>
            <w:r w:rsidRPr="001513D6">
              <w:rPr>
                <w:rFonts w:cstheme="minorHAnsi"/>
                <w:sz w:val="16"/>
                <w:szCs w:val="16"/>
              </w:rPr>
              <w:t>Nadzorovanje vnosa: upravljavski ukrepi, ki vplivajo na količino dovoljene človekove dejavnosti.</w:t>
            </w:r>
          </w:p>
        </w:tc>
        <w:tc>
          <w:tcPr>
            <w:tcW w:w="4454" w:type="dxa"/>
          </w:tcPr>
          <w:p w14:paraId="0581D259" w14:textId="77777777" w:rsidR="00701455" w:rsidRPr="001513D6" w:rsidRDefault="002F7E85" w:rsidP="00622B9B">
            <w:pPr>
              <w:rPr>
                <w:rFonts w:cstheme="minorHAnsi"/>
                <w:sz w:val="16"/>
                <w:szCs w:val="16"/>
              </w:rPr>
            </w:pPr>
            <w:r w:rsidRPr="001513D6">
              <w:rPr>
                <w:rFonts w:cstheme="minorHAnsi"/>
                <w:sz w:val="16"/>
                <w:szCs w:val="16"/>
              </w:rPr>
              <w:t>(1)Splošni omilitveni ukrepi (HELCOM-5, 2016): - splošni varstveni režim v uredbi – pomorske gradnje, raziskave, obramba, ribištvo</w:t>
            </w:r>
            <w:r w:rsidR="00701455" w:rsidRPr="001513D6">
              <w:rPr>
                <w:rFonts w:cstheme="minorHAnsi"/>
                <w:sz w:val="16"/>
                <w:szCs w:val="16"/>
              </w:rPr>
              <w:t>:</w:t>
            </w:r>
          </w:p>
          <w:p w14:paraId="606F5DFF" w14:textId="77777777" w:rsidR="002F7E85" w:rsidRPr="001513D6" w:rsidRDefault="002F7E85" w:rsidP="00622B9B">
            <w:pPr>
              <w:rPr>
                <w:rFonts w:cstheme="minorHAnsi"/>
                <w:sz w:val="16"/>
                <w:szCs w:val="16"/>
              </w:rPr>
            </w:pPr>
            <w:r w:rsidRPr="001513D6">
              <w:rPr>
                <w:rFonts w:cstheme="minorHAnsi"/>
                <w:sz w:val="16"/>
                <w:szCs w:val="16"/>
              </w:rPr>
              <w:t>-Izogibanje dejavnosti, ki povzročajo impulzni hrup.</w:t>
            </w:r>
          </w:p>
          <w:p w14:paraId="2B75EC49" w14:textId="77777777" w:rsidR="00701455" w:rsidRPr="001513D6" w:rsidRDefault="002F7E85" w:rsidP="00622B9B">
            <w:pPr>
              <w:rPr>
                <w:rFonts w:cstheme="minorHAnsi"/>
                <w:sz w:val="16"/>
                <w:szCs w:val="16"/>
              </w:rPr>
            </w:pPr>
            <w:r w:rsidRPr="001513D6">
              <w:rPr>
                <w:rFonts w:cstheme="minorHAnsi"/>
                <w:sz w:val="16"/>
                <w:szCs w:val="16"/>
              </w:rPr>
              <w:t xml:space="preserve">-Izključitev ali omejitev dejavnosti, ki povzročajo impulzni hrup v določenem letnem obdobju. </w:t>
            </w:r>
          </w:p>
          <w:p w14:paraId="65F66E88" w14:textId="77777777" w:rsidR="002F7E85" w:rsidRPr="001513D6" w:rsidRDefault="002F7E85" w:rsidP="009D4A0C">
            <w:pPr>
              <w:rPr>
                <w:rFonts w:cstheme="minorHAnsi"/>
                <w:sz w:val="16"/>
                <w:szCs w:val="16"/>
              </w:rPr>
            </w:pPr>
            <w:r w:rsidRPr="001513D6">
              <w:rPr>
                <w:rFonts w:cstheme="minorHAnsi"/>
                <w:sz w:val="16"/>
                <w:szCs w:val="16"/>
              </w:rPr>
              <w:t xml:space="preserve">-Izključitev ali omejitev dejavnosti, ki povzročajo impulzni hrup na določenem območju. </w:t>
            </w:r>
          </w:p>
          <w:p w14:paraId="39FB3238" w14:textId="77777777" w:rsidR="00701455" w:rsidRPr="001513D6" w:rsidRDefault="002F7E85" w:rsidP="006772B9">
            <w:pPr>
              <w:rPr>
                <w:rFonts w:cstheme="minorHAnsi"/>
                <w:sz w:val="16"/>
                <w:szCs w:val="16"/>
              </w:rPr>
            </w:pPr>
            <w:r w:rsidRPr="001513D6">
              <w:rPr>
                <w:rFonts w:cstheme="minorHAnsi"/>
                <w:sz w:val="16"/>
                <w:szCs w:val="16"/>
              </w:rPr>
              <w:t xml:space="preserve">-Omejitev antropogenega podvodnega hrupa na določeno raven. </w:t>
            </w:r>
          </w:p>
          <w:p w14:paraId="74C26DE0" w14:textId="77777777" w:rsidR="002F7E85" w:rsidRPr="001513D6" w:rsidRDefault="002F7E85" w:rsidP="008953C1">
            <w:pPr>
              <w:rPr>
                <w:rFonts w:cstheme="minorHAnsi"/>
                <w:sz w:val="16"/>
                <w:szCs w:val="16"/>
              </w:rPr>
            </w:pPr>
            <w:r w:rsidRPr="001513D6">
              <w:rPr>
                <w:rFonts w:cstheme="minorHAnsi"/>
                <w:sz w:val="16"/>
                <w:szCs w:val="16"/>
              </w:rPr>
              <w:t xml:space="preserve">-Uporaba alternativnih tehnik z nižjimi emisijami impulznega hrupa. </w:t>
            </w:r>
          </w:p>
          <w:p w14:paraId="61FE1AEA" w14:textId="1E5A101C" w:rsidR="00B32800" w:rsidRPr="001513D6" w:rsidRDefault="002F7E85" w:rsidP="00415B58">
            <w:pPr>
              <w:rPr>
                <w:rFonts w:cstheme="minorHAnsi"/>
                <w:sz w:val="16"/>
                <w:szCs w:val="16"/>
              </w:rPr>
            </w:pPr>
            <w:r w:rsidRPr="00954FEB">
              <w:rPr>
                <w:rFonts w:cstheme="minorHAnsi"/>
                <w:sz w:val="16"/>
                <w:szCs w:val="16"/>
              </w:rPr>
              <w:t xml:space="preserve">-Prilagoditev obratovalnega stanja impulznega hrupa. </w:t>
            </w:r>
            <w:r w:rsidR="00EC3E64" w:rsidRPr="00954FEB">
              <w:rPr>
                <w:rFonts w:cstheme="minorHAnsi"/>
                <w:sz w:val="16"/>
                <w:szCs w:val="16"/>
              </w:rPr>
              <w:t>(</w:t>
            </w:r>
            <w:r w:rsidRPr="00954FEB">
              <w:rPr>
                <w:rFonts w:cstheme="minorHAnsi"/>
                <w:sz w:val="16"/>
                <w:szCs w:val="16"/>
              </w:rPr>
              <w:t>2</w:t>
            </w:r>
            <w:r w:rsidR="00EC3E64" w:rsidRPr="00954FEB">
              <w:rPr>
                <w:rFonts w:cstheme="minorHAnsi"/>
                <w:sz w:val="16"/>
                <w:szCs w:val="16"/>
              </w:rPr>
              <w:t xml:space="preserve">)Omilitveni ukrepi za vse </w:t>
            </w:r>
            <w:r w:rsidR="005C7E77" w:rsidRPr="00954FEB">
              <w:rPr>
                <w:rFonts w:cstheme="minorHAnsi"/>
                <w:sz w:val="16"/>
                <w:szCs w:val="16"/>
              </w:rPr>
              <w:t>dejavnosti</w:t>
            </w:r>
            <w:r w:rsidR="00EB34AD">
              <w:rPr>
                <w:rFonts w:cstheme="minorHAnsi"/>
                <w:sz w:val="16"/>
                <w:szCs w:val="16"/>
              </w:rPr>
              <w:t xml:space="preserve"> </w:t>
            </w:r>
            <w:r w:rsidR="00EC3E64" w:rsidRPr="00954FEB">
              <w:rPr>
                <w:rFonts w:cstheme="minorHAnsi"/>
                <w:sz w:val="16"/>
                <w:szCs w:val="16"/>
              </w:rPr>
              <w:t>(ACCOBAMS-MOP6,2016):</w:t>
            </w:r>
          </w:p>
          <w:p w14:paraId="6C5B7C9D" w14:textId="77777777" w:rsidR="00EC3E64" w:rsidRPr="001513D6" w:rsidRDefault="00EC3E64" w:rsidP="00D10074">
            <w:pPr>
              <w:rPr>
                <w:rFonts w:cstheme="minorHAnsi"/>
                <w:sz w:val="16"/>
                <w:szCs w:val="16"/>
              </w:rPr>
            </w:pPr>
            <w:r w:rsidRPr="001513D6">
              <w:rPr>
                <w:rFonts w:cstheme="minorHAnsi"/>
                <w:sz w:val="16"/>
                <w:szCs w:val="16"/>
              </w:rPr>
              <w:t>-Protokol za uporabo akustičnih odvračal pred pričetkom pilotiranja.</w:t>
            </w:r>
          </w:p>
          <w:p w14:paraId="0CC88BAC" w14:textId="77777777" w:rsidR="00EC3E64" w:rsidRPr="001513D6" w:rsidRDefault="00EC3E64" w:rsidP="00373EAB">
            <w:pPr>
              <w:rPr>
                <w:rFonts w:cstheme="minorHAnsi"/>
                <w:sz w:val="16"/>
                <w:szCs w:val="16"/>
              </w:rPr>
            </w:pPr>
            <w:r w:rsidRPr="001513D6">
              <w:rPr>
                <w:rFonts w:cstheme="minorHAnsi"/>
                <w:sz w:val="16"/>
                <w:szCs w:val="16"/>
              </w:rPr>
              <w:t>-</w:t>
            </w:r>
            <w:r w:rsidR="004536E3" w:rsidRPr="001513D6">
              <w:rPr>
                <w:rFonts w:cstheme="minorHAnsi"/>
                <w:sz w:val="16"/>
                <w:szCs w:val="16"/>
              </w:rPr>
              <w:t>Protokol</w:t>
            </w:r>
            <w:r w:rsidRPr="001513D6">
              <w:rPr>
                <w:rFonts w:cstheme="minorHAnsi"/>
                <w:sz w:val="16"/>
                <w:szCs w:val="16"/>
              </w:rPr>
              <w:t xml:space="preserve"> za mehki zagon.</w:t>
            </w:r>
          </w:p>
          <w:p w14:paraId="04A30A0C" w14:textId="77777777" w:rsidR="00EC3E64" w:rsidRPr="001513D6" w:rsidRDefault="00EC3E64" w:rsidP="00AA6F39">
            <w:pPr>
              <w:rPr>
                <w:rFonts w:cstheme="minorHAnsi"/>
                <w:sz w:val="16"/>
                <w:szCs w:val="16"/>
              </w:rPr>
            </w:pPr>
            <w:r w:rsidRPr="001513D6">
              <w:rPr>
                <w:rFonts w:cstheme="minorHAnsi"/>
                <w:sz w:val="16"/>
                <w:szCs w:val="16"/>
              </w:rPr>
              <w:t>-Protokol za vizualno spremljanje/monitoring morskih sesalcev.</w:t>
            </w:r>
          </w:p>
          <w:p w14:paraId="7DC5298D" w14:textId="77777777" w:rsidR="00EC3E64" w:rsidRPr="001513D6" w:rsidRDefault="00EC3E64" w:rsidP="002E6DFA">
            <w:pPr>
              <w:rPr>
                <w:rFonts w:cstheme="minorHAnsi"/>
                <w:sz w:val="16"/>
                <w:szCs w:val="16"/>
              </w:rPr>
            </w:pPr>
            <w:r w:rsidRPr="001513D6">
              <w:rPr>
                <w:rFonts w:cstheme="minorHAnsi"/>
                <w:sz w:val="16"/>
                <w:szCs w:val="16"/>
              </w:rPr>
              <w:t>-</w:t>
            </w:r>
            <w:r w:rsidR="004536E3" w:rsidRPr="001513D6">
              <w:rPr>
                <w:rFonts w:cstheme="minorHAnsi"/>
                <w:sz w:val="16"/>
                <w:szCs w:val="16"/>
              </w:rPr>
              <w:t>Protokol</w:t>
            </w:r>
            <w:r w:rsidRPr="001513D6">
              <w:rPr>
                <w:rFonts w:cstheme="minorHAnsi"/>
                <w:sz w:val="16"/>
                <w:szCs w:val="16"/>
              </w:rPr>
              <w:t xml:space="preserve"> za vzpostavitev pasivnega akustičnega moniotringa morskih sesalcev.</w:t>
            </w:r>
          </w:p>
          <w:p w14:paraId="0FD7F319" w14:textId="43057F2A" w:rsidR="00EC3E64" w:rsidRPr="001513D6" w:rsidRDefault="00EC3E64" w:rsidP="002E6DFA">
            <w:pPr>
              <w:rPr>
                <w:rFonts w:cstheme="minorHAnsi"/>
                <w:sz w:val="16"/>
                <w:szCs w:val="16"/>
              </w:rPr>
            </w:pPr>
            <w:r w:rsidRPr="001513D6">
              <w:rPr>
                <w:rFonts w:cstheme="minorHAnsi"/>
                <w:sz w:val="16"/>
                <w:szCs w:val="16"/>
              </w:rPr>
              <w:t>(</w:t>
            </w:r>
            <w:r w:rsidR="006A0CF4">
              <w:rPr>
                <w:rFonts w:cstheme="minorHAnsi"/>
                <w:sz w:val="16"/>
                <w:szCs w:val="16"/>
              </w:rPr>
              <w:t>3</w:t>
            </w:r>
            <w:r w:rsidRPr="001513D6">
              <w:rPr>
                <w:rFonts w:cstheme="minorHAnsi"/>
                <w:sz w:val="16"/>
                <w:szCs w:val="16"/>
              </w:rPr>
              <w:t xml:space="preserve">)Omilitveni ukrepi </w:t>
            </w:r>
            <w:r w:rsidR="00A05A5F">
              <w:rPr>
                <w:rFonts w:cstheme="minorHAnsi"/>
                <w:sz w:val="16"/>
                <w:szCs w:val="16"/>
              </w:rPr>
              <w:t>na področju</w:t>
            </w:r>
            <w:r w:rsidRPr="001513D6">
              <w:rPr>
                <w:rFonts w:cstheme="minorHAnsi"/>
                <w:sz w:val="16"/>
                <w:szCs w:val="16"/>
              </w:rPr>
              <w:t xml:space="preserve"> seizmičnih </w:t>
            </w:r>
            <w:r w:rsidR="004536E3" w:rsidRPr="001513D6">
              <w:rPr>
                <w:rFonts w:cstheme="minorHAnsi"/>
                <w:sz w:val="16"/>
                <w:szCs w:val="16"/>
              </w:rPr>
              <w:t>raziskav</w:t>
            </w:r>
            <w:r w:rsidRPr="001513D6">
              <w:rPr>
                <w:rFonts w:cstheme="minorHAnsi"/>
                <w:sz w:val="16"/>
                <w:szCs w:val="16"/>
              </w:rPr>
              <w:t xml:space="preserve"> (ACCOBAMS-MOP6, 2016. HELCOM-5, 2016)</w:t>
            </w:r>
          </w:p>
          <w:p w14:paraId="6A95B6B5" w14:textId="77777777" w:rsidR="00EC3E64" w:rsidRPr="001513D6" w:rsidRDefault="00EC3E64" w:rsidP="002E6DFA">
            <w:pPr>
              <w:rPr>
                <w:rFonts w:cstheme="minorHAnsi"/>
                <w:sz w:val="16"/>
                <w:szCs w:val="16"/>
              </w:rPr>
            </w:pPr>
            <w:r w:rsidRPr="001513D6">
              <w:rPr>
                <w:rFonts w:cstheme="minorHAnsi"/>
                <w:sz w:val="16"/>
                <w:szCs w:val="16"/>
              </w:rPr>
              <w:t xml:space="preserve">-Minimalizirati zvok zračne šitole (reducirati visokofrekvenčno komponento). </w:t>
            </w:r>
          </w:p>
          <w:p w14:paraId="0C8F398A" w14:textId="77777777" w:rsidR="00EC3E64" w:rsidRPr="00954FEB" w:rsidRDefault="00EC3E64" w:rsidP="002E6DFA">
            <w:pPr>
              <w:rPr>
                <w:rFonts w:cstheme="minorHAnsi"/>
                <w:sz w:val="16"/>
                <w:szCs w:val="16"/>
              </w:rPr>
            </w:pPr>
            <w:r w:rsidRPr="001513D6">
              <w:rPr>
                <w:rFonts w:cstheme="minorHAnsi"/>
                <w:sz w:val="16"/>
                <w:szCs w:val="16"/>
              </w:rPr>
              <w:t xml:space="preserve">-Uporaba alternativnih tehnologij, kot so nizko akustični viri, elektromagnetne </w:t>
            </w:r>
            <w:r w:rsidRPr="00954FEB">
              <w:rPr>
                <w:rFonts w:cstheme="minorHAnsi"/>
                <w:sz w:val="16"/>
                <w:szCs w:val="16"/>
              </w:rPr>
              <w:t xml:space="preserve">raziskave, </w:t>
            </w:r>
            <w:r w:rsidR="004536E3" w:rsidRPr="00954FEB">
              <w:rPr>
                <w:rFonts w:cstheme="minorHAnsi"/>
                <w:sz w:val="16"/>
                <w:szCs w:val="16"/>
              </w:rPr>
              <w:t>gravitacijska</w:t>
            </w:r>
            <w:r w:rsidRPr="00954FEB">
              <w:rPr>
                <w:rFonts w:cstheme="minorHAnsi"/>
                <w:sz w:val="16"/>
                <w:szCs w:val="16"/>
              </w:rPr>
              <w:t xml:space="preserve"> gradiometrija, ..</w:t>
            </w:r>
          </w:p>
          <w:p w14:paraId="6D9F194E" w14:textId="77777777" w:rsidR="00EC3E64" w:rsidRPr="00954FEB" w:rsidRDefault="00EC3E64" w:rsidP="002E6DFA">
            <w:pPr>
              <w:rPr>
                <w:rFonts w:cstheme="minorHAnsi"/>
                <w:sz w:val="16"/>
                <w:szCs w:val="16"/>
              </w:rPr>
            </w:pPr>
            <w:r w:rsidRPr="00954FEB">
              <w:rPr>
                <w:rFonts w:cstheme="minorHAnsi"/>
                <w:sz w:val="16"/>
                <w:szCs w:val="16"/>
              </w:rPr>
              <w:t>-Uporaba omilitvenih ukrepov in protokolov iz točke (1).</w:t>
            </w:r>
          </w:p>
          <w:p w14:paraId="0B9AABB1" w14:textId="44EC4314" w:rsidR="00EC3E64" w:rsidRPr="001513D6" w:rsidRDefault="00EC3E64" w:rsidP="002E6DFA">
            <w:pPr>
              <w:rPr>
                <w:rFonts w:cstheme="minorHAnsi"/>
                <w:sz w:val="16"/>
                <w:szCs w:val="16"/>
              </w:rPr>
            </w:pPr>
            <w:r w:rsidRPr="00954FEB">
              <w:rPr>
                <w:rFonts w:cstheme="minorHAnsi"/>
                <w:sz w:val="16"/>
                <w:szCs w:val="16"/>
              </w:rPr>
              <w:t>(</w:t>
            </w:r>
            <w:r w:rsidR="006A0CF4">
              <w:rPr>
                <w:rFonts w:cstheme="minorHAnsi"/>
                <w:sz w:val="16"/>
                <w:szCs w:val="16"/>
              </w:rPr>
              <w:t>4</w:t>
            </w:r>
            <w:r w:rsidRPr="00954FEB">
              <w:rPr>
                <w:rFonts w:cstheme="minorHAnsi"/>
                <w:sz w:val="16"/>
                <w:szCs w:val="16"/>
              </w:rPr>
              <w:t xml:space="preserve">)Omilitveni ukrepi pri zabijanju pilotov v </w:t>
            </w:r>
            <w:r w:rsidR="005644BF" w:rsidRPr="00954FEB">
              <w:rPr>
                <w:rFonts w:cstheme="minorHAnsi"/>
                <w:sz w:val="16"/>
                <w:szCs w:val="16"/>
              </w:rPr>
              <w:t xml:space="preserve">dejavnostih </w:t>
            </w:r>
            <w:r w:rsidR="00583F83" w:rsidRPr="00954FEB">
              <w:rPr>
                <w:rFonts w:cstheme="minorHAnsi"/>
                <w:sz w:val="16"/>
                <w:szCs w:val="16"/>
              </w:rPr>
              <w:t xml:space="preserve">pomorskih gradenj </w:t>
            </w:r>
            <w:r w:rsidRPr="00954FEB">
              <w:rPr>
                <w:rFonts w:cstheme="minorHAnsi"/>
                <w:sz w:val="16"/>
                <w:szCs w:val="16"/>
              </w:rPr>
              <w:t>(ACCOBAMS-MOP6, 2016; HELCOME-5,2016</w:t>
            </w:r>
            <w:r w:rsidRPr="001513D6">
              <w:rPr>
                <w:rFonts w:cstheme="minorHAnsi"/>
                <w:sz w:val="16"/>
                <w:szCs w:val="16"/>
              </w:rPr>
              <w:t>)</w:t>
            </w:r>
          </w:p>
          <w:p w14:paraId="47B95D92" w14:textId="77777777" w:rsidR="00EC3E64" w:rsidRPr="001513D6" w:rsidRDefault="00EC3E64" w:rsidP="002E6DFA">
            <w:pPr>
              <w:rPr>
                <w:rFonts w:cstheme="minorHAnsi"/>
                <w:sz w:val="16"/>
                <w:szCs w:val="16"/>
              </w:rPr>
            </w:pPr>
            <w:r w:rsidRPr="001513D6">
              <w:rPr>
                <w:rFonts w:cstheme="minorHAnsi"/>
                <w:sz w:val="16"/>
                <w:szCs w:val="16"/>
              </w:rPr>
              <w:t>-</w:t>
            </w:r>
            <w:r w:rsidR="00576A04" w:rsidRPr="001513D6">
              <w:rPr>
                <w:rFonts w:cstheme="minorHAnsi"/>
                <w:sz w:val="16"/>
                <w:szCs w:val="16"/>
              </w:rPr>
              <w:t xml:space="preserve"> Uporaba ustrezne tehnologije za omilitev </w:t>
            </w:r>
            <w:r w:rsidR="004536E3" w:rsidRPr="001513D6">
              <w:rPr>
                <w:rFonts w:cstheme="minorHAnsi"/>
                <w:sz w:val="16"/>
                <w:szCs w:val="16"/>
              </w:rPr>
              <w:t>vplivov</w:t>
            </w:r>
            <w:r w:rsidR="00576A04" w:rsidRPr="001513D6">
              <w:rPr>
                <w:rFonts w:cstheme="minorHAnsi"/>
                <w:sz w:val="16"/>
                <w:szCs w:val="16"/>
              </w:rPr>
              <w:t xml:space="preserve">, kot so velike ali manjše zavese iz zračnih </w:t>
            </w:r>
            <w:r w:rsidR="004536E3" w:rsidRPr="001513D6">
              <w:rPr>
                <w:rFonts w:cstheme="minorHAnsi"/>
                <w:sz w:val="16"/>
                <w:szCs w:val="16"/>
              </w:rPr>
              <w:t>mehurčkov</w:t>
            </w:r>
            <w:r w:rsidR="00576A04" w:rsidRPr="001513D6">
              <w:rPr>
                <w:rFonts w:cstheme="minorHAnsi"/>
                <w:sz w:val="16"/>
                <w:szCs w:val="16"/>
              </w:rPr>
              <w:t>, vodni dušilci zvoka, keson, izolacijsko ohišje.</w:t>
            </w:r>
          </w:p>
          <w:p w14:paraId="2D4793B0" w14:textId="77777777" w:rsidR="002F7E85" w:rsidRPr="001513D6" w:rsidRDefault="00576A04" w:rsidP="002E6DFA">
            <w:pPr>
              <w:rPr>
                <w:rFonts w:cstheme="minorHAnsi"/>
                <w:sz w:val="16"/>
                <w:szCs w:val="16"/>
              </w:rPr>
            </w:pPr>
            <w:r w:rsidRPr="001513D6">
              <w:rPr>
                <w:rFonts w:cstheme="minorHAnsi"/>
                <w:sz w:val="16"/>
                <w:szCs w:val="16"/>
              </w:rPr>
              <w:t xml:space="preserve">-Pilotiranje z uporabo nižje energije udarnega kladiva </w:t>
            </w:r>
            <w:r w:rsidR="002F7E85" w:rsidRPr="001513D6">
              <w:rPr>
                <w:rFonts w:cstheme="minorHAnsi"/>
                <w:sz w:val="16"/>
                <w:szCs w:val="16"/>
              </w:rPr>
              <w:t>in večji hitrosti udarjanja.</w:t>
            </w:r>
          </w:p>
          <w:p w14:paraId="2DF9A520" w14:textId="77777777" w:rsidR="002F7E85" w:rsidRPr="001513D6" w:rsidRDefault="002F7E85" w:rsidP="005C15B1">
            <w:pPr>
              <w:rPr>
                <w:rFonts w:cstheme="minorHAnsi"/>
                <w:sz w:val="16"/>
                <w:szCs w:val="16"/>
              </w:rPr>
            </w:pPr>
            <w:r w:rsidRPr="001513D6">
              <w:rPr>
                <w:rFonts w:cstheme="minorHAnsi"/>
                <w:sz w:val="16"/>
                <w:szCs w:val="16"/>
              </w:rPr>
              <w:t xml:space="preserve">-Izbira alternativnih tehnologij, kot so vibor </w:t>
            </w:r>
            <w:r w:rsidR="004536E3" w:rsidRPr="001513D6">
              <w:rPr>
                <w:rFonts w:cstheme="minorHAnsi"/>
                <w:sz w:val="16"/>
                <w:szCs w:val="16"/>
              </w:rPr>
              <w:t>kladivo</w:t>
            </w:r>
            <w:r w:rsidRPr="001513D6">
              <w:rPr>
                <w:rFonts w:cstheme="minorHAnsi"/>
                <w:sz w:val="16"/>
                <w:szCs w:val="16"/>
              </w:rPr>
              <w:t>, uvrtani piloti, betonski temelji.</w:t>
            </w:r>
          </w:p>
          <w:p w14:paraId="5D407C76" w14:textId="77777777" w:rsidR="002F7E85" w:rsidRPr="001513D6" w:rsidRDefault="002F7E85" w:rsidP="005C15B1">
            <w:pPr>
              <w:rPr>
                <w:rFonts w:cstheme="minorHAnsi"/>
                <w:sz w:val="16"/>
                <w:szCs w:val="16"/>
              </w:rPr>
            </w:pPr>
            <w:r w:rsidRPr="001513D6">
              <w:rPr>
                <w:rFonts w:cstheme="minorHAnsi"/>
                <w:sz w:val="16"/>
                <w:szCs w:val="16"/>
              </w:rPr>
              <w:t>-Uporaba omilitvenih ukrepov in protokolov iz točke (1).</w:t>
            </w:r>
          </w:p>
          <w:p w14:paraId="0DF3B1C8" w14:textId="36D6216B" w:rsidR="002F7E85" w:rsidRPr="001513D6" w:rsidRDefault="002F7E85" w:rsidP="005C15B1">
            <w:pPr>
              <w:rPr>
                <w:rFonts w:cstheme="minorHAnsi"/>
                <w:sz w:val="16"/>
                <w:szCs w:val="16"/>
              </w:rPr>
            </w:pPr>
            <w:r w:rsidRPr="001513D6">
              <w:rPr>
                <w:rFonts w:cstheme="minorHAnsi"/>
                <w:sz w:val="16"/>
                <w:szCs w:val="16"/>
              </w:rPr>
              <w:t>(</w:t>
            </w:r>
            <w:r w:rsidR="006A0CF4">
              <w:rPr>
                <w:rFonts w:cstheme="minorHAnsi"/>
                <w:sz w:val="16"/>
                <w:szCs w:val="16"/>
              </w:rPr>
              <w:t>5</w:t>
            </w:r>
            <w:r w:rsidRPr="001513D6">
              <w:rPr>
                <w:rFonts w:cstheme="minorHAnsi"/>
                <w:sz w:val="16"/>
                <w:szCs w:val="16"/>
              </w:rPr>
              <w:t xml:space="preserve">)Omilitveni </w:t>
            </w:r>
            <w:r w:rsidRPr="00954FEB">
              <w:rPr>
                <w:rFonts w:cstheme="minorHAnsi"/>
                <w:sz w:val="16"/>
                <w:szCs w:val="16"/>
              </w:rPr>
              <w:t>ukrepi pri uporabi razstreliv ali deaktivaciji eksplozivnih teles v sektorju obrambe (ACCOBAMS-MOP6, 2016; HELCOME-5</w:t>
            </w:r>
            <w:r w:rsidRPr="001513D6">
              <w:rPr>
                <w:rFonts w:cstheme="minorHAnsi"/>
                <w:sz w:val="16"/>
                <w:szCs w:val="16"/>
              </w:rPr>
              <w:t>,2016:</w:t>
            </w:r>
          </w:p>
          <w:p w14:paraId="58F8033F" w14:textId="77777777" w:rsidR="002F7E85" w:rsidRPr="001513D6" w:rsidRDefault="002F7E85" w:rsidP="005C15B1">
            <w:pPr>
              <w:rPr>
                <w:rFonts w:cstheme="minorHAnsi"/>
                <w:sz w:val="16"/>
                <w:szCs w:val="16"/>
              </w:rPr>
            </w:pPr>
            <w:r w:rsidRPr="001513D6">
              <w:rPr>
                <w:rFonts w:cstheme="minorHAnsi"/>
                <w:sz w:val="16"/>
                <w:szCs w:val="16"/>
              </w:rPr>
              <w:t>-Uporaba najmanjšega možnega eksplozivnega telesa.</w:t>
            </w:r>
          </w:p>
          <w:p w14:paraId="3DA16D91" w14:textId="77777777" w:rsidR="002F7E85" w:rsidRPr="001513D6" w:rsidRDefault="002F7E85" w:rsidP="005C15B1">
            <w:pPr>
              <w:rPr>
                <w:rFonts w:cstheme="minorHAnsi"/>
                <w:sz w:val="16"/>
                <w:szCs w:val="16"/>
              </w:rPr>
            </w:pPr>
            <w:r w:rsidRPr="001513D6">
              <w:rPr>
                <w:rFonts w:cstheme="minorHAnsi"/>
                <w:sz w:val="16"/>
                <w:szCs w:val="16"/>
              </w:rPr>
              <w:t xml:space="preserve">Uporaba ustrezne tehnologije za omilitev hrupa pri uporabi </w:t>
            </w:r>
            <w:r w:rsidR="004536E3" w:rsidRPr="001513D6">
              <w:rPr>
                <w:rFonts w:cstheme="minorHAnsi"/>
                <w:sz w:val="16"/>
                <w:szCs w:val="16"/>
              </w:rPr>
              <w:t>razstreliva</w:t>
            </w:r>
            <w:r w:rsidRPr="001513D6">
              <w:rPr>
                <w:rFonts w:cstheme="minorHAnsi"/>
                <w:sz w:val="16"/>
                <w:szCs w:val="16"/>
              </w:rPr>
              <w:t xml:space="preserve"> ali deaktivaciji eksplozivnih teles, kot so uporaba velikih zaves iz zračnih mehurčkov, uporaba vodnih dušilcev zvoka.</w:t>
            </w:r>
          </w:p>
          <w:p w14:paraId="74F519CE" w14:textId="77777777" w:rsidR="002F7E85" w:rsidRPr="00954FEB" w:rsidRDefault="002F7E85" w:rsidP="005C15B1">
            <w:pPr>
              <w:rPr>
                <w:rFonts w:cstheme="minorHAnsi"/>
                <w:sz w:val="16"/>
                <w:szCs w:val="16"/>
              </w:rPr>
            </w:pPr>
            <w:r w:rsidRPr="001513D6">
              <w:rPr>
                <w:rFonts w:cstheme="minorHAnsi"/>
                <w:sz w:val="16"/>
                <w:szCs w:val="16"/>
              </w:rPr>
              <w:t>-</w:t>
            </w:r>
            <w:r w:rsidRPr="00954FEB">
              <w:rPr>
                <w:rFonts w:cstheme="minorHAnsi"/>
                <w:sz w:val="16"/>
                <w:szCs w:val="16"/>
              </w:rPr>
              <w:t>Uporaba omilitvenih ukrepov in protokolov iz točke (1).</w:t>
            </w:r>
          </w:p>
          <w:p w14:paraId="79EBF4A2" w14:textId="4FCCE6D4" w:rsidR="00895CE9" w:rsidRPr="001513D6" w:rsidRDefault="00895CE9" w:rsidP="005C15B1">
            <w:pPr>
              <w:rPr>
                <w:rFonts w:cstheme="minorHAnsi"/>
                <w:sz w:val="16"/>
                <w:szCs w:val="16"/>
              </w:rPr>
            </w:pPr>
            <w:r w:rsidRPr="00954FEB">
              <w:rPr>
                <w:rFonts w:cstheme="minorHAnsi"/>
                <w:sz w:val="16"/>
                <w:szCs w:val="16"/>
              </w:rPr>
              <w:lastRenderedPageBreak/>
              <w:t>(</w:t>
            </w:r>
            <w:r w:rsidR="006A0CF4">
              <w:rPr>
                <w:rFonts w:cstheme="minorHAnsi"/>
                <w:sz w:val="16"/>
                <w:szCs w:val="16"/>
              </w:rPr>
              <w:t>6</w:t>
            </w:r>
            <w:r w:rsidRPr="00954FEB">
              <w:rPr>
                <w:rFonts w:cstheme="minorHAnsi"/>
                <w:sz w:val="16"/>
                <w:szCs w:val="16"/>
              </w:rPr>
              <w:t xml:space="preserve">)Omilitveni ukrepi pri uporabi sonarja </w:t>
            </w:r>
            <w:r w:rsidR="00D66AC7" w:rsidRPr="00954FEB">
              <w:rPr>
                <w:rFonts w:cstheme="minorHAnsi"/>
                <w:sz w:val="16"/>
                <w:szCs w:val="16"/>
              </w:rPr>
              <w:t>pri dejavnostih</w:t>
            </w:r>
            <w:r w:rsidRPr="00954FEB">
              <w:rPr>
                <w:rFonts w:cstheme="minorHAnsi"/>
                <w:sz w:val="16"/>
                <w:szCs w:val="16"/>
              </w:rPr>
              <w:t xml:space="preserve"> </w:t>
            </w:r>
            <w:r w:rsidR="00D66AC7" w:rsidRPr="00954FEB">
              <w:rPr>
                <w:rFonts w:cstheme="minorHAnsi"/>
                <w:sz w:val="16"/>
                <w:szCs w:val="16"/>
              </w:rPr>
              <w:t>Vojaške operacije</w:t>
            </w:r>
            <w:r w:rsidRPr="00954FEB">
              <w:rPr>
                <w:rFonts w:cstheme="minorHAnsi"/>
                <w:sz w:val="16"/>
                <w:szCs w:val="16"/>
              </w:rPr>
              <w:t xml:space="preserve">, </w:t>
            </w:r>
            <w:r w:rsidR="00045AFE" w:rsidRPr="00954FEB">
              <w:rPr>
                <w:rFonts w:cstheme="minorHAnsi"/>
                <w:sz w:val="16"/>
                <w:szCs w:val="16"/>
              </w:rPr>
              <w:t>Raziskovalne in izobraževalne dejavnosti</w:t>
            </w:r>
            <w:r w:rsidRPr="00954FEB">
              <w:rPr>
                <w:rFonts w:cstheme="minorHAnsi"/>
                <w:sz w:val="16"/>
                <w:szCs w:val="16"/>
              </w:rPr>
              <w:t xml:space="preserve"> in </w:t>
            </w:r>
            <w:r w:rsidR="00D66AC7" w:rsidRPr="00954FEB">
              <w:rPr>
                <w:rFonts w:cstheme="minorHAnsi"/>
                <w:sz w:val="16"/>
                <w:szCs w:val="16"/>
              </w:rPr>
              <w:t>Ribolov in lov na lupinarje (komercialni in športni)</w:t>
            </w:r>
            <w:r w:rsidRPr="00954FEB">
              <w:rPr>
                <w:rFonts w:cstheme="minorHAnsi"/>
                <w:sz w:val="16"/>
                <w:szCs w:val="16"/>
              </w:rPr>
              <w:t>:</w:t>
            </w:r>
          </w:p>
          <w:p w14:paraId="6C14F458" w14:textId="77777777" w:rsidR="00895CE9" w:rsidRPr="001513D6" w:rsidRDefault="00895CE9" w:rsidP="005C15B1">
            <w:pPr>
              <w:rPr>
                <w:rFonts w:cstheme="minorHAnsi"/>
                <w:sz w:val="16"/>
                <w:szCs w:val="16"/>
              </w:rPr>
            </w:pPr>
            <w:r w:rsidRPr="001513D6">
              <w:rPr>
                <w:rFonts w:cstheme="minorHAnsi"/>
                <w:sz w:val="16"/>
                <w:szCs w:val="16"/>
              </w:rPr>
              <w:t>-</w:t>
            </w:r>
            <w:r w:rsidR="00C42C7C">
              <w:rPr>
                <w:rFonts w:cstheme="minorHAnsi"/>
                <w:sz w:val="16"/>
                <w:szCs w:val="16"/>
              </w:rPr>
              <w:t xml:space="preserve"> </w:t>
            </w:r>
            <w:r w:rsidRPr="001513D6">
              <w:rPr>
                <w:rFonts w:cstheme="minorHAnsi"/>
                <w:sz w:val="16"/>
                <w:szCs w:val="16"/>
              </w:rPr>
              <w:t xml:space="preserve">Uporaba protokola za mehki zagon. </w:t>
            </w:r>
          </w:p>
          <w:p w14:paraId="54C44E64" w14:textId="77777777" w:rsidR="00895CE9" w:rsidRDefault="00895CE9" w:rsidP="005C15B1">
            <w:pPr>
              <w:rPr>
                <w:rFonts w:cstheme="minorHAnsi"/>
                <w:sz w:val="16"/>
                <w:szCs w:val="16"/>
              </w:rPr>
            </w:pPr>
            <w:r w:rsidRPr="001513D6">
              <w:rPr>
                <w:rFonts w:cstheme="minorHAnsi"/>
                <w:sz w:val="16"/>
                <w:szCs w:val="16"/>
              </w:rPr>
              <w:t>- Uporaba omilitvenih ukrepov in protokolov iz točke (1).</w:t>
            </w:r>
          </w:p>
          <w:p w14:paraId="7AEEB9CB" w14:textId="1E3AE733" w:rsidR="00DA09B8" w:rsidRPr="001513D6" w:rsidRDefault="00DA09B8" w:rsidP="005C15B1">
            <w:pPr>
              <w:rPr>
                <w:rFonts w:cstheme="minorHAnsi"/>
                <w:sz w:val="16"/>
                <w:szCs w:val="16"/>
              </w:rPr>
            </w:pPr>
          </w:p>
        </w:tc>
      </w:tr>
    </w:tbl>
    <w:p w14:paraId="3602E5DB" w14:textId="6CE49D04" w:rsidR="00F64957" w:rsidRDefault="00F64957" w:rsidP="00B50159">
      <w:pPr>
        <w:rPr>
          <w:rFonts w:cstheme="minorHAnsi"/>
          <w:b/>
          <w:szCs w:val="18"/>
        </w:rPr>
      </w:pPr>
    </w:p>
    <w:p w14:paraId="1968A2A8" w14:textId="77777777" w:rsidR="00F64957" w:rsidRDefault="00F64957">
      <w:pPr>
        <w:spacing w:after="200" w:line="276" w:lineRule="auto"/>
        <w:jc w:val="left"/>
        <w:rPr>
          <w:rFonts w:cstheme="minorHAnsi"/>
          <w:b/>
          <w:szCs w:val="18"/>
        </w:rPr>
      </w:pPr>
      <w:r>
        <w:rPr>
          <w:rFonts w:cstheme="minorHAnsi"/>
          <w:b/>
          <w:szCs w:val="18"/>
        </w:rPr>
        <w:br w:type="page"/>
      </w:r>
    </w:p>
    <w:p w14:paraId="2838C2D9" w14:textId="77777777" w:rsidR="00701455" w:rsidRPr="001513D6" w:rsidRDefault="00701455" w:rsidP="007101B3">
      <w:pPr>
        <w:pStyle w:val="Preglednice"/>
      </w:pPr>
      <w:r w:rsidRPr="001513D6">
        <w:lastRenderedPageBreak/>
        <w:t xml:space="preserve"> Ukrepi za doseganje strateškega cilja 4 Soočanje s podnebnimi spremembami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1126"/>
        <w:gridCol w:w="1678"/>
        <w:gridCol w:w="5060"/>
        <w:gridCol w:w="3366"/>
        <w:gridCol w:w="4061"/>
        <w:gridCol w:w="4446"/>
      </w:tblGrid>
      <w:tr w:rsidR="00BF4402" w:rsidRPr="001513D6" w14:paraId="16E46474" w14:textId="77777777" w:rsidTr="002546EE">
        <w:tc>
          <w:tcPr>
            <w:tcW w:w="2359" w:type="dxa"/>
            <w:gridSpan w:val="2"/>
          </w:tcPr>
          <w:p w14:paraId="2497D2D4" w14:textId="77777777" w:rsidR="00A32597" w:rsidRPr="001513D6" w:rsidRDefault="00A32597" w:rsidP="00E51350">
            <w:pPr>
              <w:rPr>
                <w:rFonts w:cstheme="minorHAnsi"/>
                <w:b/>
                <w:sz w:val="16"/>
                <w:szCs w:val="16"/>
              </w:rPr>
            </w:pPr>
            <w:r w:rsidRPr="001513D6">
              <w:rPr>
                <w:rFonts w:cstheme="minorHAnsi"/>
                <w:b/>
                <w:sz w:val="16"/>
                <w:szCs w:val="16"/>
              </w:rPr>
              <w:t>STRATEŠKI CILJ 4</w:t>
            </w:r>
          </w:p>
        </w:tc>
        <w:tc>
          <w:tcPr>
            <w:tcW w:w="18611" w:type="dxa"/>
            <w:gridSpan w:val="5"/>
          </w:tcPr>
          <w:p w14:paraId="6F7FDA3E" w14:textId="77777777" w:rsidR="00A32597" w:rsidRPr="001513D6" w:rsidRDefault="00A32597" w:rsidP="00851439">
            <w:pPr>
              <w:rPr>
                <w:rFonts w:cstheme="minorHAnsi"/>
                <w:b/>
                <w:sz w:val="16"/>
                <w:szCs w:val="16"/>
              </w:rPr>
            </w:pPr>
            <w:r w:rsidRPr="001513D6">
              <w:rPr>
                <w:rFonts w:cstheme="minorHAnsi"/>
                <w:b/>
                <w:sz w:val="16"/>
                <w:szCs w:val="16"/>
              </w:rPr>
              <w:t>SOOČANJE S PODNEBNIMI SPREMEMBAMI</w:t>
            </w:r>
          </w:p>
        </w:tc>
      </w:tr>
      <w:tr w:rsidR="00BF4402" w:rsidRPr="001513D6" w14:paraId="1113E36E" w14:textId="77777777" w:rsidTr="002546EE">
        <w:tc>
          <w:tcPr>
            <w:tcW w:w="2359" w:type="dxa"/>
            <w:gridSpan w:val="2"/>
          </w:tcPr>
          <w:p w14:paraId="52EE6738" w14:textId="77777777" w:rsidR="00A32597" w:rsidRPr="001513D6" w:rsidRDefault="00A32597" w:rsidP="00B50159">
            <w:pPr>
              <w:rPr>
                <w:rFonts w:cstheme="minorHAnsi"/>
                <w:b/>
                <w:sz w:val="16"/>
                <w:szCs w:val="16"/>
              </w:rPr>
            </w:pPr>
            <w:r w:rsidRPr="001513D6">
              <w:rPr>
                <w:rFonts w:cstheme="minorHAnsi"/>
                <w:b/>
                <w:sz w:val="16"/>
                <w:szCs w:val="16"/>
              </w:rPr>
              <w:t>Strateški podcilj 4.1.</w:t>
            </w:r>
          </w:p>
        </w:tc>
        <w:tc>
          <w:tcPr>
            <w:tcW w:w="18611" w:type="dxa"/>
            <w:gridSpan w:val="5"/>
          </w:tcPr>
          <w:p w14:paraId="1EFAA836" w14:textId="77777777" w:rsidR="00A32597" w:rsidRPr="001513D6" w:rsidRDefault="00A32597" w:rsidP="007101B3">
            <w:pPr>
              <w:rPr>
                <w:rFonts w:cstheme="minorHAnsi"/>
                <w:b/>
                <w:sz w:val="16"/>
                <w:szCs w:val="16"/>
              </w:rPr>
            </w:pPr>
            <w:r w:rsidRPr="001513D6">
              <w:rPr>
                <w:rFonts w:cstheme="minorHAnsi"/>
                <w:b/>
                <w:sz w:val="16"/>
                <w:szCs w:val="16"/>
              </w:rPr>
              <w:t xml:space="preserve">Zagotoviti, da ukrepi varstva morskega okolja prispevajo k prilagajanju na </w:t>
            </w:r>
            <w:r w:rsidR="004536E3" w:rsidRPr="001513D6">
              <w:rPr>
                <w:rFonts w:cstheme="minorHAnsi"/>
                <w:b/>
                <w:sz w:val="16"/>
                <w:szCs w:val="16"/>
              </w:rPr>
              <w:t>podnebne</w:t>
            </w:r>
            <w:r w:rsidRPr="001513D6">
              <w:rPr>
                <w:rFonts w:cstheme="minorHAnsi"/>
                <w:b/>
                <w:sz w:val="16"/>
                <w:szCs w:val="16"/>
              </w:rPr>
              <w:t xml:space="preserve"> spremembe in </w:t>
            </w:r>
            <w:r w:rsidR="004536E3" w:rsidRPr="001513D6">
              <w:rPr>
                <w:rFonts w:cstheme="minorHAnsi"/>
                <w:b/>
                <w:sz w:val="16"/>
                <w:szCs w:val="16"/>
              </w:rPr>
              <w:t>njihovemu</w:t>
            </w:r>
            <w:r w:rsidRPr="001513D6">
              <w:rPr>
                <w:rFonts w:cstheme="minorHAnsi"/>
                <w:b/>
                <w:sz w:val="16"/>
                <w:szCs w:val="16"/>
              </w:rPr>
              <w:t xml:space="preserve"> blaženju</w:t>
            </w:r>
          </w:p>
        </w:tc>
      </w:tr>
      <w:tr w:rsidR="002546EE" w:rsidRPr="001513D6" w14:paraId="401C2EE2" w14:textId="77777777" w:rsidTr="002546EE">
        <w:tc>
          <w:tcPr>
            <w:tcW w:w="20970" w:type="dxa"/>
            <w:gridSpan w:val="7"/>
          </w:tcPr>
          <w:p w14:paraId="4308B533" w14:textId="77777777" w:rsidR="002546EE" w:rsidRPr="001513D6" w:rsidRDefault="002546EE" w:rsidP="00B50159">
            <w:pPr>
              <w:rPr>
                <w:rFonts w:cstheme="minorHAnsi"/>
                <w:b/>
                <w:sz w:val="16"/>
                <w:szCs w:val="16"/>
              </w:rPr>
            </w:pPr>
            <w:r w:rsidRPr="001513D6">
              <w:rPr>
                <w:rFonts w:cstheme="minorHAnsi"/>
                <w:b/>
                <w:sz w:val="16"/>
                <w:szCs w:val="16"/>
              </w:rPr>
              <w:t>TEMELJNI UKREPI (1a)</w:t>
            </w:r>
          </w:p>
        </w:tc>
      </w:tr>
      <w:tr w:rsidR="00BF4402" w:rsidRPr="001513D6" w14:paraId="7D9D30EC" w14:textId="77777777" w:rsidTr="002546EE">
        <w:tc>
          <w:tcPr>
            <w:tcW w:w="1233" w:type="dxa"/>
          </w:tcPr>
          <w:p w14:paraId="143F6746" w14:textId="77777777" w:rsidR="00A32597" w:rsidRPr="001513D6" w:rsidRDefault="00A32597" w:rsidP="00B50159">
            <w:pPr>
              <w:rPr>
                <w:rFonts w:cstheme="minorHAnsi"/>
                <w:b/>
                <w:sz w:val="16"/>
                <w:szCs w:val="16"/>
              </w:rPr>
            </w:pPr>
            <w:r w:rsidRPr="001513D6">
              <w:rPr>
                <w:rFonts w:cstheme="minorHAnsi"/>
                <w:b/>
                <w:sz w:val="16"/>
                <w:szCs w:val="16"/>
              </w:rPr>
              <w:t>KODA UKREPA</w:t>
            </w:r>
          </w:p>
        </w:tc>
        <w:tc>
          <w:tcPr>
            <w:tcW w:w="2804" w:type="dxa"/>
            <w:gridSpan w:val="2"/>
          </w:tcPr>
          <w:p w14:paraId="5F69B3BB" w14:textId="77777777" w:rsidR="00A32597" w:rsidRPr="001513D6" w:rsidRDefault="00A32597" w:rsidP="007101B3">
            <w:pPr>
              <w:rPr>
                <w:rFonts w:cstheme="minorHAnsi"/>
                <w:b/>
                <w:sz w:val="16"/>
                <w:szCs w:val="16"/>
              </w:rPr>
            </w:pPr>
            <w:r w:rsidRPr="001513D6">
              <w:rPr>
                <w:rFonts w:cstheme="minorHAnsi"/>
                <w:b/>
                <w:sz w:val="16"/>
                <w:szCs w:val="16"/>
              </w:rPr>
              <w:t>IME UKREPA/PODUKREPA</w:t>
            </w:r>
          </w:p>
        </w:tc>
        <w:tc>
          <w:tcPr>
            <w:tcW w:w="5060" w:type="dxa"/>
          </w:tcPr>
          <w:p w14:paraId="7520FBD3" w14:textId="77777777" w:rsidR="00A32597" w:rsidRPr="001513D6" w:rsidRDefault="00A32597" w:rsidP="00E51350">
            <w:pPr>
              <w:rPr>
                <w:rFonts w:cstheme="minorHAnsi"/>
                <w:b/>
                <w:sz w:val="16"/>
                <w:szCs w:val="16"/>
              </w:rPr>
            </w:pPr>
            <w:r w:rsidRPr="001513D6">
              <w:rPr>
                <w:rFonts w:cstheme="minorHAnsi"/>
                <w:b/>
                <w:sz w:val="16"/>
                <w:szCs w:val="16"/>
              </w:rPr>
              <w:t>OPIS UKREPA</w:t>
            </w:r>
          </w:p>
        </w:tc>
        <w:tc>
          <w:tcPr>
            <w:tcW w:w="3366" w:type="dxa"/>
          </w:tcPr>
          <w:p w14:paraId="0D69C744" w14:textId="77777777" w:rsidR="00A32597" w:rsidRPr="001513D6" w:rsidRDefault="00A32597" w:rsidP="00851439">
            <w:pPr>
              <w:rPr>
                <w:rFonts w:cstheme="minorHAnsi"/>
                <w:b/>
                <w:sz w:val="16"/>
                <w:szCs w:val="16"/>
              </w:rPr>
            </w:pPr>
            <w:r w:rsidRPr="001513D6">
              <w:rPr>
                <w:rFonts w:cstheme="minorHAnsi"/>
                <w:b/>
                <w:sz w:val="16"/>
                <w:szCs w:val="16"/>
              </w:rPr>
              <w:t>NAMEN UKREPA</w:t>
            </w:r>
          </w:p>
        </w:tc>
        <w:tc>
          <w:tcPr>
            <w:tcW w:w="4061" w:type="dxa"/>
          </w:tcPr>
          <w:p w14:paraId="2E0E27B0" w14:textId="77777777" w:rsidR="00A32597" w:rsidRPr="001513D6" w:rsidRDefault="00A32597" w:rsidP="00851439">
            <w:pPr>
              <w:rPr>
                <w:rFonts w:cstheme="minorHAnsi"/>
                <w:b/>
                <w:sz w:val="16"/>
                <w:szCs w:val="16"/>
              </w:rPr>
            </w:pPr>
            <w:r w:rsidRPr="001513D6">
              <w:rPr>
                <w:rFonts w:cstheme="minorHAnsi"/>
                <w:b/>
                <w:sz w:val="16"/>
                <w:szCs w:val="16"/>
              </w:rPr>
              <w:t>VRSTA UKREPA</w:t>
            </w:r>
          </w:p>
        </w:tc>
        <w:tc>
          <w:tcPr>
            <w:tcW w:w="4446" w:type="dxa"/>
          </w:tcPr>
          <w:p w14:paraId="70155650" w14:textId="77777777" w:rsidR="00A32597" w:rsidRPr="001513D6" w:rsidRDefault="00A32597" w:rsidP="00622B9B">
            <w:pPr>
              <w:rPr>
                <w:rFonts w:cstheme="minorHAnsi"/>
                <w:b/>
                <w:sz w:val="16"/>
                <w:szCs w:val="16"/>
              </w:rPr>
            </w:pPr>
            <w:r w:rsidRPr="001513D6">
              <w:rPr>
                <w:rFonts w:cstheme="minorHAnsi"/>
                <w:b/>
                <w:sz w:val="16"/>
                <w:szCs w:val="16"/>
              </w:rPr>
              <w:t>AKTIVNOSTI ZA IZVEDBO UKREPA</w:t>
            </w:r>
          </w:p>
        </w:tc>
      </w:tr>
      <w:tr w:rsidR="00BF4402" w:rsidRPr="001513D6" w14:paraId="0027D1A9" w14:textId="77777777" w:rsidTr="002546EE">
        <w:tc>
          <w:tcPr>
            <w:tcW w:w="1233" w:type="dxa"/>
          </w:tcPr>
          <w:p w14:paraId="126AC34D" w14:textId="77777777" w:rsidR="00A32597" w:rsidRPr="001513D6" w:rsidRDefault="00013002" w:rsidP="00F64957">
            <w:pPr>
              <w:jc w:val="left"/>
              <w:rPr>
                <w:rFonts w:cstheme="minorHAnsi"/>
                <w:b/>
                <w:sz w:val="16"/>
                <w:szCs w:val="16"/>
              </w:rPr>
            </w:pPr>
            <w:r>
              <w:rPr>
                <w:rFonts w:cstheme="minorHAnsi"/>
                <w:b/>
                <w:sz w:val="16"/>
                <w:szCs w:val="16"/>
              </w:rPr>
              <w:t>D1, 3, 4, 6, 7:</w:t>
            </w:r>
            <w:r w:rsidR="00D106C5" w:rsidRPr="001513D6">
              <w:rPr>
                <w:rFonts w:cstheme="minorHAnsi"/>
                <w:b/>
                <w:sz w:val="16"/>
                <w:szCs w:val="16"/>
              </w:rPr>
              <w:t xml:space="preserve"> TU2 (1a)</w:t>
            </w:r>
          </w:p>
        </w:tc>
        <w:tc>
          <w:tcPr>
            <w:tcW w:w="2804" w:type="dxa"/>
            <w:gridSpan w:val="2"/>
          </w:tcPr>
          <w:p w14:paraId="24D3144D" w14:textId="77777777" w:rsidR="00A32597" w:rsidRPr="001513D6" w:rsidRDefault="00877F47" w:rsidP="00F64957">
            <w:pPr>
              <w:jc w:val="left"/>
              <w:rPr>
                <w:rFonts w:cstheme="minorHAnsi"/>
                <w:b/>
                <w:sz w:val="16"/>
                <w:szCs w:val="16"/>
              </w:rPr>
            </w:pPr>
            <w:r>
              <w:rPr>
                <w:rFonts w:cstheme="minorHAnsi"/>
                <w:b/>
                <w:sz w:val="16"/>
                <w:szCs w:val="16"/>
              </w:rPr>
              <w:t xml:space="preserve">Območja </w:t>
            </w:r>
            <w:r w:rsidR="00A32597" w:rsidRPr="001513D6">
              <w:rPr>
                <w:rFonts w:cstheme="minorHAnsi"/>
                <w:b/>
                <w:sz w:val="16"/>
                <w:szCs w:val="16"/>
              </w:rPr>
              <w:t>Natura 2000</w:t>
            </w:r>
          </w:p>
        </w:tc>
        <w:tc>
          <w:tcPr>
            <w:tcW w:w="5060" w:type="dxa"/>
          </w:tcPr>
          <w:p w14:paraId="50BE91B5" w14:textId="77777777" w:rsidR="00A32597" w:rsidRPr="001513D6" w:rsidRDefault="00A32597" w:rsidP="00E51350">
            <w:pPr>
              <w:rPr>
                <w:rFonts w:cstheme="minorHAnsi"/>
                <w:sz w:val="16"/>
                <w:szCs w:val="16"/>
                <w:highlight w:val="yellow"/>
              </w:rPr>
            </w:pPr>
            <w:r w:rsidRPr="001513D6">
              <w:rPr>
                <w:rFonts w:cstheme="minorHAnsi"/>
                <w:sz w:val="16"/>
                <w:szCs w:val="16"/>
              </w:rPr>
              <w:t xml:space="preserve">Glej ukrep </w:t>
            </w:r>
            <w:r w:rsidR="00013002">
              <w:rPr>
                <w:rFonts w:cstheme="minorHAnsi"/>
                <w:sz w:val="16"/>
                <w:szCs w:val="16"/>
              </w:rPr>
              <w:t>D1, 3, 4, 6, 7:</w:t>
            </w:r>
            <w:r w:rsidR="00D106C5" w:rsidRPr="001513D6">
              <w:rPr>
                <w:rFonts w:cstheme="minorHAnsi"/>
                <w:sz w:val="16"/>
                <w:szCs w:val="16"/>
              </w:rPr>
              <w:t xml:space="preserve"> TU2 (1a)</w:t>
            </w:r>
          </w:p>
        </w:tc>
        <w:tc>
          <w:tcPr>
            <w:tcW w:w="3366" w:type="dxa"/>
          </w:tcPr>
          <w:p w14:paraId="32D1922E" w14:textId="77777777" w:rsidR="00A32597" w:rsidRDefault="00A32597" w:rsidP="00851439">
            <w:pPr>
              <w:rPr>
                <w:rFonts w:cstheme="minorHAnsi"/>
                <w:sz w:val="16"/>
                <w:szCs w:val="16"/>
              </w:rPr>
            </w:pPr>
            <w:r w:rsidRPr="001513D6">
              <w:rPr>
                <w:rFonts w:cstheme="minorHAnsi"/>
                <w:sz w:val="16"/>
                <w:szCs w:val="16"/>
              </w:rPr>
              <w:t xml:space="preserve">Ukrep je prvenstveno namenjen </w:t>
            </w:r>
            <w:r w:rsidR="004536E3" w:rsidRPr="001513D6">
              <w:rPr>
                <w:rFonts w:cstheme="minorHAnsi"/>
                <w:sz w:val="16"/>
                <w:szCs w:val="16"/>
              </w:rPr>
              <w:t>varstvu</w:t>
            </w:r>
            <w:r w:rsidRPr="001513D6">
              <w:rPr>
                <w:rFonts w:cstheme="minorHAnsi"/>
                <w:sz w:val="16"/>
                <w:szCs w:val="16"/>
              </w:rPr>
              <w:t xml:space="preserve"> posebnih vrst in habitatov, vendar hkrati </w:t>
            </w:r>
            <w:r w:rsidR="004536E3" w:rsidRPr="001513D6">
              <w:rPr>
                <w:rFonts w:cstheme="minorHAnsi"/>
                <w:sz w:val="16"/>
                <w:szCs w:val="16"/>
              </w:rPr>
              <w:t>predstavlja</w:t>
            </w:r>
            <w:r w:rsidRPr="001513D6">
              <w:rPr>
                <w:rFonts w:cstheme="minorHAnsi"/>
                <w:sz w:val="16"/>
                <w:szCs w:val="16"/>
              </w:rPr>
              <w:t xml:space="preserve"> tudi prilagajanje na podnebne spremembe saj </w:t>
            </w:r>
            <w:r w:rsidR="004536E3" w:rsidRPr="001513D6">
              <w:rPr>
                <w:rFonts w:cstheme="minorHAnsi"/>
                <w:sz w:val="16"/>
                <w:szCs w:val="16"/>
              </w:rPr>
              <w:t>prispevka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 </w:t>
            </w:r>
          </w:p>
          <w:p w14:paraId="39E8AE63" w14:textId="3F080C6D" w:rsidR="00DA09B8" w:rsidRPr="001513D6" w:rsidRDefault="00DA09B8" w:rsidP="00851439">
            <w:pPr>
              <w:rPr>
                <w:rFonts w:cstheme="minorHAnsi"/>
                <w:sz w:val="16"/>
                <w:szCs w:val="16"/>
              </w:rPr>
            </w:pPr>
          </w:p>
        </w:tc>
        <w:tc>
          <w:tcPr>
            <w:tcW w:w="4061" w:type="dxa"/>
          </w:tcPr>
          <w:p w14:paraId="2E76D971" w14:textId="77777777" w:rsidR="00A32597" w:rsidRPr="001513D6" w:rsidRDefault="00D106C5" w:rsidP="00851439">
            <w:pPr>
              <w:rPr>
                <w:rFonts w:cstheme="minorHAnsi"/>
                <w:sz w:val="16"/>
                <w:szCs w:val="16"/>
                <w:highlight w:val="yellow"/>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4446" w:type="dxa"/>
          </w:tcPr>
          <w:p w14:paraId="208096D9" w14:textId="77777777" w:rsidR="00A32597" w:rsidRPr="001513D6" w:rsidRDefault="00D106C5" w:rsidP="00622B9B">
            <w:pPr>
              <w:rPr>
                <w:rFonts w:cstheme="minorHAnsi"/>
                <w:sz w:val="16"/>
                <w:szCs w:val="16"/>
                <w:highlight w:val="yellow"/>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r>
      <w:tr w:rsidR="00BF4402" w:rsidRPr="001513D6" w14:paraId="294760D8" w14:textId="77777777" w:rsidTr="002546EE">
        <w:tc>
          <w:tcPr>
            <w:tcW w:w="1233" w:type="dxa"/>
          </w:tcPr>
          <w:p w14:paraId="12A2F72C" w14:textId="77777777" w:rsidR="00A32597" w:rsidRPr="001513D6" w:rsidRDefault="00013002" w:rsidP="00F64957">
            <w:pPr>
              <w:jc w:val="left"/>
              <w:rPr>
                <w:rFonts w:cstheme="minorHAnsi"/>
                <w:b/>
                <w:sz w:val="16"/>
                <w:szCs w:val="16"/>
              </w:rPr>
            </w:pPr>
            <w:r>
              <w:rPr>
                <w:rFonts w:cstheme="minorHAnsi"/>
                <w:b/>
                <w:sz w:val="16"/>
                <w:szCs w:val="16"/>
              </w:rPr>
              <w:t>D1, 3, 4, 6, 7:</w:t>
            </w:r>
            <w:r w:rsidR="00D106C5" w:rsidRPr="001513D6">
              <w:rPr>
                <w:rFonts w:cstheme="minorHAnsi"/>
                <w:b/>
                <w:sz w:val="16"/>
                <w:szCs w:val="16"/>
              </w:rPr>
              <w:t xml:space="preserve"> TU3 (1a)</w:t>
            </w:r>
          </w:p>
        </w:tc>
        <w:tc>
          <w:tcPr>
            <w:tcW w:w="2804" w:type="dxa"/>
            <w:gridSpan w:val="2"/>
          </w:tcPr>
          <w:p w14:paraId="10F0FDFF" w14:textId="77777777" w:rsidR="00A32597" w:rsidRPr="001513D6" w:rsidRDefault="00A32597" w:rsidP="00F64957">
            <w:pPr>
              <w:jc w:val="left"/>
              <w:rPr>
                <w:rFonts w:cstheme="minorHAnsi"/>
                <w:b/>
                <w:sz w:val="16"/>
                <w:szCs w:val="16"/>
              </w:rPr>
            </w:pPr>
            <w:r w:rsidRPr="001513D6">
              <w:rPr>
                <w:rFonts w:cstheme="minorHAnsi"/>
                <w:b/>
                <w:sz w:val="16"/>
                <w:szCs w:val="16"/>
              </w:rPr>
              <w:t>Krajinski parki</w:t>
            </w:r>
          </w:p>
        </w:tc>
        <w:tc>
          <w:tcPr>
            <w:tcW w:w="5060" w:type="dxa"/>
          </w:tcPr>
          <w:p w14:paraId="084CEB86" w14:textId="77777777" w:rsidR="00A32597" w:rsidRPr="001513D6" w:rsidRDefault="00D106C5"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r w:rsidR="00A32597" w:rsidRPr="001513D6">
              <w:rPr>
                <w:rFonts w:cstheme="minorHAnsi"/>
                <w:sz w:val="16"/>
                <w:szCs w:val="16"/>
              </w:rPr>
              <w:t>.</w:t>
            </w:r>
          </w:p>
        </w:tc>
        <w:tc>
          <w:tcPr>
            <w:tcW w:w="3366" w:type="dxa"/>
          </w:tcPr>
          <w:p w14:paraId="37F3E6D7" w14:textId="77777777" w:rsidR="00A32597" w:rsidRDefault="00A32597" w:rsidP="00851439">
            <w:pPr>
              <w:rPr>
                <w:rFonts w:cstheme="minorHAnsi"/>
                <w:sz w:val="16"/>
                <w:szCs w:val="16"/>
              </w:rPr>
            </w:pPr>
            <w:r w:rsidRPr="001513D6">
              <w:rPr>
                <w:rFonts w:cstheme="minorHAnsi"/>
                <w:sz w:val="16"/>
                <w:szCs w:val="16"/>
              </w:rPr>
              <w:t xml:space="preserve">Ukrep je prvenstveno namenjen </w:t>
            </w:r>
            <w:r w:rsidR="004536E3" w:rsidRPr="001513D6">
              <w:rPr>
                <w:rFonts w:cstheme="minorHAnsi"/>
                <w:sz w:val="16"/>
                <w:szCs w:val="16"/>
              </w:rPr>
              <w:t>varstvu</w:t>
            </w:r>
            <w:r w:rsidRPr="001513D6">
              <w:rPr>
                <w:rFonts w:cstheme="minorHAnsi"/>
                <w:sz w:val="16"/>
                <w:szCs w:val="16"/>
              </w:rPr>
              <w:t xml:space="preserve"> posebnih vrst in habitatov, vendar hkrati </w:t>
            </w:r>
            <w:r w:rsidR="004536E3" w:rsidRPr="001513D6">
              <w:rPr>
                <w:rFonts w:cstheme="minorHAnsi"/>
                <w:sz w:val="16"/>
                <w:szCs w:val="16"/>
              </w:rPr>
              <w:t>predstavlja</w:t>
            </w:r>
            <w:r w:rsidRPr="001513D6">
              <w:rPr>
                <w:rFonts w:cstheme="minorHAnsi"/>
                <w:sz w:val="16"/>
                <w:szCs w:val="16"/>
              </w:rPr>
              <w:t xml:space="preserve"> tudi prilagajanje na podnebne spremembe saj </w:t>
            </w:r>
            <w:r w:rsidR="004536E3" w:rsidRPr="001513D6">
              <w:rPr>
                <w:rFonts w:cstheme="minorHAnsi"/>
                <w:sz w:val="16"/>
                <w:szCs w:val="16"/>
              </w:rPr>
              <w:t>prispevka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p w14:paraId="09F42F15" w14:textId="0562BCDC" w:rsidR="00DA09B8" w:rsidRPr="001513D6" w:rsidRDefault="00DA09B8" w:rsidP="00851439">
            <w:pPr>
              <w:rPr>
                <w:rFonts w:cstheme="minorHAnsi"/>
                <w:sz w:val="16"/>
                <w:szCs w:val="16"/>
              </w:rPr>
            </w:pPr>
          </w:p>
        </w:tc>
        <w:tc>
          <w:tcPr>
            <w:tcW w:w="4061" w:type="dxa"/>
          </w:tcPr>
          <w:p w14:paraId="77BEF586" w14:textId="77777777" w:rsidR="00A32597" w:rsidRPr="001513D6" w:rsidRDefault="00D106C5"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4446" w:type="dxa"/>
          </w:tcPr>
          <w:p w14:paraId="73DE1137" w14:textId="77777777" w:rsidR="00A32597" w:rsidRPr="001513D6" w:rsidRDefault="00D106C5"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r>
      <w:tr w:rsidR="00BF4402" w:rsidRPr="001513D6" w14:paraId="6A010206" w14:textId="77777777" w:rsidTr="002546EE">
        <w:tc>
          <w:tcPr>
            <w:tcW w:w="1233" w:type="dxa"/>
          </w:tcPr>
          <w:p w14:paraId="325B0DAB" w14:textId="77777777" w:rsidR="00A32597" w:rsidRPr="001513D6" w:rsidRDefault="00013002" w:rsidP="00F64957">
            <w:pPr>
              <w:jc w:val="left"/>
              <w:rPr>
                <w:rFonts w:cstheme="minorHAnsi"/>
                <w:b/>
                <w:sz w:val="16"/>
                <w:szCs w:val="16"/>
              </w:rPr>
            </w:pPr>
            <w:r>
              <w:rPr>
                <w:rFonts w:cstheme="minorHAnsi"/>
                <w:b/>
                <w:sz w:val="16"/>
                <w:szCs w:val="16"/>
              </w:rPr>
              <w:t>D1, 3, 4, 6, 7:</w:t>
            </w:r>
            <w:r w:rsidR="00D106C5" w:rsidRPr="001513D6">
              <w:rPr>
                <w:rFonts w:cstheme="minorHAnsi"/>
                <w:b/>
                <w:sz w:val="16"/>
                <w:szCs w:val="16"/>
              </w:rPr>
              <w:t xml:space="preserve"> TU4 (1a)</w:t>
            </w:r>
          </w:p>
        </w:tc>
        <w:tc>
          <w:tcPr>
            <w:tcW w:w="2804" w:type="dxa"/>
            <w:gridSpan w:val="2"/>
          </w:tcPr>
          <w:p w14:paraId="6A2832BC" w14:textId="77777777" w:rsidR="00A32597" w:rsidRPr="001513D6" w:rsidRDefault="00A32597" w:rsidP="00F64957">
            <w:pPr>
              <w:jc w:val="left"/>
              <w:rPr>
                <w:rFonts w:cstheme="minorHAnsi"/>
                <w:b/>
                <w:sz w:val="16"/>
                <w:szCs w:val="16"/>
              </w:rPr>
            </w:pPr>
            <w:r w:rsidRPr="001513D6">
              <w:rPr>
                <w:rFonts w:cstheme="minorHAnsi"/>
                <w:b/>
                <w:sz w:val="16"/>
                <w:szCs w:val="16"/>
              </w:rPr>
              <w:t xml:space="preserve">Naravni </w:t>
            </w:r>
            <w:r w:rsidR="004536E3" w:rsidRPr="001513D6">
              <w:rPr>
                <w:rFonts w:cstheme="minorHAnsi"/>
                <w:b/>
                <w:sz w:val="16"/>
                <w:szCs w:val="16"/>
              </w:rPr>
              <w:t>rezervati</w:t>
            </w:r>
          </w:p>
        </w:tc>
        <w:tc>
          <w:tcPr>
            <w:tcW w:w="5060" w:type="dxa"/>
          </w:tcPr>
          <w:p w14:paraId="232F396E" w14:textId="77777777" w:rsidR="00A32597" w:rsidRPr="001513D6" w:rsidRDefault="00D106C5" w:rsidP="00E51350">
            <w:pPr>
              <w:rPr>
                <w:rFonts w:cstheme="minorHAnsi"/>
                <w:sz w:val="16"/>
                <w:szCs w:val="16"/>
                <w:highlight w:val="yellow"/>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3366" w:type="dxa"/>
          </w:tcPr>
          <w:p w14:paraId="6169768E" w14:textId="77777777" w:rsidR="00A32597" w:rsidRDefault="00A32597" w:rsidP="00851439">
            <w:pPr>
              <w:rPr>
                <w:rFonts w:cstheme="minorHAnsi"/>
                <w:sz w:val="16"/>
                <w:szCs w:val="16"/>
              </w:rPr>
            </w:pPr>
            <w:r w:rsidRPr="001513D6">
              <w:rPr>
                <w:rFonts w:cstheme="minorHAnsi"/>
                <w:sz w:val="16"/>
                <w:szCs w:val="16"/>
              </w:rPr>
              <w:t xml:space="preserve">Ukrep je prvenstveno namenjen </w:t>
            </w:r>
            <w:r w:rsidR="004536E3" w:rsidRPr="001513D6">
              <w:rPr>
                <w:rFonts w:cstheme="minorHAnsi"/>
                <w:sz w:val="16"/>
                <w:szCs w:val="16"/>
              </w:rPr>
              <w:t>varstvu</w:t>
            </w:r>
            <w:r w:rsidRPr="001513D6">
              <w:rPr>
                <w:rFonts w:cstheme="minorHAnsi"/>
                <w:sz w:val="16"/>
                <w:szCs w:val="16"/>
              </w:rPr>
              <w:t xml:space="preserve"> posebnih vrst in habitatov, vendar hkrati </w:t>
            </w:r>
            <w:r w:rsidR="004536E3" w:rsidRPr="001513D6">
              <w:rPr>
                <w:rFonts w:cstheme="minorHAnsi"/>
                <w:sz w:val="16"/>
                <w:szCs w:val="16"/>
              </w:rPr>
              <w:t>predstavlja</w:t>
            </w:r>
            <w:r w:rsidRPr="001513D6">
              <w:rPr>
                <w:rFonts w:cstheme="minorHAnsi"/>
                <w:sz w:val="16"/>
                <w:szCs w:val="16"/>
              </w:rPr>
              <w:t xml:space="preserve"> tudi prilagajanje na podnebne spremembe saj </w:t>
            </w:r>
            <w:r w:rsidR="004536E3" w:rsidRPr="001513D6">
              <w:rPr>
                <w:rFonts w:cstheme="minorHAnsi"/>
                <w:sz w:val="16"/>
                <w:szCs w:val="16"/>
              </w:rPr>
              <w:t>prispevka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p w14:paraId="65BAF059" w14:textId="4D917CB1" w:rsidR="00DA09B8" w:rsidRPr="001513D6" w:rsidRDefault="00DA09B8" w:rsidP="00851439">
            <w:pPr>
              <w:rPr>
                <w:rFonts w:cstheme="minorHAnsi"/>
                <w:sz w:val="16"/>
                <w:szCs w:val="16"/>
              </w:rPr>
            </w:pPr>
          </w:p>
        </w:tc>
        <w:tc>
          <w:tcPr>
            <w:tcW w:w="4061" w:type="dxa"/>
          </w:tcPr>
          <w:p w14:paraId="4FA379CC" w14:textId="77777777" w:rsidR="00A32597" w:rsidRPr="001513D6" w:rsidRDefault="00D106C5" w:rsidP="00851439">
            <w:pPr>
              <w:rPr>
                <w:rFonts w:cstheme="minorHAnsi"/>
                <w:sz w:val="16"/>
                <w:szCs w:val="16"/>
                <w:highlight w:val="yellow"/>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4446" w:type="dxa"/>
          </w:tcPr>
          <w:p w14:paraId="4D845D6D" w14:textId="77777777" w:rsidR="00A32597" w:rsidRPr="001513D6" w:rsidRDefault="00D106C5" w:rsidP="00622B9B">
            <w:pPr>
              <w:rPr>
                <w:rFonts w:cstheme="minorHAnsi"/>
                <w:sz w:val="16"/>
                <w:szCs w:val="16"/>
                <w:highlight w:val="yellow"/>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r>
      <w:tr w:rsidR="00BF4402" w:rsidRPr="001513D6" w14:paraId="088594C1" w14:textId="77777777" w:rsidTr="002546EE">
        <w:tc>
          <w:tcPr>
            <w:tcW w:w="1233" w:type="dxa"/>
          </w:tcPr>
          <w:p w14:paraId="43B7A1CE" w14:textId="77777777" w:rsidR="00D106C5" w:rsidRPr="001513D6" w:rsidRDefault="00013002" w:rsidP="00F64957">
            <w:pPr>
              <w:jc w:val="left"/>
              <w:rPr>
                <w:rFonts w:cstheme="minorHAnsi"/>
                <w:b/>
                <w:sz w:val="16"/>
                <w:szCs w:val="16"/>
              </w:rPr>
            </w:pPr>
            <w:r>
              <w:rPr>
                <w:rFonts w:cstheme="minorHAnsi"/>
                <w:b/>
                <w:sz w:val="16"/>
                <w:szCs w:val="16"/>
              </w:rPr>
              <w:t>D1, 3, 4, 6, 7:</w:t>
            </w:r>
            <w:r w:rsidR="00D106C5" w:rsidRPr="001513D6">
              <w:rPr>
                <w:rFonts w:cstheme="minorHAnsi"/>
                <w:b/>
                <w:sz w:val="16"/>
                <w:szCs w:val="16"/>
              </w:rPr>
              <w:t xml:space="preserve"> TU9 (1a)</w:t>
            </w:r>
          </w:p>
        </w:tc>
        <w:tc>
          <w:tcPr>
            <w:tcW w:w="2804" w:type="dxa"/>
            <w:gridSpan w:val="2"/>
          </w:tcPr>
          <w:p w14:paraId="76C73ED0" w14:textId="77777777" w:rsidR="00D106C5" w:rsidRPr="001513D6" w:rsidRDefault="00D106C5" w:rsidP="00F64957">
            <w:pPr>
              <w:jc w:val="left"/>
              <w:rPr>
                <w:rFonts w:cstheme="minorHAnsi"/>
                <w:b/>
                <w:sz w:val="16"/>
                <w:szCs w:val="16"/>
              </w:rPr>
            </w:pPr>
            <w:r w:rsidRPr="001513D6">
              <w:rPr>
                <w:rFonts w:cstheme="minorHAnsi"/>
                <w:b/>
                <w:sz w:val="16"/>
                <w:szCs w:val="16"/>
              </w:rPr>
              <w:t>Ribolovni rezervati</w:t>
            </w:r>
          </w:p>
        </w:tc>
        <w:tc>
          <w:tcPr>
            <w:tcW w:w="5060" w:type="dxa"/>
          </w:tcPr>
          <w:p w14:paraId="54C1AFBE" w14:textId="77777777" w:rsidR="00D106C5" w:rsidRPr="001513D6" w:rsidRDefault="00D106C5"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3366" w:type="dxa"/>
          </w:tcPr>
          <w:p w14:paraId="1CCDE533" w14:textId="77777777" w:rsidR="00D106C5" w:rsidRDefault="00D106C5" w:rsidP="00851439">
            <w:pPr>
              <w:rPr>
                <w:rFonts w:cstheme="minorHAnsi"/>
                <w:sz w:val="16"/>
                <w:szCs w:val="16"/>
              </w:rPr>
            </w:pPr>
            <w:r w:rsidRPr="001513D6">
              <w:rPr>
                <w:rFonts w:cstheme="minorHAnsi"/>
                <w:sz w:val="16"/>
                <w:szCs w:val="16"/>
              </w:rPr>
              <w:t xml:space="preserve">Ukrep je prvenstveno namenjen varstvu habitatov gospodarsko pomembnih vrst rib.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p w14:paraId="257FE15E" w14:textId="13B1887D" w:rsidR="00DA09B8" w:rsidRPr="001513D6" w:rsidRDefault="00DA09B8" w:rsidP="00851439">
            <w:pPr>
              <w:rPr>
                <w:rFonts w:cstheme="minorHAnsi"/>
                <w:sz w:val="16"/>
                <w:szCs w:val="16"/>
              </w:rPr>
            </w:pPr>
          </w:p>
        </w:tc>
        <w:tc>
          <w:tcPr>
            <w:tcW w:w="4061" w:type="dxa"/>
          </w:tcPr>
          <w:p w14:paraId="35F5A8B8" w14:textId="77777777" w:rsidR="00D106C5" w:rsidRPr="001513D6" w:rsidRDefault="00D106C5"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4446" w:type="dxa"/>
          </w:tcPr>
          <w:p w14:paraId="2C565EF5" w14:textId="77777777" w:rsidR="00D106C5" w:rsidRPr="001513D6" w:rsidRDefault="00D106C5"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r>
      <w:tr w:rsidR="00BF4402" w:rsidRPr="001513D6" w14:paraId="08649443" w14:textId="77777777" w:rsidTr="002546EE">
        <w:tc>
          <w:tcPr>
            <w:tcW w:w="1233" w:type="dxa"/>
          </w:tcPr>
          <w:p w14:paraId="07A868FD" w14:textId="77777777" w:rsidR="00A32597" w:rsidRPr="001513D6" w:rsidRDefault="00326F17" w:rsidP="00F64957">
            <w:pPr>
              <w:jc w:val="left"/>
              <w:rPr>
                <w:rFonts w:cstheme="minorHAnsi"/>
                <w:b/>
                <w:sz w:val="16"/>
                <w:szCs w:val="16"/>
                <w:highlight w:val="yellow"/>
              </w:rPr>
            </w:pPr>
            <w:r w:rsidRPr="001513D6">
              <w:rPr>
                <w:rFonts w:cstheme="minorHAnsi"/>
                <w:b/>
                <w:sz w:val="16"/>
                <w:szCs w:val="16"/>
              </w:rPr>
              <w:t>D1-D11: TU4 (1a)</w:t>
            </w:r>
          </w:p>
        </w:tc>
        <w:tc>
          <w:tcPr>
            <w:tcW w:w="2804" w:type="dxa"/>
            <w:gridSpan w:val="2"/>
          </w:tcPr>
          <w:p w14:paraId="62D06037" w14:textId="67B2D0CD" w:rsidR="00A32597" w:rsidRPr="001513D6" w:rsidRDefault="003A326A" w:rsidP="00F64957">
            <w:pPr>
              <w:jc w:val="left"/>
              <w:rPr>
                <w:rFonts w:cstheme="minorHAnsi"/>
                <w:b/>
                <w:sz w:val="16"/>
                <w:szCs w:val="16"/>
              </w:rPr>
            </w:pPr>
            <w:r>
              <w:rPr>
                <w:rFonts w:cstheme="minorHAnsi"/>
                <w:b/>
                <w:sz w:val="16"/>
                <w:szCs w:val="16"/>
              </w:rPr>
              <w:t>Ukrepi za preprečevanje</w:t>
            </w:r>
            <w:r w:rsidR="00F73EC1" w:rsidRPr="001513D6">
              <w:rPr>
                <w:rFonts w:cstheme="minorHAnsi"/>
                <w:b/>
                <w:sz w:val="16"/>
                <w:szCs w:val="16"/>
              </w:rPr>
              <w:t xml:space="preserve"> poplav na obalnih območjih</w:t>
            </w:r>
          </w:p>
        </w:tc>
        <w:tc>
          <w:tcPr>
            <w:tcW w:w="5060" w:type="dxa"/>
          </w:tcPr>
          <w:p w14:paraId="6F08018F" w14:textId="288ED0EB" w:rsidR="00A32597" w:rsidRPr="001513D6" w:rsidRDefault="00F73EC1" w:rsidP="00E51350">
            <w:pPr>
              <w:rPr>
                <w:rFonts w:cstheme="minorHAnsi"/>
                <w:sz w:val="16"/>
                <w:szCs w:val="16"/>
              </w:rPr>
            </w:pPr>
            <w:r w:rsidRPr="001513D6">
              <w:rPr>
                <w:rFonts w:cstheme="minorHAnsi"/>
                <w:sz w:val="16"/>
                <w:szCs w:val="16"/>
              </w:rPr>
              <w:t xml:space="preserve">Ukrep naslavlja izvajanje </w:t>
            </w:r>
            <w:r w:rsidR="00A12850">
              <w:rPr>
                <w:rFonts w:cstheme="minorHAnsi"/>
                <w:sz w:val="16"/>
                <w:szCs w:val="16"/>
              </w:rPr>
              <w:t>Načrta zmanjševanja poplavne ogroženosti.</w:t>
            </w:r>
          </w:p>
        </w:tc>
        <w:tc>
          <w:tcPr>
            <w:tcW w:w="3366" w:type="dxa"/>
          </w:tcPr>
          <w:p w14:paraId="7540096A" w14:textId="77777777" w:rsidR="00A32597" w:rsidRDefault="00F73EC1" w:rsidP="00851439">
            <w:pPr>
              <w:rPr>
                <w:rFonts w:cstheme="minorHAnsi"/>
                <w:sz w:val="16"/>
                <w:szCs w:val="16"/>
              </w:rPr>
            </w:pPr>
            <w:r w:rsidRPr="001513D6">
              <w:rPr>
                <w:rFonts w:cstheme="minorHAnsi"/>
                <w:sz w:val="16"/>
                <w:szCs w:val="16"/>
              </w:rPr>
              <w:t xml:space="preserve">Ukrep prvenstveno naslavlja ukrepe za zmanjšanje ogroženosti zaradi </w:t>
            </w:r>
            <w:r w:rsidR="004536E3" w:rsidRPr="001513D6">
              <w:rPr>
                <w:rFonts w:cstheme="minorHAnsi"/>
                <w:sz w:val="16"/>
                <w:szCs w:val="16"/>
              </w:rPr>
              <w:t>poplav</w:t>
            </w:r>
            <w:r w:rsidRPr="001513D6">
              <w:rPr>
                <w:rFonts w:cstheme="minorHAnsi"/>
                <w:sz w:val="16"/>
                <w:szCs w:val="16"/>
              </w:rPr>
              <w:t>. Hkrati pa prispeva k prilagajanju na podnebne spremembe na</w:t>
            </w:r>
            <w:r w:rsidR="00D438DC" w:rsidRPr="001513D6">
              <w:rPr>
                <w:rFonts w:cstheme="minorHAnsi"/>
                <w:sz w:val="16"/>
                <w:szCs w:val="16"/>
              </w:rPr>
              <w:t xml:space="preserve"> način zaščite obalnega območja. </w:t>
            </w:r>
          </w:p>
          <w:p w14:paraId="2130B427" w14:textId="7A8902DE" w:rsidR="00DA09B8" w:rsidRPr="001513D6" w:rsidRDefault="00DA09B8" w:rsidP="00851439">
            <w:pPr>
              <w:rPr>
                <w:rFonts w:cstheme="minorHAnsi"/>
                <w:sz w:val="16"/>
                <w:szCs w:val="16"/>
                <w:highlight w:val="yellow"/>
              </w:rPr>
            </w:pPr>
          </w:p>
        </w:tc>
        <w:tc>
          <w:tcPr>
            <w:tcW w:w="4061" w:type="dxa"/>
          </w:tcPr>
          <w:p w14:paraId="647BF08A" w14:textId="77777777" w:rsidR="00F73EC1" w:rsidRPr="001513D6" w:rsidRDefault="00F73EC1" w:rsidP="00851439">
            <w:pPr>
              <w:rPr>
                <w:rFonts w:cstheme="minorHAnsi"/>
                <w:sz w:val="16"/>
                <w:szCs w:val="16"/>
              </w:rPr>
            </w:pPr>
            <w:r w:rsidRPr="001513D6">
              <w:rPr>
                <w:rFonts w:cstheme="minorHAnsi"/>
                <w:sz w:val="16"/>
                <w:szCs w:val="16"/>
              </w:rPr>
              <w:t>Nadzori prostorske in časovne porazdelitve: upravljavski ukrepi, ki vplivajo na to, kje in kdaj se dovoli dejavnost.</w:t>
            </w:r>
          </w:p>
          <w:p w14:paraId="01C7DD11" w14:textId="77777777" w:rsidR="00A32597" w:rsidRPr="001513D6" w:rsidRDefault="00A32597" w:rsidP="00622B9B">
            <w:pPr>
              <w:rPr>
                <w:rFonts w:cstheme="minorHAnsi"/>
                <w:sz w:val="16"/>
                <w:szCs w:val="16"/>
                <w:highlight w:val="yellow"/>
              </w:rPr>
            </w:pPr>
          </w:p>
        </w:tc>
        <w:tc>
          <w:tcPr>
            <w:tcW w:w="4446" w:type="dxa"/>
          </w:tcPr>
          <w:p w14:paraId="6B787D1C" w14:textId="10F41DA5" w:rsidR="00A32597" w:rsidRPr="001513D6" w:rsidRDefault="00F73EC1" w:rsidP="00622B9B">
            <w:pPr>
              <w:rPr>
                <w:rFonts w:cstheme="minorHAnsi"/>
                <w:sz w:val="16"/>
                <w:szCs w:val="16"/>
                <w:highlight w:val="yellow"/>
              </w:rPr>
            </w:pPr>
            <w:r w:rsidRPr="001513D6">
              <w:rPr>
                <w:rFonts w:cstheme="minorHAnsi"/>
                <w:sz w:val="16"/>
                <w:szCs w:val="16"/>
              </w:rPr>
              <w:t xml:space="preserve">(1)Izvajanje </w:t>
            </w:r>
            <w:r w:rsidR="00A12850">
              <w:rPr>
                <w:rFonts w:cstheme="minorHAnsi"/>
                <w:sz w:val="16"/>
                <w:szCs w:val="16"/>
              </w:rPr>
              <w:t>Načrta zmanjševanja poplavne ogroženosti.</w:t>
            </w:r>
          </w:p>
        </w:tc>
      </w:tr>
      <w:tr w:rsidR="002546EE" w:rsidRPr="001513D6" w14:paraId="177C77CE" w14:textId="77777777" w:rsidTr="002546EE">
        <w:tc>
          <w:tcPr>
            <w:tcW w:w="20970" w:type="dxa"/>
            <w:gridSpan w:val="7"/>
          </w:tcPr>
          <w:p w14:paraId="159886EA" w14:textId="77777777" w:rsidR="002546EE" w:rsidRPr="001513D6" w:rsidRDefault="002546EE" w:rsidP="00B50159">
            <w:pPr>
              <w:rPr>
                <w:rFonts w:cstheme="minorHAnsi"/>
                <w:sz w:val="16"/>
                <w:szCs w:val="16"/>
              </w:rPr>
            </w:pPr>
            <w:r w:rsidRPr="001513D6">
              <w:rPr>
                <w:rFonts w:cstheme="minorHAnsi"/>
                <w:b/>
                <w:sz w:val="16"/>
                <w:szCs w:val="16"/>
              </w:rPr>
              <w:t>TEMELJNI UKREPI (1b)</w:t>
            </w:r>
          </w:p>
        </w:tc>
      </w:tr>
      <w:tr w:rsidR="00BF4402" w:rsidRPr="001513D6" w14:paraId="19D2CB1F" w14:textId="77777777" w:rsidTr="002546EE">
        <w:tc>
          <w:tcPr>
            <w:tcW w:w="1233" w:type="dxa"/>
          </w:tcPr>
          <w:p w14:paraId="1D0CE78A" w14:textId="77777777" w:rsidR="002E15EA" w:rsidRPr="001513D6" w:rsidRDefault="002E15EA" w:rsidP="00B50159">
            <w:pPr>
              <w:rPr>
                <w:rFonts w:cstheme="minorHAnsi"/>
                <w:b/>
                <w:sz w:val="16"/>
                <w:szCs w:val="16"/>
              </w:rPr>
            </w:pPr>
            <w:r w:rsidRPr="001513D6">
              <w:rPr>
                <w:rFonts w:cstheme="minorHAnsi"/>
                <w:b/>
                <w:sz w:val="16"/>
                <w:szCs w:val="16"/>
              </w:rPr>
              <w:t>KODA UKREPA</w:t>
            </w:r>
          </w:p>
        </w:tc>
        <w:tc>
          <w:tcPr>
            <w:tcW w:w="2804" w:type="dxa"/>
            <w:gridSpan w:val="2"/>
          </w:tcPr>
          <w:p w14:paraId="131B5A79" w14:textId="77777777" w:rsidR="002E15EA" w:rsidRPr="001513D6" w:rsidRDefault="002E15EA" w:rsidP="007101B3">
            <w:pPr>
              <w:rPr>
                <w:rFonts w:cstheme="minorHAnsi"/>
                <w:b/>
                <w:sz w:val="16"/>
                <w:szCs w:val="16"/>
              </w:rPr>
            </w:pPr>
            <w:r w:rsidRPr="001513D6">
              <w:rPr>
                <w:rFonts w:cstheme="minorHAnsi"/>
                <w:b/>
                <w:sz w:val="16"/>
                <w:szCs w:val="16"/>
              </w:rPr>
              <w:t>IME UKREPA/PODUKREPA</w:t>
            </w:r>
          </w:p>
        </w:tc>
        <w:tc>
          <w:tcPr>
            <w:tcW w:w="5060" w:type="dxa"/>
          </w:tcPr>
          <w:p w14:paraId="1B6A966C" w14:textId="77777777" w:rsidR="002E15EA" w:rsidRPr="001513D6" w:rsidRDefault="002E15EA" w:rsidP="00E51350">
            <w:pPr>
              <w:rPr>
                <w:rFonts w:cstheme="minorHAnsi"/>
                <w:b/>
                <w:sz w:val="16"/>
                <w:szCs w:val="16"/>
              </w:rPr>
            </w:pPr>
            <w:r w:rsidRPr="001513D6">
              <w:rPr>
                <w:rFonts w:cstheme="minorHAnsi"/>
                <w:b/>
                <w:sz w:val="16"/>
                <w:szCs w:val="16"/>
              </w:rPr>
              <w:t>OPIS UKREPA</w:t>
            </w:r>
          </w:p>
        </w:tc>
        <w:tc>
          <w:tcPr>
            <w:tcW w:w="3366" w:type="dxa"/>
          </w:tcPr>
          <w:p w14:paraId="63196521" w14:textId="77777777" w:rsidR="002E15EA" w:rsidRPr="001513D6" w:rsidRDefault="002E15EA" w:rsidP="00851439">
            <w:pPr>
              <w:rPr>
                <w:rFonts w:cstheme="minorHAnsi"/>
                <w:b/>
                <w:sz w:val="16"/>
                <w:szCs w:val="16"/>
              </w:rPr>
            </w:pPr>
            <w:r w:rsidRPr="001513D6">
              <w:rPr>
                <w:rFonts w:cstheme="minorHAnsi"/>
                <w:b/>
                <w:sz w:val="16"/>
                <w:szCs w:val="16"/>
              </w:rPr>
              <w:t>NAMEN UKREPA</w:t>
            </w:r>
          </w:p>
        </w:tc>
        <w:tc>
          <w:tcPr>
            <w:tcW w:w="4061" w:type="dxa"/>
          </w:tcPr>
          <w:p w14:paraId="60499028" w14:textId="77777777" w:rsidR="002E15EA" w:rsidRPr="001513D6" w:rsidRDefault="002E15EA" w:rsidP="00851439">
            <w:pPr>
              <w:rPr>
                <w:rFonts w:cstheme="minorHAnsi"/>
                <w:b/>
                <w:sz w:val="16"/>
                <w:szCs w:val="16"/>
              </w:rPr>
            </w:pPr>
            <w:r w:rsidRPr="001513D6">
              <w:rPr>
                <w:rFonts w:cstheme="minorHAnsi"/>
                <w:b/>
                <w:sz w:val="16"/>
                <w:szCs w:val="16"/>
              </w:rPr>
              <w:t>VRSTA UKREPA</w:t>
            </w:r>
          </w:p>
        </w:tc>
        <w:tc>
          <w:tcPr>
            <w:tcW w:w="4446" w:type="dxa"/>
          </w:tcPr>
          <w:p w14:paraId="012C4153" w14:textId="77777777" w:rsidR="002E15EA" w:rsidRPr="001513D6" w:rsidRDefault="002E15EA" w:rsidP="00622B9B">
            <w:pPr>
              <w:rPr>
                <w:rFonts w:cstheme="minorHAnsi"/>
                <w:b/>
                <w:sz w:val="16"/>
                <w:szCs w:val="16"/>
              </w:rPr>
            </w:pPr>
            <w:r w:rsidRPr="001513D6">
              <w:rPr>
                <w:rFonts w:cstheme="minorHAnsi"/>
                <w:b/>
                <w:sz w:val="16"/>
                <w:szCs w:val="16"/>
              </w:rPr>
              <w:t>AKTIVNOSTI ZA IZVEDBO UKREPA</w:t>
            </w:r>
          </w:p>
        </w:tc>
      </w:tr>
      <w:tr w:rsidR="00BF4402" w:rsidRPr="001513D6" w14:paraId="145FC4AC" w14:textId="77777777" w:rsidTr="002546EE">
        <w:tc>
          <w:tcPr>
            <w:tcW w:w="1233" w:type="dxa"/>
          </w:tcPr>
          <w:p w14:paraId="46C7200E" w14:textId="77777777" w:rsidR="002E15EA" w:rsidRPr="001513D6" w:rsidRDefault="00D106C5" w:rsidP="00351AD7">
            <w:pPr>
              <w:jc w:val="left"/>
              <w:rPr>
                <w:rFonts w:cstheme="minorHAnsi"/>
                <w:b/>
                <w:sz w:val="16"/>
                <w:szCs w:val="16"/>
              </w:rPr>
            </w:pPr>
            <w:r w:rsidRPr="001513D6">
              <w:rPr>
                <w:rFonts w:cstheme="minorHAnsi"/>
                <w:b/>
                <w:sz w:val="16"/>
                <w:szCs w:val="16"/>
              </w:rPr>
              <w:t>D11: TU2 (1b)</w:t>
            </w:r>
          </w:p>
        </w:tc>
        <w:tc>
          <w:tcPr>
            <w:tcW w:w="2804" w:type="dxa"/>
            <w:gridSpan w:val="2"/>
          </w:tcPr>
          <w:p w14:paraId="60259C7A" w14:textId="77777777" w:rsidR="002E15EA" w:rsidRPr="001513D6" w:rsidRDefault="004536E3" w:rsidP="00351AD7">
            <w:pPr>
              <w:jc w:val="left"/>
              <w:rPr>
                <w:rFonts w:cstheme="minorHAnsi"/>
                <w:b/>
                <w:sz w:val="16"/>
                <w:szCs w:val="16"/>
              </w:rPr>
            </w:pPr>
            <w:r w:rsidRPr="001513D6">
              <w:rPr>
                <w:rFonts w:cstheme="minorHAnsi"/>
                <w:b/>
                <w:sz w:val="16"/>
                <w:szCs w:val="16"/>
              </w:rPr>
              <w:t>Zmanjšanje</w:t>
            </w:r>
            <w:r w:rsidR="002E15EA" w:rsidRPr="001513D6">
              <w:rPr>
                <w:rFonts w:cstheme="minorHAnsi"/>
                <w:b/>
                <w:sz w:val="16"/>
                <w:szCs w:val="16"/>
              </w:rPr>
              <w:t xml:space="preserve"> podvodnega hrupa v pristaniščih</w:t>
            </w:r>
          </w:p>
        </w:tc>
        <w:tc>
          <w:tcPr>
            <w:tcW w:w="5060" w:type="dxa"/>
          </w:tcPr>
          <w:p w14:paraId="1DF0DF52" w14:textId="77777777" w:rsidR="002E15EA" w:rsidRPr="001513D6" w:rsidRDefault="00D106C5" w:rsidP="00E51350">
            <w:pPr>
              <w:rPr>
                <w:rFonts w:cstheme="minorHAnsi"/>
                <w:b/>
                <w:sz w:val="16"/>
                <w:szCs w:val="16"/>
              </w:rPr>
            </w:pPr>
            <w:r w:rsidRPr="001513D6">
              <w:rPr>
                <w:rFonts w:cstheme="minorHAnsi"/>
                <w:sz w:val="16"/>
                <w:szCs w:val="16"/>
              </w:rPr>
              <w:t>Glej ukrep D11: TU2 (1b).</w:t>
            </w:r>
          </w:p>
        </w:tc>
        <w:tc>
          <w:tcPr>
            <w:tcW w:w="3366" w:type="dxa"/>
          </w:tcPr>
          <w:p w14:paraId="09E0ABEB" w14:textId="77777777" w:rsidR="002E15EA" w:rsidRDefault="004536E3" w:rsidP="00851439">
            <w:pPr>
              <w:rPr>
                <w:rFonts w:cstheme="minorHAnsi"/>
                <w:sz w:val="16"/>
                <w:szCs w:val="16"/>
              </w:rPr>
            </w:pPr>
            <w:r w:rsidRPr="001513D6">
              <w:rPr>
                <w:rFonts w:cstheme="minorHAnsi"/>
                <w:sz w:val="16"/>
                <w:szCs w:val="16"/>
              </w:rPr>
              <w:t xml:space="preserve">Ukrep prvenstveno naslavlja zmanjšanje podvodnega hrupa v pristaniščih na način, da se vzpostavi infrastruktura na alternativna goriva, kar pa prispeva tudi k blaženju podnebnih sprememb, saj se na ta način zmanjša emisije toplogrednih plinov v okolje iz ladijskega prometa v pristaniščih. </w:t>
            </w:r>
          </w:p>
          <w:p w14:paraId="3CB40EF4" w14:textId="19AC8114" w:rsidR="00DA09B8" w:rsidRPr="001513D6" w:rsidRDefault="00DA09B8" w:rsidP="00851439">
            <w:pPr>
              <w:rPr>
                <w:rFonts w:cstheme="minorHAnsi"/>
                <w:sz w:val="16"/>
                <w:szCs w:val="16"/>
              </w:rPr>
            </w:pPr>
          </w:p>
        </w:tc>
        <w:tc>
          <w:tcPr>
            <w:tcW w:w="4061" w:type="dxa"/>
          </w:tcPr>
          <w:p w14:paraId="62AE6906" w14:textId="77777777" w:rsidR="002E15EA" w:rsidRPr="001513D6" w:rsidRDefault="00D106C5" w:rsidP="00851439">
            <w:pPr>
              <w:rPr>
                <w:rFonts w:cstheme="minorHAnsi"/>
                <w:b/>
                <w:sz w:val="16"/>
                <w:szCs w:val="16"/>
              </w:rPr>
            </w:pPr>
            <w:r w:rsidRPr="001513D6">
              <w:rPr>
                <w:rFonts w:cstheme="minorHAnsi"/>
                <w:sz w:val="16"/>
                <w:szCs w:val="16"/>
              </w:rPr>
              <w:t>Glej ukrep D11: TU2 (1b).</w:t>
            </w:r>
          </w:p>
        </w:tc>
        <w:tc>
          <w:tcPr>
            <w:tcW w:w="4446" w:type="dxa"/>
          </w:tcPr>
          <w:p w14:paraId="580008D5" w14:textId="77777777" w:rsidR="002E15EA" w:rsidRPr="001513D6" w:rsidRDefault="00D106C5" w:rsidP="00622B9B">
            <w:pPr>
              <w:rPr>
                <w:rFonts w:cstheme="minorHAnsi"/>
                <w:b/>
                <w:sz w:val="16"/>
                <w:szCs w:val="16"/>
              </w:rPr>
            </w:pPr>
            <w:r w:rsidRPr="001513D6">
              <w:rPr>
                <w:rFonts w:cstheme="minorHAnsi"/>
                <w:sz w:val="16"/>
                <w:szCs w:val="16"/>
              </w:rPr>
              <w:t>Glej ukrep D11: TU2 (1b).</w:t>
            </w:r>
          </w:p>
        </w:tc>
      </w:tr>
      <w:tr w:rsidR="00BF4402" w:rsidRPr="001513D6" w14:paraId="66681814" w14:textId="77777777" w:rsidTr="002546EE">
        <w:tc>
          <w:tcPr>
            <w:tcW w:w="1233" w:type="dxa"/>
          </w:tcPr>
          <w:p w14:paraId="3908C68A" w14:textId="77777777" w:rsidR="002E15EA" w:rsidRPr="001513D6" w:rsidRDefault="002E15EA" w:rsidP="00351AD7">
            <w:pPr>
              <w:jc w:val="left"/>
              <w:rPr>
                <w:rFonts w:cstheme="minorHAnsi"/>
                <w:b/>
                <w:sz w:val="16"/>
                <w:szCs w:val="16"/>
                <w:highlight w:val="yellow"/>
              </w:rPr>
            </w:pPr>
            <w:r w:rsidRPr="001513D6">
              <w:rPr>
                <w:rFonts w:cstheme="minorHAnsi"/>
                <w:b/>
                <w:sz w:val="16"/>
                <w:szCs w:val="16"/>
              </w:rPr>
              <w:t>D1-D11: TU3 (1b)</w:t>
            </w:r>
          </w:p>
        </w:tc>
        <w:tc>
          <w:tcPr>
            <w:tcW w:w="2804" w:type="dxa"/>
            <w:gridSpan w:val="2"/>
          </w:tcPr>
          <w:p w14:paraId="20B55D9F" w14:textId="77777777" w:rsidR="002E15EA" w:rsidRPr="001513D6" w:rsidRDefault="00877F47" w:rsidP="00351AD7">
            <w:pPr>
              <w:jc w:val="left"/>
              <w:rPr>
                <w:rFonts w:cstheme="minorHAnsi"/>
                <w:b/>
                <w:sz w:val="16"/>
                <w:szCs w:val="16"/>
              </w:rPr>
            </w:pPr>
            <w:r w:rsidRPr="001513D6">
              <w:rPr>
                <w:rFonts w:cstheme="minorHAnsi"/>
                <w:b/>
                <w:sz w:val="16"/>
                <w:szCs w:val="16"/>
              </w:rPr>
              <w:t>Vzpostavitev</w:t>
            </w:r>
            <w:r>
              <w:rPr>
                <w:rFonts w:cstheme="minorHAnsi"/>
                <w:b/>
                <w:sz w:val="16"/>
                <w:szCs w:val="16"/>
              </w:rPr>
              <w:t xml:space="preserve"> </w:t>
            </w:r>
            <w:r w:rsidRPr="001513D6">
              <w:rPr>
                <w:rFonts w:cstheme="minorHAnsi"/>
                <w:b/>
                <w:sz w:val="16"/>
                <w:szCs w:val="16"/>
              </w:rPr>
              <w:t>modrih koridorjev na območju obalnih morskih voda s ciljem trajnostne rabe obalnega območja in izvajanje ukrepov za trajnostno rabo obalnega območja</w:t>
            </w:r>
          </w:p>
        </w:tc>
        <w:tc>
          <w:tcPr>
            <w:tcW w:w="5060" w:type="dxa"/>
          </w:tcPr>
          <w:p w14:paraId="68D56D28" w14:textId="77777777" w:rsidR="002E15EA" w:rsidRPr="001513D6" w:rsidRDefault="00D106C5" w:rsidP="00E51350">
            <w:pPr>
              <w:rPr>
                <w:rFonts w:cstheme="minorHAnsi"/>
                <w:sz w:val="16"/>
                <w:szCs w:val="16"/>
                <w:highlight w:val="yellow"/>
              </w:rPr>
            </w:pPr>
            <w:r w:rsidRPr="001513D6">
              <w:rPr>
                <w:rFonts w:cstheme="minorHAnsi"/>
                <w:sz w:val="16"/>
                <w:szCs w:val="16"/>
              </w:rPr>
              <w:t xml:space="preserve">Glej ukrep </w:t>
            </w:r>
            <w:r w:rsidR="002E15EA" w:rsidRPr="001513D6">
              <w:rPr>
                <w:rFonts w:cstheme="minorHAnsi"/>
                <w:sz w:val="16"/>
                <w:szCs w:val="16"/>
              </w:rPr>
              <w:t>D1-D11: TU3 (1b)</w:t>
            </w:r>
            <w:r w:rsidRPr="001513D6">
              <w:rPr>
                <w:rFonts w:cstheme="minorHAnsi"/>
                <w:sz w:val="16"/>
                <w:szCs w:val="16"/>
              </w:rPr>
              <w:t>.</w:t>
            </w:r>
          </w:p>
        </w:tc>
        <w:tc>
          <w:tcPr>
            <w:tcW w:w="3366" w:type="dxa"/>
          </w:tcPr>
          <w:p w14:paraId="3A38ED99" w14:textId="77777777" w:rsidR="002E15EA" w:rsidRDefault="002E15EA" w:rsidP="00851439">
            <w:pPr>
              <w:rPr>
                <w:rFonts w:cstheme="minorHAnsi"/>
                <w:sz w:val="16"/>
                <w:szCs w:val="16"/>
              </w:rPr>
            </w:pPr>
            <w:r w:rsidRPr="001513D6">
              <w:rPr>
                <w:rFonts w:cstheme="minorHAnsi"/>
                <w:sz w:val="16"/>
                <w:szCs w:val="16"/>
              </w:rPr>
              <w:t xml:space="preserve">Ukrep je prvenstveno namenjen vzpostaviti modrih koridorjev </w:t>
            </w:r>
            <w:r w:rsidR="004536E3" w:rsidRPr="001513D6">
              <w:rPr>
                <w:rFonts w:cstheme="minorHAnsi"/>
                <w:sz w:val="16"/>
                <w:szCs w:val="16"/>
              </w:rPr>
              <w:t>katerih</w:t>
            </w:r>
            <w:r w:rsidRPr="001513D6">
              <w:rPr>
                <w:rFonts w:cstheme="minorHAnsi"/>
                <w:sz w:val="16"/>
                <w:szCs w:val="16"/>
              </w:rPr>
              <w:t xml:space="preserve"> namen je zagotavljati trajnostno rabo obalnih </w:t>
            </w:r>
            <w:r w:rsidR="004536E3" w:rsidRPr="001513D6">
              <w:rPr>
                <w:rFonts w:cstheme="minorHAnsi"/>
                <w:sz w:val="16"/>
                <w:szCs w:val="16"/>
              </w:rPr>
              <w:t>morskih</w:t>
            </w:r>
            <w:r w:rsidRPr="001513D6">
              <w:rPr>
                <w:rFonts w:cstheme="minorHAnsi"/>
                <w:sz w:val="16"/>
                <w:szCs w:val="16"/>
              </w:rPr>
              <w:t xml:space="preserve"> voda ter sočasno zagotavljati ekopovezljivost. hkrati </w:t>
            </w:r>
            <w:r w:rsidR="004536E3" w:rsidRPr="001513D6">
              <w:rPr>
                <w:rFonts w:cstheme="minorHAnsi"/>
                <w:sz w:val="16"/>
                <w:szCs w:val="16"/>
              </w:rPr>
              <w:t>predstavlja</w:t>
            </w:r>
            <w:r w:rsidRPr="001513D6">
              <w:rPr>
                <w:rFonts w:cstheme="minorHAnsi"/>
                <w:sz w:val="16"/>
                <w:szCs w:val="16"/>
              </w:rPr>
              <w:t xml:space="preserve"> tudi prilagajanje na </w:t>
            </w:r>
            <w:r w:rsidRPr="001513D6">
              <w:rPr>
                <w:rFonts w:cstheme="minorHAnsi"/>
                <w:sz w:val="16"/>
                <w:szCs w:val="16"/>
              </w:rPr>
              <w:lastRenderedPageBreak/>
              <w:t xml:space="preserve">podnebne spremembe saj </w:t>
            </w:r>
            <w:r w:rsidR="004536E3" w:rsidRPr="001513D6">
              <w:rPr>
                <w:rFonts w:cstheme="minorHAnsi"/>
                <w:sz w:val="16"/>
                <w:szCs w:val="16"/>
              </w:rPr>
              <w:t>prispevka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p w14:paraId="5EC993E9" w14:textId="513A075A" w:rsidR="00DA09B8" w:rsidRPr="001513D6" w:rsidRDefault="00DA09B8" w:rsidP="00851439">
            <w:pPr>
              <w:rPr>
                <w:rFonts w:cstheme="minorHAnsi"/>
                <w:sz w:val="16"/>
                <w:szCs w:val="16"/>
              </w:rPr>
            </w:pPr>
          </w:p>
        </w:tc>
        <w:tc>
          <w:tcPr>
            <w:tcW w:w="4061" w:type="dxa"/>
          </w:tcPr>
          <w:p w14:paraId="763C3F90" w14:textId="77777777" w:rsidR="002E15EA" w:rsidRPr="001513D6" w:rsidRDefault="004536E3" w:rsidP="00851439">
            <w:pPr>
              <w:rPr>
                <w:rFonts w:cstheme="minorHAnsi"/>
                <w:sz w:val="16"/>
                <w:szCs w:val="16"/>
                <w:highlight w:val="yellow"/>
              </w:rPr>
            </w:pPr>
            <w:r w:rsidRPr="001513D6">
              <w:rPr>
                <w:rFonts w:cstheme="minorHAnsi"/>
                <w:sz w:val="16"/>
                <w:szCs w:val="16"/>
              </w:rPr>
              <w:lastRenderedPageBreak/>
              <w:t>Glej</w:t>
            </w:r>
            <w:r w:rsidR="00D106C5" w:rsidRPr="001513D6">
              <w:rPr>
                <w:rFonts w:cstheme="minorHAnsi"/>
                <w:sz w:val="16"/>
                <w:szCs w:val="16"/>
              </w:rPr>
              <w:t xml:space="preserve"> ukrep </w:t>
            </w:r>
            <w:r w:rsidR="002E15EA" w:rsidRPr="001513D6">
              <w:rPr>
                <w:rFonts w:cstheme="minorHAnsi"/>
                <w:sz w:val="16"/>
                <w:szCs w:val="16"/>
              </w:rPr>
              <w:t>D1-D11: TU3 (1b)</w:t>
            </w:r>
            <w:r w:rsidR="00D106C5" w:rsidRPr="001513D6">
              <w:rPr>
                <w:rFonts w:cstheme="minorHAnsi"/>
                <w:sz w:val="16"/>
                <w:szCs w:val="16"/>
              </w:rPr>
              <w:t>.</w:t>
            </w:r>
          </w:p>
        </w:tc>
        <w:tc>
          <w:tcPr>
            <w:tcW w:w="4446" w:type="dxa"/>
          </w:tcPr>
          <w:p w14:paraId="005F6310" w14:textId="77777777" w:rsidR="002E15EA" w:rsidRPr="001513D6" w:rsidRDefault="00D106C5" w:rsidP="00622B9B">
            <w:pPr>
              <w:rPr>
                <w:rFonts w:cstheme="minorHAnsi"/>
                <w:sz w:val="16"/>
                <w:szCs w:val="16"/>
                <w:highlight w:val="yellow"/>
              </w:rPr>
            </w:pPr>
            <w:r w:rsidRPr="001513D6">
              <w:rPr>
                <w:rFonts w:cstheme="minorHAnsi"/>
                <w:sz w:val="16"/>
                <w:szCs w:val="16"/>
              </w:rPr>
              <w:t xml:space="preserve">Glej ukrep </w:t>
            </w:r>
            <w:r w:rsidR="002E15EA" w:rsidRPr="001513D6">
              <w:rPr>
                <w:rFonts w:cstheme="minorHAnsi"/>
                <w:sz w:val="16"/>
                <w:szCs w:val="16"/>
              </w:rPr>
              <w:t>D1-D11: TU3 (1b)</w:t>
            </w:r>
            <w:r w:rsidRPr="001513D6">
              <w:rPr>
                <w:rFonts w:cstheme="minorHAnsi"/>
                <w:sz w:val="16"/>
                <w:szCs w:val="16"/>
              </w:rPr>
              <w:t xml:space="preserve">. </w:t>
            </w:r>
          </w:p>
        </w:tc>
      </w:tr>
      <w:tr w:rsidR="00BF4402" w:rsidRPr="001513D6" w14:paraId="2790C784" w14:textId="77777777" w:rsidTr="002546EE">
        <w:tc>
          <w:tcPr>
            <w:tcW w:w="1233" w:type="dxa"/>
          </w:tcPr>
          <w:p w14:paraId="4270AB1B" w14:textId="3EEF0D89" w:rsidR="00D438DC" w:rsidRPr="001513D6" w:rsidRDefault="00013002" w:rsidP="00351AD7">
            <w:pPr>
              <w:jc w:val="left"/>
              <w:rPr>
                <w:rFonts w:cstheme="minorHAnsi"/>
                <w:b/>
                <w:sz w:val="16"/>
                <w:szCs w:val="16"/>
                <w:highlight w:val="yellow"/>
              </w:rPr>
            </w:pPr>
            <w:r>
              <w:rPr>
                <w:rFonts w:cstheme="minorHAnsi"/>
                <w:b/>
                <w:sz w:val="16"/>
                <w:szCs w:val="16"/>
              </w:rPr>
              <w:lastRenderedPageBreak/>
              <w:t>D1, 3, 4, 6, 7:</w:t>
            </w:r>
            <w:r w:rsidR="00326F17" w:rsidRPr="001513D6">
              <w:rPr>
                <w:rFonts w:cstheme="minorHAnsi"/>
                <w:b/>
                <w:sz w:val="16"/>
                <w:szCs w:val="16"/>
              </w:rPr>
              <w:t xml:space="preserve"> TU</w:t>
            </w:r>
            <w:r w:rsidR="00123FAC">
              <w:rPr>
                <w:rFonts w:cstheme="minorHAnsi"/>
                <w:b/>
                <w:sz w:val="16"/>
                <w:szCs w:val="16"/>
              </w:rPr>
              <w:t>19</w:t>
            </w:r>
            <w:r w:rsidR="00326F17" w:rsidRPr="001513D6">
              <w:rPr>
                <w:rFonts w:cstheme="minorHAnsi"/>
                <w:b/>
                <w:sz w:val="16"/>
                <w:szCs w:val="16"/>
              </w:rPr>
              <w:t xml:space="preserve"> (1a)</w:t>
            </w:r>
          </w:p>
        </w:tc>
        <w:tc>
          <w:tcPr>
            <w:tcW w:w="2804" w:type="dxa"/>
            <w:gridSpan w:val="2"/>
          </w:tcPr>
          <w:p w14:paraId="77610BFD" w14:textId="77777777" w:rsidR="00D438DC" w:rsidRPr="001513D6" w:rsidRDefault="00D438DC" w:rsidP="00351AD7">
            <w:pPr>
              <w:jc w:val="left"/>
              <w:rPr>
                <w:rFonts w:cstheme="minorHAnsi"/>
                <w:b/>
                <w:sz w:val="16"/>
                <w:szCs w:val="16"/>
              </w:rPr>
            </w:pPr>
            <w:r w:rsidRPr="001513D6">
              <w:rPr>
                <w:rFonts w:cstheme="minorHAnsi"/>
                <w:b/>
                <w:sz w:val="16"/>
                <w:szCs w:val="16"/>
              </w:rPr>
              <w:t>Ukrepi za zaščito pomembnih območij za varstvo narave, ki bi bili lahko ogroženi zaradi poplavnih dogodkov in dviga morske gladine</w:t>
            </w:r>
          </w:p>
        </w:tc>
        <w:tc>
          <w:tcPr>
            <w:tcW w:w="5060" w:type="dxa"/>
          </w:tcPr>
          <w:p w14:paraId="6115D94D" w14:textId="77777777" w:rsidR="00D438DC" w:rsidRPr="001513D6" w:rsidRDefault="00D438DC" w:rsidP="00E51350">
            <w:pPr>
              <w:rPr>
                <w:rFonts w:cstheme="minorHAnsi"/>
                <w:sz w:val="16"/>
                <w:szCs w:val="16"/>
              </w:rPr>
            </w:pPr>
            <w:r w:rsidRPr="001513D6">
              <w:rPr>
                <w:rFonts w:cstheme="minorHAnsi"/>
                <w:sz w:val="16"/>
                <w:szCs w:val="16"/>
              </w:rPr>
              <w:t xml:space="preserve">Ukrep naslavlja obstoječo zakonodajo na podlagi katerih se izvajajo ukrepi za zaščito </w:t>
            </w:r>
            <w:r w:rsidR="004536E3" w:rsidRPr="001513D6">
              <w:rPr>
                <w:rFonts w:cstheme="minorHAnsi"/>
                <w:sz w:val="16"/>
                <w:szCs w:val="16"/>
              </w:rPr>
              <w:t>pomembnih</w:t>
            </w:r>
            <w:r w:rsidRPr="001513D6">
              <w:rPr>
                <w:rFonts w:cstheme="minorHAnsi"/>
                <w:sz w:val="16"/>
                <w:szCs w:val="16"/>
              </w:rPr>
              <w:t xml:space="preserve"> območij za varstvo narave na območju somornic in solin.</w:t>
            </w:r>
          </w:p>
        </w:tc>
        <w:tc>
          <w:tcPr>
            <w:tcW w:w="3366" w:type="dxa"/>
          </w:tcPr>
          <w:p w14:paraId="3BAFD104" w14:textId="77777777" w:rsidR="00D438DC" w:rsidRDefault="00D438DC" w:rsidP="00851439">
            <w:pPr>
              <w:rPr>
                <w:rFonts w:cstheme="minorHAnsi"/>
                <w:sz w:val="16"/>
                <w:szCs w:val="16"/>
              </w:rPr>
            </w:pPr>
            <w:r w:rsidRPr="001513D6">
              <w:rPr>
                <w:rFonts w:cstheme="minorHAnsi"/>
                <w:sz w:val="16"/>
                <w:szCs w:val="16"/>
              </w:rPr>
              <w:t xml:space="preserve">Ukrep je namenjen zaščiti zaščito </w:t>
            </w:r>
            <w:r w:rsidR="004536E3" w:rsidRPr="001513D6">
              <w:rPr>
                <w:rFonts w:cstheme="minorHAnsi"/>
                <w:sz w:val="16"/>
                <w:szCs w:val="16"/>
              </w:rPr>
              <w:t>pomembnih</w:t>
            </w:r>
            <w:r w:rsidRPr="001513D6">
              <w:rPr>
                <w:rFonts w:cstheme="minorHAnsi"/>
                <w:sz w:val="16"/>
                <w:szCs w:val="16"/>
              </w:rPr>
              <w:t xml:space="preserve"> območij za varstvo narave na območju somornic in solin pred poplavnimi dogodki in predstavlja ukrepanje za prilagajanje na podnebne </w:t>
            </w:r>
            <w:r w:rsidR="004536E3" w:rsidRPr="001513D6">
              <w:rPr>
                <w:rFonts w:cstheme="minorHAnsi"/>
                <w:sz w:val="16"/>
                <w:szCs w:val="16"/>
              </w:rPr>
              <w:t>spremembe</w:t>
            </w:r>
            <w:r w:rsidRPr="001513D6">
              <w:rPr>
                <w:rFonts w:cstheme="minorHAnsi"/>
                <w:sz w:val="16"/>
                <w:szCs w:val="16"/>
              </w:rPr>
              <w:t xml:space="preserve"> ter ohranitev pomembnih območij. </w:t>
            </w:r>
            <w:r w:rsidR="004536E3" w:rsidRPr="001513D6">
              <w:rPr>
                <w:rFonts w:cstheme="minorHAnsi"/>
                <w:sz w:val="16"/>
                <w:szCs w:val="16"/>
              </w:rPr>
              <w:t>Hkrati ta območja prispevajo k blaženju podnebnih sprememb, saj so ta območja pomembni ponori topologrednih plinov.</w:t>
            </w:r>
          </w:p>
          <w:p w14:paraId="1E3E4A7F" w14:textId="47AC651C" w:rsidR="00DA09B8" w:rsidRPr="001513D6" w:rsidRDefault="00DA09B8" w:rsidP="00851439">
            <w:pPr>
              <w:rPr>
                <w:rFonts w:cstheme="minorHAnsi"/>
                <w:sz w:val="16"/>
                <w:szCs w:val="16"/>
              </w:rPr>
            </w:pPr>
          </w:p>
        </w:tc>
        <w:tc>
          <w:tcPr>
            <w:tcW w:w="4061" w:type="dxa"/>
          </w:tcPr>
          <w:p w14:paraId="56BCB6B6" w14:textId="77777777" w:rsidR="00D438DC" w:rsidRPr="001513D6" w:rsidRDefault="00D438DC" w:rsidP="00851439">
            <w:pPr>
              <w:rPr>
                <w:rFonts w:cstheme="minorHAnsi"/>
                <w:sz w:val="16"/>
                <w:szCs w:val="16"/>
              </w:rPr>
            </w:pPr>
            <w:r w:rsidRPr="001513D6">
              <w:rPr>
                <w:rFonts w:cstheme="minorHAnsi"/>
                <w:sz w:val="16"/>
                <w:szCs w:val="16"/>
              </w:rPr>
              <w:t>Ukrepi za usklajevanje upravljanja: orodja, ki zagotavljajo, da je upravljanje usklajeno.</w:t>
            </w:r>
          </w:p>
        </w:tc>
        <w:tc>
          <w:tcPr>
            <w:tcW w:w="4446" w:type="dxa"/>
          </w:tcPr>
          <w:p w14:paraId="20BA5663" w14:textId="77777777" w:rsidR="00D438DC" w:rsidRPr="001513D6" w:rsidRDefault="00D438DC" w:rsidP="00622B9B">
            <w:pPr>
              <w:rPr>
                <w:rFonts w:cstheme="minorHAnsi"/>
                <w:sz w:val="16"/>
                <w:szCs w:val="16"/>
              </w:rPr>
            </w:pPr>
            <w:r w:rsidRPr="001513D6">
              <w:rPr>
                <w:rFonts w:cstheme="minorHAnsi"/>
                <w:sz w:val="16"/>
                <w:szCs w:val="16"/>
              </w:rPr>
              <w:t xml:space="preserve">(1)Izvajanje ukrepov, ki preprečujejo škodljive učinke poplavnih dogodkov na pomembne habitate </w:t>
            </w:r>
            <w:r w:rsidR="004536E3" w:rsidRPr="001513D6">
              <w:rPr>
                <w:rFonts w:cstheme="minorHAnsi"/>
                <w:sz w:val="16"/>
                <w:szCs w:val="16"/>
              </w:rPr>
              <w:t>varstva</w:t>
            </w:r>
            <w:r w:rsidRPr="001513D6">
              <w:rPr>
                <w:rFonts w:cstheme="minorHAnsi"/>
                <w:sz w:val="16"/>
                <w:szCs w:val="16"/>
              </w:rPr>
              <w:t xml:space="preserve"> narave.</w:t>
            </w:r>
            <w:r w:rsidR="00622B9B">
              <w:rPr>
                <w:rFonts w:cstheme="minorHAnsi"/>
                <w:sz w:val="16"/>
                <w:szCs w:val="16"/>
              </w:rPr>
              <w:t xml:space="preserve"> </w:t>
            </w:r>
          </w:p>
        </w:tc>
      </w:tr>
      <w:tr w:rsidR="00BF4402" w:rsidRPr="001513D6" w14:paraId="7030A434" w14:textId="77777777" w:rsidTr="002546EE">
        <w:tc>
          <w:tcPr>
            <w:tcW w:w="1233" w:type="dxa"/>
          </w:tcPr>
          <w:p w14:paraId="7842EB97" w14:textId="77777777" w:rsidR="00F632DE" w:rsidRPr="001513D6" w:rsidRDefault="00F632DE" w:rsidP="00351AD7">
            <w:pPr>
              <w:jc w:val="left"/>
              <w:rPr>
                <w:rFonts w:cstheme="minorHAnsi"/>
                <w:b/>
                <w:sz w:val="16"/>
                <w:szCs w:val="16"/>
              </w:rPr>
            </w:pPr>
            <w:r w:rsidRPr="001513D6">
              <w:rPr>
                <w:rFonts w:cstheme="minorHAnsi"/>
                <w:b/>
                <w:sz w:val="16"/>
                <w:szCs w:val="16"/>
              </w:rPr>
              <w:t>D2: TU2 (1a)</w:t>
            </w:r>
          </w:p>
        </w:tc>
        <w:tc>
          <w:tcPr>
            <w:tcW w:w="2804" w:type="dxa"/>
            <w:gridSpan w:val="2"/>
          </w:tcPr>
          <w:p w14:paraId="3A54FB7D" w14:textId="77777777" w:rsidR="00F632DE" w:rsidRPr="001513D6" w:rsidRDefault="00F632DE" w:rsidP="00351AD7">
            <w:pPr>
              <w:jc w:val="left"/>
              <w:rPr>
                <w:rFonts w:cstheme="minorHAnsi"/>
                <w:b/>
                <w:sz w:val="16"/>
                <w:szCs w:val="16"/>
              </w:rPr>
            </w:pPr>
            <w:r w:rsidRPr="001513D6">
              <w:rPr>
                <w:rFonts w:cstheme="minorHAnsi"/>
                <w:b/>
                <w:sz w:val="16"/>
                <w:szCs w:val="16"/>
              </w:rPr>
              <w:t xml:space="preserve">Sodelovanje v sistemih </w:t>
            </w:r>
            <w:r w:rsidR="004536E3" w:rsidRPr="001513D6">
              <w:rPr>
                <w:rFonts w:cstheme="minorHAnsi"/>
                <w:b/>
                <w:sz w:val="16"/>
                <w:szCs w:val="16"/>
              </w:rPr>
              <w:t>zgodnjega</w:t>
            </w:r>
            <w:r w:rsidRPr="001513D6">
              <w:rPr>
                <w:rFonts w:cstheme="minorHAnsi"/>
                <w:b/>
                <w:sz w:val="16"/>
                <w:szCs w:val="16"/>
              </w:rPr>
              <w:t xml:space="preserve"> obveščanja za preprečevanje širjenja tujerodnih vrst na </w:t>
            </w:r>
            <w:r w:rsidR="004536E3" w:rsidRPr="001513D6">
              <w:rPr>
                <w:rFonts w:cstheme="minorHAnsi"/>
                <w:b/>
                <w:sz w:val="16"/>
                <w:szCs w:val="16"/>
              </w:rPr>
              <w:t>ravni</w:t>
            </w:r>
            <w:r w:rsidRPr="001513D6">
              <w:rPr>
                <w:rFonts w:cstheme="minorHAnsi"/>
                <w:b/>
                <w:sz w:val="16"/>
                <w:szCs w:val="16"/>
              </w:rPr>
              <w:t xml:space="preserve"> EU in Sredozemskega </w:t>
            </w:r>
            <w:r w:rsidR="004536E3" w:rsidRPr="001513D6">
              <w:rPr>
                <w:rFonts w:cstheme="minorHAnsi"/>
                <w:b/>
                <w:sz w:val="16"/>
                <w:szCs w:val="16"/>
              </w:rPr>
              <w:t>morja</w:t>
            </w:r>
          </w:p>
        </w:tc>
        <w:tc>
          <w:tcPr>
            <w:tcW w:w="5060" w:type="dxa"/>
          </w:tcPr>
          <w:p w14:paraId="6940B928" w14:textId="77777777" w:rsidR="00F632DE" w:rsidRPr="001513D6" w:rsidRDefault="00F632DE" w:rsidP="00E51350">
            <w:pPr>
              <w:rPr>
                <w:rFonts w:cstheme="minorHAnsi"/>
                <w:sz w:val="16"/>
                <w:szCs w:val="16"/>
              </w:rPr>
            </w:pPr>
            <w:r w:rsidRPr="001513D6">
              <w:rPr>
                <w:rFonts w:cstheme="minorHAnsi"/>
                <w:sz w:val="16"/>
                <w:szCs w:val="16"/>
              </w:rPr>
              <w:t>Glej ukrep D2: TU2 (1a).</w:t>
            </w:r>
          </w:p>
        </w:tc>
        <w:tc>
          <w:tcPr>
            <w:tcW w:w="3366" w:type="dxa"/>
          </w:tcPr>
          <w:p w14:paraId="69777EB4" w14:textId="77777777" w:rsidR="00F632DE" w:rsidRDefault="00F632DE" w:rsidP="00851439">
            <w:pPr>
              <w:rPr>
                <w:rFonts w:cstheme="minorHAnsi"/>
                <w:sz w:val="16"/>
                <w:szCs w:val="16"/>
              </w:rPr>
            </w:pPr>
            <w:r w:rsidRPr="001513D6">
              <w:rPr>
                <w:rFonts w:cstheme="minorHAnsi"/>
                <w:sz w:val="16"/>
                <w:szCs w:val="16"/>
              </w:rPr>
              <w:t xml:space="preserve">Ukrep je prvenstveno namenjen izboljšanju sledljivosti vnosa </w:t>
            </w:r>
            <w:r w:rsidR="004536E3" w:rsidRPr="001513D6">
              <w:rPr>
                <w:rFonts w:cstheme="minorHAnsi"/>
                <w:sz w:val="16"/>
                <w:szCs w:val="16"/>
              </w:rPr>
              <w:t>tujerodnih</w:t>
            </w:r>
            <w:r w:rsidRPr="001513D6">
              <w:rPr>
                <w:rFonts w:cstheme="minorHAnsi"/>
                <w:sz w:val="16"/>
                <w:szCs w:val="16"/>
              </w:rPr>
              <w:t xml:space="preserve"> vrst organizmov, a hkrati lahko </w:t>
            </w:r>
            <w:r w:rsidR="004536E3" w:rsidRPr="001513D6">
              <w:rPr>
                <w:rFonts w:cstheme="minorHAnsi"/>
                <w:sz w:val="16"/>
                <w:szCs w:val="16"/>
              </w:rPr>
              <w:t>prispeva</w:t>
            </w:r>
            <w:r w:rsidRPr="001513D6">
              <w:rPr>
                <w:rFonts w:cstheme="minorHAnsi"/>
                <w:sz w:val="16"/>
                <w:szCs w:val="16"/>
              </w:rPr>
              <w:t xml:space="preserve"> k prilagajanju na </w:t>
            </w:r>
            <w:r w:rsidR="004536E3" w:rsidRPr="001513D6">
              <w:rPr>
                <w:rFonts w:cstheme="minorHAnsi"/>
                <w:sz w:val="16"/>
                <w:szCs w:val="16"/>
              </w:rPr>
              <w:t>podnebne</w:t>
            </w:r>
            <w:r w:rsidRPr="001513D6">
              <w:rPr>
                <w:rFonts w:cstheme="minorHAnsi"/>
                <w:sz w:val="16"/>
                <w:szCs w:val="16"/>
              </w:rPr>
              <w:t xml:space="preserve"> spremembe na način, da se ustrezno ukrepa oziroma prilagodi dejavnosti rabe morja in obale.</w:t>
            </w:r>
          </w:p>
          <w:p w14:paraId="730C300F" w14:textId="1DC6AA14" w:rsidR="00DA09B8" w:rsidRPr="001513D6" w:rsidRDefault="00DA09B8" w:rsidP="00851439">
            <w:pPr>
              <w:rPr>
                <w:rFonts w:cstheme="minorHAnsi"/>
                <w:sz w:val="16"/>
                <w:szCs w:val="16"/>
              </w:rPr>
            </w:pPr>
          </w:p>
        </w:tc>
        <w:tc>
          <w:tcPr>
            <w:tcW w:w="4061" w:type="dxa"/>
          </w:tcPr>
          <w:p w14:paraId="359CAB4F" w14:textId="77777777" w:rsidR="00F632DE" w:rsidRPr="001513D6" w:rsidRDefault="00F632DE" w:rsidP="00851439">
            <w:pPr>
              <w:rPr>
                <w:rFonts w:cstheme="minorHAnsi"/>
                <w:sz w:val="16"/>
                <w:szCs w:val="16"/>
              </w:rPr>
            </w:pPr>
            <w:r w:rsidRPr="001513D6">
              <w:rPr>
                <w:rFonts w:cstheme="minorHAnsi"/>
                <w:sz w:val="16"/>
                <w:szCs w:val="16"/>
              </w:rPr>
              <w:t>Glej ukrep D2: TU2 (1a).</w:t>
            </w:r>
          </w:p>
        </w:tc>
        <w:tc>
          <w:tcPr>
            <w:tcW w:w="4446" w:type="dxa"/>
          </w:tcPr>
          <w:p w14:paraId="5664B2EA" w14:textId="77777777" w:rsidR="00F632DE" w:rsidRPr="001513D6" w:rsidRDefault="00F632DE" w:rsidP="00622B9B">
            <w:pPr>
              <w:rPr>
                <w:rFonts w:cstheme="minorHAnsi"/>
                <w:sz w:val="16"/>
                <w:szCs w:val="16"/>
              </w:rPr>
            </w:pPr>
            <w:r w:rsidRPr="001513D6">
              <w:rPr>
                <w:rFonts w:cstheme="minorHAnsi"/>
                <w:sz w:val="16"/>
                <w:szCs w:val="16"/>
              </w:rPr>
              <w:t>Glej ukrep D2: TU2 (1a).</w:t>
            </w:r>
          </w:p>
        </w:tc>
      </w:tr>
      <w:tr w:rsidR="002546EE" w:rsidRPr="001513D6" w14:paraId="63276BE9" w14:textId="77777777" w:rsidTr="002546EE">
        <w:tc>
          <w:tcPr>
            <w:tcW w:w="20970" w:type="dxa"/>
            <w:gridSpan w:val="7"/>
          </w:tcPr>
          <w:p w14:paraId="15185FFF" w14:textId="77777777" w:rsidR="002546EE" w:rsidRPr="001513D6" w:rsidRDefault="002546EE" w:rsidP="00B50159">
            <w:pPr>
              <w:rPr>
                <w:rFonts w:cstheme="minorHAnsi"/>
                <w:b/>
                <w:sz w:val="16"/>
                <w:szCs w:val="16"/>
              </w:rPr>
            </w:pPr>
            <w:r w:rsidRPr="001513D6">
              <w:rPr>
                <w:rFonts w:cstheme="minorHAnsi"/>
                <w:b/>
                <w:sz w:val="16"/>
                <w:szCs w:val="16"/>
              </w:rPr>
              <w:t>DOPOLNILNI UKREPI (2a)</w:t>
            </w:r>
          </w:p>
        </w:tc>
      </w:tr>
      <w:tr w:rsidR="00BF4402" w:rsidRPr="001513D6" w14:paraId="3000FC42" w14:textId="77777777" w:rsidTr="002546EE">
        <w:tc>
          <w:tcPr>
            <w:tcW w:w="1233" w:type="dxa"/>
          </w:tcPr>
          <w:p w14:paraId="7A63C546" w14:textId="77777777" w:rsidR="00A32597" w:rsidRPr="001513D6" w:rsidRDefault="00A32597" w:rsidP="00B50159">
            <w:pPr>
              <w:rPr>
                <w:rFonts w:cstheme="minorHAnsi"/>
                <w:b/>
                <w:sz w:val="16"/>
                <w:szCs w:val="16"/>
              </w:rPr>
            </w:pPr>
            <w:r w:rsidRPr="001513D6">
              <w:rPr>
                <w:rFonts w:cstheme="minorHAnsi"/>
                <w:b/>
                <w:sz w:val="16"/>
                <w:szCs w:val="16"/>
              </w:rPr>
              <w:t>KODA UKREPA</w:t>
            </w:r>
          </w:p>
        </w:tc>
        <w:tc>
          <w:tcPr>
            <w:tcW w:w="2804" w:type="dxa"/>
            <w:gridSpan w:val="2"/>
          </w:tcPr>
          <w:p w14:paraId="60940364" w14:textId="77777777" w:rsidR="00A32597" w:rsidRPr="001513D6" w:rsidRDefault="00A32597" w:rsidP="007101B3">
            <w:pPr>
              <w:rPr>
                <w:rFonts w:cstheme="minorHAnsi"/>
                <w:b/>
                <w:sz w:val="16"/>
                <w:szCs w:val="16"/>
              </w:rPr>
            </w:pPr>
            <w:r w:rsidRPr="001513D6">
              <w:rPr>
                <w:rFonts w:cstheme="minorHAnsi"/>
                <w:b/>
                <w:sz w:val="16"/>
                <w:szCs w:val="16"/>
              </w:rPr>
              <w:t>IME UKREPA/PODUKREPA</w:t>
            </w:r>
          </w:p>
        </w:tc>
        <w:tc>
          <w:tcPr>
            <w:tcW w:w="5060" w:type="dxa"/>
          </w:tcPr>
          <w:p w14:paraId="29530200" w14:textId="77777777" w:rsidR="00A32597" w:rsidRPr="001513D6" w:rsidRDefault="00A32597" w:rsidP="00E51350">
            <w:pPr>
              <w:rPr>
                <w:rFonts w:cstheme="minorHAnsi"/>
                <w:b/>
                <w:sz w:val="16"/>
                <w:szCs w:val="16"/>
              </w:rPr>
            </w:pPr>
            <w:r w:rsidRPr="001513D6">
              <w:rPr>
                <w:rFonts w:cstheme="minorHAnsi"/>
                <w:b/>
                <w:sz w:val="16"/>
                <w:szCs w:val="16"/>
              </w:rPr>
              <w:t>OPIS UKREPA/PODUKREPA</w:t>
            </w:r>
          </w:p>
        </w:tc>
        <w:tc>
          <w:tcPr>
            <w:tcW w:w="3366" w:type="dxa"/>
          </w:tcPr>
          <w:p w14:paraId="70807856" w14:textId="77777777" w:rsidR="00A32597" w:rsidRPr="001513D6" w:rsidRDefault="00A32597" w:rsidP="00851439">
            <w:pPr>
              <w:rPr>
                <w:rFonts w:cstheme="minorHAnsi"/>
                <w:b/>
                <w:sz w:val="16"/>
                <w:szCs w:val="16"/>
              </w:rPr>
            </w:pPr>
            <w:r w:rsidRPr="001513D6">
              <w:rPr>
                <w:rFonts w:cstheme="minorHAnsi"/>
                <w:b/>
                <w:sz w:val="16"/>
                <w:szCs w:val="16"/>
              </w:rPr>
              <w:t>NAMEN UKREPA</w:t>
            </w:r>
          </w:p>
        </w:tc>
        <w:tc>
          <w:tcPr>
            <w:tcW w:w="4061" w:type="dxa"/>
          </w:tcPr>
          <w:p w14:paraId="0B95803E" w14:textId="77777777" w:rsidR="00A32597" w:rsidRPr="001513D6" w:rsidRDefault="002E15EA" w:rsidP="00851439">
            <w:pPr>
              <w:rPr>
                <w:rFonts w:cstheme="minorHAnsi"/>
                <w:b/>
                <w:sz w:val="16"/>
                <w:szCs w:val="16"/>
              </w:rPr>
            </w:pPr>
            <w:r w:rsidRPr="001513D6">
              <w:rPr>
                <w:rFonts w:cstheme="minorHAnsi"/>
                <w:b/>
                <w:sz w:val="16"/>
                <w:szCs w:val="16"/>
              </w:rPr>
              <w:t>VRSTA UKREPA</w:t>
            </w:r>
          </w:p>
        </w:tc>
        <w:tc>
          <w:tcPr>
            <w:tcW w:w="4446" w:type="dxa"/>
          </w:tcPr>
          <w:p w14:paraId="01658DE3" w14:textId="77777777" w:rsidR="00A32597" w:rsidRPr="001513D6" w:rsidRDefault="00A32597" w:rsidP="00622B9B">
            <w:pPr>
              <w:rPr>
                <w:rFonts w:cstheme="minorHAnsi"/>
                <w:b/>
                <w:sz w:val="16"/>
                <w:szCs w:val="16"/>
              </w:rPr>
            </w:pPr>
            <w:r w:rsidRPr="001513D6">
              <w:rPr>
                <w:rFonts w:cstheme="minorHAnsi"/>
                <w:b/>
                <w:sz w:val="16"/>
                <w:szCs w:val="16"/>
              </w:rPr>
              <w:t>AKTIVNOSTI ZA IZVEDBO UKREPA</w:t>
            </w:r>
          </w:p>
        </w:tc>
      </w:tr>
      <w:tr w:rsidR="00BF4402" w:rsidRPr="001513D6" w14:paraId="171495CF" w14:textId="77777777" w:rsidTr="002546EE">
        <w:tc>
          <w:tcPr>
            <w:tcW w:w="1233" w:type="dxa"/>
          </w:tcPr>
          <w:p w14:paraId="30DA2BB2" w14:textId="334D93DB" w:rsidR="00A32597" w:rsidRPr="001513D6" w:rsidRDefault="00A32597" w:rsidP="00351AD7">
            <w:pPr>
              <w:jc w:val="left"/>
              <w:rPr>
                <w:rFonts w:cstheme="minorHAnsi"/>
                <w:b/>
                <w:sz w:val="16"/>
                <w:szCs w:val="16"/>
              </w:rPr>
            </w:pPr>
          </w:p>
        </w:tc>
        <w:tc>
          <w:tcPr>
            <w:tcW w:w="2804" w:type="dxa"/>
            <w:gridSpan w:val="2"/>
          </w:tcPr>
          <w:p w14:paraId="3CCB2817" w14:textId="331C60C1" w:rsidR="00A32597" w:rsidRPr="001513D6" w:rsidRDefault="00A32597" w:rsidP="00351AD7">
            <w:pPr>
              <w:jc w:val="left"/>
              <w:rPr>
                <w:rFonts w:cstheme="minorHAnsi"/>
                <w:b/>
                <w:sz w:val="16"/>
                <w:szCs w:val="16"/>
              </w:rPr>
            </w:pPr>
          </w:p>
        </w:tc>
        <w:tc>
          <w:tcPr>
            <w:tcW w:w="5060" w:type="dxa"/>
          </w:tcPr>
          <w:p w14:paraId="58CDC312" w14:textId="6CF7EC05" w:rsidR="00A32597" w:rsidRPr="001513D6" w:rsidRDefault="00A32597" w:rsidP="003D526C">
            <w:pPr>
              <w:rPr>
                <w:rFonts w:cstheme="minorHAnsi"/>
                <w:sz w:val="16"/>
                <w:szCs w:val="16"/>
              </w:rPr>
            </w:pPr>
          </w:p>
        </w:tc>
        <w:tc>
          <w:tcPr>
            <w:tcW w:w="3366" w:type="dxa"/>
          </w:tcPr>
          <w:p w14:paraId="68C1816C" w14:textId="28D9A172" w:rsidR="00A32597" w:rsidRPr="001513D6" w:rsidRDefault="00A32597" w:rsidP="00851439">
            <w:pPr>
              <w:rPr>
                <w:rFonts w:cstheme="minorHAnsi"/>
                <w:b/>
                <w:sz w:val="16"/>
                <w:szCs w:val="16"/>
              </w:rPr>
            </w:pPr>
          </w:p>
        </w:tc>
        <w:tc>
          <w:tcPr>
            <w:tcW w:w="4061" w:type="dxa"/>
          </w:tcPr>
          <w:p w14:paraId="628EFE0C" w14:textId="36BF6601" w:rsidR="00A32597" w:rsidRPr="001513D6" w:rsidRDefault="00A32597" w:rsidP="00851439">
            <w:pPr>
              <w:rPr>
                <w:rFonts w:cstheme="minorHAnsi"/>
                <w:b/>
                <w:sz w:val="16"/>
                <w:szCs w:val="16"/>
              </w:rPr>
            </w:pPr>
          </w:p>
        </w:tc>
        <w:tc>
          <w:tcPr>
            <w:tcW w:w="4446" w:type="dxa"/>
          </w:tcPr>
          <w:p w14:paraId="22B50F31" w14:textId="34064C1E" w:rsidR="00A32597" w:rsidRPr="001513D6" w:rsidRDefault="00A32597" w:rsidP="00622B9B">
            <w:pPr>
              <w:rPr>
                <w:rFonts w:cstheme="minorHAnsi"/>
                <w:b/>
                <w:sz w:val="16"/>
                <w:szCs w:val="16"/>
              </w:rPr>
            </w:pPr>
          </w:p>
        </w:tc>
      </w:tr>
      <w:tr w:rsidR="00BF4402" w:rsidRPr="001513D6" w14:paraId="2BEEEC4F" w14:textId="77777777" w:rsidTr="002546EE">
        <w:tc>
          <w:tcPr>
            <w:tcW w:w="1233" w:type="dxa"/>
          </w:tcPr>
          <w:p w14:paraId="0BC3D2DC" w14:textId="0CFD67C1" w:rsidR="00B36DB3" w:rsidRPr="001513D6" w:rsidRDefault="00D106C5" w:rsidP="00351AD7">
            <w:pPr>
              <w:jc w:val="left"/>
              <w:rPr>
                <w:rFonts w:cstheme="minorHAnsi"/>
                <w:b/>
                <w:sz w:val="16"/>
                <w:szCs w:val="16"/>
              </w:rPr>
            </w:pPr>
            <w:r w:rsidRPr="001513D6">
              <w:rPr>
                <w:rFonts w:cstheme="minorHAnsi"/>
                <w:b/>
                <w:sz w:val="16"/>
                <w:szCs w:val="16"/>
              </w:rPr>
              <w:t>D1</w:t>
            </w:r>
            <w:r w:rsidR="000C6F14">
              <w:rPr>
                <w:rFonts w:cstheme="minorHAnsi"/>
                <w:b/>
                <w:sz w:val="16"/>
                <w:szCs w:val="16"/>
              </w:rPr>
              <w:t xml:space="preserve">, 3, </w:t>
            </w:r>
            <w:r w:rsidRPr="001513D6">
              <w:rPr>
                <w:rFonts w:cstheme="minorHAnsi"/>
                <w:b/>
                <w:sz w:val="16"/>
                <w:szCs w:val="16"/>
              </w:rPr>
              <w:t>4, 6, 7: DU</w:t>
            </w:r>
            <w:r w:rsidR="00123FAC">
              <w:rPr>
                <w:rFonts w:cstheme="minorHAnsi"/>
                <w:b/>
                <w:sz w:val="16"/>
                <w:szCs w:val="16"/>
              </w:rPr>
              <w:t>3</w:t>
            </w:r>
            <w:r w:rsidRPr="001513D6">
              <w:rPr>
                <w:rFonts w:cstheme="minorHAnsi"/>
                <w:b/>
                <w:sz w:val="16"/>
                <w:szCs w:val="16"/>
              </w:rPr>
              <w:t xml:space="preserve"> (2a)</w:t>
            </w:r>
          </w:p>
        </w:tc>
        <w:tc>
          <w:tcPr>
            <w:tcW w:w="2804" w:type="dxa"/>
            <w:gridSpan w:val="2"/>
          </w:tcPr>
          <w:p w14:paraId="727CFF49" w14:textId="77777777" w:rsidR="00B36DB3" w:rsidRPr="001513D6" w:rsidRDefault="004536E3" w:rsidP="00351AD7">
            <w:pPr>
              <w:jc w:val="left"/>
              <w:rPr>
                <w:rFonts w:cstheme="minorHAnsi"/>
                <w:b/>
                <w:sz w:val="16"/>
                <w:szCs w:val="16"/>
              </w:rPr>
            </w:pPr>
            <w:r w:rsidRPr="001513D6">
              <w:rPr>
                <w:rFonts w:cstheme="minorHAnsi"/>
                <w:b/>
                <w:sz w:val="16"/>
                <w:szCs w:val="16"/>
              </w:rPr>
              <w:t>Razglasitev</w:t>
            </w:r>
            <w:r w:rsidR="00B36DB3" w:rsidRPr="001513D6">
              <w:rPr>
                <w:rFonts w:cstheme="minorHAnsi"/>
                <w:b/>
                <w:sz w:val="16"/>
                <w:szCs w:val="16"/>
              </w:rPr>
              <w:t xml:space="preserve"> zavarovanega </w:t>
            </w:r>
            <w:r w:rsidRPr="001513D6">
              <w:rPr>
                <w:rFonts w:cstheme="minorHAnsi"/>
                <w:b/>
                <w:sz w:val="16"/>
                <w:szCs w:val="16"/>
              </w:rPr>
              <w:t>območja</w:t>
            </w:r>
            <w:r w:rsidR="00B36DB3" w:rsidRPr="001513D6">
              <w:rPr>
                <w:rFonts w:cstheme="minorHAnsi"/>
                <w:b/>
                <w:sz w:val="16"/>
                <w:szCs w:val="16"/>
              </w:rPr>
              <w:t xml:space="preserve"> za pozejdonko v Žusterni</w:t>
            </w:r>
          </w:p>
        </w:tc>
        <w:tc>
          <w:tcPr>
            <w:tcW w:w="5060" w:type="dxa"/>
          </w:tcPr>
          <w:p w14:paraId="405A8AA8" w14:textId="1442C276" w:rsidR="00B36DB3" w:rsidRPr="001513D6" w:rsidRDefault="00F632DE" w:rsidP="00E51350">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123FAC">
              <w:rPr>
                <w:rFonts w:cstheme="minorHAnsi"/>
                <w:sz w:val="16"/>
                <w:szCs w:val="16"/>
              </w:rPr>
              <w:t>3</w:t>
            </w:r>
            <w:r w:rsidRPr="001513D6">
              <w:rPr>
                <w:rFonts w:cstheme="minorHAnsi"/>
                <w:sz w:val="16"/>
                <w:szCs w:val="16"/>
              </w:rPr>
              <w:t xml:space="preserve"> (2a).</w:t>
            </w:r>
          </w:p>
        </w:tc>
        <w:tc>
          <w:tcPr>
            <w:tcW w:w="3366" w:type="dxa"/>
          </w:tcPr>
          <w:p w14:paraId="60CF1CE0" w14:textId="77777777" w:rsidR="00B36DB3" w:rsidRDefault="00B36DB3" w:rsidP="00851439">
            <w:pPr>
              <w:rPr>
                <w:rFonts w:cstheme="minorHAnsi"/>
                <w:sz w:val="16"/>
                <w:szCs w:val="16"/>
              </w:rPr>
            </w:pPr>
            <w:r w:rsidRPr="001513D6">
              <w:rPr>
                <w:rFonts w:cstheme="minorHAnsi"/>
                <w:sz w:val="16"/>
                <w:szCs w:val="16"/>
              </w:rPr>
              <w:t xml:space="preserve">Ukrep je prvenstveno namenjen </w:t>
            </w:r>
            <w:r w:rsidR="004536E3" w:rsidRPr="001513D6">
              <w:rPr>
                <w:rFonts w:cstheme="minorHAnsi"/>
                <w:sz w:val="16"/>
                <w:szCs w:val="16"/>
              </w:rPr>
              <w:t>varstvu</w:t>
            </w:r>
            <w:r w:rsidRPr="001513D6">
              <w:rPr>
                <w:rFonts w:cstheme="minorHAnsi"/>
                <w:sz w:val="16"/>
                <w:szCs w:val="16"/>
              </w:rPr>
              <w:t xml:space="preserve"> posebnih vrst in habitatov, vendar hkrati </w:t>
            </w:r>
            <w:r w:rsidR="004536E3" w:rsidRPr="001513D6">
              <w:rPr>
                <w:rFonts w:cstheme="minorHAnsi"/>
                <w:sz w:val="16"/>
                <w:szCs w:val="16"/>
              </w:rPr>
              <w:t>predstavlja</w:t>
            </w:r>
            <w:r w:rsidRPr="001513D6">
              <w:rPr>
                <w:rFonts w:cstheme="minorHAnsi"/>
                <w:sz w:val="16"/>
                <w:szCs w:val="16"/>
              </w:rPr>
              <w:t xml:space="preserve"> tudi prilagajanje na </w:t>
            </w:r>
            <w:r w:rsidR="004536E3" w:rsidRPr="001513D6">
              <w:rPr>
                <w:rFonts w:cstheme="minorHAnsi"/>
                <w:sz w:val="16"/>
                <w:szCs w:val="16"/>
              </w:rPr>
              <w:t>podnebne spremembe saj prispeva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p w14:paraId="6C8621AD" w14:textId="23787FE4" w:rsidR="00DA09B8" w:rsidRPr="001513D6" w:rsidRDefault="00DA09B8" w:rsidP="00851439">
            <w:pPr>
              <w:rPr>
                <w:rFonts w:cstheme="minorHAnsi"/>
                <w:b/>
                <w:sz w:val="16"/>
                <w:szCs w:val="16"/>
              </w:rPr>
            </w:pPr>
          </w:p>
        </w:tc>
        <w:tc>
          <w:tcPr>
            <w:tcW w:w="4061" w:type="dxa"/>
          </w:tcPr>
          <w:p w14:paraId="70C6D119" w14:textId="0CE92BB4" w:rsidR="00B36DB3" w:rsidRPr="001513D6" w:rsidRDefault="00F632DE" w:rsidP="00851439">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123FAC">
              <w:rPr>
                <w:rFonts w:cstheme="minorHAnsi"/>
                <w:sz w:val="16"/>
                <w:szCs w:val="16"/>
              </w:rPr>
              <w:t>3</w:t>
            </w:r>
            <w:r w:rsidRPr="001513D6">
              <w:rPr>
                <w:rFonts w:cstheme="minorHAnsi"/>
                <w:sz w:val="16"/>
                <w:szCs w:val="16"/>
              </w:rPr>
              <w:t xml:space="preserve"> (2a).</w:t>
            </w:r>
          </w:p>
        </w:tc>
        <w:tc>
          <w:tcPr>
            <w:tcW w:w="4446" w:type="dxa"/>
          </w:tcPr>
          <w:p w14:paraId="1650919D" w14:textId="68A61C69" w:rsidR="00B36DB3" w:rsidRPr="001513D6" w:rsidRDefault="00F632DE" w:rsidP="00622B9B">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123FAC">
              <w:rPr>
                <w:rFonts w:cstheme="minorHAnsi"/>
                <w:sz w:val="16"/>
                <w:szCs w:val="16"/>
              </w:rPr>
              <w:t>3</w:t>
            </w:r>
            <w:r w:rsidRPr="001513D6">
              <w:rPr>
                <w:rFonts w:cstheme="minorHAnsi"/>
                <w:sz w:val="16"/>
                <w:szCs w:val="16"/>
              </w:rPr>
              <w:t xml:space="preserve"> (2a).</w:t>
            </w:r>
          </w:p>
        </w:tc>
      </w:tr>
      <w:tr w:rsidR="00BF4402" w:rsidRPr="001513D6" w14:paraId="2E65D33B" w14:textId="77777777" w:rsidTr="002546EE">
        <w:tc>
          <w:tcPr>
            <w:tcW w:w="1233" w:type="dxa"/>
          </w:tcPr>
          <w:p w14:paraId="07EC55FD" w14:textId="753496D8" w:rsidR="00B36DB3" w:rsidRPr="001513D6" w:rsidRDefault="005C1C32" w:rsidP="00351AD7">
            <w:pPr>
              <w:jc w:val="left"/>
              <w:rPr>
                <w:rFonts w:cstheme="minorHAnsi"/>
                <w:b/>
                <w:sz w:val="16"/>
                <w:szCs w:val="16"/>
              </w:rPr>
            </w:pPr>
            <w:r>
              <w:rPr>
                <w:rFonts w:cstheme="minorHAnsi"/>
                <w:b/>
                <w:sz w:val="16"/>
                <w:szCs w:val="16"/>
              </w:rPr>
              <w:t>D1, 3, 4, 6, 7:</w:t>
            </w:r>
            <w:r w:rsidR="00D106C5" w:rsidRPr="001513D6">
              <w:rPr>
                <w:rFonts w:cstheme="minorHAnsi"/>
                <w:b/>
                <w:sz w:val="16"/>
                <w:szCs w:val="16"/>
              </w:rPr>
              <w:t xml:space="preserve"> DU</w:t>
            </w:r>
            <w:r w:rsidR="00435B5E">
              <w:rPr>
                <w:rFonts w:cstheme="minorHAnsi"/>
                <w:b/>
                <w:sz w:val="16"/>
                <w:szCs w:val="16"/>
              </w:rPr>
              <w:t>4</w:t>
            </w:r>
            <w:r w:rsidR="00D106C5" w:rsidRPr="001513D6">
              <w:rPr>
                <w:rFonts w:cstheme="minorHAnsi"/>
                <w:b/>
                <w:sz w:val="16"/>
                <w:szCs w:val="16"/>
              </w:rPr>
              <w:t xml:space="preserve"> (2a)</w:t>
            </w:r>
          </w:p>
        </w:tc>
        <w:tc>
          <w:tcPr>
            <w:tcW w:w="2804" w:type="dxa"/>
            <w:gridSpan w:val="2"/>
          </w:tcPr>
          <w:p w14:paraId="10AB82BC" w14:textId="34D35C82" w:rsidR="00B36DB3" w:rsidRPr="001513D6" w:rsidRDefault="00B36DB3" w:rsidP="00351AD7">
            <w:pPr>
              <w:jc w:val="left"/>
              <w:rPr>
                <w:rFonts w:cstheme="minorHAnsi"/>
                <w:b/>
                <w:sz w:val="16"/>
                <w:szCs w:val="16"/>
              </w:rPr>
            </w:pPr>
            <w:r w:rsidRPr="001513D6">
              <w:rPr>
                <w:rFonts w:cstheme="minorHAnsi"/>
                <w:b/>
                <w:sz w:val="16"/>
                <w:szCs w:val="16"/>
              </w:rPr>
              <w:t>Razširitev zavarovanega območja Rt Madona zaradi zavarovanj</w:t>
            </w:r>
            <w:r w:rsidR="003D526C">
              <w:rPr>
                <w:rFonts w:cstheme="minorHAnsi"/>
                <w:b/>
                <w:sz w:val="16"/>
                <w:szCs w:val="16"/>
              </w:rPr>
              <w:t>a peščene sipine</w:t>
            </w:r>
            <w:r w:rsidR="00DE1569">
              <w:rPr>
                <w:rFonts w:cstheme="minorHAnsi"/>
                <w:b/>
                <w:sz w:val="16"/>
                <w:szCs w:val="16"/>
              </w:rPr>
              <w:t>,</w:t>
            </w:r>
            <w:r w:rsidR="003D526C">
              <w:rPr>
                <w:rFonts w:cstheme="minorHAnsi"/>
                <w:b/>
                <w:sz w:val="16"/>
                <w:szCs w:val="16"/>
              </w:rPr>
              <w:t xml:space="preserve"> biogenih formacij in</w:t>
            </w:r>
            <w:r w:rsidRPr="001513D6">
              <w:rPr>
                <w:rFonts w:cstheme="minorHAnsi"/>
                <w:b/>
                <w:sz w:val="16"/>
                <w:szCs w:val="16"/>
              </w:rPr>
              <w:t xml:space="preserve"> </w:t>
            </w:r>
            <w:r w:rsidR="00DE1569">
              <w:rPr>
                <w:rFonts w:cstheme="minorHAnsi"/>
                <w:b/>
                <w:sz w:val="16"/>
                <w:szCs w:val="16"/>
              </w:rPr>
              <w:t xml:space="preserve">združb s </w:t>
            </w:r>
            <w:r w:rsidRPr="001513D6">
              <w:rPr>
                <w:rFonts w:cstheme="minorHAnsi"/>
                <w:b/>
                <w:sz w:val="16"/>
                <w:szCs w:val="16"/>
              </w:rPr>
              <w:t>Cystoseir</w:t>
            </w:r>
            <w:r w:rsidR="00DE1569">
              <w:rPr>
                <w:rFonts w:cstheme="minorHAnsi"/>
                <w:b/>
                <w:sz w:val="16"/>
                <w:szCs w:val="16"/>
              </w:rPr>
              <w:t>o</w:t>
            </w:r>
          </w:p>
        </w:tc>
        <w:tc>
          <w:tcPr>
            <w:tcW w:w="5060" w:type="dxa"/>
          </w:tcPr>
          <w:p w14:paraId="1EC32623" w14:textId="17AAA8F4" w:rsidR="00B36DB3" w:rsidRPr="001513D6" w:rsidRDefault="00F632DE" w:rsidP="00E51350">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0F2518">
              <w:rPr>
                <w:rFonts w:cstheme="minorHAnsi"/>
                <w:sz w:val="16"/>
                <w:szCs w:val="16"/>
              </w:rPr>
              <w:t>4</w:t>
            </w:r>
            <w:r w:rsidRPr="001513D6">
              <w:rPr>
                <w:rFonts w:cstheme="minorHAnsi"/>
                <w:sz w:val="16"/>
                <w:szCs w:val="16"/>
              </w:rPr>
              <w:t xml:space="preserve"> (2a).</w:t>
            </w:r>
          </w:p>
        </w:tc>
        <w:tc>
          <w:tcPr>
            <w:tcW w:w="3366" w:type="dxa"/>
          </w:tcPr>
          <w:p w14:paraId="3A4E12FF" w14:textId="77777777" w:rsidR="00B36DB3" w:rsidRDefault="00B36DB3" w:rsidP="00851439">
            <w:pPr>
              <w:rPr>
                <w:rFonts w:cstheme="minorHAnsi"/>
                <w:sz w:val="16"/>
                <w:szCs w:val="16"/>
              </w:rPr>
            </w:pPr>
            <w:r w:rsidRPr="001513D6">
              <w:rPr>
                <w:rFonts w:cstheme="minorHAnsi"/>
                <w:sz w:val="16"/>
                <w:szCs w:val="16"/>
              </w:rPr>
              <w:t xml:space="preserve">Ukrep je prvenstveno namenjen </w:t>
            </w:r>
            <w:r w:rsidR="004536E3" w:rsidRPr="001513D6">
              <w:rPr>
                <w:rFonts w:cstheme="minorHAnsi"/>
                <w:sz w:val="16"/>
                <w:szCs w:val="16"/>
              </w:rPr>
              <w:t>varstvu</w:t>
            </w:r>
            <w:r w:rsidRPr="001513D6">
              <w:rPr>
                <w:rFonts w:cstheme="minorHAnsi"/>
                <w:sz w:val="16"/>
                <w:szCs w:val="16"/>
              </w:rPr>
              <w:t xml:space="preserve"> posebnih vrst in habitatov, vendar hkrati </w:t>
            </w:r>
            <w:r w:rsidR="004536E3" w:rsidRPr="001513D6">
              <w:rPr>
                <w:rFonts w:cstheme="minorHAnsi"/>
                <w:sz w:val="16"/>
                <w:szCs w:val="16"/>
              </w:rPr>
              <w:t>predstavlja</w:t>
            </w:r>
            <w:r w:rsidRPr="001513D6">
              <w:rPr>
                <w:rFonts w:cstheme="minorHAnsi"/>
                <w:sz w:val="16"/>
                <w:szCs w:val="16"/>
              </w:rPr>
              <w:t xml:space="preserve"> tudi prilagajanje na podnebne spremembe saj </w:t>
            </w:r>
            <w:r w:rsidR="004536E3" w:rsidRPr="001513D6">
              <w:rPr>
                <w:rFonts w:cstheme="minorHAnsi"/>
                <w:sz w:val="16"/>
                <w:szCs w:val="16"/>
              </w:rPr>
              <w:t>prispeva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p w14:paraId="3F9ADD43" w14:textId="55690E15" w:rsidR="00DA09B8" w:rsidRPr="001513D6" w:rsidRDefault="00DA09B8" w:rsidP="00851439">
            <w:pPr>
              <w:rPr>
                <w:rFonts w:cstheme="minorHAnsi"/>
                <w:b/>
                <w:sz w:val="16"/>
                <w:szCs w:val="16"/>
              </w:rPr>
            </w:pPr>
          </w:p>
        </w:tc>
        <w:tc>
          <w:tcPr>
            <w:tcW w:w="4061" w:type="dxa"/>
          </w:tcPr>
          <w:p w14:paraId="3327374C" w14:textId="401D5154" w:rsidR="00B36DB3" w:rsidRPr="001513D6" w:rsidRDefault="00F632DE" w:rsidP="00851439">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0F2518">
              <w:rPr>
                <w:rFonts w:cstheme="minorHAnsi"/>
                <w:sz w:val="16"/>
                <w:szCs w:val="16"/>
              </w:rPr>
              <w:t>4</w:t>
            </w:r>
            <w:r w:rsidRPr="001513D6">
              <w:rPr>
                <w:rFonts w:cstheme="minorHAnsi"/>
                <w:sz w:val="16"/>
                <w:szCs w:val="16"/>
              </w:rPr>
              <w:t xml:space="preserve"> (2a).</w:t>
            </w:r>
          </w:p>
        </w:tc>
        <w:tc>
          <w:tcPr>
            <w:tcW w:w="4446" w:type="dxa"/>
          </w:tcPr>
          <w:p w14:paraId="02811DEE" w14:textId="12EA927C" w:rsidR="00B36DB3" w:rsidRPr="001513D6" w:rsidRDefault="00F632DE" w:rsidP="00622B9B">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0F2518">
              <w:rPr>
                <w:rFonts w:cstheme="minorHAnsi"/>
                <w:sz w:val="16"/>
                <w:szCs w:val="16"/>
              </w:rPr>
              <w:t>4</w:t>
            </w:r>
            <w:r w:rsidRPr="001513D6">
              <w:rPr>
                <w:rFonts w:cstheme="minorHAnsi"/>
                <w:sz w:val="16"/>
                <w:szCs w:val="16"/>
              </w:rPr>
              <w:t xml:space="preserve"> (2a).</w:t>
            </w:r>
          </w:p>
        </w:tc>
      </w:tr>
      <w:tr w:rsidR="00BF4402" w:rsidRPr="001513D6" w14:paraId="3817C498" w14:textId="77777777" w:rsidTr="002546EE">
        <w:tc>
          <w:tcPr>
            <w:tcW w:w="1233" w:type="dxa"/>
          </w:tcPr>
          <w:p w14:paraId="136558E1" w14:textId="4C0B2FC4" w:rsidR="00B36DB3" w:rsidRPr="001513D6" w:rsidRDefault="005C1C32" w:rsidP="00DD30C6">
            <w:pPr>
              <w:jc w:val="left"/>
              <w:rPr>
                <w:rFonts w:cstheme="minorHAnsi"/>
                <w:b/>
                <w:sz w:val="16"/>
                <w:szCs w:val="16"/>
              </w:rPr>
            </w:pPr>
            <w:r>
              <w:rPr>
                <w:rFonts w:cstheme="minorHAnsi"/>
                <w:b/>
                <w:sz w:val="16"/>
                <w:szCs w:val="16"/>
              </w:rPr>
              <w:t>D1, 3, 4, 6, 7:</w:t>
            </w:r>
            <w:r w:rsidR="00D106C5" w:rsidRPr="001513D6">
              <w:rPr>
                <w:rFonts w:cstheme="minorHAnsi"/>
                <w:b/>
                <w:sz w:val="16"/>
                <w:szCs w:val="16"/>
              </w:rPr>
              <w:t xml:space="preserve"> DU</w:t>
            </w:r>
            <w:r w:rsidR="00DD30C6">
              <w:rPr>
                <w:rFonts w:cstheme="minorHAnsi"/>
                <w:b/>
                <w:sz w:val="16"/>
                <w:szCs w:val="16"/>
              </w:rPr>
              <w:t>5</w:t>
            </w:r>
            <w:r w:rsidR="00D106C5" w:rsidRPr="001513D6">
              <w:rPr>
                <w:rFonts w:cstheme="minorHAnsi"/>
                <w:b/>
                <w:sz w:val="16"/>
                <w:szCs w:val="16"/>
              </w:rPr>
              <w:t xml:space="preserve"> (2a)</w:t>
            </w:r>
          </w:p>
        </w:tc>
        <w:tc>
          <w:tcPr>
            <w:tcW w:w="2804" w:type="dxa"/>
            <w:gridSpan w:val="2"/>
          </w:tcPr>
          <w:p w14:paraId="320F5D12" w14:textId="03E3068B" w:rsidR="00B36DB3" w:rsidRPr="001513D6" w:rsidRDefault="00B36DB3" w:rsidP="00351AD7">
            <w:pPr>
              <w:jc w:val="left"/>
              <w:rPr>
                <w:rFonts w:cstheme="minorHAnsi"/>
                <w:b/>
                <w:sz w:val="16"/>
                <w:szCs w:val="16"/>
              </w:rPr>
            </w:pPr>
            <w:r w:rsidRPr="001513D6">
              <w:rPr>
                <w:rFonts w:cstheme="minorHAnsi"/>
                <w:b/>
                <w:sz w:val="16"/>
                <w:szCs w:val="16"/>
              </w:rPr>
              <w:t>Vključitev N2000 Sečoveljske soline</w:t>
            </w:r>
            <w:r w:rsidR="005A7666">
              <w:rPr>
                <w:rFonts w:cstheme="minorHAnsi"/>
                <w:b/>
                <w:sz w:val="16"/>
                <w:szCs w:val="16"/>
              </w:rPr>
              <w:t xml:space="preserve"> h KP Sečoveljske soline</w:t>
            </w:r>
            <w:r w:rsidRPr="001513D6">
              <w:rPr>
                <w:rFonts w:cstheme="minorHAnsi"/>
                <w:b/>
                <w:sz w:val="16"/>
                <w:szCs w:val="16"/>
              </w:rPr>
              <w:t>, ki vključujejo pomembno območje morskega travnika</w:t>
            </w:r>
          </w:p>
        </w:tc>
        <w:tc>
          <w:tcPr>
            <w:tcW w:w="5060" w:type="dxa"/>
          </w:tcPr>
          <w:p w14:paraId="12725143" w14:textId="259D0A87" w:rsidR="00B36DB3" w:rsidRPr="001513D6" w:rsidRDefault="00F632DE" w:rsidP="00E51350">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DD30C6">
              <w:rPr>
                <w:rFonts w:cstheme="minorHAnsi"/>
                <w:sz w:val="16"/>
                <w:szCs w:val="16"/>
              </w:rPr>
              <w:t>5</w:t>
            </w:r>
            <w:r w:rsidRPr="001513D6">
              <w:rPr>
                <w:rFonts w:cstheme="minorHAnsi"/>
                <w:sz w:val="16"/>
                <w:szCs w:val="16"/>
              </w:rPr>
              <w:t xml:space="preserve"> (2a).</w:t>
            </w:r>
          </w:p>
        </w:tc>
        <w:tc>
          <w:tcPr>
            <w:tcW w:w="3366" w:type="dxa"/>
          </w:tcPr>
          <w:p w14:paraId="654D7639" w14:textId="77777777" w:rsidR="00B36DB3" w:rsidRDefault="00B36DB3" w:rsidP="00851439">
            <w:pPr>
              <w:rPr>
                <w:rFonts w:cstheme="minorHAnsi"/>
                <w:sz w:val="16"/>
                <w:szCs w:val="16"/>
              </w:rPr>
            </w:pPr>
            <w:r w:rsidRPr="001513D6">
              <w:rPr>
                <w:rFonts w:cstheme="minorHAnsi"/>
                <w:sz w:val="16"/>
                <w:szCs w:val="16"/>
              </w:rPr>
              <w:t xml:space="preserve">Ukrep je prvenstveno namenjen </w:t>
            </w:r>
            <w:r w:rsidR="004536E3" w:rsidRPr="001513D6">
              <w:rPr>
                <w:rFonts w:cstheme="minorHAnsi"/>
                <w:sz w:val="16"/>
                <w:szCs w:val="16"/>
              </w:rPr>
              <w:t>varstvu</w:t>
            </w:r>
            <w:r w:rsidRPr="001513D6">
              <w:rPr>
                <w:rFonts w:cstheme="minorHAnsi"/>
                <w:sz w:val="16"/>
                <w:szCs w:val="16"/>
              </w:rPr>
              <w:t xml:space="preserve"> posebnih vrst in habitatov, vendar hkrati </w:t>
            </w:r>
            <w:r w:rsidR="004536E3" w:rsidRPr="001513D6">
              <w:rPr>
                <w:rFonts w:cstheme="minorHAnsi"/>
                <w:sz w:val="16"/>
                <w:szCs w:val="16"/>
              </w:rPr>
              <w:t>predstavlja</w:t>
            </w:r>
            <w:r w:rsidRPr="001513D6">
              <w:rPr>
                <w:rFonts w:cstheme="minorHAnsi"/>
                <w:sz w:val="16"/>
                <w:szCs w:val="16"/>
              </w:rPr>
              <w:t xml:space="preserve"> tudi prilagajanje na podnebne spremembe saj </w:t>
            </w:r>
            <w:r w:rsidR="004536E3" w:rsidRPr="001513D6">
              <w:rPr>
                <w:rFonts w:cstheme="minorHAnsi"/>
                <w:sz w:val="16"/>
                <w:szCs w:val="16"/>
              </w:rPr>
              <w:t>prispeva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p w14:paraId="46A42306" w14:textId="251D04CA" w:rsidR="00DA09B8" w:rsidRPr="001513D6" w:rsidRDefault="00DA09B8" w:rsidP="00851439">
            <w:pPr>
              <w:rPr>
                <w:rFonts w:cstheme="minorHAnsi"/>
                <w:b/>
                <w:sz w:val="16"/>
                <w:szCs w:val="16"/>
              </w:rPr>
            </w:pPr>
          </w:p>
        </w:tc>
        <w:tc>
          <w:tcPr>
            <w:tcW w:w="4061" w:type="dxa"/>
          </w:tcPr>
          <w:p w14:paraId="21E0730D" w14:textId="50A60967" w:rsidR="00B36DB3" w:rsidRPr="001513D6" w:rsidRDefault="00F632DE" w:rsidP="00851439">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DD30C6">
              <w:rPr>
                <w:rFonts w:cstheme="minorHAnsi"/>
                <w:sz w:val="16"/>
                <w:szCs w:val="16"/>
              </w:rPr>
              <w:t>5</w:t>
            </w:r>
            <w:r w:rsidRPr="001513D6">
              <w:rPr>
                <w:rFonts w:cstheme="minorHAnsi"/>
                <w:sz w:val="16"/>
                <w:szCs w:val="16"/>
              </w:rPr>
              <w:t xml:space="preserve"> (2a).</w:t>
            </w:r>
          </w:p>
        </w:tc>
        <w:tc>
          <w:tcPr>
            <w:tcW w:w="4446" w:type="dxa"/>
          </w:tcPr>
          <w:p w14:paraId="3AAA7358" w14:textId="6DCF48B2" w:rsidR="00B36DB3" w:rsidRPr="001513D6" w:rsidRDefault="00F632DE" w:rsidP="00622B9B">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DD30C6">
              <w:rPr>
                <w:rFonts w:cstheme="minorHAnsi"/>
                <w:sz w:val="16"/>
                <w:szCs w:val="16"/>
              </w:rPr>
              <w:t>5</w:t>
            </w:r>
            <w:r w:rsidRPr="001513D6">
              <w:rPr>
                <w:rFonts w:cstheme="minorHAnsi"/>
                <w:sz w:val="16"/>
                <w:szCs w:val="16"/>
              </w:rPr>
              <w:t xml:space="preserve"> (2a).</w:t>
            </w:r>
          </w:p>
        </w:tc>
      </w:tr>
      <w:tr w:rsidR="00BF4402" w:rsidRPr="001513D6" w14:paraId="7D77C978" w14:textId="77777777" w:rsidTr="002546EE">
        <w:tc>
          <w:tcPr>
            <w:tcW w:w="1233" w:type="dxa"/>
          </w:tcPr>
          <w:p w14:paraId="65E6B3D7" w14:textId="6C43000A" w:rsidR="00B36DB3" w:rsidRPr="001513D6" w:rsidRDefault="005C1C32" w:rsidP="00351AD7">
            <w:pPr>
              <w:jc w:val="left"/>
              <w:rPr>
                <w:rFonts w:cstheme="minorHAnsi"/>
                <w:b/>
                <w:sz w:val="16"/>
                <w:szCs w:val="16"/>
              </w:rPr>
            </w:pPr>
            <w:r>
              <w:rPr>
                <w:rFonts w:cstheme="minorHAnsi"/>
                <w:b/>
                <w:sz w:val="16"/>
                <w:szCs w:val="16"/>
              </w:rPr>
              <w:t>D1, 3, 4, 6, 7:</w:t>
            </w:r>
            <w:r w:rsidR="00D106C5" w:rsidRPr="001513D6">
              <w:rPr>
                <w:rFonts w:cstheme="minorHAnsi"/>
                <w:b/>
                <w:sz w:val="16"/>
                <w:szCs w:val="16"/>
              </w:rPr>
              <w:t xml:space="preserve"> DU</w:t>
            </w:r>
            <w:r w:rsidR="00D218D3">
              <w:rPr>
                <w:rFonts w:cstheme="minorHAnsi"/>
                <w:b/>
                <w:sz w:val="16"/>
                <w:szCs w:val="16"/>
              </w:rPr>
              <w:t>6</w:t>
            </w:r>
            <w:r w:rsidR="00D106C5" w:rsidRPr="001513D6">
              <w:rPr>
                <w:rFonts w:cstheme="minorHAnsi"/>
                <w:b/>
                <w:sz w:val="16"/>
                <w:szCs w:val="16"/>
              </w:rPr>
              <w:t xml:space="preserve"> (2a)</w:t>
            </w:r>
          </w:p>
        </w:tc>
        <w:tc>
          <w:tcPr>
            <w:tcW w:w="2804" w:type="dxa"/>
            <w:gridSpan w:val="2"/>
          </w:tcPr>
          <w:p w14:paraId="60B2A4BA" w14:textId="0DB12EFB" w:rsidR="00B36DB3" w:rsidRDefault="006003A4" w:rsidP="00351AD7">
            <w:pPr>
              <w:jc w:val="left"/>
              <w:rPr>
                <w:rFonts w:cstheme="minorHAnsi"/>
                <w:b/>
                <w:sz w:val="16"/>
                <w:szCs w:val="16"/>
              </w:rPr>
            </w:pPr>
            <w:r w:rsidRPr="005B47CA">
              <w:rPr>
                <w:rFonts w:cstheme="minorHAnsi"/>
                <w:b/>
                <w:sz w:val="16"/>
                <w:szCs w:val="16"/>
              </w:rPr>
              <w:t>Širitev KP Strunjan na N2000 ID3000307, med Strunjanom in Fieso, ki vključuje podvodni greben (biogena formacija) ter</w:t>
            </w:r>
            <w:r>
              <w:rPr>
                <w:rFonts w:cstheme="minorHAnsi"/>
                <w:b/>
                <w:sz w:val="16"/>
                <w:szCs w:val="16"/>
              </w:rPr>
              <w:t xml:space="preserve"> </w:t>
            </w:r>
            <w:r w:rsidRPr="005B47CA">
              <w:rPr>
                <w:rFonts w:cstheme="minorHAnsi"/>
                <w:b/>
                <w:sz w:val="16"/>
                <w:szCs w:val="16"/>
              </w:rPr>
              <w:t>na celoten greben (biogene formacije) pred rtom Ronek</w:t>
            </w:r>
          </w:p>
          <w:p w14:paraId="5E8E3C89" w14:textId="6E58D364" w:rsidR="00DA09B8" w:rsidRPr="001513D6" w:rsidRDefault="00DA09B8" w:rsidP="00351AD7">
            <w:pPr>
              <w:jc w:val="left"/>
              <w:rPr>
                <w:rFonts w:cstheme="minorHAnsi"/>
                <w:b/>
                <w:sz w:val="16"/>
                <w:szCs w:val="16"/>
              </w:rPr>
            </w:pPr>
          </w:p>
        </w:tc>
        <w:tc>
          <w:tcPr>
            <w:tcW w:w="5060" w:type="dxa"/>
          </w:tcPr>
          <w:p w14:paraId="11B53029" w14:textId="1B37DDF8" w:rsidR="00B36DB3" w:rsidRPr="001513D6" w:rsidRDefault="00F632DE" w:rsidP="00E51350">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D218D3">
              <w:rPr>
                <w:rFonts w:cstheme="minorHAnsi"/>
                <w:sz w:val="16"/>
                <w:szCs w:val="16"/>
              </w:rPr>
              <w:t>6</w:t>
            </w:r>
            <w:r w:rsidRPr="001513D6">
              <w:rPr>
                <w:rFonts w:cstheme="minorHAnsi"/>
                <w:sz w:val="16"/>
                <w:szCs w:val="16"/>
              </w:rPr>
              <w:t xml:space="preserve"> (2a).</w:t>
            </w:r>
          </w:p>
        </w:tc>
        <w:tc>
          <w:tcPr>
            <w:tcW w:w="3366" w:type="dxa"/>
          </w:tcPr>
          <w:p w14:paraId="6F0546F2" w14:textId="77777777" w:rsidR="00B36DB3" w:rsidRPr="001513D6" w:rsidRDefault="00B36DB3" w:rsidP="00851439">
            <w:pPr>
              <w:rPr>
                <w:rFonts w:cstheme="minorHAnsi"/>
                <w:b/>
                <w:sz w:val="16"/>
                <w:szCs w:val="16"/>
              </w:rPr>
            </w:pPr>
            <w:r w:rsidRPr="001513D6">
              <w:rPr>
                <w:rFonts w:cstheme="minorHAnsi"/>
                <w:sz w:val="16"/>
                <w:szCs w:val="16"/>
              </w:rPr>
              <w:t xml:space="preserve">Ukrep je prvenstveno namenjen </w:t>
            </w:r>
            <w:r w:rsidR="004536E3" w:rsidRPr="001513D6">
              <w:rPr>
                <w:rFonts w:cstheme="minorHAnsi"/>
                <w:sz w:val="16"/>
                <w:szCs w:val="16"/>
              </w:rPr>
              <w:t>varstvu</w:t>
            </w:r>
            <w:r w:rsidRPr="001513D6">
              <w:rPr>
                <w:rFonts w:cstheme="minorHAnsi"/>
                <w:sz w:val="16"/>
                <w:szCs w:val="16"/>
              </w:rPr>
              <w:t xml:space="preserve"> posebnih vrst in habitatov, vendar hkrati </w:t>
            </w:r>
            <w:r w:rsidR="004536E3" w:rsidRPr="001513D6">
              <w:rPr>
                <w:rFonts w:cstheme="minorHAnsi"/>
                <w:sz w:val="16"/>
                <w:szCs w:val="16"/>
              </w:rPr>
              <w:t>predstavlja</w:t>
            </w:r>
            <w:r w:rsidRPr="001513D6">
              <w:rPr>
                <w:rFonts w:cstheme="minorHAnsi"/>
                <w:sz w:val="16"/>
                <w:szCs w:val="16"/>
              </w:rPr>
              <w:t xml:space="preserve"> tudi prilagajanje na podnebne spremembe saj </w:t>
            </w:r>
            <w:r w:rsidR="004536E3" w:rsidRPr="001513D6">
              <w:rPr>
                <w:rFonts w:cstheme="minorHAnsi"/>
                <w:sz w:val="16"/>
                <w:szCs w:val="16"/>
              </w:rPr>
              <w:t>prispeva</w:t>
            </w:r>
            <w:r w:rsidRPr="001513D6">
              <w:rPr>
                <w:rFonts w:cstheme="minorHAnsi"/>
                <w:sz w:val="16"/>
                <w:szCs w:val="16"/>
              </w:rPr>
              <w:t xml:space="preserve"> k večanju </w:t>
            </w:r>
            <w:r w:rsidR="004536E3" w:rsidRPr="001513D6">
              <w:rPr>
                <w:rFonts w:cstheme="minorHAnsi"/>
                <w:sz w:val="16"/>
                <w:szCs w:val="16"/>
              </w:rPr>
              <w:t>odpornosti</w:t>
            </w:r>
            <w:r w:rsidRPr="001513D6">
              <w:rPr>
                <w:rFonts w:cstheme="minorHAnsi"/>
                <w:sz w:val="16"/>
                <w:szCs w:val="16"/>
              </w:rPr>
              <w:t xml:space="preserve"> morskih in obalnih ekosistemov </w:t>
            </w:r>
            <w:r w:rsidR="004536E3" w:rsidRPr="001513D6">
              <w:rPr>
                <w:rFonts w:cstheme="minorHAnsi"/>
                <w:sz w:val="16"/>
                <w:szCs w:val="16"/>
              </w:rPr>
              <w:t>na</w:t>
            </w:r>
            <w:r w:rsidRPr="001513D6">
              <w:rPr>
                <w:rFonts w:cstheme="minorHAnsi"/>
                <w:sz w:val="16"/>
                <w:szCs w:val="16"/>
              </w:rPr>
              <w:t xml:space="preserve"> podnebne spremembe. Ukrep tudi prispeva k blaženju podnebnim spremembam, saj so ta območja pomembni ponori </w:t>
            </w:r>
            <w:r w:rsidR="004536E3" w:rsidRPr="001513D6">
              <w:rPr>
                <w:rFonts w:cstheme="minorHAnsi"/>
                <w:sz w:val="16"/>
                <w:szCs w:val="16"/>
              </w:rPr>
              <w:t>topologrednih</w:t>
            </w:r>
            <w:r w:rsidRPr="001513D6">
              <w:rPr>
                <w:rFonts w:cstheme="minorHAnsi"/>
                <w:sz w:val="16"/>
                <w:szCs w:val="16"/>
              </w:rPr>
              <w:t xml:space="preserve"> plinov.</w:t>
            </w:r>
          </w:p>
        </w:tc>
        <w:tc>
          <w:tcPr>
            <w:tcW w:w="4061" w:type="dxa"/>
          </w:tcPr>
          <w:p w14:paraId="387F98A4" w14:textId="6C7C0407" w:rsidR="00B36DB3" w:rsidRPr="001513D6" w:rsidRDefault="00F632DE" w:rsidP="00851439">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D218D3">
              <w:rPr>
                <w:rFonts w:cstheme="minorHAnsi"/>
                <w:sz w:val="16"/>
                <w:szCs w:val="16"/>
              </w:rPr>
              <w:t>6</w:t>
            </w:r>
            <w:r w:rsidRPr="001513D6">
              <w:rPr>
                <w:rFonts w:cstheme="minorHAnsi"/>
                <w:sz w:val="16"/>
                <w:szCs w:val="16"/>
              </w:rPr>
              <w:t xml:space="preserve"> (2a).</w:t>
            </w:r>
          </w:p>
        </w:tc>
        <w:tc>
          <w:tcPr>
            <w:tcW w:w="4446" w:type="dxa"/>
          </w:tcPr>
          <w:p w14:paraId="120FA69E" w14:textId="356B16EB" w:rsidR="00B36DB3" w:rsidRPr="001513D6" w:rsidRDefault="00F632DE" w:rsidP="00622B9B">
            <w:pPr>
              <w:rPr>
                <w:rFonts w:cstheme="minorHAnsi"/>
                <w:b/>
                <w:sz w:val="16"/>
                <w:szCs w:val="16"/>
              </w:rPr>
            </w:pPr>
            <w:r w:rsidRPr="001513D6">
              <w:rPr>
                <w:rFonts w:cstheme="minorHAnsi"/>
                <w:sz w:val="16"/>
                <w:szCs w:val="16"/>
              </w:rPr>
              <w:t xml:space="preserve">Glej ukrep </w:t>
            </w:r>
            <w:r w:rsidR="005C1C32">
              <w:rPr>
                <w:rFonts w:cstheme="minorHAnsi"/>
                <w:sz w:val="16"/>
                <w:szCs w:val="16"/>
              </w:rPr>
              <w:t>D1, 3, 4, 6, 7:</w:t>
            </w:r>
            <w:r w:rsidRPr="001513D6">
              <w:rPr>
                <w:rFonts w:cstheme="minorHAnsi"/>
                <w:sz w:val="16"/>
                <w:szCs w:val="16"/>
              </w:rPr>
              <w:t xml:space="preserve"> DU</w:t>
            </w:r>
            <w:r w:rsidR="00D218D3">
              <w:rPr>
                <w:rFonts w:cstheme="minorHAnsi"/>
                <w:sz w:val="16"/>
                <w:szCs w:val="16"/>
              </w:rPr>
              <w:t>6</w:t>
            </w:r>
            <w:r w:rsidRPr="001513D6">
              <w:rPr>
                <w:rFonts w:cstheme="minorHAnsi"/>
                <w:sz w:val="16"/>
                <w:szCs w:val="16"/>
              </w:rPr>
              <w:t xml:space="preserve"> (2a).</w:t>
            </w:r>
          </w:p>
        </w:tc>
      </w:tr>
      <w:tr w:rsidR="00BF4402" w:rsidRPr="001513D6" w14:paraId="53F79429" w14:textId="77777777" w:rsidTr="002546EE">
        <w:tc>
          <w:tcPr>
            <w:tcW w:w="1233" w:type="dxa"/>
          </w:tcPr>
          <w:p w14:paraId="77790B22" w14:textId="548C8439" w:rsidR="00D438DC" w:rsidRPr="001513D6" w:rsidRDefault="00105E15" w:rsidP="00351AD7">
            <w:pPr>
              <w:jc w:val="left"/>
              <w:rPr>
                <w:rFonts w:cstheme="minorHAnsi"/>
                <w:b/>
                <w:sz w:val="16"/>
                <w:szCs w:val="16"/>
              </w:rPr>
            </w:pPr>
            <w:r>
              <w:rPr>
                <w:rFonts w:cstheme="minorHAnsi"/>
                <w:b/>
                <w:sz w:val="16"/>
                <w:szCs w:val="16"/>
              </w:rPr>
              <w:t>D8: DU4</w:t>
            </w:r>
            <w:r w:rsidR="002E15EA" w:rsidRPr="001513D6">
              <w:rPr>
                <w:rFonts w:cstheme="minorHAnsi"/>
                <w:b/>
                <w:sz w:val="16"/>
                <w:szCs w:val="16"/>
              </w:rPr>
              <w:t xml:space="preserve"> (2a)</w:t>
            </w:r>
          </w:p>
        </w:tc>
        <w:tc>
          <w:tcPr>
            <w:tcW w:w="2804" w:type="dxa"/>
            <w:gridSpan w:val="2"/>
          </w:tcPr>
          <w:p w14:paraId="79AD1202" w14:textId="77777777" w:rsidR="00D438DC" w:rsidRPr="001513D6" w:rsidRDefault="00D438DC" w:rsidP="00351AD7">
            <w:pPr>
              <w:jc w:val="left"/>
              <w:rPr>
                <w:rFonts w:cstheme="minorHAnsi"/>
                <w:b/>
                <w:sz w:val="16"/>
                <w:szCs w:val="16"/>
              </w:rPr>
            </w:pPr>
            <w:r w:rsidRPr="001513D6">
              <w:rPr>
                <w:rFonts w:cstheme="minorHAnsi"/>
                <w:b/>
                <w:sz w:val="16"/>
                <w:szCs w:val="16"/>
              </w:rPr>
              <w:t xml:space="preserve">Priprava predloga za vzpostavitev območja brez žveplovih izpustov iz </w:t>
            </w:r>
            <w:r w:rsidRPr="001513D6">
              <w:rPr>
                <w:rFonts w:cstheme="minorHAnsi"/>
                <w:b/>
                <w:sz w:val="16"/>
                <w:szCs w:val="16"/>
              </w:rPr>
              <w:lastRenderedPageBreak/>
              <w:t xml:space="preserve">ladijskega prometa v </w:t>
            </w:r>
            <w:r w:rsidR="004536E3" w:rsidRPr="001513D6">
              <w:rPr>
                <w:rFonts w:cstheme="minorHAnsi"/>
                <w:b/>
                <w:sz w:val="16"/>
                <w:szCs w:val="16"/>
              </w:rPr>
              <w:t>regiji</w:t>
            </w:r>
            <w:r w:rsidRPr="001513D6">
              <w:rPr>
                <w:rFonts w:cstheme="minorHAnsi"/>
                <w:b/>
                <w:sz w:val="16"/>
                <w:szCs w:val="16"/>
              </w:rPr>
              <w:t xml:space="preserve"> Sredozemlje (območje SECA)</w:t>
            </w:r>
          </w:p>
        </w:tc>
        <w:tc>
          <w:tcPr>
            <w:tcW w:w="5060" w:type="dxa"/>
          </w:tcPr>
          <w:p w14:paraId="7F98BDE6" w14:textId="77777777" w:rsidR="00D438DC" w:rsidRPr="001513D6" w:rsidRDefault="00D438DC" w:rsidP="00E51350">
            <w:pPr>
              <w:rPr>
                <w:rFonts w:cstheme="minorHAnsi"/>
                <w:sz w:val="16"/>
                <w:szCs w:val="16"/>
              </w:rPr>
            </w:pPr>
            <w:r w:rsidRPr="001513D6">
              <w:rPr>
                <w:rFonts w:cstheme="minorHAnsi"/>
                <w:sz w:val="16"/>
                <w:szCs w:val="16"/>
              </w:rPr>
              <w:lastRenderedPageBreak/>
              <w:t xml:space="preserve">Ukrep naslavlja izvajanje Barcelonske konvencije na način, da se v okviru regionalne organizacije za </w:t>
            </w:r>
            <w:r w:rsidR="004536E3" w:rsidRPr="001513D6">
              <w:rPr>
                <w:rFonts w:cstheme="minorHAnsi"/>
                <w:sz w:val="16"/>
                <w:szCs w:val="16"/>
              </w:rPr>
              <w:t>varstvo</w:t>
            </w:r>
            <w:r w:rsidRPr="001513D6">
              <w:rPr>
                <w:rFonts w:cstheme="minorHAnsi"/>
                <w:sz w:val="16"/>
                <w:szCs w:val="16"/>
              </w:rPr>
              <w:t xml:space="preserve"> Sredozemskega morja </w:t>
            </w:r>
            <w:r w:rsidRPr="001513D6">
              <w:rPr>
                <w:rFonts w:cstheme="minorHAnsi"/>
                <w:sz w:val="16"/>
                <w:szCs w:val="16"/>
              </w:rPr>
              <w:lastRenderedPageBreak/>
              <w:t xml:space="preserve">pripravi predlog za vzpostavitev SECA območja v regiji Sredozemlje. </w:t>
            </w:r>
          </w:p>
        </w:tc>
        <w:tc>
          <w:tcPr>
            <w:tcW w:w="3366" w:type="dxa"/>
          </w:tcPr>
          <w:p w14:paraId="7EF3D230" w14:textId="77777777" w:rsidR="00D438DC" w:rsidRDefault="00D438DC" w:rsidP="00851439">
            <w:pPr>
              <w:rPr>
                <w:rFonts w:cstheme="minorHAnsi"/>
                <w:sz w:val="16"/>
                <w:szCs w:val="16"/>
              </w:rPr>
            </w:pPr>
            <w:r w:rsidRPr="001513D6">
              <w:rPr>
                <w:rFonts w:cstheme="minorHAnsi"/>
                <w:sz w:val="16"/>
                <w:szCs w:val="16"/>
              </w:rPr>
              <w:lastRenderedPageBreak/>
              <w:t xml:space="preserve">Ukrep je namenjen zmanjšanju žveplovih izpustov iz ladijskega prometa v </w:t>
            </w:r>
            <w:r w:rsidR="004536E3" w:rsidRPr="001513D6">
              <w:rPr>
                <w:rFonts w:cstheme="minorHAnsi"/>
                <w:sz w:val="16"/>
                <w:szCs w:val="16"/>
              </w:rPr>
              <w:t>regiji</w:t>
            </w:r>
            <w:r w:rsidRPr="001513D6">
              <w:rPr>
                <w:rFonts w:cstheme="minorHAnsi"/>
                <w:sz w:val="16"/>
                <w:szCs w:val="16"/>
              </w:rPr>
              <w:t xml:space="preserve"> </w:t>
            </w:r>
            <w:r w:rsidRPr="001513D6">
              <w:rPr>
                <w:rFonts w:cstheme="minorHAnsi"/>
                <w:sz w:val="16"/>
                <w:szCs w:val="16"/>
              </w:rPr>
              <w:lastRenderedPageBreak/>
              <w:t xml:space="preserve">Sredozemlje, kar prispeva k blaženju podnebnih sprememb. </w:t>
            </w:r>
          </w:p>
          <w:p w14:paraId="21BA2568" w14:textId="41629B7D" w:rsidR="00DA09B8" w:rsidRPr="001513D6" w:rsidRDefault="00DA09B8" w:rsidP="00851439">
            <w:pPr>
              <w:rPr>
                <w:rFonts w:cstheme="minorHAnsi"/>
                <w:sz w:val="16"/>
                <w:szCs w:val="16"/>
              </w:rPr>
            </w:pPr>
          </w:p>
        </w:tc>
        <w:tc>
          <w:tcPr>
            <w:tcW w:w="4061" w:type="dxa"/>
          </w:tcPr>
          <w:p w14:paraId="7D39BC34" w14:textId="77777777" w:rsidR="00D438DC" w:rsidRPr="001513D6" w:rsidRDefault="00496840" w:rsidP="00851439">
            <w:pPr>
              <w:rPr>
                <w:rFonts w:cstheme="minorHAnsi"/>
                <w:sz w:val="16"/>
                <w:szCs w:val="16"/>
              </w:rPr>
            </w:pPr>
            <w:r w:rsidRPr="001513D6">
              <w:rPr>
                <w:rFonts w:cstheme="minorHAnsi"/>
                <w:sz w:val="16"/>
                <w:szCs w:val="16"/>
              </w:rPr>
              <w:lastRenderedPageBreak/>
              <w:t>Nadzorovanje vnosa: upravljavski ukrepi, ki vplivajo na količino dovoljene človekove dejavnosti.</w:t>
            </w:r>
          </w:p>
        </w:tc>
        <w:tc>
          <w:tcPr>
            <w:tcW w:w="4446" w:type="dxa"/>
          </w:tcPr>
          <w:p w14:paraId="2AF6044A" w14:textId="77777777" w:rsidR="00D438DC" w:rsidRPr="001513D6" w:rsidRDefault="00496840" w:rsidP="00622B9B">
            <w:pPr>
              <w:rPr>
                <w:rFonts w:cstheme="minorHAnsi"/>
                <w:sz w:val="16"/>
                <w:szCs w:val="16"/>
              </w:rPr>
            </w:pPr>
            <w:r w:rsidRPr="001513D6">
              <w:rPr>
                <w:rFonts w:cstheme="minorHAnsi"/>
                <w:sz w:val="16"/>
                <w:szCs w:val="16"/>
              </w:rPr>
              <w:t xml:space="preserve">(1)Priprava </w:t>
            </w:r>
            <w:r w:rsidR="004536E3" w:rsidRPr="001513D6">
              <w:rPr>
                <w:rFonts w:cstheme="minorHAnsi"/>
                <w:sz w:val="16"/>
                <w:szCs w:val="16"/>
              </w:rPr>
              <w:t>predloga</w:t>
            </w:r>
            <w:r w:rsidRPr="001513D6">
              <w:rPr>
                <w:rFonts w:cstheme="minorHAnsi"/>
                <w:sz w:val="16"/>
                <w:szCs w:val="16"/>
              </w:rPr>
              <w:t xml:space="preserve"> za vzpostavitev SECA območja v </w:t>
            </w:r>
            <w:r w:rsidR="004536E3" w:rsidRPr="001513D6">
              <w:rPr>
                <w:rFonts w:cstheme="minorHAnsi"/>
                <w:sz w:val="16"/>
                <w:szCs w:val="16"/>
              </w:rPr>
              <w:t>regiji</w:t>
            </w:r>
            <w:r w:rsidRPr="001513D6">
              <w:rPr>
                <w:rFonts w:cstheme="minorHAnsi"/>
                <w:sz w:val="16"/>
                <w:szCs w:val="16"/>
              </w:rPr>
              <w:t xml:space="preserve"> Sredozemlje. </w:t>
            </w:r>
          </w:p>
          <w:p w14:paraId="3B0F45DA" w14:textId="77777777" w:rsidR="00496840" w:rsidRPr="001513D6" w:rsidRDefault="00496840" w:rsidP="00622B9B">
            <w:pPr>
              <w:rPr>
                <w:rFonts w:cstheme="minorHAnsi"/>
                <w:sz w:val="16"/>
                <w:szCs w:val="16"/>
              </w:rPr>
            </w:pPr>
            <w:r w:rsidRPr="001513D6">
              <w:rPr>
                <w:rFonts w:cstheme="minorHAnsi"/>
                <w:sz w:val="16"/>
                <w:szCs w:val="16"/>
              </w:rPr>
              <w:lastRenderedPageBreak/>
              <w:t xml:space="preserve">(2)Sprejem predloga za vzpostavitev SECA na zasedanju pogodbenic Barcelonske konvencije. </w:t>
            </w:r>
          </w:p>
        </w:tc>
      </w:tr>
      <w:tr w:rsidR="00957332" w:rsidRPr="001513D6" w14:paraId="525ACEA6" w14:textId="77777777" w:rsidTr="002546EE">
        <w:tc>
          <w:tcPr>
            <w:tcW w:w="1233" w:type="dxa"/>
          </w:tcPr>
          <w:p w14:paraId="13FBF8F2" w14:textId="4836ECC5" w:rsidR="00957332" w:rsidRPr="001513D6" w:rsidRDefault="00957332" w:rsidP="00351AD7">
            <w:pPr>
              <w:jc w:val="left"/>
              <w:rPr>
                <w:rFonts w:cstheme="minorHAnsi"/>
                <w:b/>
                <w:sz w:val="16"/>
                <w:szCs w:val="16"/>
              </w:rPr>
            </w:pPr>
            <w:r>
              <w:rPr>
                <w:rFonts w:cstheme="minorHAnsi"/>
                <w:b/>
                <w:sz w:val="16"/>
                <w:szCs w:val="16"/>
              </w:rPr>
              <w:lastRenderedPageBreak/>
              <w:t>D1, 3, 4, 6, 7:</w:t>
            </w:r>
            <w:r w:rsidRPr="001513D6">
              <w:rPr>
                <w:rFonts w:cstheme="minorHAnsi"/>
                <w:b/>
                <w:sz w:val="16"/>
                <w:szCs w:val="16"/>
              </w:rPr>
              <w:t xml:space="preserve"> DU</w:t>
            </w:r>
            <w:r w:rsidR="002271C6">
              <w:rPr>
                <w:rFonts w:cstheme="minorHAnsi"/>
                <w:b/>
                <w:sz w:val="16"/>
                <w:szCs w:val="16"/>
              </w:rPr>
              <w:t>9</w:t>
            </w:r>
            <w:r w:rsidRPr="001513D6">
              <w:rPr>
                <w:rFonts w:cstheme="minorHAnsi"/>
                <w:b/>
                <w:sz w:val="16"/>
                <w:szCs w:val="16"/>
              </w:rPr>
              <w:t xml:space="preserve"> (2a)</w:t>
            </w:r>
          </w:p>
        </w:tc>
        <w:tc>
          <w:tcPr>
            <w:tcW w:w="2804" w:type="dxa"/>
            <w:gridSpan w:val="2"/>
          </w:tcPr>
          <w:p w14:paraId="448A0A72" w14:textId="2A3BB960" w:rsidR="00957332" w:rsidRPr="001513D6" w:rsidRDefault="00957332" w:rsidP="00351AD7">
            <w:pPr>
              <w:jc w:val="left"/>
              <w:rPr>
                <w:rFonts w:cstheme="minorHAnsi"/>
                <w:b/>
                <w:sz w:val="16"/>
                <w:szCs w:val="16"/>
              </w:rPr>
            </w:pPr>
            <w:r>
              <w:rPr>
                <w:rFonts w:cstheme="minorHAnsi"/>
                <w:b/>
                <w:sz w:val="16"/>
                <w:szCs w:val="16"/>
              </w:rPr>
              <w:t>Razg</w:t>
            </w:r>
            <w:r w:rsidR="007830C5">
              <w:rPr>
                <w:rFonts w:cstheme="minorHAnsi"/>
                <w:b/>
                <w:sz w:val="16"/>
                <w:szCs w:val="16"/>
              </w:rPr>
              <w:t>lasitev zavarovanega območja de</w:t>
            </w:r>
            <w:r>
              <w:rPr>
                <w:rFonts w:cstheme="minorHAnsi"/>
                <w:b/>
                <w:sz w:val="16"/>
                <w:szCs w:val="16"/>
              </w:rPr>
              <w:t xml:space="preserve">tritnega dna na skrajnem JZ delu </w:t>
            </w:r>
            <w:r w:rsidRPr="005C15B1">
              <w:rPr>
                <w:rFonts w:cstheme="minorHAnsi"/>
                <w:b/>
                <w:sz w:val="16"/>
                <w:szCs w:val="16"/>
              </w:rPr>
              <w:t>morskih voda, v pristojnosti R Slovenije</w:t>
            </w:r>
            <w:r>
              <w:rPr>
                <w:rFonts w:cstheme="minorHAnsi"/>
                <w:b/>
                <w:sz w:val="16"/>
                <w:szCs w:val="16"/>
              </w:rPr>
              <w:t xml:space="preserve"> </w:t>
            </w:r>
          </w:p>
        </w:tc>
        <w:tc>
          <w:tcPr>
            <w:tcW w:w="5060" w:type="dxa"/>
          </w:tcPr>
          <w:p w14:paraId="290B43B0" w14:textId="77777777" w:rsidR="00957332" w:rsidRDefault="00957332" w:rsidP="00957332">
            <w:pPr>
              <w:rPr>
                <w:rFonts w:cstheme="minorHAnsi"/>
                <w:sz w:val="16"/>
                <w:szCs w:val="16"/>
              </w:rPr>
            </w:pPr>
            <w:r w:rsidRPr="001513D6">
              <w:rPr>
                <w:rFonts w:cstheme="minorHAnsi"/>
                <w:sz w:val="16"/>
                <w:szCs w:val="16"/>
              </w:rPr>
              <w:t xml:space="preserve">Ukrep naslavlja razglasitev novega zavarovanega območja s ciljem varstva </w:t>
            </w:r>
            <w:r>
              <w:rPr>
                <w:rFonts w:cstheme="minorHAnsi"/>
                <w:sz w:val="16"/>
                <w:szCs w:val="16"/>
              </w:rPr>
              <w:t xml:space="preserve">detritnega dna na skrajnem JZ delu </w:t>
            </w:r>
            <w:r w:rsidRPr="005C15B1">
              <w:rPr>
                <w:rFonts w:cstheme="minorHAnsi"/>
                <w:sz w:val="16"/>
                <w:szCs w:val="16"/>
              </w:rPr>
              <w:t>morskih voda, v pristojnosti R Slovenije</w:t>
            </w:r>
            <w:r w:rsidRPr="001513D6">
              <w:rPr>
                <w:rFonts w:cstheme="minorHAnsi"/>
                <w:sz w:val="16"/>
                <w:szCs w:val="16"/>
              </w:rPr>
              <w:t xml:space="preserve">. </w:t>
            </w:r>
          </w:p>
          <w:p w14:paraId="30308E4E" w14:textId="77777777" w:rsidR="00957332" w:rsidRDefault="00957332" w:rsidP="00957332">
            <w:pPr>
              <w:rPr>
                <w:rFonts w:cstheme="minorHAnsi"/>
                <w:sz w:val="16"/>
                <w:szCs w:val="16"/>
              </w:rPr>
            </w:pPr>
          </w:p>
          <w:p w14:paraId="51D0183B" w14:textId="77777777" w:rsidR="00957332" w:rsidRPr="00AF3C35" w:rsidRDefault="00957332" w:rsidP="00957332">
            <w:pPr>
              <w:rPr>
                <w:rFonts w:cstheme="minorHAnsi"/>
                <w:sz w:val="16"/>
                <w:szCs w:val="16"/>
              </w:rPr>
            </w:pPr>
            <w:r w:rsidRPr="00AF3C35">
              <w:rPr>
                <w:rFonts w:cstheme="minorHAnsi"/>
                <w:sz w:val="16"/>
                <w:szCs w:val="16"/>
              </w:rPr>
              <w:t xml:space="preserve">Vse aktivnosti so vključene tudi v vsebino </w:t>
            </w:r>
            <w:r>
              <w:rPr>
                <w:rFonts w:cstheme="minorHAnsi"/>
                <w:sz w:val="16"/>
                <w:szCs w:val="16"/>
              </w:rPr>
              <w:t>Pomorskega prostorskega plana</w:t>
            </w:r>
            <w:r w:rsidRPr="00AF3C35">
              <w:rPr>
                <w:rFonts w:cstheme="minorHAnsi"/>
                <w:sz w:val="16"/>
                <w:szCs w:val="16"/>
              </w:rPr>
              <w:t xml:space="preserve">. </w:t>
            </w:r>
          </w:p>
          <w:p w14:paraId="7EBF8988" w14:textId="77777777" w:rsidR="00957332" w:rsidRPr="001513D6" w:rsidRDefault="00957332" w:rsidP="00957332">
            <w:pPr>
              <w:rPr>
                <w:rFonts w:cstheme="minorHAnsi"/>
                <w:sz w:val="16"/>
                <w:szCs w:val="16"/>
              </w:rPr>
            </w:pPr>
          </w:p>
        </w:tc>
        <w:tc>
          <w:tcPr>
            <w:tcW w:w="3366" w:type="dxa"/>
          </w:tcPr>
          <w:p w14:paraId="150C299C" w14:textId="373E7DBB" w:rsidR="00957332" w:rsidRPr="001513D6" w:rsidRDefault="00957332" w:rsidP="00957332">
            <w:pPr>
              <w:rPr>
                <w:rFonts w:cstheme="minorHAnsi"/>
                <w:sz w:val="16"/>
                <w:szCs w:val="16"/>
              </w:rPr>
            </w:pPr>
            <w:r w:rsidRPr="001513D6">
              <w:rPr>
                <w:rFonts w:cstheme="minorHAnsi"/>
                <w:sz w:val="16"/>
                <w:szCs w:val="16"/>
              </w:rPr>
              <w:t xml:space="preserve">Neposredno in posredno preprečevanje pritiskov na območje </w:t>
            </w:r>
            <w:r>
              <w:rPr>
                <w:rFonts w:cstheme="minorHAnsi"/>
                <w:sz w:val="16"/>
                <w:szCs w:val="16"/>
              </w:rPr>
              <w:t xml:space="preserve">detritnega dna na skrajnem JZ delu </w:t>
            </w:r>
            <w:r w:rsidRPr="005C15B1">
              <w:rPr>
                <w:rFonts w:cstheme="minorHAnsi"/>
                <w:sz w:val="16"/>
                <w:szCs w:val="16"/>
              </w:rPr>
              <w:t>morskih voda, v pristojnosti R Slovenije</w:t>
            </w:r>
            <w:r w:rsidRPr="001513D6">
              <w:rPr>
                <w:rFonts w:cstheme="minorHAnsi"/>
                <w:sz w:val="16"/>
                <w:szCs w:val="16"/>
              </w:rPr>
              <w:t xml:space="preserve">. </w:t>
            </w:r>
          </w:p>
        </w:tc>
        <w:tc>
          <w:tcPr>
            <w:tcW w:w="4061" w:type="dxa"/>
          </w:tcPr>
          <w:p w14:paraId="0EA4FB40" w14:textId="736A30CB" w:rsidR="00957332" w:rsidRPr="001513D6" w:rsidRDefault="00957332" w:rsidP="00957332">
            <w:pPr>
              <w:rPr>
                <w:rFonts w:cstheme="minorHAnsi"/>
                <w:sz w:val="16"/>
                <w:szCs w:val="16"/>
              </w:rPr>
            </w:pPr>
            <w:r w:rsidRPr="001513D6">
              <w:rPr>
                <w:rFonts w:cstheme="minorHAnsi"/>
                <w:sz w:val="16"/>
                <w:szCs w:val="16"/>
              </w:rPr>
              <w:t>Nadzori prostorske in časovne porazdelitve: upravljavski ukrepi, ki vplivajo na to, kje in kdaj se dovoli dejavnost.</w:t>
            </w:r>
          </w:p>
        </w:tc>
        <w:tc>
          <w:tcPr>
            <w:tcW w:w="4446" w:type="dxa"/>
          </w:tcPr>
          <w:p w14:paraId="4BDECEFC" w14:textId="77777777" w:rsidR="00957332" w:rsidRPr="001513D6" w:rsidRDefault="00957332" w:rsidP="00957332">
            <w:pPr>
              <w:rPr>
                <w:rFonts w:cstheme="minorHAnsi"/>
                <w:sz w:val="16"/>
                <w:szCs w:val="16"/>
              </w:rPr>
            </w:pPr>
            <w:r w:rsidRPr="001513D6">
              <w:rPr>
                <w:rFonts w:cstheme="minorHAnsi"/>
                <w:sz w:val="16"/>
                <w:szCs w:val="16"/>
              </w:rPr>
              <w:t>(1)Priprava strokovnih podlag za razglasitev zavarovanega območja.</w:t>
            </w:r>
          </w:p>
          <w:p w14:paraId="6A4774DA" w14:textId="61641558" w:rsidR="00957332" w:rsidRPr="001513D6" w:rsidRDefault="00957332" w:rsidP="00957332">
            <w:pPr>
              <w:rPr>
                <w:rFonts w:cstheme="minorHAnsi"/>
                <w:sz w:val="16"/>
                <w:szCs w:val="16"/>
              </w:rPr>
            </w:pPr>
          </w:p>
        </w:tc>
      </w:tr>
    </w:tbl>
    <w:p w14:paraId="5BFBCC2C" w14:textId="0B807749" w:rsidR="00351AD7" w:rsidRDefault="00351AD7" w:rsidP="00B50159">
      <w:pPr>
        <w:rPr>
          <w:rFonts w:cstheme="minorHAnsi"/>
          <w:b/>
          <w:szCs w:val="18"/>
        </w:rPr>
      </w:pPr>
    </w:p>
    <w:p w14:paraId="5A6CF360" w14:textId="77777777" w:rsidR="00351AD7" w:rsidRDefault="00351AD7">
      <w:pPr>
        <w:spacing w:after="200" w:line="276" w:lineRule="auto"/>
        <w:jc w:val="left"/>
        <w:rPr>
          <w:rFonts w:cstheme="minorHAnsi"/>
          <w:b/>
          <w:szCs w:val="18"/>
        </w:rPr>
      </w:pPr>
      <w:r>
        <w:rPr>
          <w:rFonts w:cstheme="minorHAnsi"/>
          <w:b/>
          <w:szCs w:val="18"/>
        </w:rPr>
        <w:br w:type="page"/>
      </w:r>
    </w:p>
    <w:p w14:paraId="2A315CB5" w14:textId="77777777" w:rsidR="00496840" w:rsidRPr="001513D6" w:rsidRDefault="00496840" w:rsidP="00E51350">
      <w:pPr>
        <w:pStyle w:val="Preglednice"/>
      </w:pPr>
      <w:r w:rsidRPr="001513D6">
        <w:lastRenderedPageBreak/>
        <w:t xml:space="preserve"> Ukrepi za doseganje strateškega cilja 5 Izvajanje splošnih ukrepov za doseganje dobrega stanja morskega okolja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33"/>
        <w:gridCol w:w="1126"/>
        <w:gridCol w:w="1678"/>
        <w:gridCol w:w="5059"/>
        <w:gridCol w:w="3364"/>
        <w:gridCol w:w="4061"/>
        <w:gridCol w:w="4449"/>
      </w:tblGrid>
      <w:tr w:rsidR="00BF4402" w:rsidRPr="001513D6" w14:paraId="228E3B44" w14:textId="77777777" w:rsidTr="002546EE">
        <w:tc>
          <w:tcPr>
            <w:tcW w:w="2359" w:type="dxa"/>
            <w:gridSpan w:val="2"/>
          </w:tcPr>
          <w:p w14:paraId="42BE62D2" w14:textId="77777777" w:rsidR="004A3F44" w:rsidRPr="001513D6" w:rsidRDefault="004A3F44" w:rsidP="00851439">
            <w:pPr>
              <w:rPr>
                <w:rFonts w:cstheme="minorHAnsi"/>
                <w:b/>
                <w:sz w:val="16"/>
                <w:szCs w:val="16"/>
              </w:rPr>
            </w:pPr>
            <w:r w:rsidRPr="001513D6">
              <w:rPr>
                <w:rFonts w:cstheme="minorHAnsi"/>
                <w:b/>
                <w:sz w:val="16"/>
                <w:szCs w:val="16"/>
              </w:rPr>
              <w:t>VIZIJA 2</w:t>
            </w:r>
          </w:p>
        </w:tc>
        <w:tc>
          <w:tcPr>
            <w:tcW w:w="18611" w:type="dxa"/>
            <w:gridSpan w:val="5"/>
          </w:tcPr>
          <w:p w14:paraId="1CE1EEAE" w14:textId="77777777" w:rsidR="004A3F44" w:rsidRPr="001513D6" w:rsidRDefault="004A3F44" w:rsidP="00851439">
            <w:pPr>
              <w:rPr>
                <w:rFonts w:cstheme="minorHAnsi"/>
                <w:b/>
                <w:sz w:val="16"/>
                <w:szCs w:val="16"/>
              </w:rPr>
            </w:pPr>
            <w:r w:rsidRPr="001513D6">
              <w:rPr>
                <w:rFonts w:cstheme="minorHAnsi"/>
                <w:b/>
                <w:sz w:val="16"/>
                <w:szCs w:val="16"/>
              </w:rPr>
              <w:t>HORIZONTALNI/SPLOŠNI UKREPI ZA DOSEGANJE VIZIJE NAČRTA UPRAVLJANJA Z MORSKIM OKOLJEM</w:t>
            </w:r>
          </w:p>
        </w:tc>
      </w:tr>
      <w:tr w:rsidR="00BF4402" w:rsidRPr="001513D6" w14:paraId="28C3F730" w14:textId="77777777" w:rsidTr="002546EE">
        <w:tc>
          <w:tcPr>
            <w:tcW w:w="2359" w:type="dxa"/>
            <w:gridSpan w:val="2"/>
          </w:tcPr>
          <w:p w14:paraId="45846011" w14:textId="77777777" w:rsidR="004A3F44" w:rsidRPr="001513D6" w:rsidRDefault="004A3F44" w:rsidP="00B50159">
            <w:pPr>
              <w:rPr>
                <w:rFonts w:cstheme="minorHAnsi"/>
                <w:b/>
                <w:sz w:val="16"/>
                <w:szCs w:val="16"/>
              </w:rPr>
            </w:pPr>
            <w:r w:rsidRPr="001513D6">
              <w:rPr>
                <w:rFonts w:cstheme="minorHAnsi"/>
                <w:b/>
                <w:sz w:val="16"/>
                <w:szCs w:val="16"/>
              </w:rPr>
              <w:t>STRATEŠKI CILJ 4</w:t>
            </w:r>
          </w:p>
        </w:tc>
        <w:tc>
          <w:tcPr>
            <w:tcW w:w="18611" w:type="dxa"/>
            <w:gridSpan w:val="5"/>
          </w:tcPr>
          <w:p w14:paraId="02664725" w14:textId="77777777" w:rsidR="004A3F44" w:rsidRPr="001513D6" w:rsidRDefault="004A3F44" w:rsidP="007101B3">
            <w:pPr>
              <w:rPr>
                <w:rFonts w:cstheme="minorHAnsi"/>
                <w:b/>
                <w:sz w:val="16"/>
                <w:szCs w:val="16"/>
              </w:rPr>
            </w:pPr>
          </w:p>
        </w:tc>
      </w:tr>
      <w:tr w:rsidR="005A5504" w:rsidRPr="001513D6" w14:paraId="5FA483B9" w14:textId="77777777" w:rsidTr="008D6F12">
        <w:tc>
          <w:tcPr>
            <w:tcW w:w="20970" w:type="dxa"/>
            <w:gridSpan w:val="7"/>
          </w:tcPr>
          <w:p w14:paraId="00EEAE62" w14:textId="77777777" w:rsidR="005A5504" w:rsidRPr="001513D6" w:rsidRDefault="005A5504" w:rsidP="00B50159">
            <w:pPr>
              <w:rPr>
                <w:rFonts w:cstheme="minorHAnsi"/>
                <w:b/>
                <w:sz w:val="16"/>
                <w:szCs w:val="16"/>
              </w:rPr>
            </w:pPr>
            <w:r w:rsidRPr="001513D6">
              <w:rPr>
                <w:rFonts w:cstheme="minorHAnsi"/>
                <w:b/>
                <w:sz w:val="16"/>
                <w:szCs w:val="16"/>
              </w:rPr>
              <w:t>TEMELJNI UKREPI (1a)</w:t>
            </w:r>
          </w:p>
        </w:tc>
      </w:tr>
      <w:tr w:rsidR="00BF4402" w:rsidRPr="001513D6" w14:paraId="705878A6" w14:textId="77777777" w:rsidTr="002546EE">
        <w:tc>
          <w:tcPr>
            <w:tcW w:w="1233" w:type="dxa"/>
          </w:tcPr>
          <w:p w14:paraId="455E2ACC" w14:textId="77777777" w:rsidR="004A3F44" w:rsidRPr="001513D6" w:rsidRDefault="004A3F44" w:rsidP="00B50159">
            <w:pPr>
              <w:rPr>
                <w:rFonts w:cstheme="minorHAnsi"/>
                <w:b/>
                <w:sz w:val="16"/>
                <w:szCs w:val="16"/>
              </w:rPr>
            </w:pPr>
            <w:r w:rsidRPr="001513D6">
              <w:rPr>
                <w:rFonts w:cstheme="minorHAnsi"/>
                <w:b/>
                <w:sz w:val="16"/>
                <w:szCs w:val="16"/>
              </w:rPr>
              <w:t>KODA UKREPA</w:t>
            </w:r>
          </w:p>
        </w:tc>
        <w:tc>
          <w:tcPr>
            <w:tcW w:w="2804" w:type="dxa"/>
            <w:gridSpan w:val="2"/>
          </w:tcPr>
          <w:p w14:paraId="489CAA34" w14:textId="77777777" w:rsidR="004A3F44" w:rsidRPr="001513D6" w:rsidRDefault="004A3F44" w:rsidP="007101B3">
            <w:pPr>
              <w:rPr>
                <w:rFonts w:cstheme="minorHAnsi"/>
                <w:b/>
                <w:sz w:val="16"/>
                <w:szCs w:val="16"/>
              </w:rPr>
            </w:pPr>
            <w:r w:rsidRPr="001513D6">
              <w:rPr>
                <w:rFonts w:cstheme="minorHAnsi"/>
                <w:b/>
                <w:sz w:val="16"/>
                <w:szCs w:val="16"/>
              </w:rPr>
              <w:t>IME UKREPA/PODUKREPA</w:t>
            </w:r>
          </w:p>
        </w:tc>
        <w:tc>
          <w:tcPr>
            <w:tcW w:w="5059" w:type="dxa"/>
          </w:tcPr>
          <w:p w14:paraId="3D3A5B6A" w14:textId="77777777" w:rsidR="004A3F44" w:rsidRPr="001513D6" w:rsidRDefault="004A3F44" w:rsidP="00E51350">
            <w:pPr>
              <w:rPr>
                <w:rFonts w:cstheme="minorHAnsi"/>
                <w:b/>
                <w:sz w:val="16"/>
                <w:szCs w:val="16"/>
              </w:rPr>
            </w:pPr>
            <w:r w:rsidRPr="001513D6">
              <w:rPr>
                <w:rFonts w:cstheme="minorHAnsi"/>
                <w:b/>
                <w:sz w:val="16"/>
                <w:szCs w:val="16"/>
              </w:rPr>
              <w:t>OPIS UKREPA/PODUKREPA</w:t>
            </w:r>
          </w:p>
        </w:tc>
        <w:tc>
          <w:tcPr>
            <w:tcW w:w="3364" w:type="dxa"/>
          </w:tcPr>
          <w:p w14:paraId="02D1D923" w14:textId="77777777" w:rsidR="004A3F44" w:rsidRPr="001513D6" w:rsidRDefault="004A3F44" w:rsidP="00851439">
            <w:pPr>
              <w:rPr>
                <w:rFonts w:cstheme="minorHAnsi"/>
                <w:b/>
                <w:sz w:val="16"/>
                <w:szCs w:val="16"/>
              </w:rPr>
            </w:pPr>
            <w:r w:rsidRPr="001513D6">
              <w:rPr>
                <w:rFonts w:cstheme="minorHAnsi"/>
                <w:b/>
                <w:sz w:val="16"/>
                <w:szCs w:val="16"/>
              </w:rPr>
              <w:t>NAMEN UKREPA</w:t>
            </w:r>
          </w:p>
        </w:tc>
        <w:tc>
          <w:tcPr>
            <w:tcW w:w="4061" w:type="dxa"/>
          </w:tcPr>
          <w:p w14:paraId="4783CF35" w14:textId="77777777" w:rsidR="004A3F44" w:rsidRPr="001513D6" w:rsidRDefault="002E15EA" w:rsidP="00851439">
            <w:pPr>
              <w:rPr>
                <w:rFonts w:cstheme="minorHAnsi"/>
                <w:b/>
                <w:sz w:val="16"/>
                <w:szCs w:val="16"/>
              </w:rPr>
            </w:pPr>
            <w:r w:rsidRPr="001513D6">
              <w:rPr>
                <w:rFonts w:cstheme="minorHAnsi"/>
                <w:b/>
                <w:sz w:val="16"/>
                <w:szCs w:val="16"/>
              </w:rPr>
              <w:t>VRSTA UKREPA</w:t>
            </w:r>
          </w:p>
        </w:tc>
        <w:tc>
          <w:tcPr>
            <w:tcW w:w="4449" w:type="dxa"/>
          </w:tcPr>
          <w:p w14:paraId="26B106A4" w14:textId="77777777" w:rsidR="004A3F44" w:rsidRPr="001513D6" w:rsidRDefault="004A3F44" w:rsidP="00622B9B">
            <w:pPr>
              <w:rPr>
                <w:rFonts w:cstheme="minorHAnsi"/>
                <w:b/>
                <w:sz w:val="16"/>
                <w:szCs w:val="16"/>
              </w:rPr>
            </w:pPr>
            <w:r w:rsidRPr="001513D6">
              <w:rPr>
                <w:rFonts w:cstheme="minorHAnsi"/>
                <w:b/>
                <w:sz w:val="16"/>
                <w:szCs w:val="16"/>
              </w:rPr>
              <w:t>AKTIVNOSTI ZA IZVEDBO UKREPA</w:t>
            </w:r>
          </w:p>
        </w:tc>
      </w:tr>
      <w:tr w:rsidR="00BF4402" w:rsidRPr="001513D6" w14:paraId="1CE27259" w14:textId="77777777" w:rsidTr="002546EE">
        <w:tc>
          <w:tcPr>
            <w:tcW w:w="1233" w:type="dxa"/>
          </w:tcPr>
          <w:p w14:paraId="1A776FB1" w14:textId="77777777" w:rsidR="004A3F44" w:rsidRPr="001513D6" w:rsidRDefault="004A3F44" w:rsidP="00351AD7">
            <w:pPr>
              <w:jc w:val="left"/>
              <w:rPr>
                <w:rFonts w:cstheme="minorHAnsi"/>
                <w:b/>
                <w:sz w:val="16"/>
                <w:szCs w:val="16"/>
              </w:rPr>
            </w:pPr>
            <w:r w:rsidRPr="001513D6">
              <w:rPr>
                <w:rFonts w:cstheme="minorHAnsi"/>
                <w:b/>
                <w:sz w:val="16"/>
                <w:szCs w:val="16"/>
              </w:rPr>
              <w:t>D1-D11:</w:t>
            </w:r>
            <w:r w:rsidR="002E15EA" w:rsidRPr="001513D6">
              <w:rPr>
                <w:rFonts w:cstheme="minorHAnsi"/>
                <w:b/>
                <w:sz w:val="16"/>
                <w:szCs w:val="16"/>
              </w:rPr>
              <w:t xml:space="preserve"> </w:t>
            </w:r>
            <w:r w:rsidRPr="001513D6">
              <w:rPr>
                <w:rFonts w:cstheme="minorHAnsi"/>
                <w:b/>
                <w:sz w:val="16"/>
                <w:szCs w:val="16"/>
              </w:rPr>
              <w:t>TU</w:t>
            </w:r>
            <w:r w:rsidR="002E15EA" w:rsidRPr="001513D6">
              <w:rPr>
                <w:rFonts w:cstheme="minorHAnsi"/>
                <w:b/>
                <w:sz w:val="16"/>
                <w:szCs w:val="16"/>
              </w:rPr>
              <w:t xml:space="preserve">5 </w:t>
            </w:r>
            <w:r w:rsidRPr="001513D6">
              <w:rPr>
                <w:rFonts w:cstheme="minorHAnsi"/>
                <w:b/>
                <w:sz w:val="16"/>
                <w:szCs w:val="16"/>
              </w:rPr>
              <w:t>(1a)</w:t>
            </w:r>
          </w:p>
        </w:tc>
        <w:tc>
          <w:tcPr>
            <w:tcW w:w="2804" w:type="dxa"/>
            <w:gridSpan w:val="2"/>
          </w:tcPr>
          <w:p w14:paraId="7304A859" w14:textId="77777777" w:rsidR="004A3F44" w:rsidRPr="001513D6" w:rsidRDefault="00FC01F8" w:rsidP="00351AD7">
            <w:pPr>
              <w:jc w:val="left"/>
              <w:rPr>
                <w:rFonts w:cstheme="minorHAnsi"/>
                <w:b/>
                <w:sz w:val="16"/>
                <w:szCs w:val="16"/>
              </w:rPr>
            </w:pPr>
            <w:r w:rsidRPr="001513D6">
              <w:rPr>
                <w:rFonts w:cstheme="minorHAnsi"/>
                <w:b/>
                <w:sz w:val="16"/>
                <w:szCs w:val="16"/>
              </w:rPr>
              <w:t xml:space="preserve">Inšpekcijski nadzor </w:t>
            </w:r>
          </w:p>
        </w:tc>
        <w:tc>
          <w:tcPr>
            <w:tcW w:w="5059" w:type="dxa"/>
          </w:tcPr>
          <w:p w14:paraId="14BB5060" w14:textId="77777777" w:rsidR="004A3F44" w:rsidRPr="001513D6" w:rsidRDefault="00FC01F8" w:rsidP="00E51350">
            <w:pPr>
              <w:rPr>
                <w:rFonts w:cstheme="minorHAnsi"/>
                <w:sz w:val="16"/>
                <w:szCs w:val="16"/>
              </w:rPr>
            </w:pPr>
            <w:r w:rsidRPr="001513D6">
              <w:rPr>
                <w:rFonts w:cstheme="minorHAnsi"/>
                <w:sz w:val="16"/>
                <w:szCs w:val="16"/>
              </w:rPr>
              <w:t xml:space="preserve">Ukrep naslavlja obstoječo </w:t>
            </w:r>
            <w:r w:rsidR="004536E3" w:rsidRPr="001513D6">
              <w:rPr>
                <w:rFonts w:cstheme="minorHAnsi"/>
                <w:sz w:val="16"/>
                <w:szCs w:val="16"/>
              </w:rPr>
              <w:t>zakonodajo</w:t>
            </w:r>
            <w:r w:rsidRPr="001513D6">
              <w:rPr>
                <w:rFonts w:cstheme="minorHAnsi"/>
                <w:sz w:val="16"/>
                <w:szCs w:val="16"/>
              </w:rPr>
              <w:t>, ki ureja inšpekcijski nadzor nad rabo voda, onesnaževanjem voda, posegi v vodna in priobalna zemljišča.</w:t>
            </w:r>
          </w:p>
          <w:p w14:paraId="71073808" w14:textId="77777777" w:rsidR="00FC01F8" w:rsidRDefault="00FC01F8" w:rsidP="00851439">
            <w:pPr>
              <w:rPr>
                <w:rFonts w:cstheme="minorHAnsi"/>
                <w:sz w:val="16"/>
                <w:szCs w:val="16"/>
              </w:rPr>
            </w:pPr>
          </w:p>
          <w:p w14:paraId="3CFD7DD9" w14:textId="77777777" w:rsidR="00AF3C35" w:rsidRPr="00AF3C35" w:rsidRDefault="00AF3C35" w:rsidP="00AF3C35">
            <w:pPr>
              <w:rPr>
                <w:rFonts w:cstheme="minorHAnsi"/>
                <w:bCs/>
                <w:sz w:val="16"/>
                <w:szCs w:val="16"/>
              </w:rPr>
            </w:pPr>
            <w:r w:rsidRPr="00AF3C35">
              <w:rPr>
                <w:rFonts w:cstheme="minorHAnsi"/>
                <w:sz w:val="16"/>
                <w:szCs w:val="16"/>
              </w:rPr>
              <w:t>Ukrep je vključen v Načrt upravljanja voda</w:t>
            </w:r>
            <w:r>
              <w:rPr>
                <w:rFonts w:cstheme="minorHAnsi"/>
                <w:sz w:val="16"/>
                <w:szCs w:val="16"/>
              </w:rPr>
              <w:t xml:space="preserve"> -</w:t>
            </w:r>
            <w:r w:rsidRPr="00AF3C35">
              <w:rPr>
                <w:rFonts w:cstheme="minorHAnsi"/>
                <w:sz w:val="16"/>
                <w:szCs w:val="16"/>
              </w:rPr>
              <w:t xml:space="preserve"> OS9a.</w:t>
            </w:r>
          </w:p>
          <w:p w14:paraId="7FD4FAF3" w14:textId="77777777" w:rsidR="00AF3C35" w:rsidRPr="001513D6" w:rsidRDefault="00AF3C35" w:rsidP="00851439">
            <w:pPr>
              <w:rPr>
                <w:rFonts w:cstheme="minorHAnsi"/>
                <w:sz w:val="16"/>
                <w:szCs w:val="16"/>
              </w:rPr>
            </w:pPr>
          </w:p>
        </w:tc>
        <w:tc>
          <w:tcPr>
            <w:tcW w:w="3364" w:type="dxa"/>
          </w:tcPr>
          <w:p w14:paraId="28AC330A" w14:textId="77777777" w:rsidR="004A3F44" w:rsidRPr="001513D6" w:rsidRDefault="00427CF7" w:rsidP="00851439">
            <w:pPr>
              <w:rPr>
                <w:rFonts w:cstheme="minorHAnsi"/>
                <w:sz w:val="16"/>
                <w:szCs w:val="16"/>
              </w:rPr>
            </w:pPr>
            <w:r w:rsidRPr="001513D6">
              <w:rPr>
                <w:rFonts w:cstheme="minorHAnsi"/>
                <w:sz w:val="16"/>
                <w:szCs w:val="16"/>
              </w:rPr>
              <w:t xml:space="preserve">Neposredno preprečevanje pritiskov na morsko okolje zaradi dejavnosti, ki se izvajajo na morju ali kopnem/obali. </w:t>
            </w:r>
          </w:p>
        </w:tc>
        <w:tc>
          <w:tcPr>
            <w:tcW w:w="4061" w:type="dxa"/>
          </w:tcPr>
          <w:p w14:paraId="712EDCB9" w14:textId="77777777" w:rsidR="004A3F44" w:rsidRPr="001513D6" w:rsidRDefault="00427CF7" w:rsidP="00622B9B">
            <w:pPr>
              <w:rPr>
                <w:rFonts w:cstheme="minorHAnsi"/>
                <w:sz w:val="16"/>
                <w:szCs w:val="16"/>
              </w:rPr>
            </w:pPr>
            <w:r w:rsidRPr="001513D6">
              <w:rPr>
                <w:rFonts w:cstheme="minorHAnsi"/>
                <w:sz w:val="16"/>
                <w:szCs w:val="16"/>
              </w:rPr>
              <w:t xml:space="preserve">Orodja za ublažitev in sanacijo: upravljavska orodja, ki usmerjajo človekove dejavnosti k obnavljanju </w:t>
            </w:r>
            <w:r w:rsidR="004536E3" w:rsidRPr="001513D6">
              <w:rPr>
                <w:rFonts w:cstheme="minorHAnsi"/>
                <w:sz w:val="16"/>
                <w:szCs w:val="16"/>
              </w:rPr>
              <w:t>poškodovanih</w:t>
            </w:r>
            <w:r w:rsidRPr="001513D6">
              <w:rPr>
                <w:rFonts w:cstheme="minorHAnsi"/>
                <w:sz w:val="16"/>
                <w:szCs w:val="16"/>
              </w:rPr>
              <w:t xml:space="preserve"> komponent morskih ekosistemov.</w:t>
            </w:r>
          </w:p>
        </w:tc>
        <w:tc>
          <w:tcPr>
            <w:tcW w:w="4449" w:type="dxa"/>
          </w:tcPr>
          <w:p w14:paraId="2DD69A19" w14:textId="77777777" w:rsidR="009E24E8" w:rsidRPr="001513D6" w:rsidRDefault="00F90947" w:rsidP="00622B9B">
            <w:pPr>
              <w:rPr>
                <w:rFonts w:cstheme="minorHAnsi"/>
                <w:sz w:val="16"/>
                <w:szCs w:val="16"/>
              </w:rPr>
            </w:pPr>
            <w:r w:rsidRPr="001513D6">
              <w:rPr>
                <w:rFonts w:cstheme="minorHAnsi"/>
                <w:sz w:val="16"/>
                <w:szCs w:val="16"/>
              </w:rPr>
              <w:t>(1)Izvajanje i</w:t>
            </w:r>
            <w:r w:rsidR="00BB535C" w:rsidRPr="001513D6">
              <w:rPr>
                <w:rFonts w:cstheme="minorHAnsi"/>
                <w:sz w:val="16"/>
                <w:szCs w:val="16"/>
              </w:rPr>
              <w:t>nšpekci</w:t>
            </w:r>
            <w:r w:rsidRPr="001513D6">
              <w:rPr>
                <w:rFonts w:cstheme="minorHAnsi"/>
                <w:sz w:val="16"/>
                <w:szCs w:val="16"/>
              </w:rPr>
              <w:t>j</w:t>
            </w:r>
            <w:r w:rsidR="00BB535C" w:rsidRPr="001513D6">
              <w:rPr>
                <w:rFonts w:cstheme="minorHAnsi"/>
                <w:sz w:val="16"/>
                <w:szCs w:val="16"/>
              </w:rPr>
              <w:t>s</w:t>
            </w:r>
            <w:r w:rsidRPr="001513D6">
              <w:rPr>
                <w:rFonts w:cstheme="minorHAnsi"/>
                <w:sz w:val="16"/>
                <w:szCs w:val="16"/>
              </w:rPr>
              <w:t xml:space="preserve">kega </w:t>
            </w:r>
            <w:r w:rsidR="004536E3" w:rsidRPr="001513D6">
              <w:rPr>
                <w:rFonts w:cstheme="minorHAnsi"/>
                <w:sz w:val="16"/>
                <w:szCs w:val="16"/>
              </w:rPr>
              <w:t>nadzora</w:t>
            </w:r>
            <w:r w:rsidRPr="001513D6">
              <w:rPr>
                <w:rFonts w:cstheme="minorHAnsi"/>
                <w:sz w:val="16"/>
                <w:szCs w:val="16"/>
              </w:rPr>
              <w:t xml:space="preserve"> na </w:t>
            </w:r>
            <w:r w:rsidR="004536E3" w:rsidRPr="001513D6">
              <w:rPr>
                <w:rFonts w:cstheme="minorHAnsi"/>
                <w:sz w:val="16"/>
                <w:szCs w:val="16"/>
              </w:rPr>
              <w:t>področju</w:t>
            </w:r>
            <w:r w:rsidRPr="001513D6">
              <w:rPr>
                <w:rFonts w:cstheme="minorHAnsi"/>
                <w:sz w:val="16"/>
                <w:szCs w:val="16"/>
              </w:rPr>
              <w:t xml:space="preserve"> kakovost</w:t>
            </w:r>
            <w:r w:rsidR="00496840" w:rsidRPr="001513D6">
              <w:rPr>
                <w:rFonts w:cstheme="minorHAnsi"/>
                <w:sz w:val="16"/>
                <w:szCs w:val="16"/>
              </w:rPr>
              <w:t>i voda in emisije snovi v vode.</w:t>
            </w:r>
            <w:r w:rsidR="00EF1FA1" w:rsidRPr="001513D6">
              <w:rPr>
                <w:rFonts w:cstheme="minorHAnsi"/>
                <w:sz w:val="16"/>
                <w:szCs w:val="16"/>
              </w:rPr>
              <w:t>,</w:t>
            </w:r>
            <w:r w:rsidRPr="001513D6">
              <w:rPr>
                <w:rFonts w:cstheme="minorHAnsi"/>
                <w:sz w:val="16"/>
                <w:szCs w:val="16"/>
              </w:rPr>
              <w:t xml:space="preserve"> na področju urejanja voda in gospodarjenja z njimi</w:t>
            </w:r>
            <w:r w:rsidR="009E24E8" w:rsidRPr="001513D6">
              <w:rPr>
                <w:rFonts w:cstheme="minorHAnsi"/>
                <w:sz w:val="16"/>
                <w:szCs w:val="16"/>
              </w:rPr>
              <w:t xml:space="preserve">, </w:t>
            </w:r>
            <w:r w:rsidRPr="001513D6">
              <w:rPr>
                <w:rFonts w:cstheme="minorHAnsi"/>
                <w:sz w:val="16"/>
                <w:szCs w:val="16"/>
              </w:rPr>
              <w:t xml:space="preserve">na </w:t>
            </w:r>
            <w:r w:rsidR="004536E3" w:rsidRPr="001513D6">
              <w:rPr>
                <w:rFonts w:cstheme="minorHAnsi"/>
                <w:sz w:val="16"/>
                <w:szCs w:val="16"/>
              </w:rPr>
              <w:t>področju</w:t>
            </w:r>
            <w:r w:rsidRPr="001513D6">
              <w:rPr>
                <w:rFonts w:cstheme="minorHAnsi"/>
                <w:sz w:val="16"/>
                <w:szCs w:val="16"/>
              </w:rPr>
              <w:t xml:space="preserve"> pomorskega prometa.</w:t>
            </w:r>
            <w:r w:rsidR="009E24E8" w:rsidRPr="001513D6">
              <w:rPr>
                <w:rFonts w:cstheme="minorHAnsi"/>
                <w:sz w:val="16"/>
                <w:szCs w:val="16"/>
              </w:rPr>
              <w:t xml:space="preserve">, </w:t>
            </w:r>
            <w:r w:rsidR="00EF1FA1" w:rsidRPr="001513D6">
              <w:rPr>
                <w:rFonts w:cstheme="minorHAnsi"/>
                <w:sz w:val="16"/>
                <w:szCs w:val="16"/>
              </w:rPr>
              <w:t>na pod</w:t>
            </w:r>
            <w:r w:rsidRPr="001513D6">
              <w:rPr>
                <w:rFonts w:cstheme="minorHAnsi"/>
                <w:sz w:val="16"/>
                <w:szCs w:val="16"/>
              </w:rPr>
              <w:t>ročju morskega ribištva</w:t>
            </w:r>
            <w:r w:rsidR="009E24E8" w:rsidRPr="001513D6">
              <w:rPr>
                <w:rFonts w:cstheme="minorHAnsi"/>
                <w:sz w:val="16"/>
                <w:szCs w:val="16"/>
              </w:rPr>
              <w:t xml:space="preserve">, </w:t>
            </w:r>
            <w:r w:rsidR="00EF1FA1" w:rsidRPr="001513D6">
              <w:rPr>
                <w:rFonts w:cstheme="minorHAnsi"/>
                <w:sz w:val="16"/>
                <w:szCs w:val="16"/>
              </w:rPr>
              <w:t>na pod</w:t>
            </w:r>
            <w:r w:rsidR="002D3553" w:rsidRPr="001513D6">
              <w:rPr>
                <w:rFonts w:cstheme="minorHAnsi"/>
                <w:sz w:val="16"/>
                <w:szCs w:val="16"/>
              </w:rPr>
              <w:t>r</w:t>
            </w:r>
            <w:r w:rsidR="00EF1FA1" w:rsidRPr="001513D6">
              <w:rPr>
                <w:rFonts w:cstheme="minorHAnsi"/>
                <w:sz w:val="16"/>
                <w:szCs w:val="16"/>
              </w:rPr>
              <w:t>o</w:t>
            </w:r>
            <w:r w:rsidR="002D3553" w:rsidRPr="001513D6">
              <w:rPr>
                <w:rFonts w:cstheme="minorHAnsi"/>
                <w:sz w:val="16"/>
                <w:szCs w:val="16"/>
              </w:rPr>
              <w:t>čj</w:t>
            </w:r>
            <w:r w:rsidR="00496840" w:rsidRPr="001513D6">
              <w:rPr>
                <w:rFonts w:cstheme="minorHAnsi"/>
                <w:sz w:val="16"/>
                <w:szCs w:val="16"/>
              </w:rPr>
              <w:t>u varstva in ohranjanja narave.</w:t>
            </w:r>
          </w:p>
        </w:tc>
      </w:tr>
      <w:tr w:rsidR="00BF4402" w:rsidRPr="001513D6" w14:paraId="35C23F9F" w14:textId="77777777" w:rsidTr="002546EE">
        <w:tc>
          <w:tcPr>
            <w:tcW w:w="1233" w:type="dxa"/>
          </w:tcPr>
          <w:p w14:paraId="36497BD3" w14:textId="77777777" w:rsidR="004A3F44" w:rsidRPr="001513D6" w:rsidRDefault="004A3F44" w:rsidP="00351AD7">
            <w:pPr>
              <w:jc w:val="left"/>
              <w:rPr>
                <w:rFonts w:cstheme="minorHAnsi"/>
                <w:b/>
                <w:sz w:val="16"/>
                <w:szCs w:val="16"/>
              </w:rPr>
            </w:pPr>
            <w:r w:rsidRPr="001513D6">
              <w:rPr>
                <w:rFonts w:cstheme="minorHAnsi"/>
                <w:b/>
                <w:sz w:val="16"/>
                <w:szCs w:val="16"/>
              </w:rPr>
              <w:t>D1-D11:</w:t>
            </w:r>
            <w:r w:rsidR="002E15EA" w:rsidRPr="001513D6">
              <w:rPr>
                <w:rFonts w:cstheme="minorHAnsi"/>
                <w:b/>
                <w:sz w:val="16"/>
                <w:szCs w:val="16"/>
              </w:rPr>
              <w:t xml:space="preserve"> </w:t>
            </w:r>
            <w:r w:rsidRPr="001513D6">
              <w:rPr>
                <w:rFonts w:cstheme="minorHAnsi"/>
                <w:b/>
                <w:sz w:val="16"/>
                <w:szCs w:val="16"/>
              </w:rPr>
              <w:t>TU</w:t>
            </w:r>
            <w:r w:rsidR="002E15EA" w:rsidRPr="001513D6">
              <w:rPr>
                <w:rFonts w:cstheme="minorHAnsi"/>
                <w:b/>
                <w:sz w:val="16"/>
                <w:szCs w:val="16"/>
              </w:rPr>
              <w:t xml:space="preserve">6 </w:t>
            </w:r>
            <w:r w:rsidRPr="001513D6">
              <w:rPr>
                <w:rFonts w:cstheme="minorHAnsi"/>
                <w:b/>
                <w:sz w:val="16"/>
                <w:szCs w:val="16"/>
              </w:rPr>
              <w:t>(1a)</w:t>
            </w:r>
          </w:p>
        </w:tc>
        <w:tc>
          <w:tcPr>
            <w:tcW w:w="2804" w:type="dxa"/>
            <w:gridSpan w:val="2"/>
          </w:tcPr>
          <w:p w14:paraId="3C203009" w14:textId="77777777" w:rsidR="004A3F44" w:rsidRPr="001513D6" w:rsidRDefault="004A3F44" w:rsidP="00351AD7">
            <w:pPr>
              <w:jc w:val="left"/>
              <w:rPr>
                <w:rFonts w:cstheme="minorHAnsi"/>
                <w:b/>
                <w:sz w:val="16"/>
                <w:szCs w:val="16"/>
              </w:rPr>
            </w:pPr>
            <w:r w:rsidRPr="001513D6">
              <w:rPr>
                <w:rFonts w:cstheme="minorHAnsi"/>
                <w:b/>
                <w:sz w:val="16"/>
                <w:szCs w:val="16"/>
              </w:rPr>
              <w:t>Preprečevanje in sanacija okoljske škode in odgovornost zanjo</w:t>
            </w:r>
          </w:p>
        </w:tc>
        <w:tc>
          <w:tcPr>
            <w:tcW w:w="5059" w:type="dxa"/>
          </w:tcPr>
          <w:p w14:paraId="39DF8FB4" w14:textId="77777777" w:rsidR="004A3F44" w:rsidRDefault="00343556" w:rsidP="00E51350">
            <w:pPr>
              <w:rPr>
                <w:rFonts w:cstheme="minorHAnsi"/>
                <w:sz w:val="16"/>
                <w:szCs w:val="16"/>
              </w:rPr>
            </w:pPr>
            <w:r w:rsidRPr="001513D6">
              <w:rPr>
                <w:rFonts w:cstheme="minorHAnsi"/>
                <w:sz w:val="16"/>
                <w:szCs w:val="16"/>
              </w:rPr>
              <w:t xml:space="preserve">Ukrep naslavlja obstoječo zakonodajo, ki ureja področje okoljskih škod in obveznosti povzročitelja obremenitve. </w:t>
            </w:r>
          </w:p>
          <w:p w14:paraId="5098BC57" w14:textId="77777777" w:rsidR="00AF3C35" w:rsidRDefault="00AF3C35" w:rsidP="00E51350">
            <w:pPr>
              <w:rPr>
                <w:rFonts w:cstheme="minorHAnsi"/>
                <w:sz w:val="16"/>
                <w:szCs w:val="16"/>
              </w:rPr>
            </w:pPr>
          </w:p>
          <w:p w14:paraId="0E7E282E" w14:textId="77777777" w:rsidR="00AF3C35" w:rsidRPr="00AF3C35" w:rsidRDefault="00AF3C35" w:rsidP="00AF3C35">
            <w:pPr>
              <w:rPr>
                <w:rFonts w:cstheme="minorHAnsi"/>
                <w:sz w:val="16"/>
                <w:szCs w:val="16"/>
              </w:rPr>
            </w:pPr>
            <w:r w:rsidRPr="00AF3C35">
              <w:rPr>
                <w:rFonts w:cstheme="minorHAnsi"/>
                <w:sz w:val="16"/>
                <w:szCs w:val="16"/>
              </w:rPr>
              <w:t xml:space="preserve">Ukrep je vključen Načrt upravljanja voda </w:t>
            </w:r>
            <w:r>
              <w:rPr>
                <w:rFonts w:cstheme="minorHAnsi"/>
                <w:sz w:val="16"/>
                <w:szCs w:val="16"/>
              </w:rPr>
              <w:t>-</w:t>
            </w:r>
            <w:r w:rsidRPr="00AF3C35">
              <w:rPr>
                <w:rFonts w:cstheme="minorHAnsi"/>
                <w:sz w:val="16"/>
                <w:szCs w:val="16"/>
              </w:rPr>
              <w:t xml:space="preserve"> OS4a.</w:t>
            </w:r>
          </w:p>
          <w:p w14:paraId="18D826A2" w14:textId="77777777" w:rsidR="00343556" w:rsidRPr="001513D6" w:rsidRDefault="00343556" w:rsidP="00851439">
            <w:pPr>
              <w:rPr>
                <w:rFonts w:cstheme="minorHAnsi"/>
                <w:sz w:val="16"/>
                <w:szCs w:val="16"/>
              </w:rPr>
            </w:pPr>
          </w:p>
        </w:tc>
        <w:tc>
          <w:tcPr>
            <w:tcW w:w="3364" w:type="dxa"/>
          </w:tcPr>
          <w:p w14:paraId="374ED7FD" w14:textId="77777777" w:rsidR="004A3F44" w:rsidRPr="001513D6" w:rsidRDefault="009E24E8" w:rsidP="00851439">
            <w:pPr>
              <w:rPr>
                <w:rFonts w:cstheme="minorHAnsi"/>
                <w:sz w:val="16"/>
                <w:szCs w:val="16"/>
              </w:rPr>
            </w:pPr>
            <w:r w:rsidRPr="001513D6">
              <w:rPr>
                <w:rFonts w:cstheme="minorHAnsi"/>
                <w:sz w:val="16"/>
                <w:szCs w:val="16"/>
              </w:rPr>
              <w:t>Neposredno in posredno preprečevanje pritiskov na morsko okolje zaradi dejavnosti, ki se izvajajo na morju ali kopnem/</w:t>
            </w:r>
            <w:r w:rsidR="00675D73" w:rsidRPr="001513D6">
              <w:rPr>
                <w:rFonts w:cstheme="minorHAnsi"/>
                <w:sz w:val="16"/>
                <w:szCs w:val="16"/>
              </w:rPr>
              <w:t>obali</w:t>
            </w:r>
          </w:p>
        </w:tc>
        <w:tc>
          <w:tcPr>
            <w:tcW w:w="4061" w:type="dxa"/>
          </w:tcPr>
          <w:p w14:paraId="66C0D528" w14:textId="77777777" w:rsidR="004A3F44" w:rsidRPr="001513D6" w:rsidRDefault="009E24E8" w:rsidP="00622B9B">
            <w:pPr>
              <w:rPr>
                <w:rFonts w:cstheme="minorHAnsi"/>
                <w:sz w:val="16"/>
                <w:szCs w:val="16"/>
              </w:rPr>
            </w:pPr>
            <w:r w:rsidRPr="001513D6">
              <w:rPr>
                <w:rFonts w:cstheme="minorHAnsi"/>
                <w:sz w:val="16"/>
                <w:szCs w:val="16"/>
              </w:rPr>
              <w:t xml:space="preserve">Orodja za ublažitev in sanacijo: upravljavska orodja, ki usmerjajo človekove dejavnosti k obnavljanju </w:t>
            </w:r>
            <w:r w:rsidR="004536E3" w:rsidRPr="001513D6">
              <w:rPr>
                <w:rFonts w:cstheme="minorHAnsi"/>
                <w:sz w:val="16"/>
                <w:szCs w:val="16"/>
              </w:rPr>
              <w:t>poškodovanih</w:t>
            </w:r>
            <w:r w:rsidRPr="001513D6">
              <w:rPr>
                <w:rFonts w:cstheme="minorHAnsi"/>
                <w:sz w:val="16"/>
                <w:szCs w:val="16"/>
              </w:rPr>
              <w:t xml:space="preserve"> komponent morskih ekosistemov.</w:t>
            </w:r>
          </w:p>
        </w:tc>
        <w:tc>
          <w:tcPr>
            <w:tcW w:w="4449" w:type="dxa"/>
          </w:tcPr>
          <w:p w14:paraId="0EBE4DFB" w14:textId="77777777" w:rsidR="009E24E8" w:rsidRPr="001513D6" w:rsidRDefault="00343556" w:rsidP="00622B9B">
            <w:pPr>
              <w:rPr>
                <w:rFonts w:cstheme="minorHAnsi"/>
                <w:sz w:val="16"/>
                <w:szCs w:val="16"/>
              </w:rPr>
            </w:pPr>
            <w:r w:rsidRPr="001513D6">
              <w:rPr>
                <w:rFonts w:cstheme="minorHAnsi"/>
                <w:sz w:val="16"/>
                <w:szCs w:val="16"/>
              </w:rPr>
              <w:t>(1)Povzročitelj obremenitve je odgovoren za preprečevanje neposredne nevarn</w:t>
            </w:r>
            <w:r w:rsidR="009E24E8" w:rsidRPr="001513D6">
              <w:rPr>
                <w:rFonts w:cstheme="minorHAnsi"/>
                <w:sz w:val="16"/>
                <w:szCs w:val="16"/>
              </w:rPr>
              <w:t>osti za nastanek okoljske škode, sanacijo okoljske škode ter kritje</w:t>
            </w:r>
            <w:r w:rsidRPr="001513D6">
              <w:rPr>
                <w:rFonts w:cstheme="minorHAnsi"/>
                <w:sz w:val="16"/>
                <w:szCs w:val="16"/>
              </w:rPr>
              <w:t xml:space="preserve"> stroš</w:t>
            </w:r>
            <w:r w:rsidR="009E24E8" w:rsidRPr="001513D6">
              <w:rPr>
                <w:rFonts w:cstheme="minorHAnsi"/>
                <w:sz w:val="16"/>
                <w:szCs w:val="16"/>
              </w:rPr>
              <w:t>kov</w:t>
            </w:r>
            <w:r w:rsidR="00496840" w:rsidRPr="001513D6">
              <w:rPr>
                <w:rFonts w:cstheme="minorHAnsi"/>
                <w:sz w:val="16"/>
                <w:szCs w:val="16"/>
              </w:rPr>
              <w:t>, ki pri tem nastanejo.</w:t>
            </w:r>
          </w:p>
        </w:tc>
      </w:tr>
      <w:tr w:rsidR="00BF4402" w:rsidRPr="001513D6" w14:paraId="26C60241" w14:textId="77777777" w:rsidTr="002546EE">
        <w:tc>
          <w:tcPr>
            <w:tcW w:w="1233" w:type="dxa"/>
          </w:tcPr>
          <w:p w14:paraId="780F7B65" w14:textId="77777777" w:rsidR="004A3F44" w:rsidRPr="001513D6" w:rsidRDefault="004A3F44" w:rsidP="00351AD7">
            <w:pPr>
              <w:jc w:val="left"/>
              <w:rPr>
                <w:rFonts w:cstheme="minorHAnsi"/>
                <w:b/>
                <w:sz w:val="16"/>
                <w:szCs w:val="16"/>
              </w:rPr>
            </w:pPr>
            <w:r w:rsidRPr="001513D6">
              <w:rPr>
                <w:rFonts w:cstheme="minorHAnsi"/>
                <w:b/>
                <w:sz w:val="16"/>
                <w:szCs w:val="16"/>
              </w:rPr>
              <w:t>D1-D11:</w:t>
            </w:r>
            <w:r w:rsidR="002E15EA" w:rsidRPr="001513D6">
              <w:rPr>
                <w:rFonts w:cstheme="minorHAnsi"/>
                <w:b/>
                <w:sz w:val="16"/>
                <w:szCs w:val="16"/>
              </w:rPr>
              <w:t xml:space="preserve"> </w:t>
            </w:r>
            <w:r w:rsidRPr="001513D6">
              <w:rPr>
                <w:rFonts w:cstheme="minorHAnsi"/>
                <w:b/>
                <w:sz w:val="16"/>
                <w:szCs w:val="16"/>
              </w:rPr>
              <w:t>TU</w:t>
            </w:r>
            <w:r w:rsidR="002E15EA" w:rsidRPr="001513D6">
              <w:rPr>
                <w:rFonts w:cstheme="minorHAnsi"/>
                <w:b/>
                <w:sz w:val="16"/>
                <w:szCs w:val="16"/>
              </w:rPr>
              <w:t xml:space="preserve">7 </w:t>
            </w:r>
            <w:r w:rsidRPr="001513D6">
              <w:rPr>
                <w:rFonts w:cstheme="minorHAnsi"/>
                <w:b/>
                <w:sz w:val="16"/>
                <w:szCs w:val="16"/>
              </w:rPr>
              <w:t>(1a)</w:t>
            </w:r>
          </w:p>
        </w:tc>
        <w:tc>
          <w:tcPr>
            <w:tcW w:w="2804" w:type="dxa"/>
            <w:gridSpan w:val="2"/>
          </w:tcPr>
          <w:p w14:paraId="04FDBA38" w14:textId="77777777" w:rsidR="004A3F44" w:rsidRPr="001513D6" w:rsidRDefault="004A3F44" w:rsidP="00351AD7">
            <w:pPr>
              <w:jc w:val="left"/>
              <w:rPr>
                <w:rFonts w:cstheme="minorHAnsi"/>
                <w:b/>
                <w:sz w:val="16"/>
                <w:szCs w:val="16"/>
              </w:rPr>
            </w:pPr>
            <w:r w:rsidRPr="001513D6">
              <w:rPr>
                <w:rFonts w:cstheme="minorHAnsi"/>
                <w:b/>
                <w:sz w:val="16"/>
                <w:szCs w:val="16"/>
              </w:rPr>
              <w:t>Dajatve za obremenjevanje voda</w:t>
            </w:r>
          </w:p>
        </w:tc>
        <w:tc>
          <w:tcPr>
            <w:tcW w:w="5059" w:type="dxa"/>
          </w:tcPr>
          <w:p w14:paraId="14DDB8CF" w14:textId="77777777" w:rsidR="004A3F44" w:rsidRPr="001513D6" w:rsidRDefault="004B13DA" w:rsidP="00E51350">
            <w:pPr>
              <w:rPr>
                <w:rFonts w:cstheme="minorHAnsi"/>
                <w:sz w:val="16"/>
                <w:szCs w:val="16"/>
              </w:rPr>
            </w:pPr>
            <w:r w:rsidRPr="001513D6">
              <w:rPr>
                <w:rFonts w:cstheme="minorHAnsi"/>
                <w:sz w:val="16"/>
                <w:szCs w:val="16"/>
              </w:rPr>
              <w:t>Ukrep naslavlja obstoje</w:t>
            </w:r>
            <w:r w:rsidR="008313EF" w:rsidRPr="001513D6">
              <w:rPr>
                <w:rFonts w:cstheme="minorHAnsi"/>
                <w:sz w:val="16"/>
                <w:szCs w:val="16"/>
              </w:rPr>
              <w:t>č</w:t>
            </w:r>
            <w:r w:rsidRPr="001513D6">
              <w:rPr>
                <w:rFonts w:cstheme="minorHAnsi"/>
                <w:sz w:val="16"/>
                <w:szCs w:val="16"/>
              </w:rPr>
              <w:t>o zakonodajo, ki ureja načelo povračila stroškov, povezanih z obremenjevanjem voda (načelo plača povzročitelj).</w:t>
            </w:r>
          </w:p>
          <w:p w14:paraId="19079519" w14:textId="77777777" w:rsidR="004B13DA" w:rsidRDefault="004B13DA" w:rsidP="00851439">
            <w:pPr>
              <w:rPr>
                <w:rFonts w:cstheme="minorHAnsi"/>
                <w:sz w:val="16"/>
                <w:szCs w:val="16"/>
              </w:rPr>
            </w:pPr>
          </w:p>
          <w:p w14:paraId="52EFA6E3" w14:textId="77777777" w:rsidR="00AF3C35" w:rsidRDefault="00AF3C35" w:rsidP="00851439">
            <w:pPr>
              <w:rPr>
                <w:rFonts w:cstheme="minorHAnsi"/>
                <w:sz w:val="16"/>
                <w:szCs w:val="16"/>
              </w:rPr>
            </w:pPr>
            <w:r w:rsidRPr="00AF3C35">
              <w:rPr>
                <w:rFonts w:cstheme="minorHAnsi"/>
                <w:sz w:val="16"/>
                <w:szCs w:val="16"/>
              </w:rPr>
              <w:t xml:space="preserve">Ukrep je vključen Načrt upravljanja voda </w:t>
            </w:r>
            <w:r>
              <w:rPr>
                <w:rFonts w:cstheme="minorHAnsi"/>
                <w:sz w:val="16"/>
                <w:szCs w:val="16"/>
              </w:rPr>
              <w:t>– 1ET</w:t>
            </w:r>
            <w:r w:rsidRPr="00AF3C35">
              <w:rPr>
                <w:rFonts w:cstheme="minorHAnsi"/>
                <w:sz w:val="16"/>
                <w:szCs w:val="16"/>
              </w:rPr>
              <w:t>a.</w:t>
            </w:r>
          </w:p>
          <w:p w14:paraId="4EE24541" w14:textId="77777777" w:rsidR="00AF3C35" w:rsidRPr="001513D6" w:rsidRDefault="00AF3C35" w:rsidP="00851439">
            <w:pPr>
              <w:rPr>
                <w:rFonts w:cstheme="minorHAnsi"/>
                <w:sz w:val="16"/>
                <w:szCs w:val="16"/>
              </w:rPr>
            </w:pPr>
          </w:p>
        </w:tc>
        <w:tc>
          <w:tcPr>
            <w:tcW w:w="3364" w:type="dxa"/>
          </w:tcPr>
          <w:p w14:paraId="5987B2F1" w14:textId="77777777" w:rsidR="004A3F44" w:rsidRPr="001513D6" w:rsidRDefault="004B13DA" w:rsidP="00851439">
            <w:pPr>
              <w:rPr>
                <w:rFonts w:cstheme="minorHAnsi"/>
                <w:sz w:val="16"/>
                <w:szCs w:val="16"/>
              </w:rPr>
            </w:pPr>
            <w:r w:rsidRPr="001513D6">
              <w:rPr>
                <w:rFonts w:cstheme="minorHAnsi"/>
                <w:sz w:val="16"/>
                <w:szCs w:val="16"/>
              </w:rPr>
              <w:t xml:space="preserve">Neposredno in posredno preprečevanje pritiskov na morsko okolje zaradi dejavnosti, ki se izvajajo na morju ali kopnem/obali. </w:t>
            </w:r>
          </w:p>
        </w:tc>
        <w:tc>
          <w:tcPr>
            <w:tcW w:w="4061" w:type="dxa"/>
          </w:tcPr>
          <w:p w14:paraId="45E8A9B5" w14:textId="77777777" w:rsidR="004A3F44" w:rsidRPr="001513D6" w:rsidRDefault="004B13DA" w:rsidP="00622B9B">
            <w:pPr>
              <w:rPr>
                <w:rFonts w:cstheme="minorHAnsi"/>
                <w:sz w:val="16"/>
                <w:szCs w:val="16"/>
              </w:rPr>
            </w:pPr>
            <w:r w:rsidRPr="001513D6">
              <w:rPr>
                <w:rFonts w:cstheme="minorHAnsi"/>
                <w:sz w:val="16"/>
                <w:szCs w:val="16"/>
              </w:rPr>
              <w:t>Gospodarske pobude: upravljavski ukrepi, ki so v gospodarskem interesu tistih, ki uporabljajo morske ekosisteme za delovanje na način, ki pripomorejo k doseganju cilja dobrega okoljskega stanja.</w:t>
            </w:r>
          </w:p>
        </w:tc>
        <w:tc>
          <w:tcPr>
            <w:tcW w:w="4449" w:type="dxa"/>
          </w:tcPr>
          <w:p w14:paraId="09C35CA6" w14:textId="77777777" w:rsidR="004B13DA" w:rsidRPr="001513D6" w:rsidRDefault="004B13DA" w:rsidP="00622B9B">
            <w:pPr>
              <w:rPr>
                <w:rFonts w:cstheme="minorHAnsi"/>
                <w:sz w:val="16"/>
                <w:szCs w:val="16"/>
              </w:rPr>
            </w:pPr>
            <w:r w:rsidRPr="001513D6">
              <w:rPr>
                <w:rFonts w:cstheme="minorHAnsi"/>
                <w:sz w:val="16"/>
                <w:szCs w:val="16"/>
              </w:rPr>
              <w:t xml:space="preserve">(1)Uporabniki in </w:t>
            </w:r>
            <w:r w:rsidR="004536E3" w:rsidRPr="001513D6">
              <w:rPr>
                <w:rFonts w:cstheme="minorHAnsi"/>
                <w:sz w:val="16"/>
                <w:szCs w:val="16"/>
              </w:rPr>
              <w:t>obremenenjitelji</w:t>
            </w:r>
            <w:r w:rsidRPr="001513D6">
              <w:rPr>
                <w:rFonts w:cstheme="minorHAnsi"/>
                <w:sz w:val="16"/>
                <w:szCs w:val="16"/>
              </w:rPr>
              <w:t xml:space="preserve"> so dolžni plačevati dajatve za obremenjevanje voda, ki so lahko: vodno povračilo ali plačilo za vodno pravico ali okoljska dajatev za onesnaževanje okolja </w:t>
            </w:r>
            <w:r w:rsidR="004536E3" w:rsidRPr="001513D6">
              <w:rPr>
                <w:rFonts w:cstheme="minorHAnsi"/>
                <w:sz w:val="16"/>
                <w:szCs w:val="16"/>
              </w:rPr>
              <w:t>zaradi</w:t>
            </w:r>
            <w:r w:rsidRPr="001513D6">
              <w:rPr>
                <w:rFonts w:cstheme="minorHAnsi"/>
                <w:sz w:val="16"/>
                <w:szCs w:val="16"/>
              </w:rPr>
              <w:t xml:space="preserve"> odvajanja odpadnih voda. </w:t>
            </w:r>
          </w:p>
        </w:tc>
      </w:tr>
      <w:tr w:rsidR="00BF4402" w:rsidRPr="001513D6" w14:paraId="71042EED" w14:textId="77777777" w:rsidTr="002546EE">
        <w:tc>
          <w:tcPr>
            <w:tcW w:w="1233" w:type="dxa"/>
          </w:tcPr>
          <w:p w14:paraId="15514910" w14:textId="77777777" w:rsidR="004A3F44" w:rsidRPr="001513D6" w:rsidRDefault="004A3F44" w:rsidP="00351AD7">
            <w:pPr>
              <w:jc w:val="left"/>
              <w:rPr>
                <w:rFonts w:cstheme="minorHAnsi"/>
                <w:b/>
                <w:sz w:val="16"/>
                <w:szCs w:val="16"/>
              </w:rPr>
            </w:pPr>
            <w:r w:rsidRPr="001513D6">
              <w:rPr>
                <w:rFonts w:cstheme="minorHAnsi"/>
                <w:b/>
                <w:sz w:val="16"/>
                <w:szCs w:val="16"/>
              </w:rPr>
              <w:t>D1-D11: TU</w:t>
            </w:r>
            <w:r w:rsidR="002E15EA" w:rsidRPr="001513D6">
              <w:rPr>
                <w:rFonts w:cstheme="minorHAnsi"/>
                <w:b/>
                <w:sz w:val="16"/>
                <w:szCs w:val="16"/>
              </w:rPr>
              <w:t xml:space="preserve">8 </w:t>
            </w:r>
            <w:r w:rsidRPr="001513D6">
              <w:rPr>
                <w:rFonts w:cstheme="minorHAnsi"/>
                <w:b/>
                <w:sz w:val="16"/>
                <w:szCs w:val="16"/>
              </w:rPr>
              <w:t>(1a)</w:t>
            </w:r>
          </w:p>
        </w:tc>
        <w:tc>
          <w:tcPr>
            <w:tcW w:w="2804" w:type="dxa"/>
            <w:gridSpan w:val="2"/>
          </w:tcPr>
          <w:p w14:paraId="6A6CAF4B" w14:textId="77777777" w:rsidR="004A3F44" w:rsidRPr="001513D6" w:rsidRDefault="004A3F44" w:rsidP="00351AD7">
            <w:pPr>
              <w:jc w:val="left"/>
              <w:rPr>
                <w:rFonts w:cstheme="minorHAnsi"/>
                <w:b/>
                <w:sz w:val="16"/>
                <w:szCs w:val="16"/>
              </w:rPr>
            </w:pPr>
            <w:r w:rsidRPr="001513D6">
              <w:rPr>
                <w:rFonts w:cstheme="minorHAnsi"/>
                <w:b/>
                <w:sz w:val="16"/>
                <w:szCs w:val="16"/>
              </w:rPr>
              <w:t>Spremljanje stanja morskega okolja</w:t>
            </w:r>
          </w:p>
        </w:tc>
        <w:tc>
          <w:tcPr>
            <w:tcW w:w="5059" w:type="dxa"/>
          </w:tcPr>
          <w:p w14:paraId="668DD132" w14:textId="77777777" w:rsidR="004A3F44" w:rsidRPr="001513D6" w:rsidRDefault="008313EF" w:rsidP="00E51350">
            <w:pPr>
              <w:rPr>
                <w:rFonts w:cstheme="minorHAnsi"/>
                <w:sz w:val="16"/>
                <w:szCs w:val="16"/>
              </w:rPr>
            </w:pPr>
            <w:r w:rsidRPr="001513D6">
              <w:rPr>
                <w:rFonts w:cstheme="minorHAnsi"/>
                <w:sz w:val="16"/>
                <w:szCs w:val="16"/>
              </w:rPr>
              <w:t xml:space="preserve">Ukrep naslavlja, obstoječo zakonodajo, ki ureja spremljanje stanja morskega okolja. </w:t>
            </w:r>
          </w:p>
          <w:p w14:paraId="699F5C27" w14:textId="77777777" w:rsidR="008313EF" w:rsidRDefault="008313EF" w:rsidP="00851439">
            <w:pPr>
              <w:rPr>
                <w:rFonts w:cstheme="minorHAnsi"/>
                <w:sz w:val="16"/>
                <w:szCs w:val="16"/>
              </w:rPr>
            </w:pPr>
          </w:p>
          <w:p w14:paraId="219F4113" w14:textId="77777777" w:rsidR="00AF3C35" w:rsidRDefault="00AF3C35" w:rsidP="00851439">
            <w:pPr>
              <w:rPr>
                <w:rFonts w:cstheme="minorHAnsi"/>
                <w:sz w:val="16"/>
                <w:szCs w:val="16"/>
              </w:rPr>
            </w:pPr>
            <w:r w:rsidRPr="00AF3C35">
              <w:rPr>
                <w:rFonts w:cstheme="minorHAnsi"/>
                <w:sz w:val="16"/>
                <w:szCs w:val="16"/>
              </w:rPr>
              <w:t xml:space="preserve">Ukrep je vključen Načrt upravljanja voda </w:t>
            </w:r>
            <w:r>
              <w:rPr>
                <w:rFonts w:cstheme="minorHAnsi"/>
                <w:sz w:val="16"/>
                <w:szCs w:val="16"/>
              </w:rPr>
              <w:t>– OS6</w:t>
            </w:r>
            <w:r w:rsidRPr="00AF3C35">
              <w:rPr>
                <w:rFonts w:cstheme="minorHAnsi"/>
                <w:sz w:val="16"/>
                <w:szCs w:val="16"/>
              </w:rPr>
              <w:t>a.</w:t>
            </w:r>
          </w:p>
          <w:p w14:paraId="759047DF" w14:textId="77777777" w:rsidR="00AF3C35" w:rsidRPr="001513D6" w:rsidRDefault="00AF3C35" w:rsidP="00851439">
            <w:pPr>
              <w:rPr>
                <w:rFonts w:cstheme="minorHAnsi"/>
                <w:sz w:val="16"/>
                <w:szCs w:val="16"/>
              </w:rPr>
            </w:pPr>
          </w:p>
        </w:tc>
        <w:tc>
          <w:tcPr>
            <w:tcW w:w="3364" w:type="dxa"/>
          </w:tcPr>
          <w:p w14:paraId="3B222B46" w14:textId="77777777" w:rsidR="004A3F44" w:rsidRPr="001513D6" w:rsidRDefault="00496840" w:rsidP="00851439">
            <w:pPr>
              <w:rPr>
                <w:rFonts w:cstheme="minorHAnsi"/>
                <w:sz w:val="16"/>
                <w:szCs w:val="16"/>
              </w:rPr>
            </w:pPr>
            <w:r w:rsidRPr="001513D6">
              <w:rPr>
                <w:rFonts w:cstheme="minorHAnsi"/>
                <w:sz w:val="16"/>
                <w:szCs w:val="16"/>
              </w:rPr>
              <w:t>P</w:t>
            </w:r>
            <w:r w:rsidR="008313EF" w:rsidRPr="001513D6">
              <w:rPr>
                <w:rFonts w:cstheme="minorHAnsi"/>
                <w:sz w:val="16"/>
                <w:szCs w:val="16"/>
              </w:rPr>
              <w:t>osredno preprečevanje pritiskov na morsko okolje zaradi dejavnosti, ki se izvajajo na morju ali kopnem/obali.</w:t>
            </w:r>
          </w:p>
        </w:tc>
        <w:tc>
          <w:tcPr>
            <w:tcW w:w="4061" w:type="dxa"/>
          </w:tcPr>
          <w:p w14:paraId="28E3009C" w14:textId="77777777" w:rsidR="004A3F44" w:rsidRPr="001513D6" w:rsidRDefault="008313EF" w:rsidP="00622B9B">
            <w:pPr>
              <w:rPr>
                <w:rFonts w:cstheme="minorHAnsi"/>
                <w:sz w:val="16"/>
                <w:szCs w:val="16"/>
              </w:rPr>
            </w:pPr>
            <w:r w:rsidRPr="001513D6">
              <w:rPr>
                <w:rFonts w:cstheme="minorHAnsi"/>
                <w:sz w:val="16"/>
                <w:szCs w:val="16"/>
              </w:rPr>
              <w:t>Ukrepi za usklajevanje upravljanja: orodja, ki zagotavlja</w:t>
            </w:r>
            <w:r w:rsidR="00496840" w:rsidRPr="001513D6">
              <w:rPr>
                <w:rFonts w:cstheme="minorHAnsi"/>
                <w:sz w:val="16"/>
                <w:szCs w:val="16"/>
              </w:rPr>
              <w:t xml:space="preserve">jo, da je upravljanje </w:t>
            </w:r>
            <w:r w:rsidR="004536E3" w:rsidRPr="001513D6">
              <w:rPr>
                <w:rFonts w:cstheme="minorHAnsi"/>
                <w:sz w:val="16"/>
                <w:szCs w:val="16"/>
              </w:rPr>
              <w:t>usklajeno</w:t>
            </w:r>
            <w:r w:rsidR="00496840" w:rsidRPr="001513D6">
              <w:rPr>
                <w:rFonts w:cstheme="minorHAnsi"/>
                <w:sz w:val="16"/>
                <w:szCs w:val="16"/>
              </w:rPr>
              <w:t>.</w:t>
            </w:r>
          </w:p>
        </w:tc>
        <w:tc>
          <w:tcPr>
            <w:tcW w:w="4449" w:type="dxa"/>
          </w:tcPr>
          <w:p w14:paraId="279B34E5" w14:textId="3874F732" w:rsidR="004A3F44" w:rsidRPr="001513D6" w:rsidRDefault="006229FB" w:rsidP="00622B9B">
            <w:pPr>
              <w:rPr>
                <w:rFonts w:cstheme="minorHAnsi"/>
                <w:sz w:val="16"/>
                <w:szCs w:val="16"/>
              </w:rPr>
            </w:pPr>
            <w:r>
              <w:rPr>
                <w:rFonts w:cstheme="minorHAnsi"/>
                <w:sz w:val="16"/>
                <w:szCs w:val="16"/>
              </w:rPr>
              <w:t>(1)</w:t>
            </w:r>
            <w:r w:rsidR="008313EF" w:rsidRPr="001513D6">
              <w:rPr>
                <w:rFonts w:cstheme="minorHAnsi"/>
                <w:sz w:val="16"/>
                <w:szCs w:val="16"/>
              </w:rPr>
              <w:t>Izvajanje monitoringa stanja morskega okolja in ocena stanja.</w:t>
            </w:r>
          </w:p>
          <w:p w14:paraId="0848EEF7" w14:textId="77777777" w:rsidR="008313EF" w:rsidRPr="001513D6" w:rsidRDefault="008313EF" w:rsidP="00622B9B">
            <w:pPr>
              <w:rPr>
                <w:rFonts w:cstheme="minorHAnsi"/>
                <w:sz w:val="16"/>
                <w:szCs w:val="16"/>
              </w:rPr>
            </w:pPr>
          </w:p>
        </w:tc>
      </w:tr>
      <w:tr w:rsidR="002271C6" w:rsidRPr="001513D6" w14:paraId="5C8F6A93" w14:textId="77777777" w:rsidTr="002546EE">
        <w:tc>
          <w:tcPr>
            <w:tcW w:w="1233" w:type="dxa"/>
          </w:tcPr>
          <w:p w14:paraId="0D4470F9" w14:textId="6D5A2329" w:rsidR="002271C6" w:rsidRPr="001513D6" w:rsidRDefault="002271C6" w:rsidP="002271C6">
            <w:pPr>
              <w:jc w:val="left"/>
              <w:rPr>
                <w:rFonts w:cstheme="minorHAnsi"/>
                <w:b/>
                <w:sz w:val="16"/>
                <w:szCs w:val="16"/>
              </w:rPr>
            </w:pPr>
            <w:r w:rsidRPr="001513D6">
              <w:rPr>
                <w:rFonts w:cstheme="minorHAnsi"/>
                <w:b/>
                <w:sz w:val="16"/>
                <w:szCs w:val="16"/>
              </w:rPr>
              <w:t>D1-D11: TU</w:t>
            </w:r>
            <w:r>
              <w:rPr>
                <w:rFonts w:cstheme="minorHAnsi"/>
                <w:b/>
                <w:sz w:val="16"/>
                <w:szCs w:val="16"/>
              </w:rPr>
              <w:t>11</w:t>
            </w:r>
            <w:r w:rsidRPr="001513D6">
              <w:rPr>
                <w:rFonts w:cstheme="minorHAnsi"/>
                <w:b/>
                <w:sz w:val="16"/>
                <w:szCs w:val="16"/>
              </w:rPr>
              <w:t xml:space="preserve"> (1a)</w:t>
            </w:r>
          </w:p>
        </w:tc>
        <w:tc>
          <w:tcPr>
            <w:tcW w:w="2804" w:type="dxa"/>
            <w:gridSpan w:val="2"/>
          </w:tcPr>
          <w:p w14:paraId="15AEA8D9" w14:textId="3603BD4D" w:rsidR="002271C6" w:rsidRPr="001513D6" w:rsidRDefault="002271C6" w:rsidP="002271C6">
            <w:pPr>
              <w:jc w:val="left"/>
              <w:rPr>
                <w:rFonts w:cstheme="minorHAnsi"/>
                <w:b/>
                <w:sz w:val="16"/>
                <w:szCs w:val="16"/>
              </w:rPr>
            </w:pPr>
            <w:r w:rsidRPr="001513D6">
              <w:rPr>
                <w:rFonts w:cstheme="minorHAnsi"/>
                <w:b/>
                <w:sz w:val="16"/>
                <w:szCs w:val="16"/>
              </w:rPr>
              <w:t>Presoja vplivov na okolje- vpliv na stanje voda</w:t>
            </w:r>
          </w:p>
        </w:tc>
        <w:tc>
          <w:tcPr>
            <w:tcW w:w="5059" w:type="dxa"/>
          </w:tcPr>
          <w:p w14:paraId="488211E8" w14:textId="77777777" w:rsidR="002271C6" w:rsidRPr="001513D6" w:rsidRDefault="002271C6" w:rsidP="002271C6">
            <w:pPr>
              <w:rPr>
                <w:rFonts w:cstheme="minorHAnsi"/>
                <w:sz w:val="16"/>
                <w:szCs w:val="16"/>
              </w:rPr>
            </w:pPr>
            <w:r w:rsidRPr="001513D6">
              <w:rPr>
                <w:rFonts w:cstheme="minorHAnsi"/>
                <w:sz w:val="16"/>
                <w:szCs w:val="16"/>
              </w:rPr>
              <w:t xml:space="preserve">Ukrep naslavlja obstoječo zakonodajo, ki ureja področje okoljskih presoj za plane in posege, ki imajo lahko pomemben vpliv na okolje. </w:t>
            </w:r>
          </w:p>
          <w:p w14:paraId="40F5D071" w14:textId="77777777" w:rsidR="002271C6" w:rsidRDefault="002271C6" w:rsidP="002271C6">
            <w:pPr>
              <w:rPr>
                <w:rFonts w:cstheme="minorHAnsi"/>
                <w:sz w:val="16"/>
                <w:szCs w:val="16"/>
              </w:rPr>
            </w:pPr>
          </w:p>
          <w:p w14:paraId="314A4CC1" w14:textId="77777777" w:rsidR="002271C6" w:rsidRDefault="002271C6" w:rsidP="002271C6">
            <w:pPr>
              <w:rPr>
                <w:rFonts w:cstheme="minorHAnsi"/>
                <w:sz w:val="16"/>
                <w:szCs w:val="16"/>
              </w:rPr>
            </w:pPr>
            <w:r w:rsidRPr="00AF3C35">
              <w:rPr>
                <w:rFonts w:cstheme="minorHAnsi"/>
                <w:sz w:val="16"/>
                <w:szCs w:val="16"/>
              </w:rPr>
              <w:t xml:space="preserve">Ukrep je v Načrt upravljanja voda </w:t>
            </w:r>
            <w:r>
              <w:rPr>
                <w:rFonts w:cstheme="minorHAnsi"/>
                <w:sz w:val="16"/>
                <w:szCs w:val="16"/>
              </w:rPr>
              <w:t>-</w:t>
            </w:r>
            <w:r w:rsidRPr="00AF3C35">
              <w:rPr>
                <w:rFonts w:cstheme="minorHAnsi"/>
                <w:sz w:val="16"/>
                <w:szCs w:val="16"/>
              </w:rPr>
              <w:t xml:space="preserve"> OS5.1a.</w:t>
            </w:r>
          </w:p>
          <w:p w14:paraId="68903CA2" w14:textId="77777777" w:rsidR="002271C6" w:rsidRPr="001513D6" w:rsidRDefault="002271C6" w:rsidP="002271C6">
            <w:pPr>
              <w:rPr>
                <w:rFonts w:cstheme="minorHAnsi"/>
                <w:sz w:val="16"/>
                <w:szCs w:val="16"/>
              </w:rPr>
            </w:pPr>
          </w:p>
        </w:tc>
        <w:tc>
          <w:tcPr>
            <w:tcW w:w="3364" w:type="dxa"/>
          </w:tcPr>
          <w:p w14:paraId="00730EB6" w14:textId="0A6F4974" w:rsidR="002271C6" w:rsidRPr="001513D6" w:rsidRDefault="002271C6" w:rsidP="002271C6">
            <w:pPr>
              <w:rPr>
                <w:rFonts w:cstheme="minorHAnsi"/>
                <w:sz w:val="16"/>
                <w:szCs w:val="16"/>
              </w:rPr>
            </w:pPr>
            <w:r w:rsidRPr="001513D6">
              <w:rPr>
                <w:rFonts w:cstheme="minorHAnsi"/>
                <w:sz w:val="16"/>
                <w:szCs w:val="16"/>
              </w:rPr>
              <w:t xml:space="preserve">Posredno preprečevanje pritiskov na morsko okolje zaradi dejavnosti, ki se izvajajo na morju ali kopnem/obali. </w:t>
            </w:r>
          </w:p>
        </w:tc>
        <w:tc>
          <w:tcPr>
            <w:tcW w:w="4061" w:type="dxa"/>
          </w:tcPr>
          <w:p w14:paraId="59081942" w14:textId="6A61A99A" w:rsidR="002271C6" w:rsidRPr="001513D6" w:rsidRDefault="002271C6" w:rsidP="002271C6">
            <w:pPr>
              <w:rPr>
                <w:rFonts w:cstheme="minorHAnsi"/>
                <w:sz w:val="16"/>
                <w:szCs w:val="16"/>
              </w:rPr>
            </w:pPr>
            <w:r w:rsidRPr="001513D6">
              <w:rPr>
                <w:rFonts w:cstheme="minorHAnsi"/>
                <w:sz w:val="16"/>
                <w:szCs w:val="16"/>
              </w:rPr>
              <w:t>Nadzori prostorske in časovne porazdelitve: upravljavski ukrepi, ki vplivajo na to, kje in kdaj se dovoli dejavnost.</w:t>
            </w:r>
          </w:p>
        </w:tc>
        <w:tc>
          <w:tcPr>
            <w:tcW w:w="4449" w:type="dxa"/>
          </w:tcPr>
          <w:p w14:paraId="3FB45735" w14:textId="77777777" w:rsidR="002271C6" w:rsidRPr="001513D6" w:rsidRDefault="002271C6" w:rsidP="002271C6">
            <w:pPr>
              <w:rPr>
                <w:rFonts w:cstheme="minorHAnsi"/>
                <w:sz w:val="16"/>
                <w:szCs w:val="16"/>
              </w:rPr>
            </w:pPr>
            <w:r w:rsidRPr="001513D6">
              <w:rPr>
                <w:rFonts w:cstheme="minorHAnsi"/>
                <w:sz w:val="16"/>
                <w:szCs w:val="16"/>
              </w:rPr>
              <w:t>(1)Izvajanje upravnega postopka okoljskih presoj.</w:t>
            </w:r>
          </w:p>
          <w:p w14:paraId="26BDDB36" w14:textId="77777777" w:rsidR="002271C6" w:rsidRDefault="002271C6" w:rsidP="002271C6">
            <w:pPr>
              <w:rPr>
                <w:rFonts w:cstheme="minorHAnsi"/>
                <w:sz w:val="16"/>
                <w:szCs w:val="16"/>
              </w:rPr>
            </w:pPr>
          </w:p>
        </w:tc>
      </w:tr>
      <w:tr w:rsidR="002271C6" w:rsidRPr="001513D6" w14:paraId="535AB00C" w14:textId="77777777" w:rsidTr="008D6F12">
        <w:tc>
          <w:tcPr>
            <w:tcW w:w="20970" w:type="dxa"/>
            <w:gridSpan w:val="7"/>
          </w:tcPr>
          <w:p w14:paraId="488938F3" w14:textId="77777777" w:rsidR="002271C6" w:rsidRPr="001513D6" w:rsidRDefault="002271C6" w:rsidP="002271C6">
            <w:pPr>
              <w:rPr>
                <w:rFonts w:cstheme="minorHAnsi"/>
                <w:sz w:val="16"/>
                <w:szCs w:val="16"/>
              </w:rPr>
            </w:pPr>
            <w:r w:rsidRPr="001513D6">
              <w:rPr>
                <w:rFonts w:cstheme="minorHAnsi"/>
                <w:b/>
                <w:sz w:val="16"/>
                <w:szCs w:val="16"/>
              </w:rPr>
              <w:t>TEMELJNI UKREPI (1b)</w:t>
            </w:r>
          </w:p>
        </w:tc>
      </w:tr>
      <w:tr w:rsidR="002271C6" w:rsidRPr="001513D6" w14:paraId="01D5EB6B" w14:textId="77777777" w:rsidTr="002546EE">
        <w:tc>
          <w:tcPr>
            <w:tcW w:w="1233" w:type="dxa"/>
          </w:tcPr>
          <w:p w14:paraId="59209A2B" w14:textId="77777777" w:rsidR="002271C6" w:rsidRPr="001513D6" w:rsidRDefault="002271C6" w:rsidP="002271C6">
            <w:pPr>
              <w:rPr>
                <w:rFonts w:cstheme="minorHAnsi"/>
                <w:b/>
                <w:sz w:val="16"/>
                <w:szCs w:val="16"/>
              </w:rPr>
            </w:pPr>
            <w:r w:rsidRPr="001513D6">
              <w:rPr>
                <w:rFonts w:cstheme="minorHAnsi"/>
                <w:b/>
                <w:sz w:val="16"/>
                <w:szCs w:val="16"/>
              </w:rPr>
              <w:t>KODA UKREPA</w:t>
            </w:r>
          </w:p>
        </w:tc>
        <w:tc>
          <w:tcPr>
            <w:tcW w:w="2804" w:type="dxa"/>
            <w:gridSpan w:val="2"/>
          </w:tcPr>
          <w:p w14:paraId="52C74D58" w14:textId="77777777" w:rsidR="002271C6" w:rsidRPr="001513D6" w:rsidRDefault="002271C6" w:rsidP="002271C6">
            <w:pPr>
              <w:rPr>
                <w:rFonts w:cstheme="minorHAnsi"/>
                <w:b/>
                <w:sz w:val="16"/>
                <w:szCs w:val="16"/>
              </w:rPr>
            </w:pPr>
            <w:r w:rsidRPr="001513D6">
              <w:rPr>
                <w:rFonts w:cstheme="minorHAnsi"/>
                <w:b/>
                <w:sz w:val="16"/>
                <w:szCs w:val="16"/>
              </w:rPr>
              <w:t>IME UKREPA/PODUKREPA</w:t>
            </w:r>
          </w:p>
        </w:tc>
        <w:tc>
          <w:tcPr>
            <w:tcW w:w="5059" w:type="dxa"/>
          </w:tcPr>
          <w:p w14:paraId="42EF0E1F" w14:textId="77777777" w:rsidR="002271C6" w:rsidRPr="001513D6" w:rsidRDefault="002271C6" w:rsidP="002271C6">
            <w:pPr>
              <w:rPr>
                <w:rFonts w:cstheme="minorHAnsi"/>
                <w:b/>
                <w:sz w:val="16"/>
                <w:szCs w:val="16"/>
              </w:rPr>
            </w:pPr>
            <w:r w:rsidRPr="001513D6">
              <w:rPr>
                <w:rFonts w:cstheme="minorHAnsi"/>
                <w:b/>
                <w:sz w:val="16"/>
                <w:szCs w:val="16"/>
              </w:rPr>
              <w:t>OPIS UKREPA/PODUKREPA</w:t>
            </w:r>
          </w:p>
        </w:tc>
        <w:tc>
          <w:tcPr>
            <w:tcW w:w="3364" w:type="dxa"/>
          </w:tcPr>
          <w:p w14:paraId="67FD9D57" w14:textId="77777777" w:rsidR="002271C6" w:rsidRPr="001513D6" w:rsidRDefault="002271C6" w:rsidP="002271C6">
            <w:pPr>
              <w:rPr>
                <w:rFonts w:cstheme="minorHAnsi"/>
                <w:b/>
                <w:sz w:val="16"/>
                <w:szCs w:val="16"/>
              </w:rPr>
            </w:pPr>
            <w:r w:rsidRPr="001513D6">
              <w:rPr>
                <w:rFonts w:cstheme="minorHAnsi"/>
                <w:b/>
                <w:sz w:val="16"/>
                <w:szCs w:val="16"/>
              </w:rPr>
              <w:t>NAMEN UKREPA</w:t>
            </w:r>
          </w:p>
        </w:tc>
        <w:tc>
          <w:tcPr>
            <w:tcW w:w="4061" w:type="dxa"/>
          </w:tcPr>
          <w:p w14:paraId="078A09E5" w14:textId="77777777" w:rsidR="002271C6" w:rsidRPr="001513D6" w:rsidRDefault="002271C6" w:rsidP="002271C6">
            <w:pPr>
              <w:rPr>
                <w:rFonts w:cstheme="minorHAnsi"/>
                <w:b/>
                <w:sz w:val="16"/>
                <w:szCs w:val="16"/>
              </w:rPr>
            </w:pPr>
            <w:r w:rsidRPr="001513D6">
              <w:rPr>
                <w:rFonts w:cstheme="minorHAnsi"/>
                <w:b/>
                <w:sz w:val="16"/>
                <w:szCs w:val="16"/>
              </w:rPr>
              <w:t>VRSTA UKREPA</w:t>
            </w:r>
          </w:p>
        </w:tc>
        <w:tc>
          <w:tcPr>
            <w:tcW w:w="4449" w:type="dxa"/>
          </w:tcPr>
          <w:p w14:paraId="55AA5043" w14:textId="77777777" w:rsidR="002271C6" w:rsidRPr="001513D6" w:rsidRDefault="002271C6" w:rsidP="002271C6">
            <w:pPr>
              <w:rPr>
                <w:rFonts w:cstheme="minorHAnsi"/>
                <w:b/>
                <w:sz w:val="16"/>
                <w:szCs w:val="16"/>
              </w:rPr>
            </w:pPr>
            <w:r w:rsidRPr="001513D6">
              <w:rPr>
                <w:rFonts w:cstheme="minorHAnsi"/>
                <w:b/>
                <w:sz w:val="16"/>
                <w:szCs w:val="16"/>
              </w:rPr>
              <w:t>AKTIVNOSTI ZA IZVEDBO UKREPA</w:t>
            </w:r>
          </w:p>
        </w:tc>
      </w:tr>
      <w:tr w:rsidR="002271C6" w:rsidRPr="001513D6" w14:paraId="79F3BCA6" w14:textId="77777777" w:rsidTr="002546EE">
        <w:tc>
          <w:tcPr>
            <w:tcW w:w="1233" w:type="dxa"/>
          </w:tcPr>
          <w:p w14:paraId="06B50985" w14:textId="77777777" w:rsidR="002271C6" w:rsidRPr="001513D6" w:rsidRDefault="002271C6" w:rsidP="002271C6">
            <w:pPr>
              <w:jc w:val="left"/>
              <w:rPr>
                <w:rFonts w:cstheme="minorHAnsi"/>
                <w:b/>
                <w:sz w:val="16"/>
                <w:szCs w:val="16"/>
              </w:rPr>
            </w:pPr>
            <w:r w:rsidRPr="001513D6">
              <w:rPr>
                <w:rFonts w:cstheme="minorHAnsi"/>
                <w:b/>
                <w:sz w:val="16"/>
                <w:szCs w:val="16"/>
              </w:rPr>
              <w:t>D1-D11: TU9 (1b)</w:t>
            </w:r>
          </w:p>
        </w:tc>
        <w:tc>
          <w:tcPr>
            <w:tcW w:w="2804" w:type="dxa"/>
            <w:gridSpan w:val="2"/>
          </w:tcPr>
          <w:p w14:paraId="6A3AD5C9" w14:textId="5793B9B8" w:rsidR="002271C6" w:rsidRPr="001513D6" w:rsidRDefault="002271C6" w:rsidP="002271C6">
            <w:pPr>
              <w:jc w:val="left"/>
              <w:rPr>
                <w:rFonts w:cstheme="minorHAnsi"/>
                <w:b/>
                <w:sz w:val="16"/>
                <w:szCs w:val="16"/>
              </w:rPr>
            </w:pPr>
            <w:r w:rsidRPr="001513D6">
              <w:rPr>
                <w:rFonts w:cstheme="minorHAnsi"/>
                <w:b/>
                <w:sz w:val="16"/>
                <w:szCs w:val="16"/>
              </w:rPr>
              <w:t>Razvoj meril in metodologij na področju dobrega okoljskega stanja morskega okolja</w:t>
            </w:r>
          </w:p>
        </w:tc>
        <w:tc>
          <w:tcPr>
            <w:tcW w:w="5059" w:type="dxa"/>
          </w:tcPr>
          <w:p w14:paraId="6E285FC4" w14:textId="77777777" w:rsidR="002271C6" w:rsidRDefault="002271C6" w:rsidP="002271C6">
            <w:pPr>
              <w:rPr>
                <w:rFonts w:cstheme="minorHAnsi"/>
                <w:sz w:val="16"/>
                <w:szCs w:val="16"/>
              </w:rPr>
            </w:pPr>
            <w:r w:rsidRPr="001513D6">
              <w:rPr>
                <w:rFonts w:cstheme="minorHAnsi"/>
                <w:sz w:val="16"/>
                <w:szCs w:val="16"/>
              </w:rPr>
              <w:t xml:space="preserve">Ukrep naslavlja razvoj metodologij in meril za ugotavljanje stanja, določanje pritiskov ter spremljanje učinkovitosti izvajanja ukrepov na stanje morskega okolja v skladu z znanstvenim napredkom. </w:t>
            </w:r>
          </w:p>
          <w:p w14:paraId="1DEED85E" w14:textId="77777777" w:rsidR="002271C6" w:rsidRDefault="002271C6" w:rsidP="002271C6">
            <w:pPr>
              <w:rPr>
                <w:rFonts w:cstheme="minorHAnsi"/>
                <w:sz w:val="16"/>
                <w:szCs w:val="16"/>
              </w:rPr>
            </w:pPr>
          </w:p>
          <w:p w14:paraId="6EEF52DB" w14:textId="77777777" w:rsidR="002271C6" w:rsidRDefault="002271C6" w:rsidP="002271C6">
            <w:pPr>
              <w:rPr>
                <w:rFonts w:cstheme="minorHAnsi"/>
                <w:sz w:val="16"/>
                <w:szCs w:val="16"/>
              </w:rPr>
            </w:pPr>
            <w:r w:rsidRPr="00AF3C35">
              <w:rPr>
                <w:rFonts w:cstheme="minorHAnsi"/>
                <w:sz w:val="16"/>
                <w:szCs w:val="16"/>
              </w:rPr>
              <w:t xml:space="preserve">Ukrep je delno vključen Načrt upravljanja voda </w:t>
            </w:r>
            <w:r>
              <w:rPr>
                <w:rFonts w:cstheme="minorHAnsi"/>
                <w:sz w:val="16"/>
                <w:szCs w:val="16"/>
              </w:rPr>
              <w:t>– OS3.1</w:t>
            </w:r>
            <w:r w:rsidRPr="00AF3C35">
              <w:rPr>
                <w:rFonts w:cstheme="minorHAnsi"/>
                <w:sz w:val="16"/>
                <w:szCs w:val="16"/>
              </w:rPr>
              <w:t>a.</w:t>
            </w:r>
          </w:p>
          <w:p w14:paraId="6E4A8B0D" w14:textId="77777777" w:rsidR="002271C6" w:rsidRPr="001513D6" w:rsidRDefault="002271C6" w:rsidP="002271C6">
            <w:pPr>
              <w:rPr>
                <w:rFonts w:cstheme="minorHAnsi"/>
                <w:sz w:val="16"/>
                <w:szCs w:val="16"/>
              </w:rPr>
            </w:pPr>
          </w:p>
        </w:tc>
        <w:tc>
          <w:tcPr>
            <w:tcW w:w="3364" w:type="dxa"/>
          </w:tcPr>
          <w:p w14:paraId="3CC5565A" w14:textId="77777777" w:rsidR="002271C6" w:rsidRPr="001513D6" w:rsidRDefault="002271C6" w:rsidP="002271C6">
            <w:pPr>
              <w:rPr>
                <w:rFonts w:cstheme="minorHAnsi"/>
                <w:sz w:val="16"/>
                <w:szCs w:val="16"/>
              </w:rPr>
            </w:pPr>
            <w:r w:rsidRPr="001513D6">
              <w:rPr>
                <w:rFonts w:cstheme="minorHAnsi"/>
                <w:sz w:val="16"/>
                <w:szCs w:val="16"/>
              </w:rPr>
              <w:t>Posredno preprečevanje pritiskov iz dejavnosti, ki lahko povzročajo obremenitve na morsko okolje.</w:t>
            </w:r>
          </w:p>
        </w:tc>
        <w:tc>
          <w:tcPr>
            <w:tcW w:w="4061" w:type="dxa"/>
          </w:tcPr>
          <w:p w14:paraId="798E926F" w14:textId="77777777" w:rsidR="002271C6" w:rsidRPr="001513D6" w:rsidRDefault="002271C6" w:rsidP="002271C6">
            <w:pPr>
              <w:rPr>
                <w:rFonts w:cstheme="minorHAnsi"/>
                <w:sz w:val="16"/>
                <w:szCs w:val="16"/>
              </w:rPr>
            </w:pPr>
            <w:r w:rsidRPr="001513D6">
              <w:rPr>
                <w:rFonts w:cstheme="minorHAnsi"/>
                <w:sz w:val="16"/>
                <w:szCs w:val="16"/>
              </w:rPr>
              <w:t>Ukrepi za izboljšanje sledljivosti obremenitve na morsko okolje in opredelitev stanja morskega okolja.</w:t>
            </w:r>
          </w:p>
        </w:tc>
        <w:tc>
          <w:tcPr>
            <w:tcW w:w="4449" w:type="dxa"/>
          </w:tcPr>
          <w:p w14:paraId="6D94A10F" w14:textId="4AD2A4A6" w:rsidR="002271C6" w:rsidRPr="001513D6" w:rsidRDefault="002271C6" w:rsidP="002271C6">
            <w:pPr>
              <w:rPr>
                <w:rFonts w:cstheme="minorHAnsi"/>
                <w:sz w:val="16"/>
                <w:szCs w:val="16"/>
              </w:rPr>
            </w:pPr>
            <w:r>
              <w:rPr>
                <w:rFonts w:cstheme="minorHAnsi"/>
                <w:sz w:val="16"/>
                <w:szCs w:val="16"/>
              </w:rPr>
              <w:t>(1)</w:t>
            </w:r>
            <w:r w:rsidRPr="001513D6">
              <w:rPr>
                <w:rFonts w:cstheme="minorHAnsi"/>
                <w:sz w:val="16"/>
                <w:szCs w:val="16"/>
              </w:rPr>
              <w:t xml:space="preserve">Razvoj metodologij in meril za ugotavljanje stanja, določanje pritiskov ter spremljanje učinkovitosti izvajanja ukrepov na stanje morskega okolja v skladu z znanstvenim napredkom. </w:t>
            </w:r>
          </w:p>
        </w:tc>
      </w:tr>
      <w:tr w:rsidR="002271C6" w:rsidRPr="001513D6" w14:paraId="6821333D" w14:textId="77777777" w:rsidTr="002546EE">
        <w:tc>
          <w:tcPr>
            <w:tcW w:w="1233" w:type="dxa"/>
          </w:tcPr>
          <w:p w14:paraId="1699246B" w14:textId="77777777" w:rsidR="002271C6" w:rsidRPr="001513D6" w:rsidRDefault="002271C6" w:rsidP="002271C6">
            <w:pPr>
              <w:jc w:val="left"/>
              <w:rPr>
                <w:rFonts w:cstheme="minorHAnsi"/>
                <w:b/>
                <w:sz w:val="16"/>
                <w:szCs w:val="16"/>
              </w:rPr>
            </w:pPr>
            <w:r w:rsidRPr="001513D6">
              <w:rPr>
                <w:rFonts w:cstheme="minorHAnsi"/>
                <w:b/>
                <w:sz w:val="16"/>
                <w:szCs w:val="16"/>
              </w:rPr>
              <w:t>D1-D11: TU10 (1b)</w:t>
            </w:r>
          </w:p>
        </w:tc>
        <w:tc>
          <w:tcPr>
            <w:tcW w:w="2804" w:type="dxa"/>
            <w:gridSpan w:val="2"/>
          </w:tcPr>
          <w:p w14:paraId="0C16D6F2" w14:textId="77777777" w:rsidR="002271C6" w:rsidRPr="001513D6" w:rsidRDefault="002271C6" w:rsidP="002271C6">
            <w:pPr>
              <w:jc w:val="left"/>
              <w:rPr>
                <w:rFonts w:cstheme="minorHAnsi"/>
                <w:b/>
                <w:sz w:val="16"/>
                <w:szCs w:val="16"/>
              </w:rPr>
            </w:pPr>
            <w:r w:rsidRPr="001513D6">
              <w:rPr>
                <w:rFonts w:cstheme="minorHAnsi"/>
                <w:b/>
                <w:sz w:val="16"/>
                <w:szCs w:val="16"/>
              </w:rPr>
              <w:t>Prilagoditev monitoringa stanja morskega okolja</w:t>
            </w:r>
          </w:p>
        </w:tc>
        <w:tc>
          <w:tcPr>
            <w:tcW w:w="5059" w:type="dxa"/>
          </w:tcPr>
          <w:p w14:paraId="6340AC9F" w14:textId="77777777" w:rsidR="002271C6" w:rsidRPr="001513D6" w:rsidRDefault="002271C6" w:rsidP="002271C6">
            <w:pPr>
              <w:rPr>
                <w:rFonts w:cstheme="minorHAnsi"/>
                <w:sz w:val="16"/>
                <w:szCs w:val="16"/>
              </w:rPr>
            </w:pPr>
            <w:r w:rsidRPr="001513D6">
              <w:rPr>
                <w:rFonts w:cstheme="minorHAnsi"/>
                <w:sz w:val="16"/>
                <w:szCs w:val="16"/>
              </w:rPr>
              <w:t xml:space="preserve">Ukrep naslavlja področje spremljanja stanja morskega okolja na način, da se spremljanje nadgradi glede na trenutni znanstveni razvoj. </w:t>
            </w:r>
          </w:p>
        </w:tc>
        <w:tc>
          <w:tcPr>
            <w:tcW w:w="3364" w:type="dxa"/>
          </w:tcPr>
          <w:p w14:paraId="564D510A" w14:textId="77777777" w:rsidR="002271C6" w:rsidRDefault="002271C6" w:rsidP="002271C6">
            <w:pPr>
              <w:rPr>
                <w:rFonts w:cstheme="minorHAnsi"/>
                <w:sz w:val="16"/>
                <w:szCs w:val="16"/>
              </w:rPr>
            </w:pPr>
            <w:r w:rsidRPr="001513D6">
              <w:rPr>
                <w:rFonts w:cstheme="minorHAnsi"/>
                <w:sz w:val="16"/>
                <w:szCs w:val="16"/>
              </w:rPr>
              <w:t xml:space="preserve">Posredno preprečevanje pritiskov iz dejavnosti, ki lahko povzročajo obremenitve na morsko okolje. </w:t>
            </w:r>
          </w:p>
          <w:p w14:paraId="432B3E22" w14:textId="664092D1" w:rsidR="00DA09B8" w:rsidRPr="001513D6" w:rsidRDefault="00DA09B8" w:rsidP="002271C6">
            <w:pPr>
              <w:rPr>
                <w:rFonts w:cstheme="minorHAnsi"/>
                <w:sz w:val="16"/>
                <w:szCs w:val="16"/>
              </w:rPr>
            </w:pPr>
          </w:p>
        </w:tc>
        <w:tc>
          <w:tcPr>
            <w:tcW w:w="4061" w:type="dxa"/>
          </w:tcPr>
          <w:p w14:paraId="6CFB672E" w14:textId="77777777" w:rsidR="002271C6" w:rsidRPr="001513D6" w:rsidRDefault="002271C6" w:rsidP="002271C6">
            <w:pPr>
              <w:rPr>
                <w:rFonts w:cstheme="minorHAnsi"/>
                <w:sz w:val="16"/>
                <w:szCs w:val="16"/>
              </w:rPr>
            </w:pPr>
            <w:r w:rsidRPr="001513D6">
              <w:rPr>
                <w:rFonts w:cstheme="minorHAnsi"/>
                <w:sz w:val="16"/>
                <w:szCs w:val="16"/>
              </w:rPr>
              <w:t xml:space="preserve">Ukrepi za izboljšanje sledljivosti obremenitve na morsko okolje in opredelitev stanja morskega okolja. </w:t>
            </w:r>
          </w:p>
        </w:tc>
        <w:tc>
          <w:tcPr>
            <w:tcW w:w="4449" w:type="dxa"/>
          </w:tcPr>
          <w:p w14:paraId="03B23ED5" w14:textId="6B3DF171" w:rsidR="002271C6" w:rsidRPr="001513D6" w:rsidRDefault="002271C6" w:rsidP="002271C6">
            <w:pPr>
              <w:rPr>
                <w:rFonts w:cstheme="minorHAnsi"/>
                <w:sz w:val="16"/>
                <w:szCs w:val="16"/>
              </w:rPr>
            </w:pPr>
            <w:r>
              <w:rPr>
                <w:rFonts w:cstheme="minorHAnsi"/>
                <w:sz w:val="16"/>
                <w:szCs w:val="16"/>
              </w:rPr>
              <w:t>(1)</w:t>
            </w:r>
            <w:r w:rsidRPr="001513D6">
              <w:rPr>
                <w:rFonts w:cstheme="minorHAnsi"/>
                <w:sz w:val="16"/>
                <w:szCs w:val="16"/>
              </w:rPr>
              <w:t xml:space="preserve">Sprejem uredbe o ugotavljanju stanja morskega okolja. </w:t>
            </w:r>
          </w:p>
        </w:tc>
      </w:tr>
    </w:tbl>
    <w:p w14:paraId="5CB79E66" w14:textId="77777777" w:rsidR="00834B65" w:rsidRPr="001513D6" w:rsidRDefault="00834B65" w:rsidP="00B50159">
      <w:pPr>
        <w:rPr>
          <w:rFonts w:cstheme="minorHAnsi"/>
          <w:szCs w:val="18"/>
        </w:rPr>
      </w:pPr>
    </w:p>
    <w:p w14:paraId="0B4496D5" w14:textId="77777777" w:rsidR="00A32597" w:rsidRPr="001513D6" w:rsidRDefault="00A32597">
      <w:pPr>
        <w:rPr>
          <w:rFonts w:cstheme="minorHAnsi"/>
          <w:szCs w:val="18"/>
        </w:rPr>
        <w:sectPr w:rsidR="00A32597" w:rsidRPr="001513D6" w:rsidSect="002327A9">
          <w:pgSz w:w="23814" w:h="16839" w:orient="landscape" w:code="8"/>
          <w:pgMar w:top="1417" w:right="1417" w:bottom="1417" w:left="1417" w:header="708" w:footer="708" w:gutter="0"/>
          <w:cols w:space="708"/>
          <w:docGrid w:linePitch="360"/>
        </w:sectPr>
      </w:pPr>
    </w:p>
    <w:p w14:paraId="615B32CF" w14:textId="77777777" w:rsidR="00496840" w:rsidRPr="001513D6" w:rsidRDefault="00496840">
      <w:pPr>
        <w:pStyle w:val="Priloge"/>
      </w:pPr>
      <w:r w:rsidRPr="001513D6">
        <w:lastRenderedPageBreak/>
        <w:t xml:space="preserve">PRILOGA </w:t>
      </w:r>
      <w:r w:rsidR="00C70CFC">
        <w:t>6</w:t>
      </w:r>
      <w:r w:rsidRPr="001513D6">
        <w:t>: POVEZAVA UKREPOV Z OKOLJSKIMI CILJI, BISTVENIMI LASTNOSTMI IN ZNAČILNOSTMI, GES-om IN PRITISKI/DEJAVNOSTMI, KI JIH UKREP NASLAVLJA</w:t>
      </w:r>
    </w:p>
    <w:p w14:paraId="02B90958" w14:textId="77777777" w:rsidR="003C7994" w:rsidRPr="001513D6" w:rsidRDefault="003C7994">
      <w:pPr>
        <w:rPr>
          <w:rFonts w:cstheme="minorHAnsi"/>
          <w:b/>
          <w:szCs w:val="18"/>
        </w:rPr>
      </w:pPr>
    </w:p>
    <w:p w14:paraId="0FA815CA" w14:textId="77777777" w:rsidR="00496840" w:rsidRPr="001513D6" w:rsidRDefault="00496840">
      <w:pPr>
        <w:pStyle w:val="Preglednice"/>
      </w:pPr>
      <w:r w:rsidRPr="001513D6">
        <w:t xml:space="preserve"> Povezava ukrepov, za doseganje strateškega cilja 1 Čisto morsko okolje, z okoljskimi cilji, bistvenimi lastnostmi in značilnostmi, GES-om in pritiski/</w:t>
      </w:r>
      <w:r w:rsidR="004536E3" w:rsidRPr="001513D6">
        <w:t>dejavnostmi</w:t>
      </w:r>
      <w:r w:rsidRPr="001513D6">
        <w:t xml:space="preserve">, ki jih ukrepi naslavljajo </w:t>
      </w:r>
    </w:p>
    <w:tbl>
      <w:tblPr>
        <w:tblW w:w="21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716"/>
        <w:gridCol w:w="2402"/>
        <w:gridCol w:w="4119"/>
        <w:gridCol w:w="2956"/>
        <w:gridCol w:w="2978"/>
        <w:gridCol w:w="2828"/>
        <w:gridCol w:w="3878"/>
      </w:tblGrid>
      <w:tr w:rsidR="00BF4402" w:rsidRPr="001513D6" w14:paraId="003D8BA4" w14:textId="77777777" w:rsidTr="00105E15">
        <w:tc>
          <w:tcPr>
            <w:tcW w:w="1555" w:type="dxa"/>
          </w:tcPr>
          <w:p w14:paraId="3E58AF4A" w14:textId="77777777" w:rsidR="00496840" w:rsidRPr="001513D6" w:rsidRDefault="00496840">
            <w:pPr>
              <w:rPr>
                <w:rFonts w:cstheme="minorHAnsi"/>
                <w:b/>
                <w:sz w:val="16"/>
                <w:szCs w:val="16"/>
              </w:rPr>
            </w:pPr>
            <w:r w:rsidRPr="001513D6">
              <w:rPr>
                <w:rFonts w:cstheme="minorHAnsi"/>
                <w:b/>
                <w:sz w:val="16"/>
                <w:szCs w:val="16"/>
              </w:rPr>
              <w:t>STRATEŠKI CILJ 1</w:t>
            </w:r>
          </w:p>
        </w:tc>
        <w:tc>
          <w:tcPr>
            <w:tcW w:w="19877" w:type="dxa"/>
            <w:gridSpan w:val="7"/>
          </w:tcPr>
          <w:p w14:paraId="6B49909B" w14:textId="77777777" w:rsidR="00496840" w:rsidRPr="001513D6" w:rsidRDefault="00496840">
            <w:pPr>
              <w:rPr>
                <w:rFonts w:cstheme="minorHAnsi"/>
                <w:b/>
                <w:sz w:val="16"/>
                <w:szCs w:val="16"/>
              </w:rPr>
            </w:pPr>
            <w:r w:rsidRPr="001513D6">
              <w:rPr>
                <w:rFonts w:cstheme="minorHAnsi"/>
                <w:b/>
                <w:sz w:val="16"/>
                <w:szCs w:val="16"/>
              </w:rPr>
              <w:t>ČISTO MORSKO OKOLJE</w:t>
            </w:r>
          </w:p>
        </w:tc>
      </w:tr>
      <w:tr w:rsidR="00BF4402" w:rsidRPr="001513D6" w14:paraId="4795DD5E" w14:textId="77777777" w:rsidTr="00105E15">
        <w:tc>
          <w:tcPr>
            <w:tcW w:w="1555" w:type="dxa"/>
          </w:tcPr>
          <w:p w14:paraId="5422B379" w14:textId="77777777" w:rsidR="00496840" w:rsidRPr="001513D6" w:rsidRDefault="0058173D" w:rsidP="00B50159">
            <w:pPr>
              <w:rPr>
                <w:rFonts w:cstheme="minorHAnsi"/>
                <w:b/>
                <w:sz w:val="16"/>
                <w:szCs w:val="16"/>
              </w:rPr>
            </w:pPr>
            <w:r w:rsidRPr="001513D6">
              <w:rPr>
                <w:rFonts w:cstheme="minorHAnsi"/>
                <w:b/>
                <w:sz w:val="16"/>
                <w:szCs w:val="16"/>
              </w:rPr>
              <w:t>Strateški podcilj 1.1</w:t>
            </w:r>
          </w:p>
        </w:tc>
        <w:tc>
          <w:tcPr>
            <w:tcW w:w="19877" w:type="dxa"/>
            <w:gridSpan w:val="7"/>
          </w:tcPr>
          <w:p w14:paraId="524BF8D5" w14:textId="77777777" w:rsidR="00496840" w:rsidRPr="001513D6" w:rsidRDefault="0058173D" w:rsidP="007101B3">
            <w:pPr>
              <w:rPr>
                <w:rFonts w:cstheme="minorHAnsi"/>
                <w:b/>
                <w:sz w:val="16"/>
                <w:szCs w:val="16"/>
              </w:rPr>
            </w:pPr>
            <w:r w:rsidRPr="001513D6">
              <w:rPr>
                <w:rFonts w:cstheme="minorHAnsi"/>
                <w:b/>
                <w:sz w:val="16"/>
                <w:szCs w:val="16"/>
              </w:rPr>
              <w:t>Ohraniti morsko okolje neobremenjeno s hranili ter na ta način preprečiti pojav evtrofikacije</w:t>
            </w:r>
          </w:p>
        </w:tc>
      </w:tr>
      <w:tr w:rsidR="005A5504" w:rsidRPr="001513D6" w14:paraId="302669A0" w14:textId="77777777" w:rsidTr="008D6F12">
        <w:tc>
          <w:tcPr>
            <w:tcW w:w="21432" w:type="dxa"/>
            <w:gridSpan w:val="8"/>
          </w:tcPr>
          <w:p w14:paraId="5B5A3EC1" w14:textId="77777777" w:rsidR="005A5504" w:rsidRPr="001513D6" w:rsidRDefault="005A5504" w:rsidP="00B50159">
            <w:pPr>
              <w:rPr>
                <w:rFonts w:cstheme="minorHAnsi"/>
                <w:b/>
                <w:sz w:val="16"/>
                <w:szCs w:val="16"/>
              </w:rPr>
            </w:pPr>
            <w:r w:rsidRPr="001513D6">
              <w:rPr>
                <w:rFonts w:cstheme="minorHAnsi"/>
                <w:b/>
                <w:sz w:val="16"/>
                <w:szCs w:val="16"/>
              </w:rPr>
              <w:t>TEMELJNI UKREPI (1a)</w:t>
            </w:r>
          </w:p>
        </w:tc>
      </w:tr>
      <w:tr w:rsidR="00BF4402" w:rsidRPr="001513D6" w14:paraId="7AFF377B" w14:textId="77777777" w:rsidTr="00105E15">
        <w:tc>
          <w:tcPr>
            <w:tcW w:w="1555" w:type="dxa"/>
          </w:tcPr>
          <w:p w14:paraId="4CAEEE19" w14:textId="77777777" w:rsidR="002F1954" w:rsidRPr="001513D6" w:rsidRDefault="002F1954" w:rsidP="00B50159">
            <w:pPr>
              <w:rPr>
                <w:rFonts w:cstheme="minorHAnsi"/>
                <w:b/>
                <w:sz w:val="16"/>
                <w:szCs w:val="16"/>
              </w:rPr>
            </w:pPr>
            <w:r w:rsidRPr="001513D6">
              <w:rPr>
                <w:rFonts w:cstheme="minorHAnsi"/>
                <w:b/>
                <w:sz w:val="16"/>
                <w:szCs w:val="16"/>
              </w:rPr>
              <w:t>KODA UKREPA</w:t>
            </w:r>
          </w:p>
        </w:tc>
        <w:tc>
          <w:tcPr>
            <w:tcW w:w="3118" w:type="dxa"/>
            <w:gridSpan w:val="2"/>
          </w:tcPr>
          <w:p w14:paraId="6DF12027" w14:textId="77777777" w:rsidR="002F1954" w:rsidRPr="001513D6" w:rsidRDefault="002F1954" w:rsidP="007101B3">
            <w:pPr>
              <w:rPr>
                <w:rFonts w:cstheme="minorHAnsi"/>
                <w:b/>
                <w:sz w:val="16"/>
                <w:szCs w:val="16"/>
              </w:rPr>
            </w:pPr>
            <w:r w:rsidRPr="001513D6">
              <w:rPr>
                <w:rFonts w:cstheme="minorHAnsi"/>
                <w:b/>
                <w:sz w:val="16"/>
                <w:szCs w:val="16"/>
              </w:rPr>
              <w:t>IME UKREPA</w:t>
            </w:r>
          </w:p>
        </w:tc>
        <w:tc>
          <w:tcPr>
            <w:tcW w:w="4119" w:type="dxa"/>
          </w:tcPr>
          <w:p w14:paraId="566B67A9" w14:textId="77777777" w:rsidR="002F1954" w:rsidRPr="001513D6" w:rsidRDefault="002F1954" w:rsidP="00E51350">
            <w:pPr>
              <w:rPr>
                <w:rFonts w:cstheme="minorHAnsi"/>
                <w:b/>
                <w:sz w:val="16"/>
                <w:szCs w:val="16"/>
              </w:rPr>
            </w:pPr>
            <w:r w:rsidRPr="001513D6">
              <w:rPr>
                <w:rFonts w:cstheme="minorHAnsi"/>
                <w:b/>
                <w:sz w:val="16"/>
                <w:szCs w:val="16"/>
              </w:rPr>
              <w:t>GES, KI GA UKREP NASLAVLJA</w:t>
            </w:r>
          </w:p>
        </w:tc>
        <w:tc>
          <w:tcPr>
            <w:tcW w:w="2956" w:type="dxa"/>
          </w:tcPr>
          <w:p w14:paraId="7174A305" w14:textId="77777777" w:rsidR="002F1954" w:rsidRPr="001513D6" w:rsidRDefault="002F1954" w:rsidP="00851439">
            <w:pPr>
              <w:rPr>
                <w:rFonts w:cstheme="minorHAnsi"/>
                <w:b/>
                <w:sz w:val="16"/>
                <w:szCs w:val="16"/>
              </w:rPr>
            </w:pPr>
            <w:r w:rsidRPr="001513D6">
              <w:rPr>
                <w:rFonts w:cstheme="minorHAnsi"/>
                <w:b/>
                <w:sz w:val="16"/>
                <w:szCs w:val="16"/>
              </w:rPr>
              <w:t>MERILA, KI JIH UKREP NASLAVLJA</w:t>
            </w:r>
          </w:p>
        </w:tc>
        <w:tc>
          <w:tcPr>
            <w:tcW w:w="2978" w:type="dxa"/>
          </w:tcPr>
          <w:p w14:paraId="229EF4D9" w14:textId="77777777" w:rsidR="002F1954" w:rsidRPr="001513D6" w:rsidRDefault="002F1954" w:rsidP="00851439">
            <w:pPr>
              <w:rPr>
                <w:rFonts w:cstheme="minorHAnsi"/>
                <w:b/>
                <w:sz w:val="16"/>
                <w:szCs w:val="16"/>
              </w:rPr>
            </w:pPr>
            <w:r w:rsidRPr="001513D6">
              <w:rPr>
                <w:rFonts w:cstheme="minorHAnsi"/>
                <w:b/>
                <w:sz w:val="16"/>
                <w:szCs w:val="16"/>
              </w:rPr>
              <w:t>OKOLJSKI CILJI, KI JIH UKREP NASLAVLJA</w:t>
            </w:r>
          </w:p>
        </w:tc>
        <w:tc>
          <w:tcPr>
            <w:tcW w:w="2828" w:type="dxa"/>
          </w:tcPr>
          <w:p w14:paraId="4723F063" w14:textId="77777777" w:rsidR="002F1954" w:rsidRPr="001513D6" w:rsidRDefault="002F1954" w:rsidP="00622B9B">
            <w:pPr>
              <w:rPr>
                <w:rFonts w:cstheme="minorHAnsi"/>
                <w:b/>
                <w:sz w:val="16"/>
                <w:szCs w:val="16"/>
              </w:rPr>
            </w:pPr>
            <w:r w:rsidRPr="001513D6">
              <w:rPr>
                <w:rFonts w:cstheme="minorHAnsi"/>
                <w:b/>
                <w:sz w:val="16"/>
                <w:szCs w:val="16"/>
              </w:rPr>
              <w:t>BISTVENE LASTNOSTI IN ZNAČILNOSTI, KI JIH UKREP NASLAVLJA</w:t>
            </w:r>
          </w:p>
        </w:tc>
        <w:tc>
          <w:tcPr>
            <w:tcW w:w="3878" w:type="dxa"/>
          </w:tcPr>
          <w:p w14:paraId="48C9F1B6" w14:textId="4FB5055B" w:rsidR="001D5AF1" w:rsidRDefault="004F50B6" w:rsidP="001D5AF1">
            <w:pPr>
              <w:rPr>
                <w:rFonts w:cstheme="minorHAnsi"/>
                <w:b/>
                <w:sz w:val="16"/>
                <w:szCs w:val="16"/>
              </w:rPr>
            </w:pPr>
            <w:r>
              <w:rPr>
                <w:rFonts w:cstheme="minorHAnsi"/>
                <w:b/>
                <w:sz w:val="16"/>
                <w:szCs w:val="16"/>
              </w:rPr>
              <w:t>PRITISKI/</w:t>
            </w:r>
            <w:r w:rsidR="00C42C7C">
              <w:rPr>
                <w:rFonts w:cstheme="minorHAnsi"/>
                <w:b/>
                <w:sz w:val="16"/>
                <w:szCs w:val="16"/>
              </w:rPr>
              <w:t>DEJAVNOSTI</w:t>
            </w:r>
            <w:r w:rsidR="002F1954" w:rsidRPr="001513D6">
              <w:rPr>
                <w:rFonts w:cstheme="minorHAnsi"/>
                <w:b/>
                <w:sz w:val="16"/>
                <w:szCs w:val="16"/>
              </w:rPr>
              <w:t>, KI JIH UKREP NASLAVLJA</w:t>
            </w:r>
            <w:r w:rsidR="001D5AF1">
              <w:rPr>
                <w:rFonts w:cstheme="minorHAnsi"/>
                <w:b/>
                <w:sz w:val="16"/>
                <w:szCs w:val="16"/>
              </w:rPr>
              <w:t xml:space="preserve"> </w:t>
            </w:r>
          </w:p>
          <w:p w14:paraId="064AB49A" w14:textId="77777777" w:rsidR="002F1954" w:rsidRPr="001513D6" w:rsidRDefault="001D5AF1" w:rsidP="001D5AF1">
            <w:pPr>
              <w:rPr>
                <w:rFonts w:cstheme="minorHAnsi"/>
                <w:b/>
                <w:sz w:val="16"/>
                <w:szCs w:val="16"/>
              </w:rPr>
            </w:pPr>
            <w:r>
              <w:rPr>
                <w:rFonts w:cstheme="minorHAnsi"/>
                <w:b/>
                <w:sz w:val="16"/>
                <w:szCs w:val="16"/>
              </w:rPr>
              <w:t>(poimenovanja pritiskov in dejavnosti so skladna s seznamom v Prilogi III, Tabeli 2b, v Direktivi komisije</w:t>
            </w:r>
            <w:r w:rsidRPr="001D5AF1">
              <w:rPr>
                <w:rFonts w:cstheme="minorHAnsi"/>
                <w:b/>
                <w:sz w:val="16"/>
                <w:szCs w:val="16"/>
              </w:rPr>
              <w:t xml:space="preserve"> (EU) 2017/845</w:t>
            </w:r>
            <w:r>
              <w:rPr>
                <w:rFonts w:cstheme="minorHAnsi"/>
                <w:b/>
                <w:sz w:val="16"/>
                <w:szCs w:val="16"/>
              </w:rPr>
              <w:t>)</w:t>
            </w:r>
          </w:p>
        </w:tc>
      </w:tr>
      <w:tr w:rsidR="00BF4402" w:rsidRPr="001513D6" w14:paraId="0F3578F4" w14:textId="77777777" w:rsidTr="00105E15">
        <w:tc>
          <w:tcPr>
            <w:tcW w:w="1555" w:type="dxa"/>
          </w:tcPr>
          <w:p w14:paraId="2C006B16" w14:textId="77777777" w:rsidR="002F1954" w:rsidRPr="001513D6" w:rsidRDefault="002F1954" w:rsidP="00351AD7">
            <w:pPr>
              <w:jc w:val="left"/>
              <w:rPr>
                <w:rFonts w:cstheme="minorHAnsi"/>
                <w:sz w:val="16"/>
                <w:szCs w:val="16"/>
              </w:rPr>
            </w:pPr>
            <w:r w:rsidRPr="001513D6">
              <w:rPr>
                <w:rFonts w:cstheme="minorHAnsi"/>
                <w:b/>
                <w:sz w:val="16"/>
                <w:szCs w:val="16"/>
              </w:rPr>
              <w:t>D5:</w:t>
            </w:r>
            <w:r w:rsidR="00F632DE" w:rsidRPr="001513D6">
              <w:rPr>
                <w:rFonts w:cstheme="minorHAnsi"/>
                <w:b/>
                <w:sz w:val="16"/>
                <w:szCs w:val="16"/>
              </w:rPr>
              <w:t xml:space="preserve"> </w:t>
            </w:r>
            <w:r w:rsidRPr="001513D6">
              <w:rPr>
                <w:rFonts w:cstheme="minorHAnsi"/>
                <w:b/>
                <w:sz w:val="16"/>
                <w:szCs w:val="16"/>
              </w:rPr>
              <w:t>TU1</w:t>
            </w:r>
            <w:r w:rsidR="00F632DE" w:rsidRPr="001513D6">
              <w:rPr>
                <w:rFonts w:cstheme="minorHAnsi"/>
                <w:b/>
                <w:sz w:val="16"/>
                <w:szCs w:val="16"/>
              </w:rPr>
              <w:t xml:space="preserve"> </w:t>
            </w:r>
            <w:r w:rsidRPr="001513D6">
              <w:rPr>
                <w:rFonts w:cstheme="minorHAnsi"/>
                <w:b/>
                <w:sz w:val="16"/>
                <w:szCs w:val="16"/>
              </w:rPr>
              <w:t>(1a)</w:t>
            </w:r>
          </w:p>
        </w:tc>
        <w:tc>
          <w:tcPr>
            <w:tcW w:w="3118" w:type="dxa"/>
            <w:gridSpan w:val="2"/>
          </w:tcPr>
          <w:p w14:paraId="2718F925" w14:textId="77777777" w:rsidR="002F1954" w:rsidRPr="001513D6" w:rsidRDefault="002F1954" w:rsidP="00351AD7">
            <w:pPr>
              <w:jc w:val="left"/>
              <w:rPr>
                <w:rFonts w:cstheme="minorHAnsi"/>
                <w:sz w:val="16"/>
                <w:szCs w:val="16"/>
              </w:rPr>
            </w:pPr>
            <w:r w:rsidRPr="001513D6">
              <w:rPr>
                <w:rFonts w:cstheme="minorHAnsi"/>
                <w:b/>
                <w:sz w:val="16"/>
                <w:szCs w:val="16"/>
              </w:rPr>
              <w:t>Preprečevanje onesnaženja morskega okolja zaradi poselitve in industrije</w:t>
            </w:r>
          </w:p>
        </w:tc>
        <w:tc>
          <w:tcPr>
            <w:tcW w:w="4119" w:type="dxa"/>
          </w:tcPr>
          <w:p w14:paraId="041AC53B" w14:textId="77777777" w:rsidR="002F1954" w:rsidRPr="001513D6" w:rsidRDefault="004536E3" w:rsidP="00E51350">
            <w:pPr>
              <w:rPr>
                <w:rFonts w:cstheme="minorHAnsi"/>
                <w:sz w:val="16"/>
                <w:szCs w:val="16"/>
              </w:rPr>
            </w:pPr>
            <w:r w:rsidRPr="001513D6">
              <w:rPr>
                <w:rFonts w:cstheme="minorHAnsi"/>
                <w:sz w:val="16"/>
                <w:szCs w:val="16"/>
              </w:rPr>
              <w:t>Evtro</w:t>
            </w:r>
            <w:r w:rsidR="0058173D" w:rsidRPr="001513D6">
              <w:rPr>
                <w:rFonts w:cstheme="minorHAnsi"/>
                <w:sz w:val="16"/>
                <w:szCs w:val="16"/>
              </w:rPr>
              <w:t xml:space="preserve">fikacija, ki jo </w:t>
            </w:r>
            <w:r w:rsidRPr="001513D6">
              <w:rPr>
                <w:rFonts w:cstheme="minorHAnsi"/>
                <w:sz w:val="16"/>
                <w:szCs w:val="16"/>
              </w:rPr>
              <w:t>povzroči</w:t>
            </w:r>
            <w:r w:rsidR="0058173D" w:rsidRPr="001513D6">
              <w:rPr>
                <w:rFonts w:cstheme="minorHAnsi"/>
                <w:sz w:val="16"/>
                <w:szCs w:val="16"/>
              </w:rPr>
              <w:t xml:space="preserve"> človek (D5)</w:t>
            </w:r>
          </w:p>
        </w:tc>
        <w:tc>
          <w:tcPr>
            <w:tcW w:w="2956" w:type="dxa"/>
          </w:tcPr>
          <w:p w14:paraId="120D122C" w14:textId="77777777" w:rsidR="002F1954" w:rsidRPr="001513D6" w:rsidRDefault="002F1954" w:rsidP="00851439">
            <w:pPr>
              <w:rPr>
                <w:rFonts w:cstheme="minorHAnsi"/>
                <w:sz w:val="16"/>
                <w:szCs w:val="16"/>
              </w:rPr>
            </w:pPr>
          </w:p>
        </w:tc>
        <w:tc>
          <w:tcPr>
            <w:tcW w:w="2978" w:type="dxa"/>
          </w:tcPr>
          <w:p w14:paraId="1A7EDC22" w14:textId="77777777" w:rsidR="002F1954" w:rsidRPr="001513D6" w:rsidRDefault="002F1954" w:rsidP="00851439">
            <w:pPr>
              <w:rPr>
                <w:rFonts w:cstheme="minorHAnsi"/>
                <w:sz w:val="16"/>
                <w:szCs w:val="16"/>
              </w:rPr>
            </w:pPr>
          </w:p>
        </w:tc>
        <w:tc>
          <w:tcPr>
            <w:tcW w:w="2828" w:type="dxa"/>
          </w:tcPr>
          <w:p w14:paraId="0FCFB608" w14:textId="77777777" w:rsidR="002F1954" w:rsidRPr="001513D6" w:rsidRDefault="0058173D" w:rsidP="00622B9B">
            <w:pPr>
              <w:rPr>
                <w:rFonts w:cstheme="minorHAnsi"/>
                <w:sz w:val="16"/>
                <w:szCs w:val="16"/>
              </w:rPr>
            </w:pPr>
            <w:r w:rsidRPr="001513D6">
              <w:rPr>
                <w:rFonts w:cstheme="minorHAnsi"/>
                <w:sz w:val="16"/>
                <w:szCs w:val="16"/>
              </w:rPr>
              <w:t>Ni relevantno za ukrep/aktivnost.</w:t>
            </w:r>
          </w:p>
        </w:tc>
        <w:tc>
          <w:tcPr>
            <w:tcW w:w="3878" w:type="dxa"/>
          </w:tcPr>
          <w:p w14:paraId="0B100948" w14:textId="27A8826A" w:rsidR="002F1954" w:rsidRDefault="00F80511" w:rsidP="00F80511">
            <w:pPr>
              <w:rPr>
                <w:rFonts w:cstheme="minorHAnsi"/>
                <w:sz w:val="16"/>
                <w:szCs w:val="16"/>
              </w:rPr>
            </w:pPr>
            <w:r w:rsidRPr="00954FEB">
              <w:rPr>
                <w:rFonts w:cstheme="minorHAnsi"/>
                <w:sz w:val="16"/>
                <w:szCs w:val="16"/>
              </w:rPr>
              <w:t>Vnos mikrobnih patogenov, vnos organskih snovi – razpršeni in točkovni viri, vnos drugih snovi (npr. sintetične snovi, nesintetične snovi, radionuklidi) - razpršeni viri, točkovni viri, izpusti v ozračje, akutni dogodki</w:t>
            </w:r>
            <w:r w:rsidRPr="00954FEB" w:rsidDel="00F80511">
              <w:rPr>
                <w:rFonts w:cstheme="minorHAnsi"/>
                <w:sz w:val="16"/>
                <w:szCs w:val="16"/>
              </w:rPr>
              <w:t xml:space="preserve"> </w:t>
            </w:r>
            <w:r w:rsidR="0058173D" w:rsidRPr="00954FEB">
              <w:rPr>
                <w:rFonts w:cstheme="minorHAnsi"/>
                <w:sz w:val="16"/>
                <w:szCs w:val="16"/>
              </w:rPr>
              <w:t xml:space="preserve">/ </w:t>
            </w:r>
            <w:r w:rsidR="00E85A33" w:rsidRPr="00954FEB">
              <w:rPr>
                <w:rFonts w:cstheme="minorHAnsi"/>
                <w:sz w:val="16"/>
                <w:szCs w:val="16"/>
              </w:rPr>
              <w:t>I</w:t>
            </w:r>
            <w:r w:rsidRPr="00954FEB">
              <w:rPr>
                <w:rFonts w:cstheme="minorHAnsi"/>
                <w:sz w:val="16"/>
                <w:szCs w:val="16"/>
              </w:rPr>
              <w:t>nfrastruktura za turizem in prosti čas, komunalna uporaba</w:t>
            </w:r>
          </w:p>
          <w:p w14:paraId="2E8714CB" w14:textId="67C85274" w:rsidR="00DA09B8" w:rsidRPr="001513D6" w:rsidRDefault="00DA09B8" w:rsidP="00F80511">
            <w:pPr>
              <w:rPr>
                <w:rFonts w:cstheme="minorHAnsi"/>
                <w:sz w:val="16"/>
                <w:szCs w:val="16"/>
              </w:rPr>
            </w:pPr>
          </w:p>
        </w:tc>
      </w:tr>
      <w:tr w:rsidR="00BF4402" w:rsidRPr="001513D6" w14:paraId="6F4F7471" w14:textId="77777777" w:rsidTr="00105E15">
        <w:tc>
          <w:tcPr>
            <w:tcW w:w="1555" w:type="dxa"/>
          </w:tcPr>
          <w:p w14:paraId="116DEDE1" w14:textId="77777777" w:rsidR="002F1954" w:rsidRPr="001513D6" w:rsidRDefault="002F1954" w:rsidP="00351AD7">
            <w:pPr>
              <w:jc w:val="left"/>
              <w:rPr>
                <w:rFonts w:cstheme="minorHAnsi"/>
                <w:sz w:val="16"/>
                <w:szCs w:val="16"/>
              </w:rPr>
            </w:pPr>
          </w:p>
        </w:tc>
        <w:tc>
          <w:tcPr>
            <w:tcW w:w="3118" w:type="dxa"/>
            <w:gridSpan w:val="2"/>
          </w:tcPr>
          <w:p w14:paraId="414B7DEC" w14:textId="152C3675" w:rsidR="002F1954" w:rsidRPr="001513D6" w:rsidRDefault="004E09C7" w:rsidP="00351AD7">
            <w:pPr>
              <w:jc w:val="left"/>
              <w:rPr>
                <w:rFonts w:cstheme="minorHAnsi"/>
                <w:sz w:val="16"/>
                <w:szCs w:val="16"/>
              </w:rPr>
            </w:pPr>
            <w:r>
              <w:rPr>
                <w:rFonts w:cs="Segoe UI Semilight"/>
                <w:b/>
                <w:sz w:val="16"/>
                <w:szCs w:val="16"/>
              </w:rPr>
              <w:t xml:space="preserve">Podukrep - </w:t>
            </w:r>
            <w:r w:rsidR="002F1954" w:rsidRPr="001513D6">
              <w:rPr>
                <w:rFonts w:cstheme="minorHAnsi"/>
                <w:b/>
                <w:sz w:val="16"/>
                <w:szCs w:val="16"/>
              </w:rPr>
              <w:t>Odvajanje in čiščenje komunalne odpadne vode iz aglomeracij s skupno obremenitvijo, enako ali večjo od 2.000 PE</w:t>
            </w:r>
          </w:p>
        </w:tc>
        <w:tc>
          <w:tcPr>
            <w:tcW w:w="4119" w:type="dxa"/>
          </w:tcPr>
          <w:p w14:paraId="082A8E85" w14:textId="77777777" w:rsidR="002F1954" w:rsidRPr="001513D6" w:rsidRDefault="004536E3" w:rsidP="00E51350">
            <w:pPr>
              <w:rPr>
                <w:rFonts w:cstheme="minorHAnsi"/>
                <w:sz w:val="16"/>
                <w:szCs w:val="16"/>
              </w:rPr>
            </w:pPr>
            <w:r w:rsidRPr="001513D6">
              <w:rPr>
                <w:rFonts w:cstheme="minorHAnsi"/>
                <w:sz w:val="16"/>
                <w:szCs w:val="16"/>
              </w:rPr>
              <w:t>Evtrofikacija</w:t>
            </w:r>
            <w:r w:rsidR="0058173D" w:rsidRPr="001513D6">
              <w:rPr>
                <w:rFonts w:cstheme="minorHAnsi"/>
                <w:sz w:val="16"/>
                <w:szCs w:val="16"/>
              </w:rPr>
              <w:t xml:space="preserve">, ki jo </w:t>
            </w:r>
            <w:r w:rsidRPr="001513D6">
              <w:rPr>
                <w:rFonts w:cstheme="minorHAnsi"/>
                <w:sz w:val="16"/>
                <w:szCs w:val="16"/>
              </w:rPr>
              <w:t>povzroči</w:t>
            </w:r>
            <w:r w:rsidR="0058173D" w:rsidRPr="001513D6">
              <w:rPr>
                <w:rFonts w:cstheme="minorHAnsi"/>
                <w:sz w:val="16"/>
                <w:szCs w:val="16"/>
              </w:rPr>
              <w:t xml:space="preserve"> človek (</w:t>
            </w:r>
            <w:r w:rsidR="002F1954" w:rsidRPr="001513D6">
              <w:rPr>
                <w:rFonts w:cstheme="minorHAnsi"/>
                <w:sz w:val="16"/>
                <w:szCs w:val="16"/>
              </w:rPr>
              <w:t>D5</w:t>
            </w:r>
            <w:r w:rsidR="0058173D" w:rsidRPr="001513D6">
              <w:rPr>
                <w:rFonts w:cstheme="minorHAnsi"/>
                <w:sz w:val="16"/>
                <w:szCs w:val="16"/>
              </w:rPr>
              <w:t>)</w:t>
            </w:r>
          </w:p>
        </w:tc>
        <w:tc>
          <w:tcPr>
            <w:tcW w:w="2956" w:type="dxa"/>
          </w:tcPr>
          <w:p w14:paraId="63AA383D"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143C77A5" w14:textId="77777777" w:rsidR="0098453F" w:rsidRPr="001513D6" w:rsidRDefault="0098453F" w:rsidP="00851439">
            <w:pPr>
              <w:rPr>
                <w:rFonts w:eastAsia="Times New Roman" w:cstheme="minorHAnsi"/>
                <w:sz w:val="16"/>
                <w:szCs w:val="16"/>
                <w:lang w:eastAsia="sl-SI"/>
              </w:rPr>
            </w:pPr>
          </w:p>
          <w:p w14:paraId="6EC6B59A"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5831CBC8" w14:textId="77777777" w:rsidR="0098453F" w:rsidRPr="001513D6" w:rsidRDefault="0098453F" w:rsidP="00622B9B">
            <w:pPr>
              <w:rPr>
                <w:rFonts w:eastAsia="Times New Roman" w:cstheme="minorHAnsi"/>
                <w:sz w:val="25"/>
                <w:szCs w:val="25"/>
                <w:lang w:eastAsia="sl-SI"/>
              </w:rPr>
            </w:pPr>
          </w:p>
          <w:p w14:paraId="096394CC" w14:textId="77777777" w:rsidR="002F1954" w:rsidRPr="001513D6" w:rsidRDefault="002F1954" w:rsidP="00622B9B">
            <w:pPr>
              <w:rPr>
                <w:rFonts w:cstheme="minorHAnsi"/>
                <w:sz w:val="16"/>
                <w:szCs w:val="16"/>
              </w:rPr>
            </w:pPr>
          </w:p>
        </w:tc>
        <w:tc>
          <w:tcPr>
            <w:tcW w:w="2978" w:type="dxa"/>
          </w:tcPr>
          <w:p w14:paraId="4C50011E" w14:textId="77777777" w:rsidR="00BE6595" w:rsidRPr="001513D6" w:rsidRDefault="00BE6595" w:rsidP="009D4A0C">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62641">
              <w:rPr>
                <w:rFonts w:eastAsia="Times New Roman" w:cstheme="minorHAnsi"/>
                <w:sz w:val="16"/>
                <w:szCs w:val="16"/>
                <w:vertAlign w:val="subscript"/>
                <w:lang w:eastAsia="sl-SI"/>
              </w:rPr>
              <w:t>3</w:t>
            </w:r>
            <w:r w:rsidRPr="001513D6">
              <w:rPr>
                <w:rFonts w:eastAsia="Times New Roman" w:cstheme="minorHAnsi"/>
                <w:sz w:val="16"/>
                <w:szCs w:val="16"/>
                <w:lang w:eastAsia="sl-SI"/>
              </w:rPr>
              <w:t>) 35,0 μg/L; celokupni fosfor (TP) 13,0 μg/L; ortofosfat (PO</w:t>
            </w:r>
            <w:r w:rsidRPr="00162641">
              <w:rPr>
                <w:rFonts w:eastAsia="Times New Roman" w:cstheme="minorHAnsi"/>
                <w:sz w:val="16"/>
                <w:szCs w:val="16"/>
                <w:vertAlign w:val="subscript"/>
                <w:lang w:eastAsia="sl-SI"/>
              </w:rPr>
              <w:t>4</w:t>
            </w:r>
            <w:r w:rsidRPr="001513D6">
              <w:rPr>
                <w:rFonts w:eastAsia="Times New Roman" w:cstheme="minorHAnsi"/>
                <w:sz w:val="16"/>
                <w:szCs w:val="16"/>
                <w:lang w:eastAsia="sl-SI"/>
              </w:rPr>
              <w:t>) 4,6 μg/L (</w:t>
            </w:r>
            <w:r w:rsidRPr="001513D6">
              <w:rPr>
                <w:rFonts w:cstheme="minorHAnsi"/>
                <w:sz w:val="16"/>
                <w:szCs w:val="16"/>
              </w:rPr>
              <w:t>D5C1)</w:t>
            </w:r>
          </w:p>
          <w:p w14:paraId="3447BFC7" w14:textId="77777777" w:rsidR="00BE6595" w:rsidRPr="001513D6" w:rsidRDefault="00BE6595" w:rsidP="006772B9">
            <w:pPr>
              <w:rPr>
                <w:rFonts w:eastAsia="Times New Roman" w:cstheme="minorHAnsi"/>
                <w:sz w:val="16"/>
                <w:szCs w:val="16"/>
                <w:lang w:eastAsia="sl-SI"/>
              </w:rPr>
            </w:pPr>
          </w:p>
          <w:p w14:paraId="43E2A538" w14:textId="77777777" w:rsidR="002F1954" w:rsidRDefault="00BE6595" w:rsidP="008953C1">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3F951401" w14:textId="4FEFF6FA" w:rsidR="00DA09B8" w:rsidRPr="001513D6" w:rsidRDefault="00DA09B8" w:rsidP="008953C1">
            <w:pPr>
              <w:rPr>
                <w:rFonts w:cstheme="minorHAnsi"/>
                <w:sz w:val="16"/>
                <w:szCs w:val="16"/>
              </w:rPr>
            </w:pPr>
          </w:p>
        </w:tc>
        <w:tc>
          <w:tcPr>
            <w:tcW w:w="2828" w:type="dxa"/>
          </w:tcPr>
          <w:p w14:paraId="552D349E" w14:textId="77777777" w:rsidR="002F1954" w:rsidRPr="001513D6" w:rsidRDefault="002F1954" w:rsidP="00415B58">
            <w:pPr>
              <w:rPr>
                <w:rFonts w:cstheme="minorHAnsi"/>
                <w:sz w:val="16"/>
                <w:szCs w:val="16"/>
              </w:rPr>
            </w:pPr>
            <w:r w:rsidRPr="001513D6">
              <w:rPr>
                <w:rFonts w:cstheme="minorHAnsi"/>
                <w:sz w:val="16"/>
                <w:szCs w:val="16"/>
              </w:rPr>
              <w:t xml:space="preserve">Ni relevantno za ukrep/aktivnost. </w:t>
            </w:r>
          </w:p>
        </w:tc>
        <w:tc>
          <w:tcPr>
            <w:tcW w:w="3878" w:type="dxa"/>
          </w:tcPr>
          <w:p w14:paraId="42486B76" w14:textId="4BB977D7" w:rsidR="002F1954" w:rsidRPr="001513D6" w:rsidRDefault="00F80511" w:rsidP="00E85A33">
            <w:pPr>
              <w:rPr>
                <w:rFonts w:cstheme="minorHAnsi"/>
                <w:sz w:val="16"/>
                <w:szCs w:val="16"/>
              </w:rPr>
            </w:pPr>
            <w:r w:rsidRPr="00954FEB">
              <w:rPr>
                <w:rFonts w:cstheme="minorHAnsi"/>
                <w:sz w:val="16"/>
                <w:szCs w:val="16"/>
              </w:rPr>
              <w:t>Vnos mikrobnih patogenov, vnos organskih snovi – razpršeni in točkovni viri, vnos drugih snovi (npr. sintetične snovi, nesintetične snovi, radionuklidi) - razpršeni viri, točkovni viri, izpusti v ozračje, akutni dogodki</w:t>
            </w:r>
            <w:r w:rsidR="002F1954" w:rsidRPr="00954FEB">
              <w:rPr>
                <w:rFonts w:cstheme="minorHAnsi"/>
                <w:sz w:val="16"/>
                <w:szCs w:val="16"/>
              </w:rPr>
              <w:t xml:space="preserve">/ </w:t>
            </w:r>
            <w:r w:rsidR="00E85A33" w:rsidRPr="00954FEB">
              <w:rPr>
                <w:rFonts w:cstheme="minorHAnsi"/>
                <w:sz w:val="16"/>
                <w:szCs w:val="16"/>
              </w:rPr>
              <w:t>Infrastruktura za turizem in prosti čas, komunalna uporaba</w:t>
            </w:r>
          </w:p>
        </w:tc>
      </w:tr>
      <w:tr w:rsidR="00BF4402" w:rsidRPr="001513D6" w14:paraId="6B894EE9" w14:textId="77777777" w:rsidTr="00105E15">
        <w:tc>
          <w:tcPr>
            <w:tcW w:w="1555" w:type="dxa"/>
          </w:tcPr>
          <w:p w14:paraId="56330670" w14:textId="77777777" w:rsidR="002F1954" w:rsidRPr="001513D6" w:rsidRDefault="002F1954" w:rsidP="00351AD7">
            <w:pPr>
              <w:jc w:val="left"/>
              <w:rPr>
                <w:rFonts w:cstheme="minorHAnsi"/>
                <w:sz w:val="16"/>
                <w:szCs w:val="16"/>
              </w:rPr>
            </w:pPr>
          </w:p>
        </w:tc>
        <w:tc>
          <w:tcPr>
            <w:tcW w:w="3118" w:type="dxa"/>
            <w:gridSpan w:val="2"/>
          </w:tcPr>
          <w:p w14:paraId="7E8AEC65" w14:textId="3A5E864D" w:rsidR="002F1954" w:rsidRPr="001513D6" w:rsidRDefault="004E09C7" w:rsidP="00351AD7">
            <w:pPr>
              <w:jc w:val="left"/>
              <w:rPr>
                <w:rFonts w:cstheme="minorHAnsi"/>
                <w:sz w:val="16"/>
                <w:szCs w:val="16"/>
              </w:rPr>
            </w:pPr>
            <w:r>
              <w:rPr>
                <w:rFonts w:cs="Segoe UI Semilight"/>
                <w:b/>
                <w:sz w:val="16"/>
                <w:szCs w:val="16"/>
              </w:rPr>
              <w:t xml:space="preserve">Podukrep - </w:t>
            </w:r>
            <w:r w:rsidR="002F1954" w:rsidRPr="001513D6">
              <w:rPr>
                <w:rFonts w:cstheme="minorHAnsi"/>
                <w:b/>
                <w:sz w:val="16"/>
                <w:szCs w:val="16"/>
              </w:rPr>
              <w:t>Odvajanje in čiščenje komunalne odpadne vode iz aglomeracij s skupno obremenitvijo, manjšo od 2.000 PE</w:t>
            </w:r>
          </w:p>
        </w:tc>
        <w:tc>
          <w:tcPr>
            <w:tcW w:w="4119" w:type="dxa"/>
          </w:tcPr>
          <w:p w14:paraId="329BEC9B" w14:textId="77777777" w:rsidR="002F1954" w:rsidRPr="001513D6" w:rsidRDefault="004536E3" w:rsidP="00E51350">
            <w:pPr>
              <w:rPr>
                <w:rFonts w:cstheme="minorHAnsi"/>
                <w:sz w:val="16"/>
                <w:szCs w:val="16"/>
              </w:rPr>
            </w:pPr>
            <w:r w:rsidRPr="001513D6">
              <w:rPr>
                <w:rFonts w:cstheme="minorHAnsi"/>
                <w:sz w:val="16"/>
                <w:szCs w:val="16"/>
              </w:rPr>
              <w:t>Evtrofikacija</w:t>
            </w:r>
            <w:r w:rsidR="0058173D" w:rsidRPr="001513D6">
              <w:rPr>
                <w:rFonts w:cstheme="minorHAnsi"/>
                <w:sz w:val="16"/>
                <w:szCs w:val="16"/>
              </w:rPr>
              <w:t xml:space="preserve">, ki jo </w:t>
            </w:r>
            <w:r w:rsidRPr="001513D6">
              <w:rPr>
                <w:rFonts w:cstheme="minorHAnsi"/>
                <w:sz w:val="16"/>
                <w:szCs w:val="16"/>
              </w:rPr>
              <w:t>povzroči</w:t>
            </w:r>
            <w:r w:rsidR="0058173D" w:rsidRPr="001513D6">
              <w:rPr>
                <w:rFonts w:cstheme="minorHAnsi"/>
                <w:sz w:val="16"/>
                <w:szCs w:val="16"/>
              </w:rPr>
              <w:t xml:space="preserve"> človek (D5)</w:t>
            </w:r>
          </w:p>
        </w:tc>
        <w:tc>
          <w:tcPr>
            <w:tcW w:w="2956" w:type="dxa"/>
          </w:tcPr>
          <w:p w14:paraId="22D0D159"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3FFC1168" w14:textId="77777777" w:rsidR="0098453F" w:rsidRPr="001513D6" w:rsidRDefault="0098453F" w:rsidP="00851439">
            <w:pPr>
              <w:rPr>
                <w:rFonts w:eastAsia="Times New Roman" w:cstheme="minorHAnsi"/>
                <w:sz w:val="16"/>
                <w:szCs w:val="16"/>
                <w:lang w:eastAsia="sl-SI"/>
              </w:rPr>
            </w:pPr>
          </w:p>
          <w:p w14:paraId="4434A6F6"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32F5FF96" w14:textId="77777777" w:rsidR="002F1954" w:rsidRPr="001513D6" w:rsidRDefault="002F1954" w:rsidP="00622B9B">
            <w:pPr>
              <w:rPr>
                <w:rFonts w:cstheme="minorHAnsi"/>
                <w:sz w:val="16"/>
                <w:szCs w:val="16"/>
              </w:rPr>
            </w:pPr>
          </w:p>
        </w:tc>
        <w:tc>
          <w:tcPr>
            <w:tcW w:w="2978" w:type="dxa"/>
          </w:tcPr>
          <w:p w14:paraId="225AFDA1" w14:textId="77777777" w:rsidR="00BE6595" w:rsidRPr="001513D6" w:rsidRDefault="00BE6595" w:rsidP="00622B9B">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62641">
              <w:rPr>
                <w:rFonts w:eastAsia="Times New Roman" w:cstheme="minorHAnsi"/>
                <w:sz w:val="16"/>
                <w:szCs w:val="16"/>
                <w:vertAlign w:val="subscript"/>
                <w:lang w:eastAsia="sl-SI"/>
              </w:rPr>
              <w:t>3</w:t>
            </w:r>
            <w:r w:rsidRPr="001513D6">
              <w:rPr>
                <w:rFonts w:eastAsia="Times New Roman" w:cstheme="minorHAnsi"/>
                <w:sz w:val="16"/>
                <w:szCs w:val="16"/>
                <w:lang w:eastAsia="sl-SI"/>
              </w:rPr>
              <w:t>) 35,0 μg/L; celokupni fosfor (TP) 13,0 μg/L; ortofosfat (PO</w:t>
            </w:r>
            <w:r w:rsidRPr="00162641">
              <w:rPr>
                <w:rFonts w:eastAsia="Times New Roman" w:cstheme="minorHAnsi"/>
                <w:sz w:val="16"/>
                <w:szCs w:val="16"/>
                <w:vertAlign w:val="subscript"/>
                <w:lang w:eastAsia="sl-SI"/>
              </w:rPr>
              <w:t>4</w:t>
            </w:r>
            <w:r w:rsidRPr="001513D6">
              <w:rPr>
                <w:rFonts w:eastAsia="Times New Roman" w:cstheme="minorHAnsi"/>
                <w:sz w:val="16"/>
                <w:szCs w:val="16"/>
                <w:lang w:eastAsia="sl-SI"/>
              </w:rPr>
              <w:t>) 4,6 μg/L (</w:t>
            </w:r>
            <w:r w:rsidRPr="001513D6">
              <w:rPr>
                <w:rFonts w:cstheme="minorHAnsi"/>
                <w:sz w:val="16"/>
                <w:szCs w:val="16"/>
              </w:rPr>
              <w:t>D5C1)</w:t>
            </w:r>
          </w:p>
          <w:p w14:paraId="17C0BEB1" w14:textId="77777777" w:rsidR="00BE6595" w:rsidRPr="001513D6" w:rsidRDefault="00BE6595" w:rsidP="009D4A0C">
            <w:pPr>
              <w:rPr>
                <w:rFonts w:eastAsia="Times New Roman" w:cstheme="minorHAnsi"/>
                <w:sz w:val="16"/>
                <w:szCs w:val="16"/>
                <w:lang w:eastAsia="sl-SI"/>
              </w:rPr>
            </w:pPr>
          </w:p>
          <w:p w14:paraId="18798A62" w14:textId="77777777" w:rsidR="002F1954" w:rsidRDefault="00BE6595" w:rsidP="006772B9">
            <w:pPr>
              <w:rPr>
                <w:rFonts w:cstheme="minorHAnsi"/>
                <w:sz w:val="16"/>
                <w:szCs w:val="16"/>
              </w:rPr>
            </w:pPr>
            <w:r w:rsidRPr="001513D6">
              <w:rPr>
                <w:rFonts w:eastAsia="Times New Roman" w:cstheme="minorHAnsi"/>
                <w:sz w:val="16"/>
                <w:szCs w:val="16"/>
                <w:lang w:eastAsia="sl-SI"/>
              </w:rPr>
              <w:t xml:space="preserve">V vodnem stolpcu se ohranja stanje, kjer ne prihaja do prekomernega cvetenja fitoplanktona in je sestava fitoplanktonske združbe značilna za antropogeno razmeroma neobremenjeno okolje. Obstoječe dobro stanje glede na koncentracije </w:t>
            </w:r>
            <w:r w:rsidRPr="001513D6">
              <w:rPr>
                <w:rFonts w:eastAsia="Times New Roman" w:cstheme="minorHAnsi"/>
                <w:sz w:val="16"/>
                <w:szCs w:val="16"/>
                <w:lang w:eastAsia="sl-SI"/>
              </w:rPr>
              <w:lastRenderedPageBreak/>
              <w:t>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58603E6D" w14:textId="6656514B" w:rsidR="00DA09B8" w:rsidRPr="001513D6" w:rsidRDefault="00DA09B8" w:rsidP="006772B9">
            <w:pPr>
              <w:rPr>
                <w:rFonts w:cstheme="minorHAnsi"/>
                <w:sz w:val="16"/>
                <w:szCs w:val="16"/>
              </w:rPr>
            </w:pPr>
          </w:p>
        </w:tc>
        <w:tc>
          <w:tcPr>
            <w:tcW w:w="2828" w:type="dxa"/>
          </w:tcPr>
          <w:p w14:paraId="7F47C94A" w14:textId="77777777" w:rsidR="002F1954" w:rsidRPr="001513D6" w:rsidRDefault="002F1954" w:rsidP="008953C1">
            <w:pPr>
              <w:rPr>
                <w:rFonts w:cstheme="minorHAnsi"/>
                <w:sz w:val="16"/>
                <w:szCs w:val="16"/>
              </w:rPr>
            </w:pPr>
            <w:r w:rsidRPr="001513D6">
              <w:rPr>
                <w:rFonts w:cstheme="minorHAnsi"/>
                <w:sz w:val="16"/>
                <w:szCs w:val="16"/>
              </w:rPr>
              <w:lastRenderedPageBreak/>
              <w:t>Ni relevantno za ukrep/aktivnost.</w:t>
            </w:r>
          </w:p>
        </w:tc>
        <w:tc>
          <w:tcPr>
            <w:tcW w:w="3878" w:type="dxa"/>
          </w:tcPr>
          <w:p w14:paraId="00021918" w14:textId="768504BE" w:rsidR="002F1954" w:rsidRPr="001513D6" w:rsidRDefault="00E85A33" w:rsidP="00E85A33">
            <w:pPr>
              <w:rPr>
                <w:rFonts w:cstheme="minorHAnsi"/>
                <w:sz w:val="16"/>
                <w:szCs w:val="16"/>
              </w:rPr>
            </w:pPr>
            <w:r w:rsidRPr="00954FEB">
              <w:rPr>
                <w:rFonts w:cstheme="minorHAnsi"/>
                <w:sz w:val="16"/>
                <w:szCs w:val="16"/>
              </w:rPr>
              <w:t>Vnos mikrobnih patogenov, vnos organskih snovi – razpršeni in točkovni viri, vnos drugih snovi (npr. sintetične snovi, nesintetične snovi, radionuklidi) - razpršeni viri, točkovni viri, izpusti v ozračje, akutni dogodki</w:t>
            </w:r>
            <w:r w:rsidR="002F1954" w:rsidRPr="00954FEB">
              <w:rPr>
                <w:rFonts w:cstheme="minorHAnsi"/>
                <w:sz w:val="16"/>
                <w:szCs w:val="16"/>
              </w:rPr>
              <w:t xml:space="preserve">/ </w:t>
            </w:r>
            <w:r w:rsidRPr="00954FEB">
              <w:rPr>
                <w:rFonts w:cstheme="minorHAnsi"/>
                <w:sz w:val="16"/>
                <w:szCs w:val="16"/>
              </w:rPr>
              <w:t>Infrastruktura za turizem in prosti čas, komunalna uporaba</w:t>
            </w:r>
          </w:p>
        </w:tc>
      </w:tr>
      <w:tr w:rsidR="00BF4402" w:rsidRPr="001513D6" w14:paraId="2201F018" w14:textId="77777777" w:rsidTr="00105E15">
        <w:tc>
          <w:tcPr>
            <w:tcW w:w="1555" w:type="dxa"/>
          </w:tcPr>
          <w:p w14:paraId="0DA52C65" w14:textId="77777777" w:rsidR="002F1954" w:rsidRPr="001513D6" w:rsidRDefault="002F1954" w:rsidP="00351AD7">
            <w:pPr>
              <w:jc w:val="left"/>
              <w:rPr>
                <w:rFonts w:cstheme="minorHAnsi"/>
                <w:sz w:val="16"/>
                <w:szCs w:val="16"/>
              </w:rPr>
            </w:pPr>
          </w:p>
        </w:tc>
        <w:tc>
          <w:tcPr>
            <w:tcW w:w="3118" w:type="dxa"/>
            <w:gridSpan w:val="2"/>
          </w:tcPr>
          <w:p w14:paraId="14A4E7C0" w14:textId="1BC188BD" w:rsidR="002F1954" w:rsidRPr="001513D6" w:rsidRDefault="004E09C7" w:rsidP="00351AD7">
            <w:pPr>
              <w:jc w:val="left"/>
              <w:rPr>
                <w:rFonts w:cstheme="minorHAnsi"/>
                <w:sz w:val="16"/>
                <w:szCs w:val="16"/>
              </w:rPr>
            </w:pPr>
            <w:r>
              <w:rPr>
                <w:rFonts w:cs="Segoe UI Semilight"/>
                <w:b/>
                <w:sz w:val="16"/>
                <w:szCs w:val="16"/>
              </w:rPr>
              <w:t xml:space="preserve">Podukrep - </w:t>
            </w:r>
            <w:r w:rsidR="002F1954" w:rsidRPr="001513D6">
              <w:rPr>
                <w:rFonts w:cstheme="minorHAnsi"/>
                <w:b/>
                <w:sz w:val="16"/>
                <w:szCs w:val="16"/>
              </w:rPr>
              <w:t xml:space="preserve">Odvajanje in čiščenje komunalne odpadne vode na območju </w:t>
            </w:r>
            <w:r w:rsidR="005A012A">
              <w:rPr>
                <w:rFonts w:cstheme="minorHAnsi"/>
                <w:b/>
                <w:sz w:val="16"/>
                <w:szCs w:val="16"/>
              </w:rPr>
              <w:t xml:space="preserve">zunaj </w:t>
            </w:r>
            <w:r w:rsidR="002F1954" w:rsidRPr="001513D6">
              <w:rPr>
                <w:rFonts w:cstheme="minorHAnsi"/>
                <w:b/>
                <w:sz w:val="16"/>
                <w:szCs w:val="16"/>
              </w:rPr>
              <w:t>meja aglomeracij</w:t>
            </w:r>
          </w:p>
        </w:tc>
        <w:tc>
          <w:tcPr>
            <w:tcW w:w="4119" w:type="dxa"/>
          </w:tcPr>
          <w:p w14:paraId="155B680D" w14:textId="77777777" w:rsidR="002F1954" w:rsidRPr="001513D6" w:rsidRDefault="004536E3" w:rsidP="00E51350">
            <w:pPr>
              <w:rPr>
                <w:rFonts w:cstheme="minorHAnsi"/>
                <w:sz w:val="16"/>
                <w:szCs w:val="16"/>
              </w:rPr>
            </w:pPr>
            <w:r w:rsidRPr="001513D6">
              <w:rPr>
                <w:rFonts w:cstheme="minorHAnsi"/>
                <w:sz w:val="16"/>
                <w:szCs w:val="16"/>
              </w:rPr>
              <w:t>Evtrofikacija</w:t>
            </w:r>
            <w:r w:rsidR="0058173D" w:rsidRPr="001513D6">
              <w:rPr>
                <w:rFonts w:cstheme="minorHAnsi"/>
                <w:sz w:val="16"/>
                <w:szCs w:val="16"/>
              </w:rPr>
              <w:t xml:space="preserve">, ki jo </w:t>
            </w:r>
            <w:r w:rsidRPr="001513D6">
              <w:rPr>
                <w:rFonts w:cstheme="minorHAnsi"/>
                <w:sz w:val="16"/>
                <w:szCs w:val="16"/>
              </w:rPr>
              <w:t>povzroči</w:t>
            </w:r>
            <w:r w:rsidR="0058173D" w:rsidRPr="001513D6">
              <w:rPr>
                <w:rFonts w:cstheme="minorHAnsi"/>
                <w:sz w:val="16"/>
                <w:szCs w:val="16"/>
              </w:rPr>
              <w:t xml:space="preserve"> človek (D5)</w:t>
            </w:r>
          </w:p>
        </w:tc>
        <w:tc>
          <w:tcPr>
            <w:tcW w:w="2956" w:type="dxa"/>
          </w:tcPr>
          <w:p w14:paraId="6EB37025"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74E228D5" w14:textId="77777777" w:rsidR="0098453F" w:rsidRPr="001513D6" w:rsidRDefault="0098453F" w:rsidP="00851439">
            <w:pPr>
              <w:rPr>
                <w:rFonts w:eastAsia="Times New Roman" w:cstheme="minorHAnsi"/>
                <w:sz w:val="16"/>
                <w:szCs w:val="16"/>
                <w:lang w:eastAsia="sl-SI"/>
              </w:rPr>
            </w:pPr>
          </w:p>
          <w:p w14:paraId="23457B13"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3B8F5FF2" w14:textId="77777777" w:rsidR="002F1954" w:rsidRPr="001513D6" w:rsidRDefault="002F1954" w:rsidP="00622B9B">
            <w:pPr>
              <w:rPr>
                <w:rFonts w:cstheme="minorHAnsi"/>
                <w:sz w:val="16"/>
                <w:szCs w:val="16"/>
              </w:rPr>
            </w:pPr>
          </w:p>
        </w:tc>
        <w:tc>
          <w:tcPr>
            <w:tcW w:w="2978" w:type="dxa"/>
          </w:tcPr>
          <w:p w14:paraId="06608ACE" w14:textId="77777777" w:rsidR="00BE6595" w:rsidRPr="001513D6" w:rsidRDefault="00BE6595" w:rsidP="00622B9B">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62641">
              <w:rPr>
                <w:rFonts w:eastAsia="Times New Roman" w:cstheme="minorHAnsi"/>
                <w:sz w:val="16"/>
                <w:szCs w:val="16"/>
                <w:vertAlign w:val="subscript"/>
                <w:lang w:eastAsia="sl-SI"/>
              </w:rPr>
              <w:t>3</w:t>
            </w:r>
            <w:r w:rsidRPr="001513D6">
              <w:rPr>
                <w:rFonts w:eastAsia="Times New Roman" w:cstheme="minorHAnsi"/>
                <w:sz w:val="16"/>
                <w:szCs w:val="16"/>
                <w:lang w:eastAsia="sl-SI"/>
              </w:rPr>
              <w:t>) 35,0 μg/L; celokupni fosfor (TP) 13,0 μg/L; ortofosfat (PO</w:t>
            </w:r>
            <w:r w:rsidRPr="00162641">
              <w:rPr>
                <w:rFonts w:eastAsia="Times New Roman" w:cstheme="minorHAnsi"/>
                <w:sz w:val="16"/>
                <w:szCs w:val="16"/>
                <w:vertAlign w:val="subscript"/>
                <w:lang w:eastAsia="sl-SI"/>
              </w:rPr>
              <w:t>4</w:t>
            </w:r>
            <w:r w:rsidRPr="001513D6">
              <w:rPr>
                <w:rFonts w:eastAsia="Times New Roman" w:cstheme="minorHAnsi"/>
                <w:sz w:val="16"/>
                <w:szCs w:val="16"/>
                <w:lang w:eastAsia="sl-SI"/>
              </w:rPr>
              <w:t>) 4,6 μg/L (</w:t>
            </w:r>
            <w:r w:rsidRPr="001513D6">
              <w:rPr>
                <w:rFonts w:cstheme="minorHAnsi"/>
                <w:sz w:val="16"/>
                <w:szCs w:val="16"/>
              </w:rPr>
              <w:t>D5C1)</w:t>
            </w:r>
          </w:p>
          <w:p w14:paraId="40B9A3AE" w14:textId="77777777" w:rsidR="00BE6595" w:rsidRPr="001513D6" w:rsidRDefault="00BE6595" w:rsidP="009D4A0C">
            <w:pPr>
              <w:rPr>
                <w:rFonts w:eastAsia="Times New Roman" w:cstheme="minorHAnsi"/>
                <w:sz w:val="16"/>
                <w:szCs w:val="16"/>
                <w:lang w:eastAsia="sl-SI"/>
              </w:rPr>
            </w:pPr>
          </w:p>
          <w:p w14:paraId="42C48E87" w14:textId="194E2383" w:rsidR="002F1954" w:rsidRDefault="00BE6595" w:rsidP="006772B9">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2CC90F72" w14:textId="2F71FB5B" w:rsidR="00DA09B8" w:rsidRPr="001513D6" w:rsidRDefault="00DA09B8" w:rsidP="006772B9">
            <w:pPr>
              <w:rPr>
                <w:rFonts w:cstheme="minorHAnsi"/>
                <w:sz w:val="16"/>
                <w:szCs w:val="16"/>
              </w:rPr>
            </w:pPr>
          </w:p>
        </w:tc>
        <w:tc>
          <w:tcPr>
            <w:tcW w:w="2828" w:type="dxa"/>
          </w:tcPr>
          <w:p w14:paraId="38625BF6" w14:textId="77777777" w:rsidR="002F1954" w:rsidRPr="001513D6" w:rsidRDefault="002F1954" w:rsidP="008953C1">
            <w:pPr>
              <w:rPr>
                <w:rFonts w:cstheme="minorHAnsi"/>
                <w:sz w:val="16"/>
                <w:szCs w:val="16"/>
              </w:rPr>
            </w:pPr>
            <w:r w:rsidRPr="001513D6">
              <w:rPr>
                <w:rFonts w:cstheme="minorHAnsi"/>
                <w:sz w:val="16"/>
                <w:szCs w:val="16"/>
              </w:rPr>
              <w:t>Ni relevantno za ukrep/aktivnost</w:t>
            </w:r>
          </w:p>
        </w:tc>
        <w:tc>
          <w:tcPr>
            <w:tcW w:w="3878" w:type="dxa"/>
          </w:tcPr>
          <w:p w14:paraId="306EB426" w14:textId="40E14EC1" w:rsidR="002F1954" w:rsidRPr="00954FEB" w:rsidRDefault="00D23212" w:rsidP="00415B58">
            <w:pPr>
              <w:rPr>
                <w:rFonts w:cstheme="minorHAnsi"/>
                <w:sz w:val="16"/>
                <w:szCs w:val="16"/>
              </w:rPr>
            </w:pPr>
            <w:r w:rsidRPr="00954FEB">
              <w:rPr>
                <w:rFonts w:cstheme="minorHAnsi"/>
                <w:sz w:val="16"/>
                <w:szCs w:val="16"/>
              </w:rPr>
              <w:t>Vnos mikrobnih patogenov, vnos organskih snovi – razpršeni in točkovni viri, vnos drugih snovi (npr. sintetične snovi, nesintetične snovi, radionuklidi) - razpršeni viri, točkovni viri, izpusti v ozračje, akutni dogodki</w:t>
            </w:r>
            <w:r w:rsidR="002F1954" w:rsidRPr="00954FEB">
              <w:rPr>
                <w:rFonts w:cstheme="minorHAnsi"/>
                <w:sz w:val="16"/>
                <w:szCs w:val="16"/>
              </w:rPr>
              <w:t xml:space="preserve">/ </w:t>
            </w:r>
            <w:r w:rsidRPr="00954FEB">
              <w:rPr>
                <w:rFonts w:cstheme="minorHAnsi"/>
                <w:sz w:val="16"/>
                <w:szCs w:val="16"/>
              </w:rPr>
              <w:t>Infrastruktura za turizem in prosti čas, komunalna uporaba</w:t>
            </w:r>
          </w:p>
        </w:tc>
      </w:tr>
      <w:tr w:rsidR="00BF4402" w:rsidRPr="001513D6" w14:paraId="0939598B" w14:textId="77777777" w:rsidTr="00105E15">
        <w:tc>
          <w:tcPr>
            <w:tcW w:w="1555" w:type="dxa"/>
          </w:tcPr>
          <w:p w14:paraId="3F649DD6" w14:textId="77777777" w:rsidR="002F1954" w:rsidRPr="001513D6" w:rsidRDefault="002F1954" w:rsidP="00B50159">
            <w:pPr>
              <w:rPr>
                <w:rFonts w:cstheme="minorHAnsi"/>
                <w:sz w:val="16"/>
                <w:szCs w:val="16"/>
              </w:rPr>
            </w:pPr>
          </w:p>
        </w:tc>
        <w:tc>
          <w:tcPr>
            <w:tcW w:w="3118" w:type="dxa"/>
            <w:gridSpan w:val="2"/>
          </w:tcPr>
          <w:p w14:paraId="120801C6" w14:textId="518D7C20"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Odvajanje in čiščene padavinske odpadne vode</w:t>
            </w:r>
          </w:p>
        </w:tc>
        <w:tc>
          <w:tcPr>
            <w:tcW w:w="4119" w:type="dxa"/>
          </w:tcPr>
          <w:p w14:paraId="5838B30A" w14:textId="77777777" w:rsidR="002F1954" w:rsidRPr="001513D6" w:rsidRDefault="004536E3" w:rsidP="00E51350">
            <w:pPr>
              <w:rPr>
                <w:rFonts w:cstheme="minorHAnsi"/>
                <w:sz w:val="16"/>
                <w:szCs w:val="16"/>
              </w:rPr>
            </w:pPr>
            <w:r w:rsidRPr="001513D6">
              <w:rPr>
                <w:rFonts w:cstheme="minorHAnsi"/>
                <w:sz w:val="16"/>
                <w:szCs w:val="16"/>
              </w:rPr>
              <w:t>Evtrofikacija</w:t>
            </w:r>
            <w:r w:rsidR="0058173D" w:rsidRPr="001513D6">
              <w:rPr>
                <w:rFonts w:cstheme="minorHAnsi"/>
                <w:sz w:val="16"/>
                <w:szCs w:val="16"/>
              </w:rPr>
              <w:t xml:space="preserve">, ki jo </w:t>
            </w:r>
            <w:r w:rsidRPr="001513D6">
              <w:rPr>
                <w:rFonts w:cstheme="minorHAnsi"/>
                <w:sz w:val="16"/>
                <w:szCs w:val="16"/>
              </w:rPr>
              <w:t>povzroči</w:t>
            </w:r>
            <w:r w:rsidR="0058173D" w:rsidRPr="001513D6">
              <w:rPr>
                <w:rFonts w:cstheme="minorHAnsi"/>
                <w:sz w:val="16"/>
                <w:szCs w:val="16"/>
              </w:rPr>
              <w:t xml:space="preserve"> človek (D5)</w:t>
            </w:r>
          </w:p>
        </w:tc>
        <w:tc>
          <w:tcPr>
            <w:tcW w:w="2956" w:type="dxa"/>
          </w:tcPr>
          <w:p w14:paraId="1239639F"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3EAF8E33" w14:textId="77777777" w:rsidR="0098453F" w:rsidRPr="001513D6" w:rsidRDefault="0098453F" w:rsidP="00851439">
            <w:pPr>
              <w:rPr>
                <w:rFonts w:eastAsia="Times New Roman" w:cstheme="minorHAnsi"/>
                <w:sz w:val="16"/>
                <w:szCs w:val="16"/>
                <w:lang w:eastAsia="sl-SI"/>
              </w:rPr>
            </w:pPr>
          </w:p>
          <w:p w14:paraId="6FEF0048"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3EEACE7B" w14:textId="77777777" w:rsidR="002F1954" w:rsidRPr="001513D6" w:rsidRDefault="002F1954" w:rsidP="00622B9B">
            <w:pPr>
              <w:rPr>
                <w:rFonts w:cstheme="minorHAnsi"/>
                <w:sz w:val="16"/>
                <w:szCs w:val="16"/>
              </w:rPr>
            </w:pPr>
          </w:p>
        </w:tc>
        <w:tc>
          <w:tcPr>
            <w:tcW w:w="2978" w:type="dxa"/>
          </w:tcPr>
          <w:p w14:paraId="51001621" w14:textId="77777777" w:rsidR="00BE6595" w:rsidRPr="001513D6" w:rsidRDefault="00BE6595" w:rsidP="00622B9B">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62641">
              <w:rPr>
                <w:rFonts w:eastAsia="Times New Roman" w:cstheme="minorHAnsi"/>
                <w:sz w:val="16"/>
                <w:szCs w:val="16"/>
                <w:vertAlign w:val="subscript"/>
                <w:lang w:eastAsia="sl-SI"/>
              </w:rPr>
              <w:t>3</w:t>
            </w:r>
            <w:r w:rsidRPr="001513D6">
              <w:rPr>
                <w:rFonts w:eastAsia="Times New Roman" w:cstheme="minorHAnsi"/>
                <w:sz w:val="16"/>
                <w:szCs w:val="16"/>
                <w:lang w:eastAsia="sl-SI"/>
              </w:rPr>
              <w:t>) 35,0 μg/L; celokupni fosfor (TP) 13,0 μg/L; ortofosfat (PO</w:t>
            </w:r>
            <w:r w:rsidRPr="00162641">
              <w:rPr>
                <w:rFonts w:eastAsia="Times New Roman" w:cstheme="minorHAnsi"/>
                <w:sz w:val="16"/>
                <w:szCs w:val="16"/>
                <w:vertAlign w:val="subscript"/>
                <w:lang w:eastAsia="sl-SI"/>
              </w:rPr>
              <w:t>4</w:t>
            </w:r>
            <w:r w:rsidRPr="001513D6">
              <w:rPr>
                <w:rFonts w:eastAsia="Times New Roman" w:cstheme="minorHAnsi"/>
                <w:sz w:val="16"/>
                <w:szCs w:val="16"/>
                <w:lang w:eastAsia="sl-SI"/>
              </w:rPr>
              <w:t>) 4,6 μg/L (</w:t>
            </w:r>
            <w:r w:rsidRPr="001513D6">
              <w:rPr>
                <w:rFonts w:cstheme="minorHAnsi"/>
                <w:sz w:val="16"/>
                <w:szCs w:val="16"/>
              </w:rPr>
              <w:t>D5C1)</w:t>
            </w:r>
          </w:p>
          <w:p w14:paraId="0B5DDAD7" w14:textId="77777777" w:rsidR="00BE6595" w:rsidRPr="001513D6" w:rsidRDefault="00BE6595" w:rsidP="009D4A0C">
            <w:pPr>
              <w:rPr>
                <w:rFonts w:eastAsia="Times New Roman" w:cstheme="minorHAnsi"/>
                <w:sz w:val="16"/>
                <w:szCs w:val="16"/>
                <w:lang w:eastAsia="sl-SI"/>
              </w:rPr>
            </w:pPr>
          </w:p>
          <w:p w14:paraId="65DF55A0" w14:textId="77777777" w:rsidR="002F1954" w:rsidRDefault="00BE6595" w:rsidP="006772B9">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2AA11E55" w14:textId="57AEBEEC" w:rsidR="00DA09B8" w:rsidRPr="001513D6" w:rsidRDefault="00DA09B8" w:rsidP="006772B9">
            <w:pPr>
              <w:rPr>
                <w:rFonts w:cstheme="minorHAnsi"/>
                <w:sz w:val="16"/>
                <w:szCs w:val="16"/>
              </w:rPr>
            </w:pPr>
          </w:p>
        </w:tc>
        <w:tc>
          <w:tcPr>
            <w:tcW w:w="2828" w:type="dxa"/>
          </w:tcPr>
          <w:p w14:paraId="02156D83" w14:textId="77777777" w:rsidR="002F1954" w:rsidRPr="001513D6" w:rsidRDefault="002F1954" w:rsidP="008953C1">
            <w:pPr>
              <w:rPr>
                <w:rFonts w:cstheme="minorHAnsi"/>
                <w:sz w:val="16"/>
                <w:szCs w:val="16"/>
              </w:rPr>
            </w:pPr>
            <w:r w:rsidRPr="001513D6">
              <w:rPr>
                <w:rFonts w:cstheme="minorHAnsi"/>
                <w:sz w:val="16"/>
                <w:szCs w:val="16"/>
              </w:rPr>
              <w:t>Ni relevantno za ukrep/aktivnost</w:t>
            </w:r>
          </w:p>
        </w:tc>
        <w:tc>
          <w:tcPr>
            <w:tcW w:w="3878" w:type="dxa"/>
          </w:tcPr>
          <w:p w14:paraId="0B16EAC6" w14:textId="29AD2FFE" w:rsidR="002F1954" w:rsidRPr="00954FEB" w:rsidRDefault="00F80511" w:rsidP="00415B58">
            <w:pPr>
              <w:rPr>
                <w:rFonts w:cstheme="minorHAnsi"/>
                <w:sz w:val="16"/>
                <w:szCs w:val="16"/>
              </w:rPr>
            </w:pPr>
            <w:r w:rsidRPr="00954FEB">
              <w:rPr>
                <w:rFonts w:cstheme="minorHAnsi"/>
                <w:sz w:val="16"/>
                <w:szCs w:val="16"/>
              </w:rPr>
              <w:t>Vnos organskih snovi – razpršeni in točkovni viri, vnos drugih snovi (npr. sintetične snovi, nesintetične snovi, radionuklidi) - razpršeni viri, točkovni viri, izpusti v ozračje, akutni dogodki</w:t>
            </w:r>
            <w:r w:rsidRPr="00954FEB" w:rsidDel="00F80511">
              <w:rPr>
                <w:rFonts w:cstheme="minorHAnsi"/>
                <w:sz w:val="16"/>
                <w:szCs w:val="16"/>
              </w:rPr>
              <w:t xml:space="preserve"> </w:t>
            </w:r>
            <w:r w:rsidR="002F1954" w:rsidRPr="00954FEB">
              <w:rPr>
                <w:rFonts w:cstheme="minorHAnsi"/>
                <w:sz w:val="16"/>
                <w:szCs w:val="16"/>
              </w:rPr>
              <w:t xml:space="preserve">/ </w:t>
            </w:r>
            <w:r w:rsidR="00D07EFA" w:rsidRPr="00954FEB">
              <w:rPr>
                <w:rFonts w:cstheme="minorHAnsi"/>
                <w:sz w:val="16"/>
                <w:szCs w:val="16"/>
              </w:rPr>
              <w:t>Infrastruktura za turizem in prosti čas</w:t>
            </w:r>
            <w:r w:rsidR="002449C2" w:rsidRPr="00954FEB">
              <w:rPr>
                <w:rFonts w:cstheme="minorHAnsi"/>
                <w:sz w:val="16"/>
                <w:szCs w:val="16"/>
              </w:rPr>
              <w:t>, Komunalna uporaba</w:t>
            </w:r>
          </w:p>
        </w:tc>
      </w:tr>
      <w:tr w:rsidR="00BF4402" w:rsidRPr="00954FEB" w14:paraId="2077B4F7" w14:textId="77777777" w:rsidTr="00105E15">
        <w:tc>
          <w:tcPr>
            <w:tcW w:w="1555" w:type="dxa"/>
          </w:tcPr>
          <w:p w14:paraId="782CE906" w14:textId="77777777" w:rsidR="002F1954" w:rsidRPr="001513D6" w:rsidRDefault="002F1954" w:rsidP="00B50159">
            <w:pPr>
              <w:rPr>
                <w:rFonts w:cstheme="minorHAnsi"/>
                <w:sz w:val="16"/>
                <w:szCs w:val="16"/>
              </w:rPr>
            </w:pPr>
          </w:p>
        </w:tc>
        <w:tc>
          <w:tcPr>
            <w:tcW w:w="3118" w:type="dxa"/>
            <w:gridSpan w:val="2"/>
          </w:tcPr>
          <w:p w14:paraId="6DF47D52" w14:textId="2B8F32C0"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Ravnanje z blatom iz komunalnih čistilnih naprav</w:t>
            </w:r>
          </w:p>
        </w:tc>
        <w:tc>
          <w:tcPr>
            <w:tcW w:w="4119" w:type="dxa"/>
          </w:tcPr>
          <w:p w14:paraId="5778AC8C" w14:textId="77777777" w:rsidR="002F1954" w:rsidRPr="001513D6" w:rsidRDefault="004536E3" w:rsidP="00E51350">
            <w:pPr>
              <w:rPr>
                <w:rFonts w:cstheme="minorHAnsi"/>
                <w:sz w:val="16"/>
                <w:szCs w:val="16"/>
              </w:rPr>
            </w:pPr>
            <w:r w:rsidRPr="001513D6">
              <w:rPr>
                <w:rFonts w:cstheme="minorHAnsi"/>
                <w:sz w:val="16"/>
                <w:szCs w:val="16"/>
              </w:rPr>
              <w:t>Evtrofikacija, ki jo povz</w:t>
            </w:r>
            <w:r w:rsidR="0058173D" w:rsidRPr="001513D6">
              <w:rPr>
                <w:rFonts w:cstheme="minorHAnsi"/>
                <w:sz w:val="16"/>
                <w:szCs w:val="16"/>
              </w:rPr>
              <w:t>r</w:t>
            </w:r>
            <w:r w:rsidRPr="001513D6">
              <w:rPr>
                <w:rFonts w:cstheme="minorHAnsi"/>
                <w:sz w:val="16"/>
                <w:szCs w:val="16"/>
              </w:rPr>
              <w:t>o</w:t>
            </w:r>
            <w:r w:rsidR="0058173D" w:rsidRPr="001513D6">
              <w:rPr>
                <w:rFonts w:cstheme="minorHAnsi"/>
                <w:sz w:val="16"/>
                <w:szCs w:val="16"/>
              </w:rPr>
              <w:t>či človek (D5)</w:t>
            </w:r>
          </w:p>
        </w:tc>
        <w:tc>
          <w:tcPr>
            <w:tcW w:w="2956" w:type="dxa"/>
          </w:tcPr>
          <w:p w14:paraId="4B805724"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159BE994" w14:textId="77777777" w:rsidR="0098453F" w:rsidRPr="001513D6" w:rsidRDefault="0098453F" w:rsidP="00851439">
            <w:pPr>
              <w:rPr>
                <w:rFonts w:eastAsia="Times New Roman" w:cstheme="minorHAnsi"/>
                <w:sz w:val="16"/>
                <w:szCs w:val="16"/>
                <w:lang w:eastAsia="sl-SI"/>
              </w:rPr>
            </w:pPr>
          </w:p>
          <w:p w14:paraId="195CA304"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11E6988A" w14:textId="77777777" w:rsidR="002F1954" w:rsidRPr="001513D6" w:rsidRDefault="002F1954" w:rsidP="00622B9B">
            <w:pPr>
              <w:rPr>
                <w:rFonts w:cstheme="minorHAnsi"/>
                <w:sz w:val="16"/>
                <w:szCs w:val="16"/>
              </w:rPr>
            </w:pPr>
          </w:p>
        </w:tc>
        <w:tc>
          <w:tcPr>
            <w:tcW w:w="2978" w:type="dxa"/>
          </w:tcPr>
          <w:p w14:paraId="56768F91" w14:textId="77777777" w:rsidR="00BE6595" w:rsidRPr="001513D6" w:rsidRDefault="00BE6595" w:rsidP="009D4A0C">
            <w:pPr>
              <w:rPr>
                <w:rFonts w:cstheme="minorHAnsi"/>
                <w:sz w:val="16"/>
                <w:szCs w:val="16"/>
              </w:rPr>
            </w:pPr>
            <w:r w:rsidRPr="001513D6">
              <w:rPr>
                <w:rFonts w:eastAsia="Times New Roman" w:cstheme="minorHAnsi"/>
                <w:sz w:val="16"/>
                <w:szCs w:val="16"/>
                <w:lang w:eastAsia="sl-SI"/>
              </w:rPr>
              <w:t xml:space="preserve">Obstoječe dobro stanje koncentracij ključnih hranil v vodnem stolpcu se ohranja. Letna geometrijska povprečja integriranih koncentracij hranil ne </w:t>
            </w:r>
            <w:r w:rsidRPr="001513D6">
              <w:rPr>
                <w:rFonts w:eastAsia="Times New Roman" w:cstheme="minorHAnsi"/>
                <w:sz w:val="16"/>
                <w:szCs w:val="16"/>
                <w:lang w:eastAsia="sl-SI"/>
              </w:rPr>
              <w:lastRenderedPageBreak/>
              <w:t>presegajo mejnih vrednosti za dobro stanje, ki so bile določene za obalno morje v okviru metodologije za vrednotenje ekološkega stanja skladno s predpisi, ki urejajo stanje površinskih voda v R Sloveniji: nitrat (NO3) 35,0 μg/L; celokupni fosfor (TP) 13,0 μg/L; ortofosfat (PO4) 4,6 μg/L (</w:t>
            </w:r>
            <w:r w:rsidRPr="001513D6">
              <w:rPr>
                <w:rFonts w:cstheme="minorHAnsi"/>
                <w:sz w:val="16"/>
                <w:szCs w:val="16"/>
              </w:rPr>
              <w:t>D5C1)</w:t>
            </w:r>
          </w:p>
          <w:p w14:paraId="1D6E98AD" w14:textId="77777777" w:rsidR="00BE6595" w:rsidRPr="001513D6" w:rsidRDefault="00BE6595" w:rsidP="006772B9">
            <w:pPr>
              <w:rPr>
                <w:rFonts w:eastAsia="Times New Roman" w:cstheme="minorHAnsi"/>
                <w:sz w:val="16"/>
                <w:szCs w:val="16"/>
                <w:lang w:eastAsia="sl-SI"/>
              </w:rPr>
            </w:pPr>
          </w:p>
          <w:p w14:paraId="4167D77F" w14:textId="77777777" w:rsidR="002F1954" w:rsidRDefault="00BE6595" w:rsidP="008953C1">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36E3E703" w14:textId="5392CA4D" w:rsidR="00DA09B8" w:rsidRPr="001513D6" w:rsidRDefault="00DA09B8" w:rsidP="008953C1">
            <w:pPr>
              <w:rPr>
                <w:rFonts w:cstheme="minorHAnsi"/>
                <w:sz w:val="16"/>
                <w:szCs w:val="16"/>
              </w:rPr>
            </w:pPr>
          </w:p>
        </w:tc>
        <w:tc>
          <w:tcPr>
            <w:tcW w:w="2828" w:type="dxa"/>
          </w:tcPr>
          <w:p w14:paraId="6022207A" w14:textId="77777777" w:rsidR="002F1954" w:rsidRPr="001513D6" w:rsidRDefault="002F1954" w:rsidP="00415B58">
            <w:pPr>
              <w:rPr>
                <w:rFonts w:cstheme="minorHAnsi"/>
                <w:sz w:val="16"/>
                <w:szCs w:val="16"/>
              </w:rPr>
            </w:pPr>
            <w:r w:rsidRPr="001513D6">
              <w:rPr>
                <w:rFonts w:cstheme="minorHAnsi"/>
                <w:sz w:val="16"/>
                <w:szCs w:val="16"/>
              </w:rPr>
              <w:lastRenderedPageBreak/>
              <w:t>Ni relevantno za ukrep/aktivnost</w:t>
            </w:r>
          </w:p>
        </w:tc>
        <w:tc>
          <w:tcPr>
            <w:tcW w:w="3878" w:type="dxa"/>
          </w:tcPr>
          <w:p w14:paraId="1844BF9D" w14:textId="7A387EFE" w:rsidR="002F1954" w:rsidRPr="00954FEB" w:rsidRDefault="00946532" w:rsidP="00D10074">
            <w:pPr>
              <w:rPr>
                <w:rFonts w:cstheme="minorHAnsi"/>
                <w:sz w:val="16"/>
                <w:szCs w:val="16"/>
              </w:rPr>
            </w:pPr>
            <w:r w:rsidRPr="00954FEB">
              <w:rPr>
                <w:rFonts w:cstheme="minorHAnsi"/>
                <w:sz w:val="16"/>
                <w:szCs w:val="16"/>
              </w:rPr>
              <w:t xml:space="preserve">Vnos mikrobnih patogenov, vnos organskih snovi – razpršeni in točkovni viri, vnos drugih snovi (npr. sintetične snovi, nesintetične snovi, radionuklidi) - razpršeni viri, točkovni viri, izpusti v ozračje, akutni </w:t>
            </w:r>
            <w:r w:rsidRPr="00954FEB">
              <w:rPr>
                <w:rFonts w:cstheme="minorHAnsi"/>
                <w:sz w:val="16"/>
                <w:szCs w:val="16"/>
              </w:rPr>
              <w:lastRenderedPageBreak/>
              <w:t>dogodki</w:t>
            </w:r>
            <w:r w:rsidR="002F1954" w:rsidRPr="00954FEB">
              <w:rPr>
                <w:rFonts w:cstheme="minorHAnsi"/>
                <w:sz w:val="16"/>
                <w:szCs w:val="16"/>
              </w:rPr>
              <w:t xml:space="preserve">/ </w:t>
            </w:r>
            <w:r w:rsidRPr="00954FEB">
              <w:rPr>
                <w:rFonts w:cstheme="minorHAnsi"/>
                <w:sz w:val="16"/>
                <w:szCs w:val="16"/>
              </w:rPr>
              <w:t>Infrastruktura za turizem in prosti čas, komunalna uporaba</w:t>
            </w:r>
          </w:p>
        </w:tc>
      </w:tr>
      <w:tr w:rsidR="00BF4402" w:rsidRPr="00954FEB" w14:paraId="303939D1" w14:textId="77777777" w:rsidTr="00105E15">
        <w:tc>
          <w:tcPr>
            <w:tcW w:w="1555" w:type="dxa"/>
          </w:tcPr>
          <w:p w14:paraId="2B6633C9" w14:textId="77777777" w:rsidR="002F1954" w:rsidRPr="001513D6" w:rsidRDefault="002F1954" w:rsidP="00B50159">
            <w:pPr>
              <w:rPr>
                <w:rFonts w:cstheme="minorHAnsi"/>
                <w:sz w:val="16"/>
                <w:szCs w:val="16"/>
              </w:rPr>
            </w:pPr>
          </w:p>
        </w:tc>
        <w:tc>
          <w:tcPr>
            <w:tcW w:w="3118" w:type="dxa"/>
            <w:gridSpan w:val="2"/>
          </w:tcPr>
          <w:p w14:paraId="0ADD6783" w14:textId="75EF8352"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Ukrepi z omejevanjem fosfatov in drugih fosforjevih spojin v gospodinjskih detergentih za pranje perila in strojno pomivanje posode</w:t>
            </w:r>
          </w:p>
        </w:tc>
        <w:tc>
          <w:tcPr>
            <w:tcW w:w="4119" w:type="dxa"/>
          </w:tcPr>
          <w:p w14:paraId="6AD8B69F" w14:textId="77777777" w:rsidR="002F1954" w:rsidRPr="001513D6" w:rsidRDefault="00003E00" w:rsidP="00E51350">
            <w:pPr>
              <w:rPr>
                <w:rFonts w:cstheme="minorHAnsi"/>
                <w:sz w:val="16"/>
                <w:szCs w:val="16"/>
              </w:rPr>
            </w:pPr>
            <w:r w:rsidRPr="001513D6">
              <w:rPr>
                <w:rFonts w:cstheme="minorHAnsi"/>
                <w:sz w:val="16"/>
                <w:szCs w:val="16"/>
              </w:rPr>
              <w:t>Evtrofikacija</w:t>
            </w:r>
            <w:r w:rsidR="0058173D" w:rsidRPr="001513D6">
              <w:rPr>
                <w:rFonts w:cstheme="minorHAnsi"/>
                <w:sz w:val="16"/>
                <w:szCs w:val="16"/>
              </w:rPr>
              <w:t xml:space="preserve">, ki jo </w:t>
            </w:r>
            <w:r w:rsidRPr="001513D6">
              <w:rPr>
                <w:rFonts w:cstheme="minorHAnsi"/>
                <w:sz w:val="16"/>
                <w:szCs w:val="16"/>
              </w:rPr>
              <w:t>povzroči</w:t>
            </w:r>
            <w:r w:rsidR="0058173D" w:rsidRPr="001513D6">
              <w:rPr>
                <w:rFonts w:cstheme="minorHAnsi"/>
                <w:sz w:val="16"/>
                <w:szCs w:val="16"/>
              </w:rPr>
              <w:t xml:space="preserve"> človek (D5)</w:t>
            </w:r>
          </w:p>
        </w:tc>
        <w:tc>
          <w:tcPr>
            <w:tcW w:w="2956" w:type="dxa"/>
          </w:tcPr>
          <w:p w14:paraId="16E2EE25"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1AD6C900" w14:textId="77777777" w:rsidR="0098453F" w:rsidRPr="001513D6" w:rsidRDefault="0098453F" w:rsidP="00851439">
            <w:pPr>
              <w:rPr>
                <w:rFonts w:eastAsia="Times New Roman" w:cstheme="minorHAnsi"/>
                <w:sz w:val="16"/>
                <w:szCs w:val="16"/>
                <w:lang w:eastAsia="sl-SI"/>
              </w:rPr>
            </w:pPr>
          </w:p>
          <w:p w14:paraId="3CE9CA62"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7005F315" w14:textId="77777777" w:rsidR="002F1954" w:rsidRPr="001513D6" w:rsidRDefault="002F1954" w:rsidP="00622B9B">
            <w:pPr>
              <w:rPr>
                <w:rFonts w:cstheme="minorHAnsi"/>
                <w:sz w:val="16"/>
                <w:szCs w:val="16"/>
              </w:rPr>
            </w:pPr>
          </w:p>
        </w:tc>
        <w:tc>
          <w:tcPr>
            <w:tcW w:w="2978" w:type="dxa"/>
          </w:tcPr>
          <w:p w14:paraId="2F4B5288" w14:textId="77777777" w:rsidR="00BE6595" w:rsidRPr="001513D6" w:rsidRDefault="00BE6595" w:rsidP="009D4A0C">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62641">
              <w:rPr>
                <w:rFonts w:eastAsia="Times New Roman" w:cstheme="minorHAnsi"/>
                <w:sz w:val="16"/>
                <w:szCs w:val="16"/>
                <w:vertAlign w:val="subscript"/>
                <w:lang w:eastAsia="sl-SI"/>
              </w:rPr>
              <w:t>3</w:t>
            </w:r>
            <w:r w:rsidRPr="001513D6">
              <w:rPr>
                <w:rFonts w:eastAsia="Times New Roman" w:cstheme="minorHAnsi"/>
                <w:sz w:val="16"/>
                <w:szCs w:val="16"/>
                <w:lang w:eastAsia="sl-SI"/>
              </w:rPr>
              <w:t>) 35,0 μg/L; celokupni fosfor (TP) 13,0 μg/L; ortofosfat (PO</w:t>
            </w:r>
            <w:r w:rsidRPr="00162641">
              <w:rPr>
                <w:rFonts w:eastAsia="Times New Roman" w:cstheme="minorHAnsi"/>
                <w:sz w:val="16"/>
                <w:szCs w:val="16"/>
                <w:vertAlign w:val="subscript"/>
                <w:lang w:eastAsia="sl-SI"/>
              </w:rPr>
              <w:t>4</w:t>
            </w:r>
            <w:r w:rsidRPr="001513D6">
              <w:rPr>
                <w:rFonts w:eastAsia="Times New Roman" w:cstheme="minorHAnsi"/>
                <w:sz w:val="16"/>
                <w:szCs w:val="16"/>
                <w:lang w:eastAsia="sl-SI"/>
              </w:rPr>
              <w:t>) 4,6 μg/L (</w:t>
            </w:r>
            <w:r w:rsidRPr="001513D6">
              <w:rPr>
                <w:rFonts w:cstheme="minorHAnsi"/>
                <w:sz w:val="16"/>
                <w:szCs w:val="16"/>
              </w:rPr>
              <w:t>D5C1)</w:t>
            </w:r>
          </w:p>
          <w:p w14:paraId="77AA0671" w14:textId="77777777" w:rsidR="00BE6595" w:rsidRPr="001513D6" w:rsidRDefault="00BE6595" w:rsidP="006772B9">
            <w:pPr>
              <w:rPr>
                <w:rFonts w:eastAsia="Times New Roman" w:cstheme="minorHAnsi"/>
                <w:sz w:val="16"/>
                <w:szCs w:val="16"/>
                <w:lang w:eastAsia="sl-SI"/>
              </w:rPr>
            </w:pPr>
          </w:p>
          <w:p w14:paraId="50F5053E" w14:textId="77777777" w:rsidR="002F1954" w:rsidRDefault="00BE6595" w:rsidP="008953C1">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50C6117D" w14:textId="7C79350C" w:rsidR="00DA09B8" w:rsidRPr="001513D6" w:rsidRDefault="00DA09B8" w:rsidP="008953C1">
            <w:pPr>
              <w:rPr>
                <w:rFonts w:cstheme="minorHAnsi"/>
                <w:sz w:val="16"/>
                <w:szCs w:val="16"/>
              </w:rPr>
            </w:pPr>
          </w:p>
        </w:tc>
        <w:tc>
          <w:tcPr>
            <w:tcW w:w="2828" w:type="dxa"/>
          </w:tcPr>
          <w:p w14:paraId="5999CCBD" w14:textId="77777777" w:rsidR="002F1954" w:rsidRPr="001513D6" w:rsidRDefault="002F1954" w:rsidP="00415B58">
            <w:pPr>
              <w:rPr>
                <w:rFonts w:cstheme="minorHAnsi"/>
                <w:sz w:val="16"/>
                <w:szCs w:val="16"/>
              </w:rPr>
            </w:pPr>
            <w:r w:rsidRPr="001513D6">
              <w:rPr>
                <w:rFonts w:cstheme="minorHAnsi"/>
                <w:sz w:val="16"/>
                <w:szCs w:val="16"/>
              </w:rPr>
              <w:t>Ni relevantno za ukrep/aktivnost</w:t>
            </w:r>
          </w:p>
        </w:tc>
        <w:tc>
          <w:tcPr>
            <w:tcW w:w="3878" w:type="dxa"/>
          </w:tcPr>
          <w:p w14:paraId="7C5050D0" w14:textId="41BA8601" w:rsidR="002F1954" w:rsidRPr="00954FEB" w:rsidRDefault="002449C2" w:rsidP="00B42B48">
            <w:pPr>
              <w:rPr>
                <w:rFonts w:cstheme="minorHAnsi"/>
                <w:sz w:val="16"/>
                <w:szCs w:val="16"/>
              </w:rPr>
            </w:pPr>
            <w:r w:rsidRPr="00954FEB">
              <w:rPr>
                <w:rFonts w:cstheme="minorHAnsi"/>
                <w:sz w:val="16"/>
                <w:szCs w:val="16"/>
              </w:rPr>
              <w:t>Vnos organskih snovi – razpršeni in točkovni viri, vnos drugih snovi (npr. sintetične snovi, nesintetične snovi, radionuklidi) - razpršeni viri, točkovni viri, izpusti v ozračje, akutni dogodki</w:t>
            </w:r>
            <w:r w:rsidRPr="00954FEB" w:rsidDel="002449C2">
              <w:rPr>
                <w:rFonts w:cstheme="minorHAnsi"/>
                <w:sz w:val="16"/>
                <w:szCs w:val="16"/>
              </w:rPr>
              <w:t xml:space="preserve"> </w:t>
            </w:r>
            <w:r w:rsidR="002F1954" w:rsidRPr="00954FEB">
              <w:rPr>
                <w:rFonts w:cstheme="minorHAnsi"/>
                <w:sz w:val="16"/>
                <w:szCs w:val="16"/>
              </w:rPr>
              <w:t xml:space="preserve">/ </w:t>
            </w:r>
            <w:r w:rsidRPr="00954FEB">
              <w:rPr>
                <w:rFonts w:cstheme="minorHAnsi"/>
                <w:sz w:val="16"/>
                <w:szCs w:val="16"/>
              </w:rPr>
              <w:t>Infrastruktura za turizem in prosti čas, komunalna uporaba</w:t>
            </w:r>
          </w:p>
        </w:tc>
      </w:tr>
      <w:tr w:rsidR="00BF4402" w:rsidRPr="00954FEB" w14:paraId="18703B9F" w14:textId="77777777" w:rsidTr="00105E15">
        <w:tc>
          <w:tcPr>
            <w:tcW w:w="1555" w:type="dxa"/>
          </w:tcPr>
          <w:p w14:paraId="1E6BE351" w14:textId="77777777" w:rsidR="002F1954" w:rsidRPr="001513D6" w:rsidRDefault="002F1954" w:rsidP="00B50159">
            <w:pPr>
              <w:rPr>
                <w:rFonts w:cstheme="minorHAnsi"/>
                <w:sz w:val="16"/>
                <w:szCs w:val="16"/>
              </w:rPr>
            </w:pPr>
          </w:p>
        </w:tc>
        <w:tc>
          <w:tcPr>
            <w:tcW w:w="3118" w:type="dxa"/>
            <w:gridSpan w:val="2"/>
          </w:tcPr>
          <w:p w14:paraId="2BFC4C7B" w14:textId="31A2A8F9"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Preprečitev in zmanjšanje onesnaževanja okolja iz dejavnosti in naprav, ki lahko povzročajo onesnaženje večjega obsega</w:t>
            </w:r>
          </w:p>
        </w:tc>
        <w:tc>
          <w:tcPr>
            <w:tcW w:w="4119" w:type="dxa"/>
          </w:tcPr>
          <w:p w14:paraId="090ECB0D" w14:textId="77777777" w:rsidR="002F1954" w:rsidRPr="001513D6" w:rsidRDefault="00003E00" w:rsidP="00E51350">
            <w:pPr>
              <w:rPr>
                <w:rFonts w:cstheme="minorHAnsi"/>
                <w:sz w:val="16"/>
                <w:szCs w:val="16"/>
              </w:rPr>
            </w:pPr>
            <w:r w:rsidRPr="001513D6">
              <w:rPr>
                <w:rFonts w:cstheme="minorHAnsi"/>
                <w:sz w:val="16"/>
                <w:szCs w:val="16"/>
              </w:rPr>
              <w:t>Evtrofikacija</w:t>
            </w:r>
            <w:r w:rsidR="0058173D" w:rsidRPr="001513D6">
              <w:rPr>
                <w:rFonts w:cstheme="minorHAnsi"/>
                <w:sz w:val="16"/>
                <w:szCs w:val="16"/>
              </w:rPr>
              <w:t xml:space="preserve">, ki jo </w:t>
            </w:r>
            <w:r w:rsidRPr="001513D6">
              <w:rPr>
                <w:rFonts w:cstheme="minorHAnsi"/>
                <w:sz w:val="16"/>
                <w:szCs w:val="16"/>
              </w:rPr>
              <w:t>povzroči</w:t>
            </w:r>
            <w:r w:rsidR="0058173D" w:rsidRPr="001513D6">
              <w:rPr>
                <w:rFonts w:cstheme="minorHAnsi"/>
                <w:sz w:val="16"/>
                <w:szCs w:val="16"/>
              </w:rPr>
              <w:t xml:space="preserve"> človek (D5)</w:t>
            </w:r>
          </w:p>
        </w:tc>
        <w:tc>
          <w:tcPr>
            <w:tcW w:w="2956" w:type="dxa"/>
          </w:tcPr>
          <w:p w14:paraId="17906653"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19B24543" w14:textId="77777777" w:rsidR="0098453F" w:rsidRPr="001513D6" w:rsidRDefault="0098453F" w:rsidP="00851439">
            <w:pPr>
              <w:rPr>
                <w:rFonts w:eastAsia="Times New Roman" w:cstheme="minorHAnsi"/>
                <w:sz w:val="16"/>
                <w:szCs w:val="16"/>
                <w:lang w:eastAsia="sl-SI"/>
              </w:rPr>
            </w:pPr>
          </w:p>
          <w:p w14:paraId="6717DD46"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1990C0A4" w14:textId="77777777" w:rsidR="0098453F" w:rsidRPr="001513D6" w:rsidRDefault="0098453F" w:rsidP="00622B9B">
            <w:pPr>
              <w:rPr>
                <w:rFonts w:eastAsia="Times New Roman" w:cstheme="minorHAnsi"/>
                <w:sz w:val="25"/>
                <w:szCs w:val="25"/>
                <w:lang w:eastAsia="sl-SI"/>
              </w:rPr>
            </w:pPr>
          </w:p>
          <w:p w14:paraId="613B10DE" w14:textId="77777777" w:rsidR="0098453F" w:rsidRPr="001513D6" w:rsidRDefault="0098453F" w:rsidP="009D4A0C">
            <w:pPr>
              <w:rPr>
                <w:rFonts w:eastAsia="Times New Roman" w:cstheme="minorHAnsi"/>
                <w:sz w:val="16"/>
                <w:szCs w:val="16"/>
                <w:lang w:eastAsia="sl-SI"/>
              </w:rPr>
            </w:pPr>
            <w:r w:rsidRPr="001513D6">
              <w:rPr>
                <w:rFonts w:eastAsia="Times New Roman" w:cstheme="minorHAnsi"/>
                <w:sz w:val="16"/>
                <w:szCs w:val="16"/>
                <w:lang w:eastAsia="sl-SI"/>
              </w:rPr>
              <w:t>Prosojnost v vodnem stolpcu (D5C4)</w:t>
            </w:r>
          </w:p>
          <w:p w14:paraId="320304D1" w14:textId="77777777" w:rsidR="0098453F" w:rsidRPr="001513D6" w:rsidRDefault="0098453F" w:rsidP="006772B9">
            <w:pPr>
              <w:rPr>
                <w:rFonts w:eastAsia="Times New Roman" w:cstheme="minorHAnsi"/>
                <w:sz w:val="16"/>
                <w:szCs w:val="16"/>
                <w:lang w:eastAsia="sl-SI"/>
              </w:rPr>
            </w:pPr>
          </w:p>
          <w:p w14:paraId="38DC9C8B" w14:textId="77777777" w:rsidR="0098453F" w:rsidRPr="001513D6" w:rsidRDefault="0098453F" w:rsidP="008953C1">
            <w:pPr>
              <w:rPr>
                <w:rFonts w:eastAsia="Times New Roman" w:cstheme="minorHAnsi"/>
                <w:sz w:val="16"/>
                <w:szCs w:val="16"/>
                <w:lang w:eastAsia="sl-SI"/>
              </w:rPr>
            </w:pPr>
            <w:r w:rsidRPr="001513D6">
              <w:rPr>
                <w:rFonts w:eastAsia="Times New Roman" w:cstheme="minorHAnsi"/>
                <w:sz w:val="16"/>
                <w:szCs w:val="16"/>
                <w:lang w:eastAsia="sl-SI"/>
              </w:rPr>
              <w:t>Koncentracija raztopljenega kisika (D5C5)</w:t>
            </w:r>
          </w:p>
          <w:p w14:paraId="026E5971" w14:textId="77777777" w:rsidR="002F1954" w:rsidRPr="001513D6" w:rsidRDefault="002F1954" w:rsidP="00415B58">
            <w:pPr>
              <w:rPr>
                <w:rFonts w:cstheme="minorHAnsi"/>
                <w:sz w:val="16"/>
                <w:szCs w:val="16"/>
              </w:rPr>
            </w:pPr>
          </w:p>
        </w:tc>
        <w:tc>
          <w:tcPr>
            <w:tcW w:w="2978" w:type="dxa"/>
          </w:tcPr>
          <w:p w14:paraId="5E69E877" w14:textId="77777777" w:rsidR="00BE6595" w:rsidRPr="001513D6" w:rsidRDefault="00BE6595" w:rsidP="00D10074">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(NO3) 35,0 μg/L; celokupni fosfor (TP) 13,0 μg/L; ortofosfat (PO4) 4,6 μg/L (</w:t>
            </w:r>
            <w:r w:rsidRPr="001513D6">
              <w:rPr>
                <w:rFonts w:cstheme="minorHAnsi"/>
                <w:sz w:val="16"/>
                <w:szCs w:val="16"/>
              </w:rPr>
              <w:t>D5C1)</w:t>
            </w:r>
          </w:p>
          <w:p w14:paraId="200801B7" w14:textId="77777777" w:rsidR="00BE6595" w:rsidRPr="001513D6" w:rsidRDefault="00BE6595" w:rsidP="00D10074">
            <w:pPr>
              <w:rPr>
                <w:rFonts w:eastAsia="Times New Roman" w:cstheme="minorHAnsi"/>
                <w:sz w:val="16"/>
                <w:szCs w:val="16"/>
                <w:lang w:eastAsia="sl-SI"/>
              </w:rPr>
            </w:pPr>
          </w:p>
          <w:p w14:paraId="6E3683D9" w14:textId="431C0E33" w:rsidR="00BE6595" w:rsidRPr="001513D6" w:rsidRDefault="00BE6595" w:rsidP="00373EAB">
            <w:pPr>
              <w:rPr>
                <w:rFonts w:cstheme="minorHAnsi"/>
                <w:sz w:val="16"/>
                <w:szCs w:val="16"/>
              </w:rPr>
            </w:pPr>
            <w:r w:rsidRPr="001513D6">
              <w:rPr>
                <w:rFonts w:eastAsia="Times New Roman" w:cstheme="minorHAnsi"/>
                <w:sz w:val="16"/>
                <w:szCs w:val="16"/>
                <w:lang w:eastAsia="sl-SI"/>
              </w:rPr>
              <w:t xml:space="preserve">V vodnem stolpcu se ohranja stanje, kjer ne prihaja do prekomernega </w:t>
            </w:r>
            <w:r w:rsidRPr="001513D6">
              <w:rPr>
                <w:rFonts w:eastAsia="Times New Roman" w:cstheme="minorHAnsi"/>
                <w:sz w:val="16"/>
                <w:szCs w:val="16"/>
                <w:lang w:eastAsia="sl-SI"/>
              </w:rPr>
              <w:lastRenderedPageBreak/>
              <w:t>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r w:rsidR="002F1954" w:rsidRPr="001513D6">
              <w:rPr>
                <w:rFonts w:cstheme="minorHAnsi"/>
                <w:sz w:val="16"/>
                <w:szCs w:val="16"/>
              </w:rPr>
              <w:t xml:space="preserve">, </w:t>
            </w:r>
          </w:p>
          <w:p w14:paraId="3C6D08C7" w14:textId="77777777" w:rsidR="00BE6595" w:rsidRPr="001513D6" w:rsidRDefault="00BE6595" w:rsidP="00AA6F39">
            <w:pPr>
              <w:rPr>
                <w:rFonts w:cstheme="minorHAnsi"/>
                <w:sz w:val="16"/>
                <w:szCs w:val="16"/>
              </w:rPr>
            </w:pPr>
          </w:p>
          <w:p w14:paraId="129F7B64" w14:textId="77777777" w:rsidR="002F1954" w:rsidRDefault="00BE6595" w:rsidP="002E6DFA">
            <w:pPr>
              <w:rPr>
                <w:rFonts w:cstheme="minorHAnsi"/>
                <w:sz w:val="16"/>
                <w:szCs w:val="16"/>
              </w:rPr>
            </w:pPr>
            <w:r w:rsidRPr="001513D6">
              <w:rPr>
                <w:rFonts w:eastAsia="Times New Roman" w:cstheme="minorHAnsi"/>
                <w:sz w:val="16"/>
                <w:szCs w:val="16"/>
                <w:lang w:eastAsia="sl-SI"/>
              </w:rPr>
              <w:t>Trenutno dobro stanje prosojnosti se ohranja ob upoštevanju specifičnih razmer morskih voda, v pristojnosti R Slovenije. Letne povprečne vrednosti prosojnosti ne presegajo okvirne mejne vrednosti za prosojnost, ki je bila določena na nacionalni ravni: 6,1 m (</w:t>
            </w:r>
            <w:r w:rsidR="002F1954" w:rsidRPr="001513D6">
              <w:rPr>
                <w:rFonts w:cstheme="minorHAnsi"/>
                <w:sz w:val="16"/>
                <w:szCs w:val="16"/>
              </w:rPr>
              <w:t>D5C4</w:t>
            </w:r>
            <w:r w:rsidRPr="001513D6">
              <w:rPr>
                <w:rFonts w:cstheme="minorHAnsi"/>
                <w:sz w:val="16"/>
                <w:szCs w:val="16"/>
              </w:rPr>
              <w:t>)</w:t>
            </w:r>
          </w:p>
          <w:p w14:paraId="3DF69854" w14:textId="2ACCECA7" w:rsidR="00DA09B8" w:rsidRPr="001513D6" w:rsidRDefault="00DA09B8" w:rsidP="002E6DFA">
            <w:pPr>
              <w:rPr>
                <w:rFonts w:cstheme="minorHAnsi"/>
                <w:sz w:val="16"/>
                <w:szCs w:val="16"/>
              </w:rPr>
            </w:pPr>
          </w:p>
        </w:tc>
        <w:tc>
          <w:tcPr>
            <w:tcW w:w="2828" w:type="dxa"/>
          </w:tcPr>
          <w:p w14:paraId="383EA6C8" w14:textId="77777777" w:rsidR="002F1954" w:rsidRPr="001513D6" w:rsidRDefault="002F1954" w:rsidP="002E6DFA">
            <w:pPr>
              <w:rPr>
                <w:rFonts w:cstheme="minorHAnsi"/>
                <w:sz w:val="16"/>
                <w:szCs w:val="16"/>
              </w:rPr>
            </w:pPr>
            <w:r w:rsidRPr="001513D6">
              <w:rPr>
                <w:rFonts w:cstheme="minorHAnsi"/>
                <w:sz w:val="16"/>
                <w:szCs w:val="16"/>
              </w:rPr>
              <w:lastRenderedPageBreak/>
              <w:t>Ni relevantno za ukrep/aktivnost</w:t>
            </w:r>
          </w:p>
        </w:tc>
        <w:tc>
          <w:tcPr>
            <w:tcW w:w="3878" w:type="dxa"/>
          </w:tcPr>
          <w:p w14:paraId="56911F72" w14:textId="271D9357" w:rsidR="002F1954" w:rsidRPr="00954FEB" w:rsidRDefault="00136B11" w:rsidP="002E6DFA">
            <w:pPr>
              <w:rPr>
                <w:rFonts w:cstheme="minorHAnsi"/>
                <w:sz w:val="16"/>
                <w:szCs w:val="16"/>
              </w:rPr>
            </w:pPr>
            <w:r w:rsidRPr="00954FEB">
              <w:rPr>
                <w:rFonts w:cstheme="minorHAnsi"/>
                <w:sz w:val="16"/>
                <w:szCs w:val="16"/>
              </w:rPr>
              <w:t>Vnos drugih snovi (npr. sintetične snovi, nesintetične snovi, radionuklidi) - razpršeni viri, točkovni viri, izpusti v ozračje, akutni dogodki</w:t>
            </w:r>
            <w:r w:rsidRPr="00954FEB" w:rsidDel="00136B11">
              <w:rPr>
                <w:rFonts w:cstheme="minorHAnsi"/>
                <w:sz w:val="16"/>
                <w:szCs w:val="16"/>
              </w:rPr>
              <w:t xml:space="preserve"> </w:t>
            </w:r>
            <w:r w:rsidR="002F1954" w:rsidRPr="00954FEB">
              <w:rPr>
                <w:rFonts w:cstheme="minorHAnsi"/>
                <w:sz w:val="16"/>
                <w:szCs w:val="16"/>
              </w:rPr>
              <w:t xml:space="preserve">/ </w:t>
            </w:r>
            <w:r w:rsidRPr="00954FEB">
              <w:rPr>
                <w:rFonts w:cstheme="minorHAnsi"/>
                <w:sz w:val="16"/>
                <w:szCs w:val="16"/>
              </w:rPr>
              <w:t>Industrijska uporaba</w:t>
            </w:r>
          </w:p>
        </w:tc>
      </w:tr>
      <w:tr w:rsidR="00BF4402" w:rsidRPr="00954FEB" w14:paraId="6AB3EEB7" w14:textId="77777777" w:rsidTr="00105E15">
        <w:tc>
          <w:tcPr>
            <w:tcW w:w="1555" w:type="dxa"/>
          </w:tcPr>
          <w:p w14:paraId="24AC091F" w14:textId="77777777" w:rsidR="002F1954" w:rsidRPr="001513D6" w:rsidRDefault="002F1954" w:rsidP="00B50159">
            <w:pPr>
              <w:rPr>
                <w:rFonts w:cstheme="minorHAnsi"/>
                <w:sz w:val="16"/>
                <w:szCs w:val="16"/>
              </w:rPr>
            </w:pPr>
          </w:p>
        </w:tc>
        <w:tc>
          <w:tcPr>
            <w:tcW w:w="3118" w:type="dxa"/>
            <w:gridSpan w:val="2"/>
          </w:tcPr>
          <w:p w14:paraId="76E6B33D" w14:textId="133BA83B"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Preprečitev in zmanjševanje onesnaževanja okolja iz drugih naprav</w:t>
            </w:r>
          </w:p>
        </w:tc>
        <w:tc>
          <w:tcPr>
            <w:tcW w:w="4119" w:type="dxa"/>
          </w:tcPr>
          <w:p w14:paraId="0B772838" w14:textId="77777777" w:rsidR="002F1954" w:rsidRPr="001513D6" w:rsidRDefault="00003E00" w:rsidP="00E51350">
            <w:pPr>
              <w:rPr>
                <w:rFonts w:cstheme="minorHAnsi"/>
                <w:sz w:val="16"/>
                <w:szCs w:val="16"/>
              </w:rPr>
            </w:pPr>
            <w:r w:rsidRPr="001513D6">
              <w:rPr>
                <w:rFonts w:cstheme="minorHAnsi"/>
                <w:sz w:val="16"/>
                <w:szCs w:val="16"/>
              </w:rPr>
              <w:t>Evtrofikacija</w:t>
            </w:r>
            <w:r w:rsidR="0058173D" w:rsidRPr="001513D6">
              <w:rPr>
                <w:rFonts w:cstheme="minorHAnsi"/>
                <w:sz w:val="16"/>
                <w:szCs w:val="16"/>
              </w:rPr>
              <w:t xml:space="preserve">, ki jo </w:t>
            </w:r>
            <w:r w:rsidRPr="001513D6">
              <w:rPr>
                <w:rFonts w:cstheme="minorHAnsi"/>
                <w:sz w:val="16"/>
                <w:szCs w:val="16"/>
              </w:rPr>
              <w:t>povzroči</w:t>
            </w:r>
            <w:r w:rsidR="0058173D" w:rsidRPr="001513D6">
              <w:rPr>
                <w:rFonts w:cstheme="minorHAnsi"/>
                <w:sz w:val="16"/>
                <w:szCs w:val="16"/>
              </w:rPr>
              <w:t xml:space="preserve"> človek (D5)</w:t>
            </w:r>
          </w:p>
        </w:tc>
        <w:tc>
          <w:tcPr>
            <w:tcW w:w="2956" w:type="dxa"/>
          </w:tcPr>
          <w:p w14:paraId="754EA5F6"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6541C25B" w14:textId="77777777" w:rsidR="0098453F" w:rsidRPr="001513D6" w:rsidRDefault="0098453F" w:rsidP="00851439">
            <w:pPr>
              <w:rPr>
                <w:rFonts w:eastAsia="Times New Roman" w:cstheme="minorHAnsi"/>
                <w:sz w:val="16"/>
                <w:szCs w:val="16"/>
                <w:lang w:eastAsia="sl-SI"/>
              </w:rPr>
            </w:pPr>
          </w:p>
          <w:p w14:paraId="26C9FDCB"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2E1A1B54" w14:textId="77777777" w:rsidR="0098453F" w:rsidRPr="001513D6" w:rsidRDefault="0098453F" w:rsidP="00622B9B">
            <w:pPr>
              <w:rPr>
                <w:rFonts w:eastAsia="Times New Roman" w:cstheme="minorHAnsi"/>
                <w:sz w:val="16"/>
                <w:szCs w:val="16"/>
                <w:lang w:eastAsia="sl-SI"/>
              </w:rPr>
            </w:pPr>
          </w:p>
          <w:p w14:paraId="3A974367" w14:textId="77777777" w:rsidR="0098453F" w:rsidRPr="001513D6" w:rsidRDefault="0098453F" w:rsidP="009D4A0C">
            <w:pPr>
              <w:rPr>
                <w:rFonts w:eastAsia="Times New Roman" w:cstheme="minorHAnsi"/>
                <w:sz w:val="16"/>
                <w:szCs w:val="16"/>
                <w:lang w:eastAsia="sl-SI"/>
              </w:rPr>
            </w:pPr>
            <w:r w:rsidRPr="001513D6">
              <w:rPr>
                <w:rFonts w:eastAsia="Times New Roman" w:cstheme="minorHAnsi"/>
                <w:sz w:val="16"/>
                <w:szCs w:val="16"/>
                <w:lang w:eastAsia="sl-SI"/>
              </w:rPr>
              <w:t>Koncentracija raztopljenega kisika (D5C5)</w:t>
            </w:r>
          </w:p>
          <w:p w14:paraId="580190BF" w14:textId="77777777" w:rsidR="002F1954" w:rsidRPr="001513D6" w:rsidRDefault="002F1954" w:rsidP="006772B9">
            <w:pPr>
              <w:rPr>
                <w:rFonts w:cstheme="minorHAnsi"/>
                <w:sz w:val="16"/>
                <w:szCs w:val="16"/>
              </w:rPr>
            </w:pPr>
          </w:p>
        </w:tc>
        <w:tc>
          <w:tcPr>
            <w:tcW w:w="2978" w:type="dxa"/>
          </w:tcPr>
          <w:p w14:paraId="4F1AD06B" w14:textId="77777777" w:rsidR="00BE6595" w:rsidRPr="001513D6" w:rsidRDefault="00BE6595" w:rsidP="008953C1">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(NO3) 35,0 μg/L; celokupni fosfor (TP) 13,0 μg/L; ortofosfat (PO4) 4,6 μg/L (</w:t>
            </w:r>
            <w:r w:rsidRPr="001513D6">
              <w:rPr>
                <w:rFonts w:cstheme="minorHAnsi"/>
                <w:sz w:val="16"/>
                <w:szCs w:val="16"/>
              </w:rPr>
              <w:t>D5C1)</w:t>
            </w:r>
          </w:p>
          <w:p w14:paraId="52BA7B53" w14:textId="77777777" w:rsidR="00BE6595" w:rsidRPr="001513D6" w:rsidRDefault="00BE6595" w:rsidP="00415B58">
            <w:pPr>
              <w:rPr>
                <w:rFonts w:eastAsia="Times New Roman" w:cstheme="minorHAnsi"/>
                <w:sz w:val="16"/>
                <w:szCs w:val="16"/>
                <w:lang w:eastAsia="sl-SI"/>
              </w:rPr>
            </w:pPr>
          </w:p>
          <w:p w14:paraId="245A692F" w14:textId="77777777" w:rsidR="002F1954" w:rsidRDefault="00BE6595" w:rsidP="00D10074">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571A12EA" w14:textId="71389FE1" w:rsidR="00DA09B8" w:rsidRPr="001513D6" w:rsidRDefault="00DA09B8" w:rsidP="00D10074">
            <w:pPr>
              <w:rPr>
                <w:rFonts w:cstheme="minorHAnsi"/>
                <w:sz w:val="16"/>
                <w:szCs w:val="16"/>
              </w:rPr>
            </w:pPr>
          </w:p>
        </w:tc>
        <w:tc>
          <w:tcPr>
            <w:tcW w:w="2828" w:type="dxa"/>
          </w:tcPr>
          <w:p w14:paraId="1E548D33" w14:textId="77777777" w:rsidR="002F1954" w:rsidRPr="001513D6" w:rsidRDefault="002F1954" w:rsidP="00373EAB">
            <w:pPr>
              <w:rPr>
                <w:rFonts w:cstheme="minorHAnsi"/>
                <w:sz w:val="16"/>
                <w:szCs w:val="16"/>
              </w:rPr>
            </w:pPr>
            <w:r w:rsidRPr="001513D6">
              <w:rPr>
                <w:rFonts w:cstheme="minorHAnsi"/>
                <w:sz w:val="16"/>
                <w:szCs w:val="16"/>
              </w:rPr>
              <w:t>Ni relevantno za ukrep/aktivnost</w:t>
            </w:r>
          </w:p>
        </w:tc>
        <w:tc>
          <w:tcPr>
            <w:tcW w:w="3878" w:type="dxa"/>
          </w:tcPr>
          <w:p w14:paraId="2CB9B079" w14:textId="77777777" w:rsidR="002F1954" w:rsidRPr="00954FEB" w:rsidRDefault="00136B11" w:rsidP="00AA6F39">
            <w:pPr>
              <w:rPr>
                <w:rFonts w:cstheme="minorHAnsi"/>
                <w:sz w:val="16"/>
                <w:szCs w:val="16"/>
              </w:rPr>
            </w:pPr>
            <w:r w:rsidRPr="00954FEB">
              <w:rPr>
                <w:rFonts w:cstheme="minorHAnsi"/>
                <w:sz w:val="16"/>
                <w:szCs w:val="16"/>
              </w:rPr>
              <w:t>Vnos drugih snovi (npr. sintetične snovi, nesintetične snovi, radionuklidi) - razpršeni viri, točkovni viri, izpusti v ozračje, akutni dogodki / Industrijska uporaba</w:t>
            </w:r>
          </w:p>
        </w:tc>
      </w:tr>
      <w:tr w:rsidR="00BF4402" w:rsidRPr="00954FEB" w14:paraId="3C3931D6" w14:textId="77777777" w:rsidTr="00105E15">
        <w:tc>
          <w:tcPr>
            <w:tcW w:w="1555" w:type="dxa"/>
          </w:tcPr>
          <w:p w14:paraId="13D9DDBE" w14:textId="77777777" w:rsidR="002F1954" w:rsidRPr="001513D6" w:rsidRDefault="002F1954" w:rsidP="00B50159">
            <w:pPr>
              <w:rPr>
                <w:rFonts w:cstheme="minorHAnsi"/>
                <w:sz w:val="16"/>
                <w:szCs w:val="16"/>
              </w:rPr>
            </w:pPr>
            <w:r w:rsidRPr="001513D6">
              <w:rPr>
                <w:rFonts w:cstheme="minorHAnsi"/>
                <w:b/>
                <w:sz w:val="16"/>
                <w:szCs w:val="16"/>
              </w:rPr>
              <w:t>D5:</w:t>
            </w:r>
            <w:r w:rsidR="00F632DE" w:rsidRPr="001513D6">
              <w:rPr>
                <w:rFonts w:cstheme="minorHAnsi"/>
                <w:b/>
                <w:sz w:val="16"/>
                <w:szCs w:val="16"/>
              </w:rPr>
              <w:t xml:space="preserve"> </w:t>
            </w:r>
            <w:r w:rsidRPr="001513D6">
              <w:rPr>
                <w:rFonts w:cstheme="minorHAnsi"/>
                <w:b/>
                <w:sz w:val="16"/>
                <w:szCs w:val="16"/>
              </w:rPr>
              <w:t>TU2</w:t>
            </w:r>
            <w:r w:rsidR="00F632DE" w:rsidRPr="001513D6">
              <w:rPr>
                <w:rFonts w:cstheme="minorHAnsi"/>
                <w:b/>
                <w:sz w:val="16"/>
                <w:szCs w:val="16"/>
              </w:rPr>
              <w:t xml:space="preserve"> </w:t>
            </w:r>
            <w:r w:rsidRPr="001513D6">
              <w:rPr>
                <w:rFonts w:cstheme="minorHAnsi"/>
                <w:b/>
                <w:sz w:val="16"/>
                <w:szCs w:val="16"/>
              </w:rPr>
              <w:t>(1a)</w:t>
            </w:r>
          </w:p>
        </w:tc>
        <w:tc>
          <w:tcPr>
            <w:tcW w:w="3118" w:type="dxa"/>
            <w:gridSpan w:val="2"/>
          </w:tcPr>
          <w:p w14:paraId="281C6DC9" w14:textId="77777777" w:rsidR="002F1954" w:rsidRPr="001513D6" w:rsidRDefault="002F1954" w:rsidP="00351AD7">
            <w:pPr>
              <w:jc w:val="left"/>
              <w:rPr>
                <w:rFonts w:cstheme="minorHAnsi"/>
                <w:b/>
                <w:sz w:val="16"/>
                <w:szCs w:val="16"/>
              </w:rPr>
            </w:pPr>
            <w:r w:rsidRPr="001513D6">
              <w:rPr>
                <w:rFonts w:cstheme="minorHAnsi"/>
                <w:b/>
                <w:sz w:val="16"/>
                <w:szCs w:val="16"/>
              </w:rPr>
              <w:t>Preprečevanje onesnaženja iz kmetijstva</w:t>
            </w:r>
          </w:p>
        </w:tc>
        <w:tc>
          <w:tcPr>
            <w:tcW w:w="4119" w:type="dxa"/>
          </w:tcPr>
          <w:p w14:paraId="65AC6E7E" w14:textId="77777777" w:rsidR="002F1954" w:rsidRPr="001513D6" w:rsidRDefault="002F1954" w:rsidP="00E51350">
            <w:pPr>
              <w:rPr>
                <w:rFonts w:cstheme="minorHAnsi"/>
                <w:sz w:val="16"/>
                <w:szCs w:val="16"/>
              </w:rPr>
            </w:pPr>
          </w:p>
        </w:tc>
        <w:tc>
          <w:tcPr>
            <w:tcW w:w="2956" w:type="dxa"/>
          </w:tcPr>
          <w:p w14:paraId="2317B3A3" w14:textId="77777777" w:rsidR="002F1954" w:rsidRPr="001513D6" w:rsidRDefault="002F1954" w:rsidP="00851439">
            <w:pPr>
              <w:rPr>
                <w:rFonts w:cstheme="minorHAnsi"/>
                <w:sz w:val="16"/>
                <w:szCs w:val="16"/>
              </w:rPr>
            </w:pPr>
          </w:p>
        </w:tc>
        <w:tc>
          <w:tcPr>
            <w:tcW w:w="2978" w:type="dxa"/>
          </w:tcPr>
          <w:p w14:paraId="5F534237" w14:textId="77777777" w:rsidR="002F1954" w:rsidRPr="001513D6" w:rsidRDefault="002F1954" w:rsidP="00851439">
            <w:pPr>
              <w:rPr>
                <w:rFonts w:cstheme="minorHAnsi"/>
                <w:sz w:val="16"/>
                <w:szCs w:val="16"/>
              </w:rPr>
            </w:pPr>
          </w:p>
        </w:tc>
        <w:tc>
          <w:tcPr>
            <w:tcW w:w="2828" w:type="dxa"/>
          </w:tcPr>
          <w:p w14:paraId="18201532" w14:textId="77777777" w:rsidR="002F1954" w:rsidRPr="001513D6" w:rsidRDefault="002F1954" w:rsidP="00622B9B">
            <w:pPr>
              <w:rPr>
                <w:rFonts w:cstheme="minorHAnsi"/>
                <w:sz w:val="16"/>
                <w:szCs w:val="16"/>
              </w:rPr>
            </w:pPr>
          </w:p>
        </w:tc>
        <w:tc>
          <w:tcPr>
            <w:tcW w:w="3878" w:type="dxa"/>
          </w:tcPr>
          <w:p w14:paraId="21D9D125" w14:textId="77777777" w:rsidR="002F1954" w:rsidRPr="00954FEB" w:rsidRDefault="002F1954" w:rsidP="00622B9B">
            <w:pPr>
              <w:rPr>
                <w:rFonts w:cstheme="minorHAnsi"/>
                <w:sz w:val="16"/>
                <w:szCs w:val="16"/>
              </w:rPr>
            </w:pPr>
          </w:p>
        </w:tc>
      </w:tr>
      <w:tr w:rsidR="00BF4402" w:rsidRPr="00954FEB" w14:paraId="127A52BF" w14:textId="77777777" w:rsidTr="00105E15">
        <w:tc>
          <w:tcPr>
            <w:tcW w:w="1555" w:type="dxa"/>
          </w:tcPr>
          <w:p w14:paraId="7939BDD3" w14:textId="77777777" w:rsidR="002F1954" w:rsidRPr="001513D6" w:rsidRDefault="002F1954" w:rsidP="00B50159">
            <w:pPr>
              <w:rPr>
                <w:rFonts w:cstheme="minorHAnsi"/>
                <w:sz w:val="16"/>
                <w:szCs w:val="16"/>
              </w:rPr>
            </w:pPr>
          </w:p>
        </w:tc>
        <w:tc>
          <w:tcPr>
            <w:tcW w:w="3118" w:type="dxa"/>
            <w:gridSpan w:val="2"/>
          </w:tcPr>
          <w:p w14:paraId="373434C0" w14:textId="685C7CB2"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Varstvo voda pred onesnaženjem z nitrati iz kmetijskih virov (Nitratna direktiva)</w:t>
            </w:r>
          </w:p>
        </w:tc>
        <w:tc>
          <w:tcPr>
            <w:tcW w:w="4119" w:type="dxa"/>
          </w:tcPr>
          <w:p w14:paraId="68D86F35" w14:textId="77777777" w:rsidR="002F1954" w:rsidRPr="001513D6" w:rsidRDefault="00003E00" w:rsidP="00E51350">
            <w:pPr>
              <w:rPr>
                <w:rFonts w:cstheme="minorHAnsi"/>
                <w:sz w:val="16"/>
                <w:szCs w:val="16"/>
              </w:rPr>
            </w:pPr>
            <w:r w:rsidRPr="001513D6">
              <w:rPr>
                <w:rFonts w:cstheme="minorHAnsi"/>
                <w:sz w:val="16"/>
                <w:szCs w:val="16"/>
              </w:rPr>
              <w:t>Evtrofikacija</w:t>
            </w:r>
            <w:r w:rsidR="00C35A58" w:rsidRPr="001513D6">
              <w:rPr>
                <w:rFonts w:cstheme="minorHAnsi"/>
                <w:sz w:val="16"/>
                <w:szCs w:val="16"/>
              </w:rPr>
              <w:t xml:space="preserve">, ki jo </w:t>
            </w:r>
            <w:r w:rsidRPr="001513D6">
              <w:rPr>
                <w:rFonts w:cstheme="minorHAnsi"/>
                <w:sz w:val="16"/>
                <w:szCs w:val="16"/>
              </w:rPr>
              <w:t>povzroči</w:t>
            </w:r>
            <w:r w:rsidR="00C35A58" w:rsidRPr="001513D6">
              <w:rPr>
                <w:rFonts w:cstheme="minorHAnsi"/>
                <w:sz w:val="16"/>
                <w:szCs w:val="16"/>
              </w:rPr>
              <w:t xml:space="preserve"> človek (D5)</w:t>
            </w:r>
          </w:p>
        </w:tc>
        <w:tc>
          <w:tcPr>
            <w:tcW w:w="2956" w:type="dxa"/>
          </w:tcPr>
          <w:p w14:paraId="522F2CB4"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76D2D72B" w14:textId="77777777" w:rsidR="0098453F" w:rsidRPr="001513D6" w:rsidRDefault="0098453F" w:rsidP="00851439">
            <w:pPr>
              <w:rPr>
                <w:rFonts w:eastAsia="Times New Roman" w:cstheme="minorHAnsi"/>
                <w:sz w:val="16"/>
                <w:szCs w:val="16"/>
                <w:lang w:eastAsia="sl-SI"/>
              </w:rPr>
            </w:pPr>
          </w:p>
          <w:p w14:paraId="11958E66"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3184A99C" w14:textId="77777777" w:rsidR="0098453F" w:rsidRPr="001513D6" w:rsidRDefault="0098453F" w:rsidP="00622B9B">
            <w:pPr>
              <w:rPr>
                <w:rFonts w:eastAsia="Times New Roman" w:cstheme="minorHAnsi"/>
                <w:sz w:val="25"/>
                <w:szCs w:val="25"/>
                <w:lang w:eastAsia="sl-SI"/>
              </w:rPr>
            </w:pPr>
          </w:p>
          <w:p w14:paraId="496B953F" w14:textId="77777777" w:rsidR="0098453F" w:rsidRPr="001513D6" w:rsidRDefault="0098453F" w:rsidP="009D4A0C">
            <w:pPr>
              <w:rPr>
                <w:rFonts w:eastAsia="Times New Roman" w:cstheme="minorHAnsi"/>
                <w:sz w:val="16"/>
                <w:szCs w:val="16"/>
                <w:lang w:eastAsia="sl-SI"/>
              </w:rPr>
            </w:pPr>
            <w:r w:rsidRPr="001513D6">
              <w:rPr>
                <w:rFonts w:eastAsia="Times New Roman" w:cstheme="minorHAnsi"/>
                <w:sz w:val="16"/>
                <w:szCs w:val="16"/>
                <w:lang w:eastAsia="sl-SI"/>
              </w:rPr>
              <w:t>Prosojnost v vodnem stolpcu (D5C4)</w:t>
            </w:r>
          </w:p>
          <w:p w14:paraId="3F4967FB" w14:textId="77777777" w:rsidR="0098453F" w:rsidRPr="001513D6" w:rsidRDefault="0098453F" w:rsidP="006772B9">
            <w:pPr>
              <w:rPr>
                <w:rFonts w:eastAsia="Times New Roman" w:cstheme="minorHAnsi"/>
                <w:sz w:val="16"/>
                <w:szCs w:val="16"/>
                <w:lang w:eastAsia="sl-SI"/>
              </w:rPr>
            </w:pPr>
          </w:p>
          <w:p w14:paraId="7E26D6B4" w14:textId="77777777" w:rsidR="0098453F" w:rsidRPr="001513D6" w:rsidRDefault="0098453F" w:rsidP="008953C1">
            <w:pPr>
              <w:rPr>
                <w:rFonts w:eastAsia="Times New Roman" w:cstheme="minorHAnsi"/>
                <w:sz w:val="16"/>
                <w:szCs w:val="16"/>
                <w:lang w:eastAsia="sl-SI"/>
              </w:rPr>
            </w:pPr>
            <w:r w:rsidRPr="001513D6">
              <w:rPr>
                <w:rFonts w:eastAsia="Times New Roman" w:cstheme="minorHAnsi"/>
                <w:sz w:val="16"/>
                <w:szCs w:val="16"/>
                <w:lang w:eastAsia="sl-SI"/>
              </w:rPr>
              <w:t>Koncentracija raztopljenega kisika (D5C5)</w:t>
            </w:r>
          </w:p>
          <w:p w14:paraId="3307C561" w14:textId="77777777" w:rsidR="002F1954" w:rsidRPr="001513D6" w:rsidRDefault="002F1954" w:rsidP="00415B58">
            <w:pPr>
              <w:rPr>
                <w:rFonts w:cstheme="minorHAnsi"/>
                <w:sz w:val="16"/>
                <w:szCs w:val="16"/>
              </w:rPr>
            </w:pPr>
          </w:p>
        </w:tc>
        <w:tc>
          <w:tcPr>
            <w:tcW w:w="2978" w:type="dxa"/>
          </w:tcPr>
          <w:p w14:paraId="4C2BFC2B" w14:textId="77777777" w:rsidR="00BE6595" w:rsidRPr="001513D6" w:rsidRDefault="00BE6595" w:rsidP="00D10074">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w:t>
            </w:r>
            <w:r w:rsidRPr="00162641">
              <w:rPr>
                <w:rFonts w:eastAsia="Times New Roman" w:cstheme="minorHAnsi"/>
                <w:sz w:val="16"/>
                <w:szCs w:val="16"/>
                <w:vertAlign w:val="subscript"/>
                <w:lang w:eastAsia="sl-SI"/>
              </w:rPr>
              <w:t>3</w:t>
            </w:r>
            <w:r w:rsidRPr="001513D6">
              <w:rPr>
                <w:rFonts w:eastAsia="Times New Roman" w:cstheme="minorHAnsi"/>
                <w:sz w:val="16"/>
                <w:szCs w:val="16"/>
                <w:lang w:eastAsia="sl-SI"/>
              </w:rPr>
              <w:t>) 35,0 μg/L; celokupni fosfor (TP) 13,0 μg/L; ortofosfat (PO</w:t>
            </w:r>
            <w:r w:rsidRPr="00162641">
              <w:rPr>
                <w:rFonts w:eastAsia="Times New Roman" w:cstheme="minorHAnsi"/>
                <w:sz w:val="16"/>
                <w:szCs w:val="16"/>
                <w:vertAlign w:val="subscript"/>
                <w:lang w:eastAsia="sl-SI"/>
              </w:rPr>
              <w:t>4</w:t>
            </w:r>
            <w:r w:rsidRPr="001513D6">
              <w:rPr>
                <w:rFonts w:eastAsia="Times New Roman" w:cstheme="minorHAnsi"/>
                <w:sz w:val="16"/>
                <w:szCs w:val="16"/>
                <w:lang w:eastAsia="sl-SI"/>
              </w:rPr>
              <w:t>) 4,6 μg/L (</w:t>
            </w:r>
            <w:r w:rsidRPr="001513D6">
              <w:rPr>
                <w:rFonts w:cstheme="minorHAnsi"/>
                <w:sz w:val="16"/>
                <w:szCs w:val="16"/>
              </w:rPr>
              <w:t>D5C1)</w:t>
            </w:r>
          </w:p>
          <w:p w14:paraId="4E75E6F8" w14:textId="77777777" w:rsidR="00BE6595" w:rsidRPr="001513D6" w:rsidRDefault="00BE6595" w:rsidP="00373EAB">
            <w:pPr>
              <w:rPr>
                <w:rFonts w:eastAsia="Times New Roman" w:cstheme="minorHAnsi"/>
                <w:sz w:val="16"/>
                <w:szCs w:val="16"/>
                <w:lang w:eastAsia="sl-SI"/>
              </w:rPr>
            </w:pPr>
          </w:p>
          <w:p w14:paraId="1C2AA0C5" w14:textId="4BA3F346" w:rsidR="00BE6595" w:rsidRPr="001513D6" w:rsidRDefault="00BE6595" w:rsidP="00AA6F39">
            <w:pPr>
              <w:rPr>
                <w:rFonts w:cstheme="minorHAnsi"/>
                <w:sz w:val="16"/>
                <w:szCs w:val="16"/>
              </w:rPr>
            </w:pPr>
            <w:r w:rsidRPr="001513D6">
              <w:rPr>
                <w:rFonts w:eastAsia="Times New Roman" w:cstheme="minorHAnsi"/>
                <w:sz w:val="16"/>
                <w:szCs w:val="16"/>
                <w:lang w:eastAsia="sl-SI"/>
              </w:rPr>
              <w:t xml:space="preserve">V vodnem stolpcu se ohranja stanje, kjer ne prihaja do prekomernega cvetenja fitoplanktona in je sestava </w:t>
            </w:r>
            <w:r w:rsidRPr="001513D6">
              <w:rPr>
                <w:rFonts w:eastAsia="Times New Roman" w:cstheme="minorHAnsi"/>
                <w:sz w:val="16"/>
                <w:szCs w:val="16"/>
                <w:lang w:eastAsia="sl-SI"/>
              </w:rPr>
              <w:lastRenderedPageBreak/>
              <w:t>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2A6675E4" w14:textId="77777777" w:rsidR="00BE6595" w:rsidRPr="001513D6" w:rsidRDefault="00BE6595" w:rsidP="002E6DFA">
            <w:pPr>
              <w:rPr>
                <w:rFonts w:cstheme="minorHAnsi"/>
                <w:sz w:val="16"/>
                <w:szCs w:val="16"/>
              </w:rPr>
            </w:pPr>
          </w:p>
          <w:p w14:paraId="74800B43" w14:textId="77777777" w:rsidR="002F1954" w:rsidRDefault="00BE6595" w:rsidP="002E6DFA">
            <w:pPr>
              <w:rPr>
                <w:rFonts w:cstheme="minorHAnsi"/>
                <w:sz w:val="16"/>
                <w:szCs w:val="16"/>
              </w:rPr>
            </w:pPr>
            <w:r w:rsidRPr="001513D6">
              <w:rPr>
                <w:rFonts w:eastAsia="Times New Roman" w:cstheme="minorHAnsi"/>
                <w:sz w:val="16"/>
                <w:szCs w:val="16"/>
                <w:lang w:eastAsia="sl-SI"/>
              </w:rPr>
              <w:t>Trenutno dobro stanje prosojnosti se ohranja ob upoštevanju specifičnih razmer morskih voda, v pristojnosti R Slovenije. Letne povprečne vrednosti prosojnosti ne presegajo okvirne mejne vrednosti za prosojnost, ki je bila določena na nacionalni ravni: 6,1 m (</w:t>
            </w:r>
            <w:r w:rsidR="002F1954" w:rsidRPr="001513D6">
              <w:rPr>
                <w:rFonts w:cstheme="minorHAnsi"/>
                <w:sz w:val="16"/>
                <w:szCs w:val="16"/>
              </w:rPr>
              <w:t>D5C4</w:t>
            </w:r>
            <w:r w:rsidRPr="001513D6">
              <w:rPr>
                <w:rFonts w:cstheme="minorHAnsi"/>
                <w:sz w:val="16"/>
                <w:szCs w:val="16"/>
              </w:rPr>
              <w:t>)</w:t>
            </w:r>
          </w:p>
          <w:p w14:paraId="37C57AE1" w14:textId="424537F2" w:rsidR="00DA09B8" w:rsidRPr="001513D6" w:rsidRDefault="00DA09B8" w:rsidP="002E6DFA">
            <w:pPr>
              <w:rPr>
                <w:rFonts w:cstheme="minorHAnsi"/>
                <w:sz w:val="16"/>
                <w:szCs w:val="16"/>
              </w:rPr>
            </w:pPr>
          </w:p>
        </w:tc>
        <w:tc>
          <w:tcPr>
            <w:tcW w:w="2828" w:type="dxa"/>
          </w:tcPr>
          <w:p w14:paraId="2E07D56B" w14:textId="77777777" w:rsidR="002F1954" w:rsidRPr="001513D6" w:rsidRDefault="002F1954" w:rsidP="002E6DFA">
            <w:pPr>
              <w:rPr>
                <w:rFonts w:cstheme="minorHAnsi"/>
                <w:sz w:val="16"/>
                <w:szCs w:val="16"/>
              </w:rPr>
            </w:pPr>
            <w:r w:rsidRPr="001513D6">
              <w:rPr>
                <w:rFonts w:cstheme="minorHAnsi"/>
                <w:sz w:val="16"/>
                <w:szCs w:val="16"/>
              </w:rPr>
              <w:lastRenderedPageBreak/>
              <w:t>Ni relevantno za ukrep/aktivnost</w:t>
            </w:r>
          </w:p>
        </w:tc>
        <w:tc>
          <w:tcPr>
            <w:tcW w:w="3878" w:type="dxa"/>
          </w:tcPr>
          <w:p w14:paraId="7D932EE0" w14:textId="6FEF5552" w:rsidR="002F1954" w:rsidRPr="00954FEB" w:rsidRDefault="00961F5F" w:rsidP="002E6DFA">
            <w:pPr>
              <w:rPr>
                <w:rFonts w:cstheme="minorHAnsi"/>
                <w:sz w:val="16"/>
                <w:szCs w:val="16"/>
              </w:rPr>
            </w:pPr>
            <w:r w:rsidRPr="00954FEB">
              <w:rPr>
                <w:rFonts w:cstheme="minorHAnsi"/>
                <w:sz w:val="16"/>
                <w:szCs w:val="16"/>
              </w:rPr>
              <w:t>Vnos organskih snovi – razpršeni in točkovni viri, vnos drugih snovi (npr. sintetične snovi, nesintetične snovi, radionuklidi) - razpršeni viri, točkovni viri, izpusti v ozračje, akutni dogodki</w:t>
            </w:r>
            <w:r w:rsidRPr="00954FEB" w:rsidDel="00961F5F">
              <w:rPr>
                <w:rFonts w:cstheme="minorHAnsi"/>
                <w:sz w:val="16"/>
                <w:szCs w:val="16"/>
              </w:rPr>
              <w:t xml:space="preserve"> </w:t>
            </w:r>
            <w:r w:rsidR="002F1954" w:rsidRPr="00954FEB">
              <w:rPr>
                <w:rFonts w:cstheme="minorHAnsi"/>
                <w:sz w:val="16"/>
                <w:szCs w:val="16"/>
              </w:rPr>
              <w:t>/ Kmetijstvo</w:t>
            </w:r>
          </w:p>
        </w:tc>
      </w:tr>
      <w:tr w:rsidR="005A5504" w:rsidRPr="00954FEB" w14:paraId="1916A5CA" w14:textId="77777777" w:rsidTr="008D6F12">
        <w:tc>
          <w:tcPr>
            <w:tcW w:w="21432" w:type="dxa"/>
            <w:gridSpan w:val="8"/>
          </w:tcPr>
          <w:p w14:paraId="79C5172A" w14:textId="77777777" w:rsidR="005A5504" w:rsidRPr="00954FEB" w:rsidRDefault="005A5504" w:rsidP="00B50159">
            <w:pPr>
              <w:rPr>
                <w:rFonts w:cstheme="minorHAnsi"/>
                <w:b/>
                <w:sz w:val="16"/>
                <w:szCs w:val="16"/>
              </w:rPr>
            </w:pPr>
            <w:r w:rsidRPr="00954FEB">
              <w:rPr>
                <w:rFonts w:cstheme="minorHAnsi"/>
                <w:b/>
                <w:sz w:val="16"/>
                <w:szCs w:val="16"/>
              </w:rPr>
              <w:lastRenderedPageBreak/>
              <w:t>TEMELJNI UKREPI (1b)</w:t>
            </w:r>
          </w:p>
        </w:tc>
      </w:tr>
      <w:tr w:rsidR="00BF4402" w:rsidRPr="00954FEB" w14:paraId="359E4A4D" w14:textId="77777777" w:rsidTr="00105E15">
        <w:tc>
          <w:tcPr>
            <w:tcW w:w="1555" w:type="dxa"/>
          </w:tcPr>
          <w:p w14:paraId="14E2EFDB" w14:textId="77777777" w:rsidR="002F1954" w:rsidRPr="001513D6" w:rsidRDefault="002F1954" w:rsidP="00B50159">
            <w:pPr>
              <w:rPr>
                <w:rFonts w:cstheme="minorHAnsi"/>
                <w:b/>
                <w:sz w:val="16"/>
                <w:szCs w:val="16"/>
              </w:rPr>
            </w:pPr>
            <w:r w:rsidRPr="001513D6">
              <w:rPr>
                <w:rFonts w:cstheme="minorHAnsi"/>
                <w:b/>
                <w:sz w:val="16"/>
                <w:szCs w:val="16"/>
              </w:rPr>
              <w:t>KODA UKREPA</w:t>
            </w:r>
          </w:p>
        </w:tc>
        <w:tc>
          <w:tcPr>
            <w:tcW w:w="3118" w:type="dxa"/>
            <w:gridSpan w:val="2"/>
          </w:tcPr>
          <w:p w14:paraId="6118643F" w14:textId="77777777" w:rsidR="002F1954" w:rsidRPr="001513D6" w:rsidRDefault="002F1954" w:rsidP="007101B3">
            <w:pPr>
              <w:rPr>
                <w:rFonts w:cstheme="minorHAnsi"/>
                <w:b/>
                <w:sz w:val="16"/>
                <w:szCs w:val="16"/>
              </w:rPr>
            </w:pPr>
            <w:r w:rsidRPr="001513D6">
              <w:rPr>
                <w:rFonts w:cstheme="minorHAnsi"/>
                <w:b/>
                <w:sz w:val="16"/>
                <w:szCs w:val="16"/>
              </w:rPr>
              <w:t>IME UKREPA</w:t>
            </w:r>
          </w:p>
        </w:tc>
        <w:tc>
          <w:tcPr>
            <w:tcW w:w="4119" w:type="dxa"/>
          </w:tcPr>
          <w:p w14:paraId="7FCAADDC" w14:textId="77777777" w:rsidR="002F1954" w:rsidRPr="001513D6" w:rsidRDefault="002F1954" w:rsidP="00E51350">
            <w:pPr>
              <w:rPr>
                <w:rFonts w:cstheme="minorHAnsi"/>
                <w:b/>
                <w:sz w:val="16"/>
                <w:szCs w:val="16"/>
              </w:rPr>
            </w:pPr>
            <w:r w:rsidRPr="001513D6">
              <w:rPr>
                <w:rFonts w:cstheme="minorHAnsi"/>
                <w:b/>
                <w:sz w:val="16"/>
                <w:szCs w:val="16"/>
              </w:rPr>
              <w:t>GES, KI GA UKREP NASLAVLJA</w:t>
            </w:r>
          </w:p>
        </w:tc>
        <w:tc>
          <w:tcPr>
            <w:tcW w:w="2956" w:type="dxa"/>
          </w:tcPr>
          <w:p w14:paraId="1D7CBD1F" w14:textId="77777777" w:rsidR="002F1954" w:rsidRPr="001513D6" w:rsidRDefault="002F1954" w:rsidP="00851439">
            <w:pPr>
              <w:rPr>
                <w:rFonts w:cstheme="minorHAnsi"/>
                <w:b/>
                <w:sz w:val="16"/>
                <w:szCs w:val="16"/>
              </w:rPr>
            </w:pPr>
            <w:r w:rsidRPr="001513D6">
              <w:rPr>
                <w:rFonts w:cstheme="minorHAnsi"/>
                <w:b/>
                <w:sz w:val="16"/>
                <w:szCs w:val="16"/>
              </w:rPr>
              <w:t>MERILA, KI JIH UKREP NASLAVLJA</w:t>
            </w:r>
          </w:p>
        </w:tc>
        <w:tc>
          <w:tcPr>
            <w:tcW w:w="2978" w:type="dxa"/>
          </w:tcPr>
          <w:p w14:paraId="55700CD3" w14:textId="77777777" w:rsidR="002F1954" w:rsidRPr="001513D6" w:rsidRDefault="002F1954" w:rsidP="00851439">
            <w:pPr>
              <w:rPr>
                <w:rFonts w:cstheme="minorHAnsi"/>
                <w:b/>
                <w:sz w:val="16"/>
                <w:szCs w:val="16"/>
              </w:rPr>
            </w:pPr>
            <w:r w:rsidRPr="001513D6">
              <w:rPr>
                <w:rFonts w:cstheme="minorHAnsi"/>
                <w:b/>
                <w:sz w:val="16"/>
                <w:szCs w:val="16"/>
              </w:rPr>
              <w:t>OKOLJSKI CILJI, KI JIH UKREP NASLAVLJA</w:t>
            </w:r>
          </w:p>
        </w:tc>
        <w:tc>
          <w:tcPr>
            <w:tcW w:w="2828" w:type="dxa"/>
          </w:tcPr>
          <w:p w14:paraId="46A8EE31" w14:textId="77777777" w:rsidR="002F1954" w:rsidRPr="001513D6" w:rsidRDefault="002F1954" w:rsidP="00622B9B">
            <w:pPr>
              <w:rPr>
                <w:rFonts w:cstheme="minorHAnsi"/>
                <w:b/>
                <w:sz w:val="16"/>
                <w:szCs w:val="16"/>
              </w:rPr>
            </w:pPr>
            <w:r w:rsidRPr="001513D6">
              <w:rPr>
                <w:rFonts w:cstheme="minorHAnsi"/>
                <w:b/>
                <w:sz w:val="16"/>
                <w:szCs w:val="16"/>
              </w:rPr>
              <w:t>BISTVENE LASTNOSTI IN ZNAČILNOSTI, KI JIH UKREP NASLAVLJA</w:t>
            </w:r>
          </w:p>
        </w:tc>
        <w:tc>
          <w:tcPr>
            <w:tcW w:w="3878" w:type="dxa"/>
          </w:tcPr>
          <w:p w14:paraId="74F24E78" w14:textId="77777777" w:rsidR="002F1954" w:rsidRDefault="00E027EC" w:rsidP="00C42C7C">
            <w:pPr>
              <w:rPr>
                <w:rFonts w:cstheme="minorHAnsi"/>
                <w:b/>
                <w:sz w:val="16"/>
                <w:szCs w:val="16"/>
              </w:rPr>
            </w:pPr>
            <w:r>
              <w:rPr>
                <w:rFonts w:cstheme="minorHAnsi"/>
                <w:b/>
                <w:sz w:val="16"/>
                <w:szCs w:val="16"/>
              </w:rPr>
              <w:t>PRITISKI/</w:t>
            </w:r>
            <w:r w:rsidR="00C42C7C" w:rsidRPr="00954FEB">
              <w:rPr>
                <w:rFonts w:cstheme="minorHAnsi"/>
                <w:b/>
                <w:sz w:val="16"/>
                <w:szCs w:val="16"/>
              </w:rPr>
              <w:t>DEJAVNOSTI</w:t>
            </w:r>
            <w:r w:rsidR="002F1954" w:rsidRPr="00954FEB">
              <w:rPr>
                <w:rFonts w:cstheme="minorHAnsi"/>
                <w:b/>
                <w:sz w:val="16"/>
                <w:szCs w:val="16"/>
              </w:rPr>
              <w:t>, KI JIH UKREP NASLAVLJA</w:t>
            </w:r>
          </w:p>
          <w:p w14:paraId="59C6AB16" w14:textId="45AC1018" w:rsidR="00E027EC" w:rsidRPr="00954FEB" w:rsidRDefault="00E027EC" w:rsidP="00C42C7C">
            <w:pPr>
              <w:rPr>
                <w:rFonts w:cstheme="minorHAnsi"/>
                <w:b/>
                <w:sz w:val="16"/>
                <w:szCs w:val="16"/>
              </w:rPr>
            </w:pPr>
          </w:p>
        </w:tc>
      </w:tr>
      <w:tr w:rsidR="00BF4402" w:rsidRPr="00954FEB" w14:paraId="3E5E09F8" w14:textId="77777777" w:rsidTr="00105E15">
        <w:tc>
          <w:tcPr>
            <w:tcW w:w="1555" w:type="dxa"/>
          </w:tcPr>
          <w:p w14:paraId="1495479D" w14:textId="77777777" w:rsidR="002F1954" w:rsidRPr="001513D6" w:rsidRDefault="002F1954" w:rsidP="00351AD7">
            <w:pPr>
              <w:jc w:val="left"/>
              <w:rPr>
                <w:rFonts w:cstheme="minorHAnsi"/>
                <w:sz w:val="16"/>
                <w:szCs w:val="16"/>
              </w:rPr>
            </w:pPr>
            <w:r w:rsidRPr="001513D6">
              <w:rPr>
                <w:rFonts w:cstheme="minorHAnsi"/>
                <w:b/>
                <w:sz w:val="16"/>
                <w:szCs w:val="16"/>
              </w:rPr>
              <w:t>D5:</w:t>
            </w:r>
            <w:r w:rsidR="00F632DE" w:rsidRPr="001513D6">
              <w:rPr>
                <w:rFonts w:cstheme="minorHAnsi"/>
                <w:b/>
                <w:sz w:val="16"/>
                <w:szCs w:val="16"/>
              </w:rPr>
              <w:t xml:space="preserve"> </w:t>
            </w:r>
            <w:r w:rsidRPr="001513D6">
              <w:rPr>
                <w:rFonts w:cstheme="minorHAnsi"/>
                <w:b/>
                <w:sz w:val="16"/>
                <w:szCs w:val="16"/>
              </w:rPr>
              <w:t>TU</w:t>
            </w:r>
            <w:r w:rsidR="00F632DE" w:rsidRPr="001513D6">
              <w:rPr>
                <w:rFonts w:cstheme="minorHAnsi"/>
                <w:b/>
                <w:sz w:val="16"/>
                <w:szCs w:val="16"/>
              </w:rPr>
              <w:t xml:space="preserve">3 </w:t>
            </w:r>
            <w:r w:rsidRPr="001513D6">
              <w:rPr>
                <w:rFonts w:cstheme="minorHAnsi"/>
                <w:b/>
                <w:sz w:val="16"/>
                <w:szCs w:val="16"/>
              </w:rPr>
              <w:t>(1b)</w:t>
            </w:r>
          </w:p>
        </w:tc>
        <w:tc>
          <w:tcPr>
            <w:tcW w:w="3118" w:type="dxa"/>
            <w:gridSpan w:val="2"/>
          </w:tcPr>
          <w:p w14:paraId="3DE90B22" w14:textId="77777777" w:rsidR="002F1954" w:rsidRPr="001513D6" w:rsidRDefault="002F1954" w:rsidP="00351AD7">
            <w:pPr>
              <w:jc w:val="left"/>
              <w:rPr>
                <w:rFonts w:cstheme="minorHAnsi"/>
                <w:sz w:val="16"/>
                <w:szCs w:val="16"/>
              </w:rPr>
            </w:pPr>
            <w:r w:rsidRPr="001513D6">
              <w:rPr>
                <w:rFonts w:cstheme="minorHAnsi"/>
                <w:b/>
                <w:sz w:val="16"/>
                <w:szCs w:val="16"/>
              </w:rPr>
              <w:t>Usmeritev inšpekcijskega nadzora na vodna telesa</w:t>
            </w:r>
          </w:p>
        </w:tc>
        <w:tc>
          <w:tcPr>
            <w:tcW w:w="4119" w:type="dxa"/>
          </w:tcPr>
          <w:p w14:paraId="305CDA90" w14:textId="77777777" w:rsidR="002F1954" w:rsidRPr="001513D6" w:rsidRDefault="00003E00" w:rsidP="00E51350">
            <w:pPr>
              <w:rPr>
                <w:rFonts w:cstheme="minorHAnsi"/>
                <w:sz w:val="16"/>
                <w:szCs w:val="16"/>
              </w:rPr>
            </w:pPr>
            <w:r w:rsidRPr="001513D6">
              <w:rPr>
                <w:rFonts w:cstheme="minorHAnsi"/>
                <w:sz w:val="16"/>
                <w:szCs w:val="16"/>
              </w:rPr>
              <w:t>Evtrofikacija</w:t>
            </w:r>
            <w:r w:rsidR="006621CB" w:rsidRPr="001513D6">
              <w:rPr>
                <w:rFonts w:cstheme="minorHAnsi"/>
                <w:sz w:val="16"/>
                <w:szCs w:val="16"/>
              </w:rPr>
              <w:t xml:space="preserve">, ki jo </w:t>
            </w:r>
            <w:r w:rsidRPr="001513D6">
              <w:rPr>
                <w:rFonts w:cstheme="minorHAnsi"/>
                <w:sz w:val="16"/>
                <w:szCs w:val="16"/>
              </w:rPr>
              <w:t>povzroči</w:t>
            </w:r>
            <w:r w:rsidR="006621CB" w:rsidRPr="001513D6">
              <w:rPr>
                <w:rFonts w:cstheme="minorHAnsi"/>
                <w:sz w:val="16"/>
                <w:szCs w:val="16"/>
              </w:rPr>
              <w:t xml:space="preserve"> človek (D5)</w:t>
            </w:r>
            <w:r w:rsidR="002F1954" w:rsidRPr="001513D6">
              <w:rPr>
                <w:rFonts w:cstheme="minorHAnsi"/>
                <w:sz w:val="16"/>
                <w:szCs w:val="16"/>
              </w:rPr>
              <w:t xml:space="preserve"> </w:t>
            </w:r>
          </w:p>
        </w:tc>
        <w:tc>
          <w:tcPr>
            <w:tcW w:w="2956" w:type="dxa"/>
          </w:tcPr>
          <w:p w14:paraId="75399D87" w14:textId="77777777" w:rsidR="0098453F" w:rsidRPr="001513D6" w:rsidRDefault="0098453F" w:rsidP="00851439">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3E5D2E5E" w14:textId="77777777" w:rsidR="0098453F" w:rsidRPr="001513D6" w:rsidRDefault="0098453F" w:rsidP="00851439">
            <w:pPr>
              <w:rPr>
                <w:rFonts w:eastAsia="Times New Roman" w:cstheme="minorHAnsi"/>
                <w:sz w:val="16"/>
                <w:szCs w:val="16"/>
                <w:lang w:eastAsia="sl-SI"/>
              </w:rPr>
            </w:pPr>
          </w:p>
          <w:p w14:paraId="17C89C66" w14:textId="77777777" w:rsidR="0098453F" w:rsidRPr="001513D6" w:rsidRDefault="0098453F" w:rsidP="00622B9B">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0624BD24" w14:textId="77777777" w:rsidR="0098453F" w:rsidRPr="001513D6" w:rsidRDefault="0098453F" w:rsidP="00622B9B">
            <w:pPr>
              <w:rPr>
                <w:rFonts w:eastAsia="Times New Roman" w:cstheme="minorHAnsi"/>
                <w:sz w:val="25"/>
                <w:szCs w:val="25"/>
                <w:lang w:eastAsia="sl-SI"/>
              </w:rPr>
            </w:pPr>
          </w:p>
          <w:p w14:paraId="4A78B783" w14:textId="77777777" w:rsidR="0098453F" w:rsidRPr="001513D6" w:rsidRDefault="0098453F" w:rsidP="009D4A0C">
            <w:pPr>
              <w:rPr>
                <w:rFonts w:eastAsia="Times New Roman" w:cstheme="minorHAnsi"/>
                <w:sz w:val="16"/>
                <w:szCs w:val="16"/>
                <w:lang w:eastAsia="sl-SI"/>
              </w:rPr>
            </w:pPr>
            <w:r w:rsidRPr="001513D6">
              <w:rPr>
                <w:rFonts w:eastAsia="Times New Roman" w:cstheme="minorHAnsi"/>
                <w:sz w:val="16"/>
                <w:szCs w:val="16"/>
                <w:lang w:eastAsia="sl-SI"/>
              </w:rPr>
              <w:t>Prosojnost v vodnem stolpcu (D5C4)</w:t>
            </w:r>
          </w:p>
          <w:p w14:paraId="14250797" w14:textId="77777777" w:rsidR="0098453F" w:rsidRPr="001513D6" w:rsidRDefault="0098453F" w:rsidP="006772B9">
            <w:pPr>
              <w:rPr>
                <w:rFonts w:eastAsia="Times New Roman" w:cstheme="minorHAnsi"/>
                <w:sz w:val="16"/>
                <w:szCs w:val="16"/>
                <w:lang w:eastAsia="sl-SI"/>
              </w:rPr>
            </w:pPr>
          </w:p>
          <w:p w14:paraId="6BA0EE04" w14:textId="77777777" w:rsidR="0098453F" w:rsidRPr="001513D6" w:rsidRDefault="0098453F" w:rsidP="008953C1">
            <w:pPr>
              <w:rPr>
                <w:rFonts w:eastAsia="Times New Roman" w:cstheme="minorHAnsi"/>
                <w:sz w:val="16"/>
                <w:szCs w:val="16"/>
                <w:lang w:eastAsia="sl-SI"/>
              </w:rPr>
            </w:pPr>
            <w:r w:rsidRPr="001513D6">
              <w:rPr>
                <w:rFonts w:eastAsia="Times New Roman" w:cstheme="minorHAnsi"/>
                <w:sz w:val="16"/>
                <w:szCs w:val="16"/>
                <w:lang w:eastAsia="sl-SI"/>
              </w:rPr>
              <w:t>Koncentracija raztopljenega kisika (D5C5)</w:t>
            </w:r>
          </w:p>
          <w:p w14:paraId="17D7F835" w14:textId="77777777" w:rsidR="002F1954" w:rsidRPr="001513D6" w:rsidRDefault="002F1954" w:rsidP="00415B58">
            <w:pPr>
              <w:rPr>
                <w:rFonts w:cstheme="minorHAnsi"/>
                <w:sz w:val="16"/>
                <w:szCs w:val="16"/>
              </w:rPr>
            </w:pPr>
          </w:p>
        </w:tc>
        <w:tc>
          <w:tcPr>
            <w:tcW w:w="2978" w:type="dxa"/>
          </w:tcPr>
          <w:p w14:paraId="5359BA55" w14:textId="77777777" w:rsidR="00BE6595" w:rsidRPr="001513D6" w:rsidRDefault="00BE6595" w:rsidP="00D10074">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(NO3) 35,0 μg/L; celokupni fosfor (TP) 13,0 μg/L; ortofosfat (PO4) 4,6 μg/L (</w:t>
            </w:r>
            <w:r w:rsidRPr="001513D6">
              <w:rPr>
                <w:rFonts w:cstheme="minorHAnsi"/>
                <w:sz w:val="16"/>
                <w:szCs w:val="16"/>
              </w:rPr>
              <w:t>D5C1)</w:t>
            </w:r>
          </w:p>
          <w:p w14:paraId="344E27BF" w14:textId="77777777" w:rsidR="00BE6595" w:rsidRPr="001513D6" w:rsidRDefault="00BE6595" w:rsidP="00373EAB">
            <w:pPr>
              <w:rPr>
                <w:rFonts w:eastAsia="Times New Roman" w:cstheme="minorHAnsi"/>
                <w:sz w:val="16"/>
                <w:szCs w:val="16"/>
                <w:lang w:eastAsia="sl-SI"/>
              </w:rPr>
            </w:pPr>
          </w:p>
          <w:p w14:paraId="35578E33" w14:textId="14105758" w:rsidR="00BE6595" w:rsidRPr="001513D6" w:rsidRDefault="00BE6595" w:rsidP="00AA6F39">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7AF6FCC3" w14:textId="77777777" w:rsidR="00BE6595" w:rsidRPr="001513D6" w:rsidRDefault="00BE6595" w:rsidP="002E6DFA">
            <w:pPr>
              <w:rPr>
                <w:rFonts w:cstheme="minorHAnsi"/>
                <w:sz w:val="16"/>
                <w:szCs w:val="16"/>
              </w:rPr>
            </w:pPr>
          </w:p>
          <w:p w14:paraId="0CB0DD72" w14:textId="7E51173C" w:rsidR="002F1954" w:rsidRDefault="00BE6595" w:rsidP="002E6DFA">
            <w:pPr>
              <w:rPr>
                <w:rFonts w:cstheme="minorHAnsi"/>
                <w:sz w:val="16"/>
                <w:szCs w:val="16"/>
              </w:rPr>
            </w:pPr>
            <w:r w:rsidRPr="001513D6">
              <w:rPr>
                <w:rFonts w:eastAsia="Times New Roman" w:cstheme="minorHAnsi"/>
                <w:sz w:val="16"/>
                <w:szCs w:val="16"/>
                <w:lang w:eastAsia="sl-SI"/>
              </w:rPr>
              <w:t>Trenutno dobro stanje prosojnosti se ohranja ob upoštevanju specifičnih razmer morskih voda, v pristojnosti R Slovenije. Letne povprečne vrednosti prosojnosti ne presegajo okvirne mejne vrednosti za prosojnost, ki je bila določena na nacionalni ravni: 6,1 m (</w:t>
            </w:r>
            <w:r w:rsidRPr="001513D6">
              <w:rPr>
                <w:rFonts w:cstheme="minorHAnsi"/>
                <w:sz w:val="16"/>
                <w:szCs w:val="16"/>
              </w:rPr>
              <w:t>D5C4</w:t>
            </w:r>
            <w:r w:rsidR="00DA09B8">
              <w:rPr>
                <w:rFonts w:cstheme="minorHAnsi"/>
                <w:sz w:val="16"/>
                <w:szCs w:val="16"/>
              </w:rPr>
              <w:t>)</w:t>
            </w:r>
          </w:p>
          <w:p w14:paraId="704BB48E" w14:textId="56C2DD4E" w:rsidR="00DA09B8" w:rsidRPr="001513D6" w:rsidRDefault="00DA09B8" w:rsidP="002E6DFA">
            <w:pPr>
              <w:rPr>
                <w:rFonts w:cstheme="minorHAnsi"/>
                <w:sz w:val="16"/>
                <w:szCs w:val="16"/>
              </w:rPr>
            </w:pPr>
          </w:p>
        </w:tc>
        <w:tc>
          <w:tcPr>
            <w:tcW w:w="2828" w:type="dxa"/>
          </w:tcPr>
          <w:p w14:paraId="235AA532" w14:textId="77777777" w:rsidR="002F1954" w:rsidRPr="001513D6" w:rsidRDefault="002F1954" w:rsidP="002E6DFA">
            <w:pPr>
              <w:rPr>
                <w:rFonts w:cstheme="minorHAnsi"/>
                <w:sz w:val="16"/>
                <w:szCs w:val="16"/>
              </w:rPr>
            </w:pPr>
            <w:r w:rsidRPr="001513D6">
              <w:rPr>
                <w:rFonts w:cstheme="minorHAnsi"/>
                <w:sz w:val="16"/>
                <w:szCs w:val="16"/>
              </w:rPr>
              <w:t>Ni relevantno za ukrep/aktivnost</w:t>
            </w:r>
          </w:p>
        </w:tc>
        <w:tc>
          <w:tcPr>
            <w:tcW w:w="3878" w:type="dxa"/>
          </w:tcPr>
          <w:p w14:paraId="67804182" w14:textId="4E3A45C9" w:rsidR="002F1954" w:rsidRPr="00954FEB" w:rsidRDefault="003443FE" w:rsidP="00961F5F">
            <w:pPr>
              <w:rPr>
                <w:rFonts w:cstheme="minorHAnsi"/>
                <w:sz w:val="16"/>
                <w:szCs w:val="16"/>
              </w:rPr>
            </w:pPr>
            <w:r w:rsidRPr="00954FEB">
              <w:rPr>
                <w:rFonts w:cstheme="minorHAnsi"/>
                <w:sz w:val="16"/>
                <w:szCs w:val="16"/>
              </w:rPr>
              <w:t>V</w:t>
            </w:r>
            <w:r w:rsidR="00961F5F" w:rsidRPr="00954FEB">
              <w:rPr>
                <w:rFonts w:cstheme="minorHAnsi"/>
                <w:sz w:val="16"/>
                <w:szCs w:val="16"/>
              </w:rPr>
              <w:t>nos patogenih mikroorganizmov, vnos organskih snovi – razpršeni in točkovni viri, vnos drugih snovi (npr. sintetične snovi, nesintetične snovi, radionuklidi) - razpršeni viri, točkovni viri, izpusti v ozračje, akutni dogodki</w:t>
            </w:r>
            <w:r w:rsidR="00BE6595" w:rsidRPr="00954FEB">
              <w:rPr>
                <w:rFonts w:cstheme="minorHAnsi"/>
                <w:sz w:val="16"/>
                <w:szCs w:val="16"/>
              </w:rPr>
              <w:t xml:space="preserve">/ </w:t>
            </w:r>
            <w:r w:rsidR="00961F5F" w:rsidRPr="00954FEB">
              <w:rPr>
                <w:rFonts w:cstheme="minorHAnsi"/>
                <w:sz w:val="16"/>
                <w:szCs w:val="16"/>
              </w:rPr>
              <w:t>Promet - plovba</w:t>
            </w:r>
          </w:p>
        </w:tc>
      </w:tr>
      <w:tr w:rsidR="00BF4402" w:rsidRPr="00954FEB" w14:paraId="6F5E0E75" w14:textId="77777777" w:rsidTr="00105E15">
        <w:tc>
          <w:tcPr>
            <w:tcW w:w="1555" w:type="dxa"/>
          </w:tcPr>
          <w:p w14:paraId="38B13E98" w14:textId="77777777" w:rsidR="002F1954" w:rsidRPr="00BB029D" w:rsidRDefault="002F1954" w:rsidP="00351AD7">
            <w:pPr>
              <w:jc w:val="left"/>
              <w:rPr>
                <w:rFonts w:cstheme="minorHAnsi"/>
                <w:sz w:val="16"/>
                <w:szCs w:val="16"/>
              </w:rPr>
            </w:pPr>
            <w:r w:rsidRPr="00BB029D">
              <w:rPr>
                <w:rFonts w:cstheme="minorHAnsi"/>
                <w:b/>
                <w:sz w:val="16"/>
                <w:szCs w:val="16"/>
              </w:rPr>
              <w:t>D5:</w:t>
            </w:r>
            <w:r w:rsidR="00F632DE" w:rsidRPr="00BB029D">
              <w:rPr>
                <w:rFonts w:cstheme="minorHAnsi"/>
                <w:b/>
                <w:sz w:val="16"/>
                <w:szCs w:val="16"/>
              </w:rPr>
              <w:t xml:space="preserve"> </w:t>
            </w:r>
            <w:r w:rsidRPr="00BB029D">
              <w:rPr>
                <w:rFonts w:cstheme="minorHAnsi"/>
                <w:b/>
                <w:sz w:val="16"/>
                <w:szCs w:val="16"/>
              </w:rPr>
              <w:t>TU</w:t>
            </w:r>
            <w:r w:rsidR="00F632DE" w:rsidRPr="00BB029D">
              <w:rPr>
                <w:rFonts w:cstheme="minorHAnsi"/>
                <w:b/>
                <w:sz w:val="16"/>
                <w:szCs w:val="16"/>
              </w:rPr>
              <w:t xml:space="preserve">4 </w:t>
            </w:r>
            <w:r w:rsidRPr="00BB029D">
              <w:rPr>
                <w:rFonts w:cstheme="minorHAnsi"/>
                <w:b/>
                <w:sz w:val="16"/>
                <w:szCs w:val="16"/>
              </w:rPr>
              <w:t>(1b)</w:t>
            </w:r>
          </w:p>
        </w:tc>
        <w:tc>
          <w:tcPr>
            <w:tcW w:w="3118" w:type="dxa"/>
            <w:gridSpan w:val="2"/>
          </w:tcPr>
          <w:p w14:paraId="02BB1C59" w14:textId="77777777" w:rsidR="002F1954" w:rsidRPr="00BB029D" w:rsidRDefault="002F1954" w:rsidP="00351AD7">
            <w:pPr>
              <w:jc w:val="left"/>
              <w:rPr>
                <w:rFonts w:cstheme="minorHAnsi"/>
                <w:sz w:val="16"/>
                <w:szCs w:val="16"/>
              </w:rPr>
            </w:pPr>
            <w:r w:rsidRPr="00BB029D">
              <w:rPr>
                <w:rFonts w:cstheme="minorHAnsi"/>
                <w:b/>
                <w:sz w:val="16"/>
                <w:szCs w:val="16"/>
              </w:rPr>
              <w:t>Preprečevanje nelegalnih izpustov fekalnih voda v morje</w:t>
            </w:r>
          </w:p>
        </w:tc>
        <w:tc>
          <w:tcPr>
            <w:tcW w:w="4119" w:type="dxa"/>
          </w:tcPr>
          <w:p w14:paraId="5F3B2E9D" w14:textId="77777777" w:rsidR="006621CB" w:rsidRPr="00BB029D" w:rsidRDefault="00BE6595" w:rsidP="00E51350">
            <w:pPr>
              <w:rPr>
                <w:rFonts w:cstheme="minorHAnsi"/>
                <w:sz w:val="16"/>
                <w:szCs w:val="16"/>
              </w:rPr>
            </w:pPr>
            <w:r w:rsidRPr="00BB029D">
              <w:rPr>
                <w:rFonts w:cstheme="minorHAnsi"/>
                <w:sz w:val="16"/>
                <w:szCs w:val="16"/>
              </w:rPr>
              <w:t>-</w:t>
            </w:r>
            <w:r w:rsidR="005428B1" w:rsidRPr="00BB029D">
              <w:rPr>
                <w:rFonts w:cstheme="minorHAnsi"/>
                <w:sz w:val="16"/>
                <w:szCs w:val="16"/>
              </w:rPr>
              <w:t>Evtrofikacija</w:t>
            </w:r>
            <w:r w:rsidRPr="00BB029D">
              <w:rPr>
                <w:rFonts w:cstheme="minorHAnsi"/>
                <w:sz w:val="16"/>
                <w:szCs w:val="16"/>
              </w:rPr>
              <w:t>, ki jo povz</w:t>
            </w:r>
            <w:r w:rsidR="006621CB" w:rsidRPr="00BB029D">
              <w:rPr>
                <w:rFonts w:cstheme="minorHAnsi"/>
                <w:sz w:val="16"/>
                <w:szCs w:val="16"/>
              </w:rPr>
              <w:t>r</w:t>
            </w:r>
            <w:r w:rsidRPr="00BB029D">
              <w:rPr>
                <w:rFonts w:cstheme="minorHAnsi"/>
                <w:sz w:val="16"/>
                <w:szCs w:val="16"/>
              </w:rPr>
              <w:t>o</w:t>
            </w:r>
            <w:r w:rsidR="006621CB" w:rsidRPr="00BB029D">
              <w:rPr>
                <w:rFonts w:cstheme="minorHAnsi"/>
                <w:sz w:val="16"/>
                <w:szCs w:val="16"/>
              </w:rPr>
              <w:t>či človek (D5)</w:t>
            </w:r>
          </w:p>
          <w:p w14:paraId="7C782449" w14:textId="77777777" w:rsidR="006621CB" w:rsidRPr="00BB029D" w:rsidRDefault="006621CB" w:rsidP="00851439">
            <w:pPr>
              <w:rPr>
                <w:rFonts w:cstheme="minorHAnsi"/>
                <w:sz w:val="16"/>
                <w:szCs w:val="16"/>
              </w:rPr>
            </w:pPr>
            <w:r w:rsidRPr="00BB029D">
              <w:rPr>
                <w:rFonts w:cstheme="minorHAnsi"/>
                <w:sz w:val="16"/>
                <w:szCs w:val="16"/>
              </w:rPr>
              <w:t>-Biotska raznovrstnost – skupine vrst, pelagični habitati</w:t>
            </w:r>
          </w:p>
          <w:p w14:paraId="281500E7" w14:textId="77777777" w:rsidR="002F1954" w:rsidRPr="00BB029D" w:rsidRDefault="006621CB" w:rsidP="00851439">
            <w:pPr>
              <w:rPr>
                <w:rFonts w:cstheme="minorHAnsi"/>
                <w:sz w:val="16"/>
                <w:szCs w:val="16"/>
              </w:rPr>
            </w:pPr>
            <w:r w:rsidRPr="00BB029D">
              <w:rPr>
                <w:rFonts w:cstheme="minorHAnsi"/>
                <w:sz w:val="16"/>
                <w:szCs w:val="16"/>
              </w:rPr>
              <w:t>-Onesnaževala v morskih organizmih namenjenih prehrani ljudi (D9)</w:t>
            </w:r>
          </w:p>
        </w:tc>
        <w:tc>
          <w:tcPr>
            <w:tcW w:w="2956" w:type="dxa"/>
          </w:tcPr>
          <w:p w14:paraId="48D06579" w14:textId="77777777" w:rsidR="001D7603" w:rsidRPr="00BB029D" w:rsidRDefault="001D7603" w:rsidP="00851439">
            <w:pPr>
              <w:rPr>
                <w:rFonts w:eastAsia="Times New Roman" w:cstheme="minorHAnsi"/>
                <w:sz w:val="16"/>
                <w:szCs w:val="16"/>
                <w:lang w:eastAsia="sl-SI"/>
              </w:rPr>
            </w:pPr>
            <w:r w:rsidRPr="00BB029D">
              <w:rPr>
                <w:rFonts w:eastAsia="Times New Roman" w:cstheme="minorHAnsi"/>
                <w:sz w:val="16"/>
                <w:szCs w:val="16"/>
                <w:lang w:eastAsia="sl-SI"/>
              </w:rPr>
              <w:t>Koncentracija hranilnih snov (D5C1)</w:t>
            </w:r>
            <w:r w:rsidR="00622B9B" w:rsidRPr="00BB029D">
              <w:rPr>
                <w:rFonts w:eastAsia="Times New Roman" w:cstheme="minorHAnsi"/>
                <w:sz w:val="16"/>
                <w:szCs w:val="16"/>
                <w:lang w:eastAsia="sl-SI"/>
              </w:rPr>
              <w:t xml:space="preserve"> </w:t>
            </w:r>
          </w:p>
          <w:p w14:paraId="7DD1BEB3" w14:textId="77777777" w:rsidR="001D7603" w:rsidRPr="00BB029D" w:rsidRDefault="001D7603" w:rsidP="00851439">
            <w:pPr>
              <w:rPr>
                <w:rFonts w:eastAsia="Times New Roman" w:cstheme="minorHAnsi"/>
                <w:sz w:val="16"/>
                <w:szCs w:val="16"/>
                <w:lang w:eastAsia="sl-SI"/>
              </w:rPr>
            </w:pPr>
          </w:p>
          <w:p w14:paraId="728DE0DF" w14:textId="77777777" w:rsidR="001D7603" w:rsidRPr="00BB029D" w:rsidRDefault="001D7603" w:rsidP="00851439">
            <w:pPr>
              <w:rPr>
                <w:rFonts w:eastAsia="Times New Roman" w:cstheme="minorHAnsi"/>
                <w:sz w:val="16"/>
                <w:szCs w:val="16"/>
                <w:lang w:eastAsia="sl-SI"/>
              </w:rPr>
            </w:pPr>
            <w:r w:rsidRPr="00BB029D">
              <w:rPr>
                <w:rFonts w:eastAsia="Times New Roman" w:cstheme="minorHAnsi"/>
                <w:sz w:val="16"/>
                <w:szCs w:val="16"/>
                <w:lang w:eastAsia="sl-SI"/>
              </w:rPr>
              <w:t xml:space="preserve">Koncentracija klorofila </w:t>
            </w:r>
            <w:r w:rsidR="005830CD" w:rsidRPr="00E2704C">
              <w:rPr>
                <w:rFonts w:eastAsia="Times New Roman" w:cstheme="minorHAnsi"/>
                <w:i/>
                <w:sz w:val="16"/>
                <w:szCs w:val="16"/>
                <w:lang w:eastAsia="sl-SI"/>
              </w:rPr>
              <w:t>a</w:t>
            </w:r>
            <w:r w:rsidR="005830CD" w:rsidRPr="00BB029D">
              <w:rPr>
                <w:rFonts w:eastAsia="Times New Roman" w:cstheme="minorHAnsi"/>
                <w:sz w:val="16"/>
                <w:szCs w:val="16"/>
                <w:lang w:eastAsia="sl-SI"/>
              </w:rPr>
              <w:t xml:space="preserve"> </w:t>
            </w:r>
            <w:r w:rsidRPr="00BB029D">
              <w:rPr>
                <w:rFonts w:eastAsia="Times New Roman" w:cstheme="minorHAnsi"/>
                <w:sz w:val="16"/>
                <w:szCs w:val="16"/>
                <w:lang w:eastAsia="sl-SI"/>
              </w:rPr>
              <w:t>(D5C2)</w:t>
            </w:r>
          </w:p>
          <w:p w14:paraId="47F8B0FD" w14:textId="77777777" w:rsidR="001D7603" w:rsidRPr="00BB029D" w:rsidRDefault="001D7603" w:rsidP="00851439">
            <w:pPr>
              <w:rPr>
                <w:rFonts w:eastAsia="Times New Roman" w:cstheme="minorHAnsi"/>
                <w:sz w:val="16"/>
                <w:szCs w:val="16"/>
                <w:lang w:eastAsia="sl-SI"/>
              </w:rPr>
            </w:pPr>
          </w:p>
          <w:p w14:paraId="2AAABBFE" w14:textId="77777777" w:rsidR="001D7603" w:rsidRPr="00BB029D" w:rsidRDefault="001D7603" w:rsidP="00622B9B">
            <w:pPr>
              <w:rPr>
                <w:rFonts w:eastAsia="Times New Roman" w:cstheme="minorHAnsi"/>
                <w:sz w:val="16"/>
                <w:szCs w:val="16"/>
                <w:lang w:eastAsia="sl-SI"/>
              </w:rPr>
            </w:pPr>
            <w:r w:rsidRPr="00BB029D">
              <w:rPr>
                <w:rFonts w:eastAsia="Times New Roman" w:cstheme="minorHAnsi"/>
                <w:sz w:val="16"/>
                <w:szCs w:val="16"/>
                <w:lang w:eastAsia="sl-SI"/>
              </w:rPr>
              <w:t>Prosojnost v vodnem stolpcu (D5C4)</w:t>
            </w:r>
          </w:p>
          <w:p w14:paraId="72FAD031" w14:textId="77777777" w:rsidR="001D7603" w:rsidRPr="00BB029D" w:rsidRDefault="001D7603" w:rsidP="00622B9B">
            <w:pPr>
              <w:rPr>
                <w:rFonts w:eastAsia="Times New Roman" w:cstheme="minorHAnsi"/>
                <w:sz w:val="16"/>
                <w:szCs w:val="16"/>
                <w:lang w:eastAsia="sl-SI"/>
              </w:rPr>
            </w:pPr>
          </w:p>
          <w:p w14:paraId="1B11EE99" w14:textId="77777777" w:rsidR="001D7603" w:rsidRPr="00BB029D" w:rsidRDefault="001D7603" w:rsidP="009D4A0C">
            <w:pPr>
              <w:rPr>
                <w:rFonts w:eastAsia="Times New Roman" w:cstheme="minorHAnsi"/>
                <w:sz w:val="16"/>
                <w:szCs w:val="16"/>
                <w:lang w:eastAsia="sl-SI"/>
              </w:rPr>
            </w:pPr>
            <w:r w:rsidRPr="00BB029D">
              <w:rPr>
                <w:rFonts w:eastAsia="Times New Roman" w:cstheme="minorHAnsi"/>
                <w:sz w:val="16"/>
                <w:szCs w:val="16"/>
                <w:lang w:eastAsia="sl-SI"/>
              </w:rPr>
              <w:t>Koncentracija raztopljenega kisika (D5C5)</w:t>
            </w:r>
          </w:p>
          <w:p w14:paraId="19FB34BB" w14:textId="77777777" w:rsidR="001D7603" w:rsidRPr="00BB029D" w:rsidRDefault="001D7603" w:rsidP="006772B9">
            <w:pPr>
              <w:rPr>
                <w:rFonts w:eastAsia="Times New Roman" w:cstheme="minorHAnsi"/>
                <w:sz w:val="16"/>
                <w:szCs w:val="16"/>
                <w:lang w:eastAsia="sl-SI"/>
              </w:rPr>
            </w:pPr>
          </w:p>
          <w:p w14:paraId="5522B8E8" w14:textId="77777777" w:rsidR="001D7603" w:rsidRPr="00BB029D" w:rsidRDefault="001D7603" w:rsidP="008953C1">
            <w:pPr>
              <w:rPr>
                <w:rFonts w:eastAsia="Times New Roman" w:cstheme="minorHAnsi"/>
                <w:sz w:val="16"/>
                <w:szCs w:val="16"/>
                <w:lang w:eastAsia="sl-SI"/>
              </w:rPr>
            </w:pPr>
            <w:r w:rsidRPr="00BB029D">
              <w:rPr>
                <w:rFonts w:eastAsia="Times New Roman" w:cstheme="minorHAnsi"/>
                <w:sz w:val="16"/>
                <w:szCs w:val="16"/>
                <w:lang w:eastAsia="sl-SI"/>
              </w:rPr>
              <w:t xml:space="preserve">Stanje pelagičnega habitatnega tipa </w:t>
            </w:r>
          </w:p>
          <w:p w14:paraId="301C875B" w14:textId="77777777" w:rsidR="001D7603" w:rsidRPr="00BB029D" w:rsidRDefault="001D7603" w:rsidP="00415B58">
            <w:pPr>
              <w:rPr>
                <w:rFonts w:eastAsia="Times New Roman" w:cstheme="minorHAnsi"/>
                <w:sz w:val="16"/>
                <w:szCs w:val="16"/>
                <w:lang w:eastAsia="sl-SI"/>
              </w:rPr>
            </w:pPr>
            <w:r w:rsidRPr="00BB029D">
              <w:rPr>
                <w:rFonts w:eastAsia="Times New Roman" w:cstheme="minorHAnsi"/>
                <w:sz w:val="16"/>
                <w:szCs w:val="16"/>
                <w:lang w:eastAsia="sl-SI"/>
              </w:rPr>
              <w:t>(EUNIS2 A7.62)</w:t>
            </w:r>
            <w:r w:rsidR="005830CD" w:rsidRPr="00BB029D">
              <w:rPr>
                <w:rFonts w:eastAsia="Times New Roman" w:cstheme="minorHAnsi"/>
                <w:sz w:val="16"/>
                <w:szCs w:val="16"/>
                <w:lang w:eastAsia="sl-SI"/>
              </w:rPr>
              <w:t>.</w:t>
            </w:r>
            <w:r w:rsidRPr="00BB029D">
              <w:rPr>
                <w:rFonts w:eastAsia="Times New Roman" w:cstheme="minorHAnsi"/>
                <w:sz w:val="16"/>
                <w:szCs w:val="16"/>
                <w:lang w:eastAsia="sl-SI"/>
              </w:rPr>
              <w:t xml:space="preserve"> Vodni stolpec s sezonsko</w:t>
            </w:r>
          </w:p>
          <w:p w14:paraId="51817730" w14:textId="77777777" w:rsidR="001D7603" w:rsidRPr="00BB029D" w:rsidRDefault="001D7603" w:rsidP="00D10074">
            <w:pPr>
              <w:rPr>
                <w:rFonts w:eastAsia="Times New Roman" w:cstheme="minorHAnsi"/>
                <w:sz w:val="16"/>
                <w:szCs w:val="16"/>
                <w:lang w:eastAsia="sl-SI"/>
              </w:rPr>
            </w:pPr>
            <w:r w:rsidRPr="00BB029D">
              <w:rPr>
                <w:rFonts w:eastAsia="Times New Roman" w:cstheme="minorHAnsi"/>
                <w:sz w:val="16"/>
                <w:szCs w:val="16"/>
                <w:lang w:eastAsia="sl-SI"/>
              </w:rPr>
              <w:t xml:space="preserve">temperaturno razslojenostjo in zmanjšano slanostjo – Obalne </w:t>
            </w:r>
          </w:p>
          <w:p w14:paraId="6EC65110" w14:textId="77777777" w:rsidR="001D7603" w:rsidRPr="00BB029D" w:rsidRDefault="001D7603" w:rsidP="00373EAB">
            <w:pPr>
              <w:rPr>
                <w:rFonts w:eastAsia="Times New Roman" w:cstheme="minorHAnsi"/>
                <w:sz w:val="16"/>
                <w:szCs w:val="16"/>
                <w:lang w:eastAsia="sl-SI"/>
              </w:rPr>
            </w:pPr>
            <w:r w:rsidRPr="00BB029D">
              <w:rPr>
                <w:rFonts w:eastAsia="Times New Roman" w:cstheme="minorHAnsi"/>
                <w:sz w:val="16"/>
                <w:szCs w:val="16"/>
                <w:lang w:eastAsia="sl-SI"/>
              </w:rPr>
              <w:t xml:space="preserve">morske vode, vključno z biotsko </w:t>
            </w:r>
          </w:p>
          <w:p w14:paraId="4920D0D7" w14:textId="77777777" w:rsidR="001D7603" w:rsidRPr="00BB029D" w:rsidRDefault="001D7603" w:rsidP="00AA6F39">
            <w:pPr>
              <w:rPr>
                <w:rFonts w:eastAsia="Times New Roman" w:cstheme="minorHAnsi"/>
                <w:sz w:val="16"/>
                <w:szCs w:val="16"/>
                <w:lang w:eastAsia="sl-SI"/>
              </w:rPr>
            </w:pPr>
            <w:r w:rsidRPr="00BB029D">
              <w:rPr>
                <w:rFonts w:eastAsia="Times New Roman" w:cstheme="minorHAnsi"/>
                <w:sz w:val="16"/>
                <w:szCs w:val="16"/>
                <w:lang w:eastAsia="sl-SI"/>
              </w:rPr>
              <w:t xml:space="preserve">in abiotsko strukturo in njegovimi </w:t>
            </w:r>
          </w:p>
          <w:p w14:paraId="0AF8B607" w14:textId="77777777" w:rsidR="001D7603" w:rsidRPr="00BB029D" w:rsidRDefault="001D7603" w:rsidP="002E6DFA">
            <w:pPr>
              <w:rPr>
                <w:rFonts w:eastAsia="Times New Roman" w:cstheme="minorHAnsi"/>
                <w:sz w:val="16"/>
                <w:szCs w:val="16"/>
                <w:lang w:eastAsia="sl-SI"/>
              </w:rPr>
            </w:pPr>
            <w:r w:rsidRPr="00BB029D">
              <w:rPr>
                <w:rFonts w:eastAsia="Times New Roman" w:cstheme="minorHAnsi"/>
                <w:sz w:val="16"/>
                <w:szCs w:val="16"/>
                <w:lang w:eastAsia="sl-SI"/>
              </w:rPr>
              <w:t>funkcijami (D1C6)</w:t>
            </w:r>
          </w:p>
          <w:p w14:paraId="026BEFEE" w14:textId="77777777" w:rsidR="001D7603" w:rsidRPr="00BB029D" w:rsidRDefault="001D7603" w:rsidP="002E6DFA">
            <w:pPr>
              <w:rPr>
                <w:rFonts w:eastAsia="Times New Roman" w:cstheme="minorHAnsi"/>
                <w:sz w:val="16"/>
                <w:szCs w:val="16"/>
                <w:lang w:eastAsia="sl-SI"/>
              </w:rPr>
            </w:pPr>
          </w:p>
          <w:p w14:paraId="01E03895" w14:textId="77777777" w:rsidR="001D7603" w:rsidRPr="00BB029D" w:rsidRDefault="001D7603" w:rsidP="002E6DFA">
            <w:pPr>
              <w:rPr>
                <w:rFonts w:cstheme="minorHAnsi"/>
                <w:sz w:val="16"/>
                <w:szCs w:val="16"/>
              </w:rPr>
            </w:pPr>
          </w:p>
        </w:tc>
        <w:tc>
          <w:tcPr>
            <w:tcW w:w="2978" w:type="dxa"/>
          </w:tcPr>
          <w:p w14:paraId="11E76BAC" w14:textId="77777777" w:rsidR="00BE6595" w:rsidRPr="00BB029D" w:rsidRDefault="00BE6595" w:rsidP="002E6DFA">
            <w:pPr>
              <w:rPr>
                <w:rFonts w:cstheme="minorHAnsi"/>
                <w:sz w:val="16"/>
                <w:szCs w:val="16"/>
              </w:rPr>
            </w:pPr>
            <w:r w:rsidRPr="00BB029D">
              <w:rPr>
                <w:rFonts w:eastAsia="Times New Roman" w:cstheme="minorHAnsi"/>
                <w:sz w:val="16"/>
                <w:szCs w:val="16"/>
                <w:lang w:eastAsia="sl-SI"/>
              </w:rPr>
              <w:lastRenderedPageBreak/>
              <w:t xml:space="preserve">Obstoječe dobro stanje koncentracij ključnih hranil v vodnem stolpcu se ohranja. Letna geometrijska povprečja integriranih koncentracij hranil ne presegajo mejnih vrednosti za dobro </w:t>
            </w:r>
            <w:r w:rsidRPr="00BB029D">
              <w:rPr>
                <w:rFonts w:eastAsia="Times New Roman" w:cstheme="minorHAnsi"/>
                <w:sz w:val="16"/>
                <w:szCs w:val="16"/>
                <w:lang w:eastAsia="sl-SI"/>
              </w:rPr>
              <w:lastRenderedPageBreak/>
              <w:t>stanje, ki so bile določene za obalno morje v okviru metodologije za vrednotenje ekološkega stanja skladno s predpisi, ki urejajo stanje površinskih voda v R Sloveniji: nitrat (NO</w:t>
            </w:r>
            <w:r w:rsidRPr="00162641">
              <w:rPr>
                <w:rFonts w:eastAsia="Times New Roman" w:cstheme="minorHAnsi"/>
                <w:sz w:val="16"/>
                <w:szCs w:val="16"/>
                <w:vertAlign w:val="subscript"/>
                <w:lang w:eastAsia="sl-SI"/>
              </w:rPr>
              <w:t>3</w:t>
            </w:r>
            <w:r w:rsidRPr="00BB029D">
              <w:rPr>
                <w:rFonts w:eastAsia="Times New Roman" w:cstheme="minorHAnsi"/>
                <w:sz w:val="16"/>
                <w:szCs w:val="16"/>
                <w:lang w:eastAsia="sl-SI"/>
              </w:rPr>
              <w:t>) 35,0 μg/L; celokupni fosfor (TP) 13,0 μg/L; ortofosfat (PO</w:t>
            </w:r>
            <w:r w:rsidRPr="00162641">
              <w:rPr>
                <w:rFonts w:eastAsia="Times New Roman" w:cstheme="minorHAnsi"/>
                <w:sz w:val="16"/>
                <w:szCs w:val="16"/>
                <w:vertAlign w:val="subscript"/>
                <w:lang w:eastAsia="sl-SI"/>
              </w:rPr>
              <w:t>4</w:t>
            </w:r>
            <w:r w:rsidRPr="00BB029D">
              <w:rPr>
                <w:rFonts w:eastAsia="Times New Roman" w:cstheme="minorHAnsi"/>
                <w:sz w:val="16"/>
                <w:szCs w:val="16"/>
                <w:lang w:eastAsia="sl-SI"/>
              </w:rPr>
              <w:t>) 4,6 μg/L (</w:t>
            </w:r>
            <w:r w:rsidRPr="00BB029D">
              <w:rPr>
                <w:rFonts w:cstheme="minorHAnsi"/>
                <w:sz w:val="16"/>
                <w:szCs w:val="16"/>
              </w:rPr>
              <w:t>D5C1)</w:t>
            </w:r>
          </w:p>
          <w:p w14:paraId="761A7127" w14:textId="77777777" w:rsidR="00BE6595" w:rsidRPr="00BB029D" w:rsidRDefault="00BE6595" w:rsidP="002E6DFA">
            <w:pPr>
              <w:rPr>
                <w:rFonts w:eastAsia="Times New Roman" w:cstheme="minorHAnsi"/>
                <w:sz w:val="16"/>
                <w:szCs w:val="16"/>
                <w:lang w:eastAsia="sl-SI"/>
              </w:rPr>
            </w:pPr>
          </w:p>
          <w:p w14:paraId="6F73EF47" w14:textId="29ED7C5D" w:rsidR="00BE6595" w:rsidRPr="00BB029D" w:rsidRDefault="00BE6595" w:rsidP="002E6DFA">
            <w:pPr>
              <w:rPr>
                <w:rFonts w:cstheme="minorHAnsi"/>
                <w:sz w:val="16"/>
                <w:szCs w:val="16"/>
              </w:rPr>
            </w:pPr>
            <w:r w:rsidRPr="00BB029D">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BB029D">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BB029D">
              <w:rPr>
                <w:rFonts w:cstheme="minorHAnsi"/>
                <w:sz w:val="16"/>
                <w:szCs w:val="16"/>
              </w:rPr>
              <w:t xml:space="preserve"> (D5C2)</w:t>
            </w:r>
          </w:p>
          <w:p w14:paraId="4DAF6636" w14:textId="77777777" w:rsidR="00BE6595" w:rsidRPr="00BB029D" w:rsidRDefault="00BE6595" w:rsidP="002E6DFA">
            <w:pPr>
              <w:rPr>
                <w:rFonts w:cstheme="minorHAnsi"/>
                <w:sz w:val="16"/>
                <w:szCs w:val="16"/>
              </w:rPr>
            </w:pPr>
          </w:p>
          <w:p w14:paraId="5CF1035A" w14:textId="77777777" w:rsidR="00BE6595" w:rsidRPr="00BB029D" w:rsidRDefault="00BE6595" w:rsidP="002E6DFA">
            <w:pPr>
              <w:rPr>
                <w:rFonts w:cstheme="minorHAnsi"/>
                <w:sz w:val="16"/>
                <w:szCs w:val="16"/>
              </w:rPr>
            </w:pPr>
            <w:r w:rsidRPr="00BB029D">
              <w:rPr>
                <w:rFonts w:eastAsia="Times New Roman" w:cstheme="minorHAnsi"/>
                <w:sz w:val="16"/>
                <w:szCs w:val="16"/>
                <w:lang w:eastAsia="sl-SI"/>
              </w:rPr>
              <w:t>Trenutno dobro stanje prosojnosti se ohranja ob upoštevanju specifičnih razmer morskih voda, v pristojnosti R Slovenije. Letne povprečne vrednosti prosojnosti ne presegajo okvirne mejne vrednosti za prosojnost, ki je bila določena na nacionalni ravni: 6,1 m (</w:t>
            </w:r>
            <w:r w:rsidRPr="00BB029D">
              <w:rPr>
                <w:rFonts w:cstheme="minorHAnsi"/>
                <w:sz w:val="16"/>
                <w:szCs w:val="16"/>
              </w:rPr>
              <w:t>D5C4)</w:t>
            </w:r>
          </w:p>
          <w:p w14:paraId="033F030E" w14:textId="3EF9424A" w:rsidR="002F1954" w:rsidRPr="00BB029D" w:rsidRDefault="002F1954" w:rsidP="005C15B1">
            <w:pPr>
              <w:rPr>
                <w:rFonts w:cstheme="minorHAnsi"/>
                <w:sz w:val="16"/>
                <w:szCs w:val="16"/>
              </w:rPr>
            </w:pPr>
          </w:p>
        </w:tc>
        <w:tc>
          <w:tcPr>
            <w:tcW w:w="2828" w:type="dxa"/>
          </w:tcPr>
          <w:p w14:paraId="2364EB6E" w14:textId="77777777" w:rsidR="006621CB" w:rsidRPr="00BB029D" w:rsidRDefault="006621CB" w:rsidP="005C15B1">
            <w:pPr>
              <w:rPr>
                <w:rFonts w:cstheme="minorHAnsi"/>
                <w:sz w:val="16"/>
                <w:szCs w:val="16"/>
              </w:rPr>
            </w:pPr>
            <w:r w:rsidRPr="00BB029D">
              <w:rPr>
                <w:rFonts w:cstheme="minorHAnsi"/>
                <w:sz w:val="16"/>
                <w:szCs w:val="16"/>
              </w:rPr>
              <w:lastRenderedPageBreak/>
              <w:t>Pelagični habitati</w:t>
            </w:r>
            <w:r w:rsidR="005830CD" w:rsidRPr="00BB029D">
              <w:rPr>
                <w:rFonts w:cstheme="minorHAnsi"/>
                <w:sz w:val="16"/>
                <w:szCs w:val="16"/>
              </w:rPr>
              <w:t>, bentoški habitati</w:t>
            </w:r>
          </w:p>
        </w:tc>
        <w:tc>
          <w:tcPr>
            <w:tcW w:w="3878" w:type="dxa"/>
          </w:tcPr>
          <w:p w14:paraId="71A8AF68" w14:textId="01479A99" w:rsidR="002F1954" w:rsidRPr="00954FEB" w:rsidRDefault="003443FE" w:rsidP="005C15B1">
            <w:pPr>
              <w:rPr>
                <w:rFonts w:cstheme="minorHAnsi"/>
                <w:sz w:val="16"/>
                <w:szCs w:val="16"/>
              </w:rPr>
            </w:pPr>
            <w:r w:rsidRPr="00954FEB">
              <w:rPr>
                <w:rFonts w:cstheme="minorHAnsi"/>
                <w:sz w:val="16"/>
                <w:szCs w:val="16"/>
              </w:rPr>
              <w:t>Vnos mikrobnih patogenov, vnos organskih snovi – razpršeni in točkovni viri, vnos drugih snovi (npr. sintetične snovi, nesintetične snovi, radionuklidi) - razpršeni viri, točkovni viri, izpusti v ozračje, akutni dogodki</w:t>
            </w:r>
            <w:r w:rsidR="00BE6595" w:rsidRPr="00954FEB">
              <w:rPr>
                <w:rFonts w:cstheme="minorHAnsi"/>
                <w:sz w:val="16"/>
                <w:szCs w:val="16"/>
              </w:rPr>
              <w:t xml:space="preserve"> / </w:t>
            </w:r>
            <w:r w:rsidRPr="00954FEB">
              <w:rPr>
                <w:rFonts w:cstheme="minorHAnsi"/>
                <w:sz w:val="16"/>
                <w:szCs w:val="16"/>
              </w:rPr>
              <w:t xml:space="preserve">infrastruktura za turizem in prosti čas, </w:t>
            </w:r>
            <w:r w:rsidRPr="00954FEB">
              <w:rPr>
                <w:rFonts w:cstheme="minorHAnsi"/>
                <w:sz w:val="16"/>
                <w:szCs w:val="16"/>
              </w:rPr>
              <w:lastRenderedPageBreak/>
              <w:t>komunalna uporaba</w:t>
            </w:r>
          </w:p>
        </w:tc>
      </w:tr>
      <w:tr w:rsidR="00BF4402" w:rsidRPr="001513D6" w14:paraId="33760902" w14:textId="77777777" w:rsidTr="00105E15">
        <w:tc>
          <w:tcPr>
            <w:tcW w:w="1555" w:type="dxa"/>
          </w:tcPr>
          <w:p w14:paraId="065D8B14" w14:textId="77777777" w:rsidR="002F1954" w:rsidRPr="001513D6" w:rsidRDefault="002F1954" w:rsidP="00351AD7">
            <w:pPr>
              <w:jc w:val="left"/>
              <w:rPr>
                <w:rFonts w:cstheme="minorHAnsi"/>
                <w:sz w:val="16"/>
                <w:szCs w:val="16"/>
              </w:rPr>
            </w:pPr>
            <w:r w:rsidRPr="001513D6">
              <w:rPr>
                <w:rFonts w:cstheme="minorHAnsi"/>
                <w:b/>
                <w:sz w:val="16"/>
                <w:szCs w:val="16"/>
              </w:rPr>
              <w:lastRenderedPageBreak/>
              <w:t>D5:</w:t>
            </w:r>
            <w:r w:rsidR="00F632DE" w:rsidRPr="001513D6">
              <w:rPr>
                <w:rFonts w:cstheme="minorHAnsi"/>
                <w:b/>
                <w:sz w:val="16"/>
                <w:szCs w:val="16"/>
              </w:rPr>
              <w:t xml:space="preserve"> </w:t>
            </w:r>
            <w:r w:rsidRPr="001513D6">
              <w:rPr>
                <w:rFonts w:cstheme="minorHAnsi"/>
                <w:b/>
                <w:sz w:val="16"/>
                <w:szCs w:val="16"/>
              </w:rPr>
              <w:t>TU</w:t>
            </w:r>
            <w:r w:rsidR="00F632DE" w:rsidRPr="001513D6">
              <w:rPr>
                <w:rFonts w:cstheme="minorHAnsi"/>
                <w:b/>
                <w:sz w:val="16"/>
                <w:szCs w:val="16"/>
              </w:rPr>
              <w:t xml:space="preserve">5 </w:t>
            </w:r>
            <w:r w:rsidRPr="001513D6">
              <w:rPr>
                <w:rFonts w:cstheme="minorHAnsi"/>
                <w:b/>
                <w:sz w:val="16"/>
                <w:szCs w:val="16"/>
              </w:rPr>
              <w:t>(1b)</w:t>
            </w:r>
          </w:p>
        </w:tc>
        <w:tc>
          <w:tcPr>
            <w:tcW w:w="3118" w:type="dxa"/>
            <w:gridSpan w:val="2"/>
          </w:tcPr>
          <w:p w14:paraId="4DAD3962" w14:textId="330282CD" w:rsidR="002F1954" w:rsidRPr="001513D6" w:rsidRDefault="002F1954" w:rsidP="00351AD7">
            <w:pPr>
              <w:jc w:val="left"/>
              <w:rPr>
                <w:rFonts w:cstheme="minorHAnsi"/>
                <w:sz w:val="16"/>
                <w:szCs w:val="16"/>
              </w:rPr>
            </w:pPr>
            <w:r w:rsidRPr="001513D6">
              <w:rPr>
                <w:rFonts w:cstheme="minorHAnsi"/>
                <w:b/>
                <w:sz w:val="16"/>
                <w:szCs w:val="16"/>
              </w:rPr>
              <w:t>Implementacija Direktive 2019/883/E</w:t>
            </w:r>
            <w:r w:rsidR="00DB3B86">
              <w:rPr>
                <w:rFonts w:cstheme="minorHAnsi"/>
                <w:b/>
                <w:sz w:val="16"/>
                <w:szCs w:val="16"/>
              </w:rPr>
              <w:t>U</w:t>
            </w:r>
            <w:r w:rsidRPr="001513D6">
              <w:rPr>
                <w:rFonts w:cstheme="minorHAnsi"/>
                <w:b/>
                <w:sz w:val="16"/>
                <w:szCs w:val="16"/>
              </w:rPr>
              <w:t xml:space="preserve"> v povezavi z Marpol – Aneks IV</w:t>
            </w:r>
          </w:p>
        </w:tc>
        <w:tc>
          <w:tcPr>
            <w:tcW w:w="4119" w:type="dxa"/>
          </w:tcPr>
          <w:p w14:paraId="097F4A82" w14:textId="77777777" w:rsidR="006621CB" w:rsidRPr="001513D6" w:rsidRDefault="006621CB" w:rsidP="00E51350">
            <w:pPr>
              <w:rPr>
                <w:rFonts w:cstheme="minorHAnsi"/>
                <w:sz w:val="16"/>
                <w:szCs w:val="16"/>
              </w:rPr>
            </w:pPr>
            <w:r w:rsidRPr="001513D6">
              <w:rPr>
                <w:rFonts w:cstheme="minorHAnsi"/>
                <w:sz w:val="16"/>
                <w:szCs w:val="16"/>
              </w:rPr>
              <w:t>-</w:t>
            </w:r>
            <w:r w:rsidR="005428B1" w:rsidRPr="001513D6">
              <w:rPr>
                <w:rFonts w:cstheme="minorHAnsi"/>
                <w:sz w:val="16"/>
                <w:szCs w:val="16"/>
              </w:rPr>
              <w:t>Evtrofikacija</w:t>
            </w:r>
            <w:r w:rsidRPr="001513D6">
              <w:rPr>
                <w:rFonts w:cstheme="minorHAnsi"/>
                <w:sz w:val="16"/>
                <w:szCs w:val="16"/>
              </w:rPr>
              <w:t xml:space="preserve">, ki jo </w:t>
            </w:r>
            <w:r w:rsidR="005428B1" w:rsidRPr="001513D6">
              <w:rPr>
                <w:rFonts w:cstheme="minorHAnsi"/>
                <w:sz w:val="16"/>
                <w:szCs w:val="16"/>
              </w:rPr>
              <w:t>povzroči</w:t>
            </w:r>
            <w:r w:rsidRPr="001513D6">
              <w:rPr>
                <w:rFonts w:cstheme="minorHAnsi"/>
                <w:sz w:val="16"/>
                <w:szCs w:val="16"/>
              </w:rPr>
              <w:t xml:space="preserve"> človek (D5)</w:t>
            </w:r>
          </w:p>
          <w:p w14:paraId="735A11E6" w14:textId="77777777" w:rsidR="006621CB" w:rsidRPr="001513D6" w:rsidRDefault="006621CB" w:rsidP="00851439">
            <w:pPr>
              <w:rPr>
                <w:rFonts w:cstheme="minorHAnsi"/>
                <w:sz w:val="16"/>
                <w:szCs w:val="16"/>
              </w:rPr>
            </w:pPr>
            <w:r w:rsidRPr="001513D6">
              <w:rPr>
                <w:rFonts w:cstheme="minorHAnsi"/>
                <w:sz w:val="16"/>
                <w:szCs w:val="16"/>
              </w:rPr>
              <w:t>-Biotska raznovrstnost – skupine vrst, pelagični habitati</w:t>
            </w:r>
          </w:p>
          <w:p w14:paraId="616D98FE" w14:textId="77777777" w:rsidR="002F1954" w:rsidRPr="001513D6" w:rsidRDefault="006621CB" w:rsidP="00851439">
            <w:pPr>
              <w:rPr>
                <w:rFonts w:cstheme="minorHAnsi"/>
                <w:sz w:val="16"/>
                <w:szCs w:val="16"/>
              </w:rPr>
            </w:pPr>
            <w:r w:rsidRPr="001513D6">
              <w:rPr>
                <w:rFonts w:cstheme="minorHAnsi"/>
                <w:sz w:val="16"/>
                <w:szCs w:val="16"/>
              </w:rPr>
              <w:t>-Onesnaževala v morskih organizmih namenjenih prehrani ljudi (D9)</w:t>
            </w:r>
          </w:p>
        </w:tc>
        <w:tc>
          <w:tcPr>
            <w:tcW w:w="2956" w:type="dxa"/>
          </w:tcPr>
          <w:p w14:paraId="44932C9A" w14:textId="77777777" w:rsidR="001D7603" w:rsidRPr="001513D6" w:rsidRDefault="001D7603" w:rsidP="00622B9B">
            <w:pPr>
              <w:rPr>
                <w:rFonts w:eastAsia="Times New Roman" w:cstheme="minorHAnsi"/>
                <w:sz w:val="16"/>
                <w:szCs w:val="16"/>
                <w:lang w:eastAsia="sl-SI"/>
              </w:rPr>
            </w:pPr>
            <w:r w:rsidRPr="001513D6">
              <w:rPr>
                <w:rFonts w:eastAsia="Times New Roman" w:cstheme="minorHAnsi"/>
                <w:sz w:val="16"/>
                <w:szCs w:val="16"/>
                <w:lang w:eastAsia="sl-SI"/>
              </w:rPr>
              <w:t>Koncentracija hranilnih snov (D5C1)</w:t>
            </w:r>
            <w:r w:rsidR="00622B9B">
              <w:rPr>
                <w:rFonts w:eastAsia="Times New Roman" w:cstheme="minorHAnsi"/>
                <w:sz w:val="16"/>
                <w:szCs w:val="16"/>
                <w:lang w:eastAsia="sl-SI"/>
              </w:rPr>
              <w:t xml:space="preserve"> </w:t>
            </w:r>
          </w:p>
          <w:p w14:paraId="5D22F21A" w14:textId="77777777" w:rsidR="001D7603" w:rsidRPr="001513D6" w:rsidRDefault="001D7603" w:rsidP="00622B9B">
            <w:pPr>
              <w:rPr>
                <w:rFonts w:eastAsia="Times New Roman" w:cstheme="minorHAnsi"/>
                <w:sz w:val="16"/>
                <w:szCs w:val="16"/>
                <w:lang w:eastAsia="sl-SI"/>
              </w:rPr>
            </w:pPr>
          </w:p>
          <w:p w14:paraId="20AEA757" w14:textId="77777777" w:rsidR="001D7603" w:rsidRPr="001513D6" w:rsidRDefault="001D7603" w:rsidP="009D4A0C">
            <w:pPr>
              <w:rPr>
                <w:rFonts w:eastAsia="Times New Roman" w:cstheme="minorHAnsi"/>
                <w:sz w:val="16"/>
                <w:szCs w:val="16"/>
                <w:lang w:eastAsia="sl-SI"/>
              </w:rPr>
            </w:pPr>
            <w:r w:rsidRPr="001513D6">
              <w:rPr>
                <w:rFonts w:eastAsia="Times New Roman" w:cstheme="minorHAnsi"/>
                <w:sz w:val="16"/>
                <w:szCs w:val="16"/>
                <w:lang w:eastAsia="sl-SI"/>
              </w:rPr>
              <w:t>Koncentracija klorofila (D5C2)</w:t>
            </w:r>
          </w:p>
          <w:p w14:paraId="67566A8D" w14:textId="77777777" w:rsidR="001D7603" w:rsidRPr="001513D6" w:rsidRDefault="001D7603" w:rsidP="006772B9">
            <w:pPr>
              <w:rPr>
                <w:rFonts w:eastAsia="Times New Roman" w:cstheme="minorHAnsi"/>
                <w:sz w:val="25"/>
                <w:szCs w:val="25"/>
                <w:lang w:eastAsia="sl-SI"/>
              </w:rPr>
            </w:pPr>
          </w:p>
          <w:p w14:paraId="79429B08" w14:textId="77777777" w:rsidR="001D7603" w:rsidRPr="001513D6" w:rsidRDefault="001D7603" w:rsidP="008953C1">
            <w:pPr>
              <w:rPr>
                <w:rFonts w:eastAsia="Times New Roman" w:cstheme="minorHAnsi"/>
                <w:sz w:val="16"/>
                <w:szCs w:val="16"/>
                <w:lang w:eastAsia="sl-SI"/>
              </w:rPr>
            </w:pPr>
            <w:r w:rsidRPr="001513D6">
              <w:rPr>
                <w:rFonts w:eastAsia="Times New Roman" w:cstheme="minorHAnsi"/>
                <w:sz w:val="16"/>
                <w:szCs w:val="16"/>
                <w:lang w:eastAsia="sl-SI"/>
              </w:rPr>
              <w:t>Prosojnost v vodnem stolpcu (D5C4)</w:t>
            </w:r>
          </w:p>
          <w:p w14:paraId="0B426CC2" w14:textId="77777777" w:rsidR="001D7603" w:rsidRPr="001513D6" w:rsidRDefault="001D7603" w:rsidP="00415B58">
            <w:pPr>
              <w:rPr>
                <w:rFonts w:eastAsia="Times New Roman" w:cstheme="minorHAnsi"/>
                <w:sz w:val="16"/>
                <w:szCs w:val="16"/>
                <w:lang w:eastAsia="sl-SI"/>
              </w:rPr>
            </w:pPr>
          </w:p>
          <w:p w14:paraId="0E5302DB" w14:textId="77777777" w:rsidR="001D7603" w:rsidRPr="001513D6" w:rsidRDefault="001D7603" w:rsidP="00D10074">
            <w:pPr>
              <w:rPr>
                <w:rFonts w:eastAsia="Times New Roman" w:cstheme="minorHAnsi"/>
                <w:sz w:val="16"/>
                <w:szCs w:val="16"/>
                <w:lang w:eastAsia="sl-SI"/>
              </w:rPr>
            </w:pPr>
            <w:r w:rsidRPr="001513D6">
              <w:rPr>
                <w:rFonts w:eastAsia="Times New Roman" w:cstheme="minorHAnsi"/>
                <w:sz w:val="16"/>
                <w:szCs w:val="16"/>
                <w:lang w:eastAsia="sl-SI"/>
              </w:rPr>
              <w:t>Koncentracija raztopljenega kisika (D5C5)</w:t>
            </w:r>
          </w:p>
          <w:p w14:paraId="21A13DC3" w14:textId="77777777" w:rsidR="001D7603" w:rsidRPr="001513D6" w:rsidRDefault="001D7603" w:rsidP="00373EAB">
            <w:pPr>
              <w:rPr>
                <w:rFonts w:eastAsia="Times New Roman" w:cstheme="minorHAnsi"/>
                <w:sz w:val="25"/>
                <w:szCs w:val="25"/>
                <w:lang w:eastAsia="sl-SI"/>
              </w:rPr>
            </w:pPr>
          </w:p>
          <w:p w14:paraId="41CB3024" w14:textId="77777777" w:rsidR="001D7603" w:rsidRPr="001513D6" w:rsidRDefault="001D7603" w:rsidP="00AA6F39">
            <w:pPr>
              <w:rPr>
                <w:rFonts w:eastAsia="Times New Roman" w:cstheme="minorHAnsi"/>
                <w:sz w:val="16"/>
                <w:szCs w:val="16"/>
                <w:lang w:eastAsia="sl-SI"/>
              </w:rPr>
            </w:pPr>
            <w:r w:rsidRPr="001513D6">
              <w:rPr>
                <w:rFonts w:eastAsia="Times New Roman" w:cstheme="minorHAnsi"/>
                <w:sz w:val="16"/>
                <w:szCs w:val="16"/>
                <w:lang w:eastAsia="sl-SI"/>
              </w:rPr>
              <w:t xml:space="preserve">Stanje pelagičnega habitatnega tipa </w:t>
            </w:r>
          </w:p>
          <w:p w14:paraId="2B02A7CD" w14:textId="77777777" w:rsidR="001D7603" w:rsidRPr="001513D6" w:rsidRDefault="001D7603" w:rsidP="002E6DFA">
            <w:pPr>
              <w:rPr>
                <w:rFonts w:eastAsia="Times New Roman" w:cstheme="minorHAnsi"/>
                <w:sz w:val="16"/>
                <w:szCs w:val="16"/>
                <w:lang w:eastAsia="sl-SI"/>
              </w:rPr>
            </w:pPr>
            <w:r w:rsidRPr="001513D6">
              <w:rPr>
                <w:rFonts w:eastAsia="Times New Roman" w:cstheme="minorHAnsi"/>
                <w:sz w:val="16"/>
                <w:szCs w:val="16"/>
                <w:lang w:eastAsia="sl-SI"/>
              </w:rPr>
              <w:t>(EUNIS2 A7.62) Vodni stolpec s sezonsko</w:t>
            </w:r>
          </w:p>
          <w:p w14:paraId="1FEC2B55" w14:textId="77777777" w:rsidR="001D7603" w:rsidRPr="001513D6" w:rsidRDefault="001D7603" w:rsidP="002E6DFA">
            <w:pPr>
              <w:rPr>
                <w:rFonts w:eastAsia="Times New Roman" w:cstheme="minorHAnsi"/>
                <w:sz w:val="16"/>
                <w:szCs w:val="16"/>
                <w:lang w:eastAsia="sl-SI"/>
              </w:rPr>
            </w:pPr>
            <w:r w:rsidRPr="001513D6">
              <w:rPr>
                <w:rFonts w:eastAsia="Times New Roman" w:cstheme="minorHAnsi"/>
                <w:sz w:val="16"/>
                <w:szCs w:val="16"/>
                <w:lang w:eastAsia="sl-SI"/>
              </w:rPr>
              <w:t xml:space="preserve">temperaturno razslojenostjo in zmanjšano slanostjo – Obalne </w:t>
            </w:r>
          </w:p>
          <w:p w14:paraId="424716C6" w14:textId="77777777" w:rsidR="001D7603" w:rsidRPr="001513D6" w:rsidRDefault="001D7603" w:rsidP="002E6DFA">
            <w:pPr>
              <w:rPr>
                <w:rFonts w:eastAsia="Times New Roman" w:cstheme="minorHAnsi"/>
                <w:sz w:val="16"/>
                <w:szCs w:val="16"/>
                <w:lang w:eastAsia="sl-SI"/>
              </w:rPr>
            </w:pPr>
            <w:r w:rsidRPr="001513D6">
              <w:rPr>
                <w:rFonts w:eastAsia="Times New Roman" w:cstheme="minorHAnsi"/>
                <w:sz w:val="16"/>
                <w:szCs w:val="16"/>
                <w:lang w:eastAsia="sl-SI"/>
              </w:rPr>
              <w:t xml:space="preserve">morske vode, vključno z biotsko </w:t>
            </w:r>
          </w:p>
          <w:p w14:paraId="3C417AED" w14:textId="77777777" w:rsidR="001D7603" w:rsidRPr="001513D6" w:rsidRDefault="001D7603" w:rsidP="002E6DFA">
            <w:pPr>
              <w:rPr>
                <w:rFonts w:eastAsia="Times New Roman" w:cstheme="minorHAnsi"/>
                <w:sz w:val="16"/>
                <w:szCs w:val="16"/>
                <w:lang w:eastAsia="sl-SI"/>
              </w:rPr>
            </w:pPr>
            <w:r w:rsidRPr="001513D6">
              <w:rPr>
                <w:rFonts w:eastAsia="Times New Roman" w:cstheme="minorHAnsi"/>
                <w:sz w:val="16"/>
                <w:szCs w:val="16"/>
                <w:lang w:eastAsia="sl-SI"/>
              </w:rPr>
              <w:t xml:space="preserve">in abiotsko strukturo in njegovimi </w:t>
            </w:r>
          </w:p>
          <w:p w14:paraId="3715BD80" w14:textId="77777777" w:rsidR="001D7603" w:rsidRPr="001513D6" w:rsidRDefault="001D7603" w:rsidP="002E6DFA">
            <w:pPr>
              <w:rPr>
                <w:rFonts w:eastAsia="Times New Roman" w:cstheme="minorHAnsi"/>
                <w:sz w:val="16"/>
                <w:szCs w:val="16"/>
                <w:lang w:eastAsia="sl-SI"/>
              </w:rPr>
            </w:pPr>
            <w:r w:rsidRPr="001513D6">
              <w:rPr>
                <w:rFonts w:eastAsia="Times New Roman" w:cstheme="minorHAnsi"/>
                <w:sz w:val="16"/>
                <w:szCs w:val="16"/>
                <w:lang w:eastAsia="sl-SI"/>
              </w:rPr>
              <w:t>funkcijami (D1C6)</w:t>
            </w:r>
          </w:p>
          <w:p w14:paraId="5813A473" w14:textId="77777777" w:rsidR="002F1954" w:rsidRPr="001513D6" w:rsidRDefault="002F1954" w:rsidP="002E6DFA">
            <w:pPr>
              <w:rPr>
                <w:rFonts w:cstheme="minorHAnsi"/>
                <w:sz w:val="16"/>
                <w:szCs w:val="16"/>
              </w:rPr>
            </w:pPr>
          </w:p>
        </w:tc>
        <w:tc>
          <w:tcPr>
            <w:tcW w:w="2978" w:type="dxa"/>
          </w:tcPr>
          <w:p w14:paraId="0498BE86" w14:textId="77777777" w:rsidR="00BE6595" w:rsidRPr="001513D6" w:rsidRDefault="00BE6595" w:rsidP="002E6DFA">
            <w:pPr>
              <w:rPr>
                <w:rFonts w:cstheme="minorHAnsi"/>
                <w:sz w:val="16"/>
                <w:szCs w:val="16"/>
              </w:rPr>
            </w:pPr>
            <w:r w:rsidRPr="001513D6">
              <w:rPr>
                <w:rFonts w:eastAsia="Times New Roman" w:cstheme="minorHAnsi"/>
                <w:sz w:val="16"/>
                <w:szCs w:val="16"/>
                <w:lang w:eastAsia="sl-SI"/>
              </w:rPr>
              <w:t>Obstoječe dobro stanje koncentracij ključnih hranil v vodnem stolpcu se ohranja. Letna geometrijska povprečja integriranih koncentracij hranil ne presegajo mejnih vrednosti za dobro stanje, ki so bile določene za obalno morje v okviru metodologije za vrednotenje ekološkega stanja skladno s predpisi, ki urejajo stanje površinskih voda v R Sloveniji: nitrat (NO3) 35,0 μg/L; celokupni fosfor (TP) 13,0 μg/L; ortofosfat (PO4) 4,6 μg/L (</w:t>
            </w:r>
            <w:r w:rsidRPr="001513D6">
              <w:rPr>
                <w:rFonts w:cstheme="minorHAnsi"/>
                <w:sz w:val="16"/>
                <w:szCs w:val="16"/>
              </w:rPr>
              <w:t>D5C1)</w:t>
            </w:r>
          </w:p>
          <w:p w14:paraId="72D1DFFC" w14:textId="77777777" w:rsidR="00BE6595" w:rsidRPr="001513D6" w:rsidRDefault="00BE6595" w:rsidP="002E6DFA">
            <w:pPr>
              <w:rPr>
                <w:rFonts w:eastAsia="Times New Roman" w:cstheme="minorHAnsi"/>
                <w:sz w:val="16"/>
                <w:szCs w:val="16"/>
                <w:lang w:eastAsia="sl-SI"/>
              </w:rPr>
            </w:pPr>
          </w:p>
          <w:p w14:paraId="788AC76C" w14:textId="01AC5777" w:rsidR="00BE6595" w:rsidRPr="001513D6" w:rsidRDefault="00BE6595" w:rsidP="005C15B1">
            <w:pPr>
              <w:rPr>
                <w:rFonts w:cstheme="minorHAnsi"/>
                <w:sz w:val="16"/>
                <w:szCs w:val="16"/>
              </w:rPr>
            </w:pPr>
            <w:r w:rsidRPr="001513D6">
              <w:rPr>
                <w:rFonts w:eastAsia="Times New Roman" w:cstheme="minorHAnsi"/>
                <w:sz w:val="16"/>
                <w:szCs w:val="16"/>
                <w:lang w:eastAsia="sl-SI"/>
              </w:rPr>
              <w:t>V vodnem stolpcu se ohranja stanje, kjer ne prihaja do prekomernega cvetenja fitoplanktona in je sestava fitoplanktonske združbe značilna za antropogeno razmeroma neobremen</w:t>
            </w:r>
            <w:r w:rsidR="00DA09B8">
              <w:rPr>
                <w:rFonts w:eastAsia="Times New Roman" w:cstheme="minorHAnsi"/>
                <w:sz w:val="16"/>
                <w:szCs w:val="16"/>
                <w:lang w:eastAsia="sl-SI"/>
              </w:rPr>
              <w:t>-</w:t>
            </w:r>
            <w:r w:rsidRPr="001513D6">
              <w:rPr>
                <w:rFonts w:eastAsia="Times New Roman" w:cstheme="minorHAnsi"/>
                <w:sz w:val="16"/>
                <w:szCs w:val="16"/>
                <w:lang w:eastAsia="sl-SI"/>
              </w:rPr>
              <w:t>jeno okolje. Obstoječe dobro stanje glede na koncentracije klorofila a se ohranja. Koncentracije klorofila a v površinskem sloju morske vode ne presegajo mejne vrednosti za dobro stanje, ki je bila določena z interkalibracijo na ravni regije Sredozemsko morje: 1,5 μg/L</w:t>
            </w:r>
            <w:r w:rsidRPr="001513D6">
              <w:rPr>
                <w:rFonts w:cstheme="minorHAnsi"/>
                <w:sz w:val="16"/>
                <w:szCs w:val="16"/>
              </w:rPr>
              <w:t xml:space="preserve"> (D5C2)</w:t>
            </w:r>
          </w:p>
          <w:p w14:paraId="7F116441" w14:textId="77777777" w:rsidR="00BE6595" w:rsidRPr="001513D6" w:rsidRDefault="00BE6595" w:rsidP="005C15B1">
            <w:pPr>
              <w:rPr>
                <w:rFonts w:cstheme="minorHAnsi"/>
                <w:sz w:val="16"/>
                <w:szCs w:val="16"/>
              </w:rPr>
            </w:pPr>
          </w:p>
          <w:p w14:paraId="19ED8747" w14:textId="77777777" w:rsidR="002F1954" w:rsidRDefault="00BE6595" w:rsidP="005C15B1">
            <w:pPr>
              <w:rPr>
                <w:rFonts w:cstheme="minorHAnsi"/>
                <w:sz w:val="16"/>
                <w:szCs w:val="16"/>
              </w:rPr>
            </w:pPr>
            <w:r w:rsidRPr="001513D6">
              <w:rPr>
                <w:rFonts w:eastAsia="Times New Roman" w:cstheme="minorHAnsi"/>
                <w:sz w:val="16"/>
                <w:szCs w:val="16"/>
                <w:lang w:eastAsia="sl-SI"/>
              </w:rPr>
              <w:t xml:space="preserve">Trenutno dobro stanje prosojnosti se ohranja ob upoštevanju specifičnih razmer morskih voda, v pristojnosti R Slovenije. Letne povprečne vrednosti prosojnosti ne presegajo okvirne mejne vrednosti za prosojnost, ki je bila določena na nacionalni ravni: 6,1 m </w:t>
            </w:r>
            <w:r w:rsidRPr="001513D6">
              <w:rPr>
                <w:rFonts w:eastAsia="Times New Roman" w:cstheme="minorHAnsi"/>
                <w:sz w:val="16"/>
                <w:szCs w:val="16"/>
                <w:lang w:eastAsia="sl-SI"/>
              </w:rPr>
              <w:lastRenderedPageBreak/>
              <w:t>(</w:t>
            </w:r>
            <w:r w:rsidRPr="001513D6">
              <w:rPr>
                <w:rFonts w:cstheme="minorHAnsi"/>
                <w:sz w:val="16"/>
                <w:szCs w:val="16"/>
              </w:rPr>
              <w:t>D5C4)</w:t>
            </w:r>
          </w:p>
          <w:p w14:paraId="594012B7" w14:textId="4B0BACB5" w:rsidR="00DA09B8" w:rsidRPr="001513D6" w:rsidRDefault="00DA09B8" w:rsidP="005C15B1">
            <w:pPr>
              <w:rPr>
                <w:rFonts w:cstheme="minorHAnsi"/>
                <w:sz w:val="16"/>
                <w:szCs w:val="16"/>
              </w:rPr>
            </w:pPr>
          </w:p>
        </w:tc>
        <w:tc>
          <w:tcPr>
            <w:tcW w:w="2828" w:type="dxa"/>
          </w:tcPr>
          <w:p w14:paraId="0A1ACF20" w14:textId="77777777" w:rsidR="002F1954" w:rsidRPr="001513D6" w:rsidRDefault="00BE6595" w:rsidP="005C15B1">
            <w:pPr>
              <w:rPr>
                <w:rFonts w:cstheme="minorHAnsi"/>
                <w:sz w:val="16"/>
                <w:szCs w:val="16"/>
              </w:rPr>
            </w:pPr>
            <w:r w:rsidRPr="001513D6">
              <w:rPr>
                <w:rFonts w:cstheme="minorHAnsi"/>
                <w:sz w:val="16"/>
                <w:szCs w:val="16"/>
              </w:rPr>
              <w:lastRenderedPageBreak/>
              <w:t>Pelagični habitati</w:t>
            </w:r>
          </w:p>
        </w:tc>
        <w:tc>
          <w:tcPr>
            <w:tcW w:w="3878" w:type="dxa"/>
          </w:tcPr>
          <w:p w14:paraId="4188AD88" w14:textId="77777777" w:rsidR="002F1954" w:rsidRPr="00954FEB" w:rsidRDefault="002F1954" w:rsidP="005C15B1">
            <w:pPr>
              <w:rPr>
                <w:rFonts w:cstheme="minorHAnsi"/>
                <w:sz w:val="16"/>
                <w:szCs w:val="16"/>
              </w:rPr>
            </w:pPr>
            <w:r w:rsidRPr="00954FEB">
              <w:rPr>
                <w:rFonts w:cstheme="minorHAnsi"/>
                <w:sz w:val="16"/>
                <w:szCs w:val="16"/>
              </w:rPr>
              <w:t xml:space="preserve">Vnos hranil – razpršeni, točkovni viri, izpusti v ozračje / Promet-plovba, </w:t>
            </w:r>
            <w:r w:rsidR="003443FE" w:rsidRPr="00954FEB">
              <w:rPr>
                <w:rFonts w:cstheme="minorHAnsi"/>
                <w:sz w:val="16"/>
                <w:szCs w:val="16"/>
              </w:rPr>
              <w:t>T</w:t>
            </w:r>
            <w:r w:rsidRPr="00954FEB">
              <w:rPr>
                <w:rFonts w:cstheme="minorHAnsi"/>
                <w:sz w:val="16"/>
                <w:szCs w:val="16"/>
              </w:rPr>
              <w:t>uristične in prostočasne dejavnosti</w:t>
            </w:r>
          </w:p>
        </w:tc>
      </w:tr>
      <w:tr w:rsidR="00BF4402" w:rsidRPr="001513D6" w14:paraId="4C82DA6A" w14:textId="77777777" w:rsidTr="00990879">
        <w:tc>
          <w:tcPr>
            <w:tcW w:w="2271" w:type="dxa"/>
            <w:gridSpan w:val="2"/>
          </w:tcPr>
          <w:p w14:paraId="524459F5" w14:textId="77777777" w:rsidR="002F1954" w:rsidRPr="001513D6" w:rsidRDefault="006621CB" w:rsidP="00B50159">
            <w:pPr>
              <w:rPr>
                <w:rFonts w:cstheme="minorHAnsi"/>
                <w:b/>
                <w:sz w:val="16"/>
                <w:szCs w:val="16"/>
              </w:rPr>
            </w:pPr>
            <w:r w:rsidRPr="001513D6">
              <w:rPr>
                <w:rFonts w:cstheme="minorHAnsi"/>
                <w:b/>
                <w:sz w:val="16"/>
                <w:szCs w:val="16"/>
              </w:rPr>
              <w:lastRenderedPageBreak/>
              <w:t>Strateški podcilj 1.2.</w:t>
            </w:r>
          </w:p>
        </w:tc>
        <w:tc>
          <w:tcPr>
            <w:tcW w:w="19161" w:type="dxa"/>
            <w:gridSpan w:val="6"/>
          </w:tcPr>
          <w:p w14:paraId="233BE9BE" w14:textId="77777777" w:rsidR="002F1954" w:rsidRPr="00954FEB" w:rsidRDefault="006621CB" w:rsidP="007101B3">
            <w:pPr>
              <w:rPr>
                <w:rFonts w:cstheme="minorHAnsi"/>
                <w:b/>
                <w:sz w:val="16"/>
                <w:szCs w:val="16"/>
              </w:rPr>
            </w:pPr>
            <w:r w:rsidRPr="00954FEB">
              <w:rPr>
                <w:rFonts w:cstheme="minorHAnsi"/>
                <w:b/>
                <w:sz w:val="16"/>
                <w:szCs w:val="16"/>
              </w:rPr>
              <w:t>Zagotovi, da morsko okolje v prihodnje ne bo preobremenjeno z onesnaževali ter ohraniti neoporečnost morskih organizmov namenjenih prehrani ljudi</w:t>
            </w:r>
          </w:p>
        </w:tc>
      </w:tr>
      <w:tr w:rsidR="005A5504" w:rsidRPr="001513D6" w14:paraId="0E71C35E" w14:textId="77777777" w:rsidTr="008D6F12">
        <w:tc>
          <w:tcPr>
            <w:tcW w:w="21432" w:type="dxa"/>
            <w:gridSpan w:val="8"/>
          </w:tcPr>
          <w:p w14:paraId="5301FDC8" w14:textId="77777777" w:rsidR="005A5504" w:rsidRPr="00954FEB" w:rsidRDefault="005A5504" w:rsidP="00B50159">
            <w:pPr>
              <w:rPr>
                <w:rFonts w:cstheme="minorHAnsi"/>
                <w:b/>
                <w:sz w:val="16"/>
                <w:szCs w:val="16"/>
              </w:rPr>
            </w:pPr>
            <w:r w:rsidRPr="00954FEB">
              <w:rPr>
                <w:rFonts w:cstheme="minorHAnsi"/>
                <w:b/>
                <w:sz w:val="16"/>
                <w:szCs w:val="16"/>
              </w:rPr>
              <w:t>TEMELJNI UKREPI (1a)</w:t>
            </w:r>
          </w:p>
        </w:tc>
      </w:tr>
      <w:tr w:rsidR="00BF4402" w:rsidRPr="001513D6" w14:paraId="764C81F4" w14:textId="77777777" w:rsidTr="00105E15">
        <w:tc>
          <w:tcPr>
            <w:tcW w:w="1555" w:type="dxa"/>
          </w:tcPr>
          <w:p w14:paraId="3D609B3B" w14:textId="77777777" w:rsidR="002F1954" w:rsidRPr="001513D6" w:rsidRDefault="002F1954" w:rsidP="00B50159">
            <w:pPr>
              <w:rPr>
                <w:rFonts w:cstheme="minorHAnsi"/>
                <w:b/>
                <w:sz w:val="16"/>
                <w:szCs w:val="16"/>
              </w:rPr>
            </w:pPr>
            <w:r w:rsidRPr="001513D6">
              <w:rPr>
                <w:rFonts w:cstheme="minorHAnsi"/>
                <w:b/>
                <w:sz w:val="16"/>
                <w:szCs w:val="16"/>
              </w:rPr>
              <w:t>KODA UKREPA</w:t>
            </w:r>
          </w:p>
        </w:tc>
        <w:tc>
          <w:tcPr>
            <w:tcW w:w="3118" w:type="dxa"/>
            <w:gridSpan w:val="2"/>
          </w:tcPr>
          <w:p w14:paraId="3E2FF51C" w14:textId="77777777" w:rsidR="002F1954" w:rsidRPr="001513D6" w:rsidRDefault="002F1954" w:rsidP="007101B3">
            <w:pPr>
              <w:rPr>
                <w:rFonts w:cstheme="minorHAnsi"/>
                <w:b/>
                <w:sz w:val="16"/>
                <w:szCs w:val="16"/>
              </w:rPr>
            </w:pPr>
            <w:r w:rsidRPr="001513D6">
              <w:rPr>
                <w:rFonts w:cstheme="minorHAnsi"/>
                <w:b/>
                <w:sz w:val="16"/>
                <w:szCs w:val="16"/>
              </w:rPr>
              <w:t>IME UKREPA</w:t>
            </w:r>
          </w:p>
        </w:tc>
        <w:tc>
          <w:tcPr>
            <w:tcW w:w="4119" w:type="dxa"/>
          </w:tcPr>
          <w:p w14:paraId="50DB025F" w14:textId="77777777" w:rsidR="002F1954" w:rsidRPr="001513D6" w:rsidRDefault="002F1954" w:rsidP="00E51350">
            <w:pPr>
              <w:rPr>
                <w:rFonts w:cstheme="minorHAnsi"/>
                <w:b/>
                <w:sz w:val="16"/>
                <w:szCs w:val="16"/>
              </w:rPr>
            </w:pPr>
            <w:r w:rsidRPr="001513D6">
              <w:rPr>
                <w:rFonts w:cstheme="minorHAnsi"/>
                <w:b/>
                <w:sz w:val="16"/>
                <w:szCs w:val="16"/>
              </w:rPr>
              <w:t>GES, KI GA UKREP NASLAVLJA</w:t>
            </w:r>
          </w:p>
        </w:tc>
        <w:tc>
          <w:tcPr>
            <w:tcW w:w="2956" w:type="dxa"/>
          </w:tcPr>
          <w:p w14:paraId="7CF6D01F" w14:textId="77777777" w:rsidR="002F1954" w:rsidRPr="001513D6" w:rsidRDefault="002F1954" w:rsidP="00851439">
            <w:pPr>
              <w:rPr>
                <w:rFonts w:cstheme="minorHAnsi"/>
                <w:b/>
                <w:sz w:val="16"/>
                <w:szCs w:val="16"/>
              </w:rPr>
            </w:pPr>
            <w:r w:rsidRPr="001513D6">
              <w:rPr>
                <w:rFonts w:cstheme="minorHAnsi"/>
                <w:b/>
                <w:sz w:val="16"/>
                <w:szCs w:val="16"/>
              </w:rPr>
              <w:t>MERILA, KI JIH UKREP NASLAVLJA</w:t>
            </w:r>
          </w:p>
        </w:tc>
        <w:tc>
          <w:tcPr>
            <w:tcW w:w="2978" w:type="dxa"/>
          </w:tcPr>
          <w:p w14:paraId="239B3EC2" w14:textId="77777777" w:rsidR="002F1954" w:rsidRPr="001513D6" w:rsidRDefault="002F1954" w:rsidP="00851439">
            <w:pPr>
              <w:rPr>
                <w:rFonts w:cstheme="minorHAnsi"/>
                <w:b/>
                <w:sz w:val="16"/>
                <w:szCs w:val="16"/>
              </w:rPr>
            </w:pPr>
            <w:r w:rsidRPr="001513D6">
              <w:rPr>
                <w:rFonts w:cstheme="minorHAnsi"/>
                <w:b/>
                <w:sz w:val="16"/>
                <w:szCs w:val="16"/>
              </w:rPr>
              <w:t>OKOLJSKI CILJI, KI JIH UKREP NASLAVLJA</w:t>
            </w:r>
          </w:p>
        </w:tc>
        <w:tc>
          <w:tcPr>
            <w:tcW w:w="2828" w:type="dxa"/>
          </w:tcPr>
          <w:p w14:paraId="15C357F2" w14:textId="77777777" w:rsidR="002F1954" w:rsidRPr="001513D6" w:rsidRDefault="002F1954" w:rsidP="00622B9B">
            <w:pPr>
              <w:rPr>
                <w:rFonts w:cstheme="minorHAnsi"/>
                <w:b/>
                <w:sz w:val="16"/>
                <w:szCs w:val="16"/>
              </w:rPr>
            </w:pPr>
            <w:r w:rsidRPr="001513D6">
              <w:rPr>
                <w:rFonts w:cstheme="minorHAnsi"/>
                <w:b/>
                <w:sz w:val="16"/>
                <w:szCs w:val="16"/>
              </w:rPr>
              <w:t>BISTVENE LASTNOSTI IN ZNAČILNOSTI, KI JIH UKREP NASLAVLJA</w:t>
            </w:r>
          </w:p>
        </w:tc>
        <w:tc>
          <w:tcPr>
            <w:tcW w:w="3878" w:type="dxa"/>
          </w:tcPr>
          <w:p w14:paraId="02118CA0" w14:textId="7986DDD0" w:rsidR="002F1954" w:rsidRPr="00954FEB" w:rsidRDefault="00E027EC" w:rsidP="00C42C7C">
            <w:pPr>
              <w:rPr>
                <w:rFonts w:cstheme="minorHAnsi"/>
                <w:b/>
                <w:sz w:val="16"/>
                <w:szCs w:val="16"/>
              </w:rPr>
            </w:pPr>
            <w:r>
              <w:rPr>
                <w:rFonts w:cstheme="minorHAnsi"/>
                <w:b/>
                <w:sz w:val="16"/>
                <w:szCs w:val="16"/>
              </w:rPr>
              <w:t>PRITISKI/</w:t>
            </w:r>
            <w:r w:rsidR="00C42C7C" w:rsidRPr="00954FEB">
              <w:rPr>
                <w:rFonts w:cstheme="minorHAnsi"/>
                <w:b/>
                <w:sz w:val="16"/>
                <w:szCs w:val="16"/>
              </w:rPr>
              <w:t>DEJAVNOSTI</w:t>
            </w:r>
            <w:r w:rsidR="002F1954" w:rsidRPr="00954FEB">
              <w:rPr>
                <w:rFonts w:cstheme="minorHAnsi"/>
                <w:b/>
                <w:sz w:val="16"/>
                <w:szCs w:val="16"/>
              </w:rPr>
              <w:t>, KI JIH UKREP NASLAVLJA</w:t>
            </w:r>
          </w:p>
        </w:tc>
      </w:tr>
      <w:tr w:rsidR="00BF4402" w:rsidRPr="001513D6" w14:paraId="7058CCAD" w14:textId="77777777" w:rsidTr="00105E15">
        <w:tc>
          <w:tcPr>
            <w:tcW w:w="1555" w:type="dxa"/>
          </w:tcPr>
          <w:p w14:paraId="702277CF" w14:textId="77777777" w:rsidR="002F1954" w:rsidRPr="001513D6" w:rsidRDefault="002F1954" w:rsidP="00351AD7">
            <w:pPr>
              <w:jc w:val="left"/>
              <w:rPr>
                <w:rFonts w:cstheme="minorHAnsi"/>
                <w:sz w:val="16"/>
                <w:szCs w:val="16"/>
              </w:rPr>
            </w:pPr>
            <w:r w:rsidRPr="001513D6">
              <w:rPr>
                <w:rFonts w:cstheme="minorHAnsi"/>
                <w:b/>
                <w:sz w:val="16"/>
                <w:szCs w:val="16"/>
              </w:rPr>
              <w:t>D8:</w:t>
            </w:r>
            <w:r w:rsidR="00F632DE" w:rsidRPr="001513D6">
              <w:rPr>
                <w:rFonts w:cstheme="minorHAnsi"/>
                <w:b/>
                <w:sz w:val="16"/>
                <w:szCs w:val="16"/>
              </w:rPr>
              <w:t xml:space="preserve"> </w:t>
            </w:r>
            <w:r w:rsidRPr="001513D6">
              <w:rPr>
                <w:rFonts w:cstheme="minorHAnsi"/>
                <w:b/>
                <w:sz w:val="16"/>
                <w:szCs w:val="16"/>
              </w:rPr>
              <w:t>TU1</w:t>
            </w:r>
            <w:r w:rsidR="00F632DE" w:rsidRPr="001513D6">
              <w:rPr>
                <w:rFonts w:cstheme="minorHAnsi"/>
                <w:b/>
                <w:sz w:val="16"/>
                <w:szCs w:val="16"/>
              </w:rPr>
              <w:t xml:space="preserve"> </w:t>
            </w:r>
            <w:r w:rsidRPr="001513D6">
              <w:rPr>
                <w:rFonts w:cstheme="minorHAnsi"/>
                <w:b/>
                <w:sz w:val="16"/>
                <w:szCs w:val="16"/>
              </w:rPr>
              <w:t>(1a)</w:t>
            </w:r>
          </w:p>
        </w:tc>
        <w:tc>
          <w:tcPr>
            <w:tcW w:w="3118" w:type="dxa"/>
            <w:gridSpan w:val="2"/>
          </w:tcPr>
          <w:p w14:paraId="755B2F04" w14:textId="77777777" w:rsidR="002F1954" w:rsidRPr="001513D6" w:rsidRDefault="002F1954" w:rsidP="00351AD7">
            <w:pPr>
              <w:jc w:val="left"/>
              <w:rPr>
                <w:rFonts w:cstheme="minorHAnsi"/>
                <w:sz w:val="16"/>
                <w:szCs w:val="16"/>
              </w:rPr>
            </w:pPr>
            <w:r w:rsidRPr="001513D6">
              <w:rPr>
                <w:rFonts w:cstheme="minorHAnsi"/>
                <w:b/>
                <w:sz w:val="16"/>
                <w:szCs w:val="16"/>
              </w:rPr>
              <w:t>Preprečevanje onesnaženja morskega okolja iz industrijskih virov</w:t>
            </w:r>
          </w:p>
        </w:tc>
        <w:tc>
          <w:tcPr>
            <w:tcW w:w="4119" w:type="dxa"/>
          </w:tcPr>
          <w:p w14:paraId="46279F2B"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7912120E" w14:textId="77777777" w:rsidR="002F1954" w:rsidRPr="001513D6" w:rsidRDefault="002F1954" w:rsidP="00851439">
            <w:pPr>
              <w:rPr>
                <w:rFonts w:cstheme="minorHAnsi"/>
                <w:sz w:val="16"/>
                <w:szCs w:val="16"/>
              </w:rPr>
            </w:pPr>
          </w:p>
        </w:tc>
        <w:tc>
          <w:tcPr>
            <w:tcW w:w="2978" w:type="dxa"/>
          </w:tcPr>
          <w:p w14:paraId="454B9055" w14:textId="77777777" w:rsidR="002F1954" w:rsidRPr="001513D6" w:rsidRDefault="002F1954" w:rsidP="00851439">
            <w:pPr>
              <w:rPr>
                <w:rFonts w:cstheme="minorHAnsi"/>
                <w:sz w:val="16"/>
                <w:szCs w:val="16"/>
              </w:rPr>
            </w:pPr>
          </w:p>
        </w:tc>
        <w:tc>
          <w:tcPr>
            <w:tcW w:w="2828" w:type="dxa"/>
          </w:tcPr>
          <w:p w14:paraId="7EECE06C" w14:textId="77777777" w:rsidR="002F1954" w:rsidRPr="001513D6" w:rsidRDefault="002F1954" w:rsidP="00622B9B">
            <w:pPr>
              <w:rPr>
                <w:rFonts w:cstheme="minorHAnsi"/>
                <w:sz w:val="16"/>
                <w:szCs w:val="16"/>
              </w:rPr>
            </w:pPr>
          </w:p>
        </w:tc>
        <w:tc>
          <w:tcPr>
            <w:tcW w:w="3878" w:type="dxa"/>
          </w:tcPr>
          <w:p w14:paraId="606A7D61" w14:textId="77777777" w:rsidR="002F1954" w:rsidRPr="00954FEB" w:rsidRDefault="002F1954" w:rsidP="00622B9B">
            <w:pPr>
              <w:rPr>
                <w:rFonts w:cstheme="minorHAnsi"/>
                <w:sz w:val="16"/>
                <w:szCs w:val="16"/>
              </w:rPr>
            </w:pPr>
          </w:p>
        </w:tc>
      </w:tr>
      <w:tr w:rsidR="00BF4402" w:rsidRPr="001513D6" w14:paraId="4E45A632" w14:textId="77777777" w:rsidTr="00105E15">
        <w:tc>
          <w:tcPr>
            <w:tcW w:w="1555" w:type="dxa"/>
          </w:tcPr>
          <w:p w14:paraId="19B0EBE8" w14:textId="77777777" w:rsidR="002F1954" w:rsidRPr="001513D6" w:rsidRDefault="002F1954" w:rsidP="00351AD7">
            <w:pPr>
              <w:jc w:val="left"/>
              <w:rPr>
                <w:rFonts w:cstheme="minorHAnsi"/>
                <w:b/>
                <w:sz w:val="16"/>
                <w:szCs w:val="16"/>
              </w:rPr>
            </w:pPr>
          </w:p>
        </w:tc>
        <w:tc>
          <w:tcPr>
            <w:tcW w:w="3118" w:type="dxa"/>
            <w:gridSpan w:val="2"/>
          </w:tcPr>
          <w:p w14:paraId="3356DBDA" w14:textId="580EDA3A" w:rsidR="002F1954" w:rsidRPr="001513D6" w:rsidRDefault="004E09C7" w:rsidP="00351AD7">
            <w:pPr>
              <w:jc w:val="left"/>
              <w:rPr>
                <w:rFonts w:cstheme="minorHAnsi"/>
                <w:sz w:val="16"/>
                <w:szCs w:val="16"/>
              </w:rPr>
            </w:pPr>
            <w:r>
              <w:rPr>
                <w:rFonts w:cs="Segoe UI Semilight"/>
                <w:b/>
                <w:sz w:val="16"/>
                <w:szCs w:val="16"/>
              </w:rPr>
              <w:t xml:space="preserve">Podukrep - </w:t>
            </w:r>
            <w:r w:rsidR="002F1954" w:rsidRPr="001513D6">
              <w:rPr>
                <w:rFonts w:cstheme="minorHAnsi"/>
                <w:b/>
                <w:sz w:val="16"/>
                <w:szCs w:val="16"/>
              </w:rPr>
              <w:t>Preprečitev in zmanjšanje onesnaževanja okolja za vrsto dejavnosti in naprav, ki lahko povzročajo onesnaženje okolja večjega obsega</w:t>
            </w:r>
          </w:p>
        </w:tc>
        <w:tc>
          <w:tcPr>
            <w:tcW w:w="4119" w:type="dxa"/>
          </w:tcPr>
          <w:p w14:paraId="263D195B"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110285C3"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28D24B2E" w14:textId="77777777" w:rsidR="00F67B26" w:rsidRPr="001513D6" w:rsidRDefault="00F67B26" w:rsidP="00851439">
            <w:pPr>
              <w:rPr>
                <w:rFonts w:eastAsia="Times New Roman" w:cstheme="minorHAnsi"/>
                <w:sz w:val="16"/>
                <w:szCs w:val="16"/>
                <w:lang w:eastAsia="sl-SI"/>
              </w:rPr>
            </w:pPr>
          </w:p>
          <w:p w14:paraId="269AE62D"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1F7D043F"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obseg in trajanje) (D8C3)</w:t>
            </w:r>
          </w:p>
          <w:p w14:paraId="1A18ABB2" w14:textId="77777777" w:rsidR="00F67B26" w:rsidRPr="001513D6" w:rsidRDefault="00F67B26" w:rsidP="009D4A0C">
            <w:pPr>
              <w:rPr>
                <w:rFonts w:eastAsia="Times New Roman" w:cstheme="minorHAnsi"/>
                <w:sz w:val="25"/>
                <w:szCs w:val="25"/>
                <w:lang w:eastAsia="sl-SI"/>
              </w:rPr>
            </w:pPr>
          </w:p>
          <w:p w14:paraId="3F7F9817" w14:textId="77777777" w:rsidR="002F1954" w:rsidRPr="001513D6" w:rsidRDefault="002F1954" w:rsidP="006772B9">
            <w:pPr>
              <w:rPr>
                <w:rFonts w:cstheme="minorHAnsi"/>
                <w:sz w:val="16"/>
                <w:szCs w:val="16"/>
              </w:rPr>
            </w:pPr>
          </w:p>
        </w:tc>
        <w:tc>
          <w:tcPr>
            <w:tcW w:w="2978" w:type="dxa"/>
          </w:tcPr>
          <w:p w14:paraId="1CFA8EB0" w14:textId="77777777" w:rsidR="00BE6595" w:rsidRPr="001513D6" w:rsidRDefault="00BE6595" w:rsidP="008953C1">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5340B1BB" w14:textId="77777777" w:rsidR="00BE6595" w:rsidRPr="001513D6" w:rsidRDefault="00BE6595" w:rsidP="008953C1">
            <w:pPr>
              <w:rPr>
                <w:rFonts w:eastAsia="Times New Roman" w:cstheme="minorHAnsi"/>
                <w:sz w:val="16"/>
                <w:szCs w:val="16"/>
                <w:lang w:eastAsia="sl-SI"/>
              </w:rPr>
            </w:pPr>
          </w:p>
          <w:p w14:paraId="04A41EAC" w14:textId="77777777" w:rsidR="002F1954" w:rsidRDefault="00BE6595" w:rsidP="00415B58">
            <w:pPr>
              <w:rPr>
                <w:rFonts w:eastAsia="Times New Roman" w:cstheme="minorHAnsi"/>
                <w:sz w:val="16"/>
                <w:szCs w:val="16"/>
                <w:lang w:eastAsia="sl-SI"/>
              </w:rPr>
            </w:pPr>
            <w:r w:rsidRPr="001513D6">
              <w:rPr>
                <w:rFonts w:eastAsia="Times New Roman" w:cstheme="minorHAnsi"/>
                <w:sz w:val="16"/>
                <w:szCs w:val="16"/>
                <w:lang w:eastAsia="sl-SI"/>
              </w:rPr>
              <w:t>Ohranjanje stanja brez znatnih akutnih onesnaženj na morju, večjih od 7t (D8C3)</w:t>
            </w:r>
          </w:p>
          <w:p w14:paraId="73EF2AD2" w14:textId="2491B39C" w:rsidR="00DA09B8" w:rsidRPr="001513D6" w:rsidRDefault="00DA09B8" w:rsidP="00415B58">
            <w:pPr>
              <w:rPr>
                <w:rFonts w:cstheme="minorHAnsi"/>
                <w:sz w:val="16"/>
                <w:szCs w:val="16"/>
              </w:rPr>
            </w:pPr>
          </w:p>
        </w:tc>
        <w:tc>
          <w:tcPr>
            <w:tcW w:w="2828" w:type="dxa"/>
          </w:tcPr>
          <w:p w14:paraId="394ABCF7" w14:textId="77777777" w:rsidR="002F1954" w:rsidRPr="001513D6" w:rsidRDefault="002F1954" w:rsidP="00D10074">
            <w:pPr>
              <w:rPr>
                <w:rFonts w:cstheme="minorHAnsi"/>
                <w:sz w:val="16"/>
                <w:szCs w:val="16"/>
              </w:rPr>
            </w:pPr>
            <w:r w:rsidRPr="001513D6">
              <w:rPr>
                <w:rFonts w:cstheme="minorHAnsi"/>
                <w:sz w:val="16"/>
                <w:szCs w:val="16"/>
              </w:rPr>
              <w:t>Ni relevantno za ukrep/aktivnost</w:t>
            </w:r>
          </w:p>
        </w:tc>
        <w:tc>
          <w:tcPr>
            <w:tcW w:w="3878" w:type="dxa"/>
          </w:tcPr>
          <w:p w14:paraId="0340212E" w14:textId="1CF386D5" w:rsidR="002F1954" w:rsidRPr="00954FEB" w:rsidRDefault="00A058E6" w:rsidP="00A058E6">
            <w:pPr>
              <w:rPr>
                <w:rFonts w:cstheme="minorHAnsi"/>
                <w:sz w:val="16"/>
                <w:szCs w:val="16"/>
              </w:rPr>
            </w:pPr>
            <w:r w:rsidRPr="00954FEB">
              <w:rPr>
                <w:rFonts w:cstheme="minorHAnsi"/>
                <w:sz w:val="16"/>
                <w:szCs w:val="16"/>
              </w:rPr>
              <w:t xml:space="preserve">Vnos drugih snovi (npr. sintetične snovi, nesintetične snovi, radionuklidi) - razpršeni viri, točkovni viri, izpusti v ozračje, akutni dogodki </w:t>
            </w:r>
            <w:r w:rsidR="002F1954" w:rsidRPr="00954FEB">
              <w:rPr>
                <w:rFonts w:cstheme="minorHAnsi"/>
                <w:sz w:val="16"/>
                <w:szCs w:val="16"/>
              </w:rPr>
              <w:t>/ Industrij</w:t>
            </w:r>
            <w:r w:rsidRPr="00954FEB">
              <w:rPr>
                <w:rFonts w:cstheme="minorHAnsi"/>
                <w:sz w:val="16"/>
                <w:szCs w:val="16"/>
              </w:rPr>
              <w:t>ska uporaba</w:t>
            </w:r>
          </w:p>
        </w:tc>
      </w:tr>
      <w:tr w:rsidR="00BF4402" w:rsidRPr="00E027EC" w14:paraId="42374862" w14:textId="77777777" w:rsidTr="00105E15">
        <w:tc>
          <w:tcPr>
            <w:tcW w:w="1555" w:type="dxa"/>
          </w:tcPr>
          <w:p w14:paraId="6105A6C1" w14:textId="77777777" w:rsidR="002F1954" w:rsidRPr="001513D6" w:rsidRDefault="002F1954" w:rsidP="00351AD7">
            <w:pPr>
              <w:jc w:val="left"/>
              <w:rPr>
                <w:rFonts w:cstheme="minorHAnsi"/>
                <w:b/>
                <w:sz w:val="16"/>
                <w:szCs w:val="16"/>
              </w:rPr>
            </w:pPr>
          </w:p>
        </w:tc>
        <w:tc>
          <w:tcPr>
            <w:tcW w:w="3118" w:type="dxa"/>
            <w:gridSpan w:val="2"/>
          </w:tcPr>
          <w:p w14:paraId="30DB1BBF" w14:textId="4E09B55A" w:rsidR="002F1954" w:rsidRPr="001513D6" w:rsidRDefault="004E09C7" w:rsidP="00351AD7">
            <w:pPr>
              <w:jc w:val="left"/>
              <w:rPr>
                <w:rFonts w:cstheme="minorHAnsi"/>
                <w:sz w:val="16"/>
                <w:szCs w:val="16"/>
              </w:rPr>
            </w:pPr>
            <w:r>
              <w:rPr>
                <w:rFonts w:cs="Segoe UI Semilight"/>
                <w:b/>
                <w:sz w:val="16"/>
                <w:szCs w:val="16"/>
              </w:rPr>
              <w:t xml:space="preserve">Podukrep - </w:t>
            </w:r>
            <w:r w:rsidR="002F1954" w:rsidRPr="001513D6">
              <w:rPr>
                <w:rFonts w:cstheme="minorHAnsi"/>
                <w:b/>
                <w:sz w:val="16"/>
                <w:szCs w:val="16"/>
              </w:rPr>
              <w:t>Preprečitev in zmanjševanje onesnaževanja okolja iz drugih naprav</w:t>
            </w:r>
          </w:p>
        </w:tc>
        <w:tc>
          <w:tcPr>
            <w:tcW w:w="4119" w:type="dxa"/>
          </w:tcPr>
          <w:p w14:paraId="60C43BDC"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63396014"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2B27D474" w14:textId="77777777" w:rsidR="00F67B26" w:rsidRPr="001513D6" w:rsidRDefault="00F67B26" w:rsidP="00851439">
            <w:pPr>
              <w:rPr>
                <w:rFonts w:eastAsia="Times New Roman" w:cstheme="minorHAnsi"/>
                <w:sz w:val="16"/>
                <w:szCs w:val="16"/>
                <w:lang w:eastAsia="sl-SI"/>
              </w:rPr>
            </w:pPr>
          </w:p>
          <w:p w14:paraId="320E4347"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6837CC2A"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obseg in trajanje) (D8C3)</w:t>
            </w:r>
          </w:p>
          <w:p w14:paraId="3FA04B23" w14:textId="77777777" w:rsidR="002F1954" w:rsidRPr="001513D6" w:rsidRDefault="002F1954" w:rsidP="009D4A0C">
            <w:pPr>
              <w:rPr>
                <w:rFonts w:cstheme="minorHAnsi"/>
                <w:sz w:val="16"/>
                <w:szCs w:val="16"/>
              </w:rPr>
            </w:pPr>
          </w:p>
        </w:tc>
        <w:tc>
          <w:tcPr>
            <w:tcW w:w="2978" w:type="dxa"/>
          </w:tcPr>
          <w:p w14:paraId="036F5C6E" w14:textId="77777777" w:rsidR="00BE6595" w:rsidRPr="001513D6" w:rsidRDefault="00BE6595" w:rsidP="006772B9">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62398BDA" w14:textId="77777777" w:rsidR="00BE6595" w:rsidRPr="001513D6" w:rsidRDefault="00BE6595" w:rsidP="008953C1">
            <w:pPr>
              <w:rPr>
                <w:rFonts w:eastAsia="Times New Roman" w:cstheme="minorHAnsi"/>
                <w:sz w:val="16"/>
                <w:szCs w:val="16"/>
                <w:lang w:eastAsia="sl-SI"/>
              </w:rPr>
            </w:pPr>
          </w:p>
          <w:p w14:paraId="72FB4099" w14:textId="77777777" w:rsidR="002F1954" w:rsidRDefault="00BE6595" w:rsidP="00415B58">
            <w:pPr>
              <w:rPr>
                <w:rFonts w:eastAsia="Times New Roman" w:cstheme="minorHAnsi"/>
                <w:sz w:val="16"/>
                <w:szCs w:val="16"/>
                <w:lang w:eastAsia="sl-SI"/>
              </w:rPr>
            </w:pPr>
            <w:r w:rsidRPr="001513D6">
              <w:rPr>
                <w:rFonts w:eastAsia="Times New Roman" w:cstheme="minorHAnsi"/>
                <w:sz w:val="16"/>
                <w:szCs w:val="16"/>
                <w:lang w:eastAsia="sl-SI"/>
              </w:rPr>
              <w:t>Ohranjanje stanja brez znatnih akutnih onesnaženj na morju, večjih od 7t (D8C3)</w:t>
            </w:r>
          </w:p>
          <w:p w14:paraId="54B70442" w14:textId="74DD9071" w:rsidR="00DA09B8" w:rsidRPr="001513D6" w:rsidRDefault="00DA09B8" w:rsidP="00415B58">
            <w:pPr>
              <w:rPr>
                <w:rFonts w:cstheme="minorHAnsi"/>
                <w:sz w:val="16"/>
                <w:szCs w:val="16"/>
              </w:rPr>
            </w:pPr>
          </w:p>
        </w:tc>
        <w:tc>
          <w:tcPr>
            <w:tcW w:w="2828" w:type="dxa"/>
          </w:tcPr>
          <w:p w14:paraId="0C2B3E8F" w14:textId="77777777" w:rsidR="002F1954" w:rsidRPr="001513D6" w:rsidRDefault="002F1954" w:rsidP="00D10074">
            <w:pPr>
              <w:rPr>
                <w:rFonts w:cstheme="minorHAnsi"/>
                <w:sz w:val="16"/>
                <w:szCs w:val="16"/>
              </w:rPr>
            </w:pPr>
            <w:r w:rsidRPr="001513D6">
              <w:rPr>
                <w:rFonts w:cstheme="minorHAnsi"/>
                <w:sz w:val="16"/>
                <w:szCs w:val="16"/>
              </w:rPr>
              <w:t>Ni relevantno za ukrep/aktivnost</w:t>
            </w:r>
          </w:p>
        </w:tc>
        <w:tc>
          <w:tcPr>
            <w:tcW w:w="3878" w:type="dxa"/>
          </w:tcPr>
          <w:p w14:paraId="720B9A9C" w14:textId="29DCB119" w:rsidR="002F1954" w:rsidRPr="00E027EC" w:rsidRDefault="00654FC5" w:rsidP="00654FC5">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w:t>
            </w:r>
            <w:r w:rsidR="002F1954" w:rsidRPr="00E027EC">
              <w:rPr>
                <w:rFonts w:cstheme="minorHAnsi"/>
                <w:sz w:val="16"/>
                <w:szCs w:val="16"/>
              </w:rPr>
              <w:t xml:space="preserve"> / Industri</w:t>
            </w:r>
            <w:r w:rsidRPr="00E027EC">
              <w:rPr>
                <w:rFonts w:cstheme="minorHAnsi"/>
                <w:sz w:val="16"/>
                <w:szCs w:val="16"/>
              </w:rPr>
              <w:t>jska uporaba</w:t>
            </w:r>
          </w:p>
        </w:tc>
      </w:tr>
      <w:tr w:rsidR="00BF4402" w:rsidRPr="00E027EC" w14:paraId="2886830F" w14:textId="77777777" w:rsidTr="00105E15">
        <w:tc>
          <w:tcPr>
            <w:tcW w:w="1555" w:type="dxa"/>
          </w:tcPr>
          <w:p w14:paraId="5DE0BF3A" w14:textId="77777777" w:rsidR="002F1954" w:rsidRPr="001513D6" w:rsidRDefault="002F1954" w:rsidP="00351AD7">
            <w:pPr>
              <w:jc w:val="left"/>
              <w:rPr>
                <w:rFonts w:cstheme="minorHAnsi"/>
                <w:b/>
                <w:sz w:val="16"/>
                <w:szCs w:val="16"/>
              </w:rPr>
            </w:pPr>
          </w:p>
        </w:tc>
        <w:tc>
          <w:tcPr>
            <w:tcW w:w="3118" w:type="dxa"/>
            <w:gridSpan w:val="2"/>
          </w:tcPr>
          <w:p w14:paraId="1214F5EE" w14:textId="4B146837" w:rsidR="002F1954" w:rsidRPr="001513D6" w:rsidRDefault="004E09C7" w:rsidP="00351AD7">
            <w:pPr>
              <w:jc w:val="left"/>
              <w:rPr>
                <w:rFonts w:cstheme="minorHAnsi"/>
                <w:sz w:val="16"/>
                <w:szCs w:val="16"/>
              </w:rPr>
            </w:pPr>
            <w:r>
              <w:rPr>
                <w:rFonts w:cs="Segoe UI Semilight"/>
                <w:b/>
                <w:sz w:val="16"/>
                <w:szCs w:val="16"/>
              </w:rPr>
              <w:t xml:space="preserve">Podukrep - </w:t>
            </w:r>
            <w:r w:rsidR="002F1954" w:rsidRPr="001513D6">
              <w:rPr>
                <w:rFonts w:cstheme="minorHAnsi"/>
                <w:b/>
                <w:sz w:val="16"/>
                <w:szCs w:val="16"/>
              </w:rPr>
              <w:t>Obvladovanje nevarnosti večjih nesreč v katere so vključene nevarne snovi (SEVESO III direktiva)</w:t>
            </w:r>
          </w:p>
        </w:tc>
        <w:tc>
          <w:tcPr>
            <w:tcW w:w="4119" w:type="dxa"/>
          </w:tcPr>
          <w:p w14:paraId="492B677A"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212DA01E"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6E646ED8" w14:textId="77777777" w:rsidR="00F67B26" w:rsidRPr="001513D6" w:rsidRDefault="00F67B26" w:rsidP="00851439">
            <w:pPr>
              <w:rPr>
                <w:rFonts w:eastAsia="Times New Roman" w:cstheme="minorHAnsi"/>
                <w:sz w:val="16"/>
                <w:szCs w:val="16"/>
                <w:lang w:eastAsia="sl-SI"/>
              </w:rPr>
            </w:pPr>
          </w:p>
          <w:p w14:paraId="1DFD4D68"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198F48DA"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obseg in trajanje) (D8C3)</w:t>
            </w:r>
          </w:p>
          <w:p w14:paraId="28EAA445" w14:textId="77777777" w:rsidR="002F1954" w:rsidRPr="001513D6" w:rsidRDefault="002F1954" w:rsidP="009D4A0C">
            <w:pPr>
              <w:rPr>
                <w:rFonts w:cstheme="minorHAnsi"/>
                <w:sz w:val="16"/>
                <w:szCs w:val="16"/>
              </w:rPr>
            </w:pPr>
          </w:p>
        </w:tc>
        <w:tc>
          <w:tcPr>
            <w:tcW w:w="2978" w:type="dxa"/>
          </w:tcPr>
          <w:p w14:paraId="4CACB312" w14:textId="77777777" w:rsidR="00BE6595" w:rsidRPr="001513D6" w:rsidRDefault="00BE6595" w:rsidP="006772B9">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185EA8BC" w14:textId="77777777" w:rsidR="00BE6595" w:rsidRPr="001513D6" w:rsidRDefault="00BE6595" w:rsidP="008953C1">
            <w:pPr>
              <w:rPr>
                <w:rFonts w:eastAsia="Times New Roman" w:cstheme="minorHAnsi"/>
                <w:sz w:val="16"/>
                <w:szCs w:val="16"/>
                <w:lang w:eastAsia="sl-SI"/>
              </w:rPr>
            </w:pPr>
          </w:p>
          <w:p w14:paraId="09743416" w14:textId="77777777" w:rsidR="002F1954" w:rsidRDefault="00BE6595" w:rsidP="00415B58">
            <w:pPr>
              <w:rPr>
                <w:rFonts w:eastAsia="Times New Roman" w:cstheme="minorHAnsi"/>
                <w:sz w:val="16"/>
                <w:szCs w:val="16"/>
                <w:lang w:eastAsia="sl-SI"/>
              </w:rPr>
            </w:pPr>
            <w:r w:rsidRPr="001513D6">
              <w:rPr>
                <w:rFonts w:eastAsia="Times New Roman" w:cstheme="minorHAnsi"/>
                <w:sz w:val="16"/>
                <w:szCs w:val="16"/>
                <w:lang w:eastAsia="sl-SI"/>
              </w:rPr>
              <w:t>Ohranjanje stanja brez znatnih akutnih onesnaženj na morju, večjih od 7t (D8C3)</w:t>
            </w:r>
          </w:p>
          <w:p w14:paraId="027BFD0E" w14:textId="790D2C94" w:rsidR="00DA09B8" w:rsidRPr="001513D6" w:rsidRDefault="00DA09B8" w:rsidP="00415B58">
            <w:pPr>
              <w:rPr>
                <w:rFonts w:cstheme="minorHAnsi"/>
                <w:sz w:val="16"/>
                <w:szCs w:val="16"/>
              </w:rPr>
            </w:pPr>
          </w:p>
        </w:tc>
        <w:tc>
          <w:tcPr>
            <w:tcW w:w="2828" w:type="dxa"/>
          </w:tcPr>
          <w:p w14:paraId="69A7C3DF" w14:textId="77777777" w:rsidR="002F1954" w:rsidRPr="001513D6" w:rsidRDefault="002F1954" w:rsidP="00D10074">
            <w:pPr>
              <w:rPr>
                <w:rFonts w:cstheme="minorHAnsi"/>
                <w:sz w:val="16"/>
                <w:szCs w:val="16"/>
              </w:rPr>
            </w:pPr>
            <w:r w:rsidRPr="001513D6">
              <w:rPr>
                <w:rFonts w:cstheme="minorHAnsi"/>
                <w:sz w:val="16"/>
                <w:szCs w:val="16"/>
              </w:rPr>
              <w:t>Ni relevantno za ukrep/aktivnost</w:t>
            </w:r>
          </w:p>
        </w:tc>
        <w:tc>
          <w:tcPr>
            <w:tcW w:w="3878" w:type="dxa"/>
          </w:tcPr>
          <w:p w14:paraId="64122E49" w14:textId="1FAB0F13" w:rsidR="002F1954" w:rsidRPr="00E027EC" w:rsidRDefault="003F3FF2" w:rsidP="003F3FF2">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w:t>
            </w:r>
            <w:r w:rsidR="002F1954" w:rsidRPr="00E027EC">
              <w:rPr>
                <w:rFonts w:cstheme="minorHAnsi"/>
                <w:sz w:val="16"/>
                <w:szCs w:val="16"/>
              </w:rPr>
              <w:t xml:space="preserve"> / Industri</w:t>
            </w:r>
            <w:r w:rsidRPr="00E027EC">
              <w:rPr>
                <w:rFonts w:cstheme="minorHAnsi"/>
                <w:sz w:val="16"/>
                <w:szCs w:val="16"/>
              </w:rPr>
              <w:t>ska uporaba</w:t>
            </w:r>
          </w:p>
        </w:tc>
      </w:tr>
      <w:tr w:rsidR="00BF4402" w:rsidRPr="00E027EC" w14:paraId="28CA18FF" w14:textId="77777777" w:rsidTr="00105E15">
        <w:tc>
          <w:tcPr>
            <w:tcW w:w="1555" w:type="dxa"/>
          </w:tcPr>
          <w:p w14:paraId="4B5E9670" w14:textId="77777777" w:rsidR="002F1954" w:rsidRPr="001513D6" w:rsidRDefault="002F1954" w:rsidP="00351AD7">
            <w:pPr>
              <w:jc w:val="left"/>
              <w:rPr>
                <w:rFonts w:cstheme="minorHAnsi"/>
                <w:b/>
                <w:sz w:val="16"/>
                <w:szCs w:val="16"/>
              </w:rPr>
            </w:pPr>
          </w:p>
        </w:tc>
        <w:tc>
          <w:tcPr>
            <w:tcW w:w="3118" w:type="dxa"/>
            <w:gridSpan w:val="2"/>
          </w:tcPr>
          <w:p w14:paraId="06BE252D" w14:textId="308ED8E6"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Ravnanje z blatom iz komunalnih čistilnih naprav</w:t>
            </w:r>
          </w:p>
        </w:tc>
        <w:tc>
          <w:tcPr>
            <w:tcW w:w="4119" w:type="dxa"/>
          </w:tcPr>
          <w:p w14:paraId="47A4E4B2"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1BE66718"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710DC2CE" w14:textId="77777777" w:rsidR="00F67B26" w:rsidRPr="001513D6" w:rsidRDefault="00F67B26" w:rsidP="00851439">
            <w:pPr>
              <w:rPr>
                <w:rFonts w:eastAsia="Times New Roman" w:cstheme="minorHAnsi"/>
                <w:sz w:val="16"/>
                <w:szCs w:val="16"/>
                <w:lang w:eastAsia="sl-SI"/>
              </w:rPr>
            </w:pPr>
          </w:p>
          <w:p w14:paraId="37F756CB" w14:textId="77777777" w:rsidR="002F1954" w:rsidRPr="001513D6" w:rsidRDefault="002F1954" w:rsidP="00622B9B">
            <w:pPr>
              <w:rPr>
                <w:rFonts w:cstheme="minorHAnsi"/>
                <w:sz w:val="16"/>
                <w:szCs w:val="16"/>
              </w:rPr>
            </w:pPr>
          </w:p>
        </w:tc>
        <w:tc>
          <w:tcPr>
            <w:tcW w:w="2978" w:type="dxa"/>
          </w:tcPr>
          <w:p w14:paraId="282A7269" w14:textId="77777777" w:rsidR="002F1954" w:rsidRDefault="00BE6595" w:rsidP="00622B9B">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Ohranjanje dobrega stanja, kjer je to že doseženo, in izboljšanje stanja, kjer je </w:t>
            </w:r>
            <w:r w:rsidRPr="001513D6">
              <w:rPr>
                <w:rFonts w:eastAsia="Times New Roman" w:cstheme="minorHAnsi"/>
                <w:sz w:val="16"/>
                <w:szCs w:val="16"/>
                <w:lang w:eastAsia="sl-SI"/>
              </w:rPr>
              <w:lastRenderedPageBreak/>
              <w:t>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26C96A43" w14:textId="5E0CB28B" w:rsidR="00DA09B8" w:rsidRPr="001513D6" w:rsidRDefault="00DA09B8" w:rsidP="00622B9B">
            <w:pPr>
              <w:rPr>
                <w:rFonts w:eastAsia="Times New Roman" w:cstheme="minorHAnsi"/>
                <w:sz w:val="16"/>
                <w:szCs w:val="16"/>
                <w:lang w:eastAsia="sl-SI"/>
              </w:rPr>
            </w:pPr>
          </w:p>
        </w:tc>
        <w:tc>
          <w:tcPr>
            <w:tcW w:w="2828" w:type="dxa"/>
          </w:tcPr>
          <w:p w14:paraId="17FE4EE1" w14:textId="77777777" w:rsidR="002F1954" w:rsidRPr="001513D6" w:rsidRDefault="002F1954" w:rsidP="009D4A0C">
            <w:pPr>
              <w:rPr>
                <w:rFonts w:cstheme="minorHAnsi"/>
                <w:sz w:val="16"/>
                <w:szCs w:val="16"/>
              </w:rPr>
            </w:pPr>
            <w:r w:rsidRPr="001513D6">
              <w:rPr>
                <w:rFonts w:cstheme="minorHAnsi"/>
                <w:sz w:val="16"/>
                <w:szCs w:val="16"/>
              </w:rPr>
              <w:lastRenderedPageBreak/>
              <w:t>Ni relevantno za ukrep/aktivnost</w:t>
            </w:r>
          </w:p>
        </w:tc>
        <w:tc>
          <w:tcPr>
            <w:tcW w:w="3878" w:type="dxa"/>
          </w:tcPr>
          <w:p w14:paraId="1224CC9B" w14:textId="52F3F04C" w:rsidR="002F1954" w:rsidRPr="00E027EC" w:rsidRDefault="00C262C6" w:rsidP="00C262C6">
            <w:pPr>
              <w:rPr>
                <w:rFonts w:cstheme="minorHAnsi"/>
                <w:sz w:val="16"/>
                <w:szCs w:val="16"/>
              </w:rPr>
            </w:pPr>
            <w:r w:rsidRPr="00E027EC">
              <w:rPr>
                <w:rFonts w:cstheme="minorHAnsi"/>
                <w:sz w:val="16"/>
                <w:szCs w:val="16"/>
              </w:rPr>
              <w:t xml:space="preserve">Vnos drugih snovi (npr. sintetične snovi, nesintetične snovi, radionuklidi) - razpršeni viri, točkovni viri, </w:t>
            </w:r>
            <w:r w:rsidRPr="00E027EC">
              <w:rPr>
                <w:rFonts w:cstheme="minorHAnsi"/>
                <w:sz w:val="16"/>
                <w:szCs w:val="16"/>
              </w:rPr>
              <w:lastRenderedPageBreak/>
              <w:t>izpusti v ozračje, akutni dogodki</w:t>
            </w:r>
            <w:r w:rsidR="002F1954" w:rsidRPr="00E027EC">
              <w:rPr>
                <w:rFonts w:cstheme="minorHAnsi"/>
                <w:sz w:val="16"/>
                <w:szCs w:val="16"/>
              </w:rPr>
              <w:t xml:space="preserve"> / </w:t>
            </w:r>
            <w:r w:rsidRPr="00E027EC">
              <w:rPr>
                <w:rFonts w:cstheme="minorHAnsi"/>
                <w:sz w:val="16"/>
                <w:szCs w:val="16"/>
              </w:rPr>
              <w:t>Komunalna uporaba</w:t>
            </w:r>
          </w:p>
        </w:tc>
      </w:tr>
      <w:tr w:rsidR="00BF4402" w:rsidRPr="001513D6" w14:paraId="0B2E26B0" w14:textId="77777777" w:rsidTr="00105E15">
        <w:tc>
          <w:tcPr>
            <w:tcW w:w="1555" w:type="dxa"/>
          </w:tcPr>
          <w:p w14:paraId="6C2DBB70" w14:textId="77777777" w:rsidR="002F1954" w:rsidRPr="001513D6" w:rsidRDefault="002F1954" w:rsidP="00351AD7">
            <w:pPr>
              <w:jc w:val="left"/>
              <w:rPr>
                <w:rFonts w:cstheme="minorHAnsi"/>
                <w:b/>
                <w:sz w:val="16"/>
                <w:szCs w:val="16"/>
              </w:rPr>
            </w:pPr>
            <w:r w:rsidRPr="001513D6">
              <w:rPr>
                <w:rFonts w:cstheme="minorHAnsi"/>
                <w:b/>
                <w:sz w:val="16"/>
                <w:szCs w:val="16"/>
              </w:rPr>
              <w:lastRenderedPageBreak/>
              <w:t>D8:</w:t>
            </w:r>
            <w:r w:rsidR="00F632DE" w:rsidRPr="001513D6">
              <w:rPr>
                <w:rFonts w:cstheme="minorHAnsi"/>
                <w:b/>
                <w:sz w:val="16"/>
                <w:szCs w:val="16"/>
              </w:rPr>
              <w:t xml:space="preserve"> </w:t>
            </w:r>
            <w:r w:rsidRPr="001513D6">
              <w:rPr>
                <w:rFonts w:cstheme="minorHAnsi"/>
                <w:b/>
                <w:sz w:val="16"/>
                <w:szCs w:val="16"/>
              </w:rPr>
              <w:t>TU2</w:t>
            </w:r>
            <w:r w:rsidR="00F632DE" w:rsidRPr="001513D6">
              <w:rPr>
                <w:rFonts w:cstheme="minorHAnsi"/>
                <w:b/>
                <w:sz w:val="16"/>
                <w:szCs w:val="16"/>
              </w:rPr>
              <w:t xml:space="preserve"> </w:t>
            </w:r>
            <w:r w:rsidRPr="001513D6">
              <w:rPr>
                <w:rFonts w:cstheme="minorHAnsi"/>
                <w:b/>
                <w:sz w:val="16"/>
                <w:szCs w:val="16"/>
              </w:rPr>
              <w:t>(1a)</w:t>
            </w:r>
          </w:p>
        </w:tc>
        <w:tc>
          <w:tcPr>
            <w:tcW w:w="3118" w:type="dxa"/>
            <w:gridSpan w:val="2"/>
          </w:tcPr>
          <w:p w14:paraId="317C987F" w14:textId="77777777" w:rsidR="002F1954" w:rsidRPr="001513D6" w:rsidRDefault="002F1954" w:rsidP="00351AD7">
            <w:pPr>
              <w:jc w:val="left"/>
              <w:rPr>
                <w:rFonts w:cstheme="minorHAnsi"/>
                <w:b/>
                <w:sz w:val="16"/>
                <w:szCs w:val="16"/>
              </w:rPr>
            </w:pPr>
            <w:r w:rsidRPr="001513D6">
              <w:rPr>
                <w:rFonts w:cstheme="minorHAnsi"/>
                <w:b/>
                <w:sz w:val="16"/>
                <w:szCs w:val="16"/>
              </w:rPr>
              <w:t>Preprečevanje onesnaževanja iz kmetijstva</w:t>
            </w:r>
          </w:p>
        </w:tc>
        <w:tc>
          <w:tcPr>
            <w:tcW w:w="4119" w:type="dxa"/>
          </w:tcPr>
          <w:p w14:paraId="13F30DB1"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6E60F2B3" w14:textId="77777777" w:rsidR="002F1954" w:rsidRPr="001513D6" w:rsidRDefault="002F1954" w:rsidP="00851439">
            <w:pPr>
              <w:rPr>
                <w:rFonts w:cstheme="minorHAnsi"/>
                <w:sz w:val="16"/>
                <w:szCs w:val="16"/>
              </w:rPr>
            </w:pPr>
          </w:p>
        </w:tc>
        <w:tc>
          <w:tcPr>
            <w:tcW w:w="2978" w:type="dxa"/>
          </w:tcPr>
          <w:p w14:paraId="184BAE19" w14:textId="77777777" w:rsidR="002F1954" w:rsidRPr="001513D6" w:rsidRDefault="002F1954" w:rsidP="00851439">
            <w:pPr>
              <w:rPr>
                <w:rFonts w:cstheme="minorHAnsi"/>
                <w:sz w:val="16"/>
                <w:szCs w:val="16"/>
              </w:rPr>
            </w:pPr>
          </w:p>
        </w:tc>
        <w:tc>
          <w:tcPr>
            <w:tcW w:w="2828" w:type="dxa"/>
          </w:tcPr>
          <w:p w14:paraId="2A62AC4E" w14:textId="77777777" w:rsidR="002F1954" w:rsidRPr="001513D6" w:rsidRDefault="002F1954" w:rsidP="00622B9B">
            <w:pPr>
              <w:rPr>
                <w:rFonts w:cstheme="minorHAnsi"/>
                <w:sz w:val="16"/>
                <w:szCs w:val="16"/>
              </w:rPr>
            </w:pPr>
          </w:p>
        </w:tc>
        <w:tc>
          <w:tcPr>
            <w:tcW w:w="3878" w:type="dxa"/>
          </w:tcPr>
          <w:p w14:paraId="26790128" w14:textId="77777777" w:rsidR="002F1954" w:rsidRPr="00E027EC" w:rsidRDefault="002F1954" w:rsidP="00622B9B">
            <w:pPr>
              <w:rPr>
                <w:rFonts w:cstheme="minorHAnsi"/>
                <w:sz w:val="16"/>
                <w:szCs w:val="16"/>
              </w:rPr>
            </w:pPr>
          </w:p>
        </w:tc>
      </w:tr>
      <w:tr w:rsidR="00BF4402" w:rsidRPr="001513D6" w14:paraId="6715C28D" w14:textId="77777777" w:rsidTr="00105E15">
        <w:tc>
          <w:tcPr>
            <w:tcW w:w="1555" w:type="dxa"/>
          </w:tcPr>
          <w:p w14:paraId="048EE889" w14:textId="77777777" w:rsidR="002F1954" w:rsidRPr="001513D6" w:rsidRDefault="002F1954" w:rsidP="00351AD7">
            <w:pPr>
              <w:jc w:val="left"/>
              <w:rPr>
                <w:rFonts w:cstheme="minorHAnsi"/>
                <w:b/>
                <w:sz w:val="16"/>
                <w:szCs w:val="16"/>
              </w:rPr>
            </w:pPr>
          </w:p>
        </w:tc>
        <w:tc>
          <w:tcPr>
            <w:tcW w:w="3118" w:type="dxa"/>
            <w:gridSpan w:val="2"/>
          </w:tcPr>
          <w:p w14:paraId="797B84E4" w14:textId="3ED10451"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Ukrepi s področja varovanja voda pred onesnaženjem s fitofarmacevtskimi sredstvi</w:t>
            </w:r>
          </w:p>
        </w:tc>
        <w:tc>
          <w:tcPr>
            <w:tcW w:w="4119" w:type="dxa"/>
          </w:tcPr>
          <w:p w14:paraId="12A616B7"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08C235F0"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1D9BE84B" w14:textId="77777777" w:rsidR="00F67B26" w:rsidRPr="001513D6" w:rsidRDefault="00F67B26" w:rsidP="00851439">
            <w:pPr>
              <w:rPr>
                <w:rFonts w:eastAsia="Times New Roman" w:cstheme="minorHAnsi"/>
                <w:sz w:val="16"/>
                <w:szCs w:val="16"/>
                <w:lang w:eastAsia="sl-SI"/>
              </w:rPr>
            </w:pPr>
          </w:p>
          <w:p w14:paraId="012B5041" w14:textId="77777777" w:rsidR="002F1954" w:rsidRPr="001513D6" w:rsidRDefault="002F1954" w:rsidP="00622B9B">
            <w:pPr>
              <w:rPr>
                <w:rFonts w:cstheme="minorHAnsi"/>
                <w:sz w:val="16"/>
                <w:szCs w:val="16"/>
              </w:rPr>
            </w:pPr>
          </w:p>
        </w:tc>
        <w:tc>
          <w:tcPr>
            <w:tcW w:w="2978" w:type="dxa"/>
          </w:tcPr>
          <w:p w14:paraId="06D318B3" w14:textId="77777777" w:rsidR="002F1954" w:rsidRDefault="00BE6595" w:rsidP="00622B9B">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75B27A45" w14:textId="0AE824A9" w:rsidR="004E09C7" w:rsidRPr="001513D6" w:rsidRDefault="004E09C7" w:rsidP="00622B9B">
            <w:pPr>
              <w:rPr>
                <w:rFonts w:eastAsia="Times New Roman" w:cstheme="minorHAnsi"/>
                <w:sz w:val="16"/>
                <w:szCs w:val="16"/>
                <w:lang w:eastAsia="sl-SI"/>
              </w:rPr>
            </w:pPr>
          </w:p>
        </w:tc>
        <w:tc>
          <w:tcPr>
            <w:tcW w:w="2828" w:type="dxa"/>
          </w:tcPr>
          <w:p w14:paraId="5B098CCC" w14:textId="77777777" w:rsidR="002F1954" w:rsidRPr="001513D6" w:rsidRDefault="002F1954" w:rsidP="009D4A0C">
            <w:pPr>
              <w:rPr>
                <w:rFonts w:cstheme="minorHAnsi"/>
                <w:sz w:val="16"/>
                <w:szCs w:val="16"/>
              </w:rPr>
            </w:pPr>
            <w:r w:rsidRPr="001513D6">
              <w:rPr>
                <w:rFonts w:cstheme="minorHAnsi"/>
                <w:sz w:val="16"/>
                <w:szCs w:val="16"/>
              </w:rPr>
              <w:t>Ni relevantno za ukrep/aktivnost</w:t>
            </w:r>
          </w:p>
        </w:tc>
        <w:tc>
          <w:tcPr>
            <w:tcW w:w="3878" w:type="dxa"/>
          </w:tcPr>
          <w:p w14:paraId="186B4A80" w14:textId="1F7682B1" w:rsidR="002F1954" w:rsidRPr="00E027EC" w:rsidRDefault="00374077" w:rsidP="006772B9">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w:t>
            </w:r>
            <w:r w:rsidR="002F1954" w:rsidRPr="00E027EC">
              <w:rPr>
                <w:rFonts w:cstheme="minorHAnsi"/>
                <w:sz w:val="16"/>
                <w:szCs w:val="16"/>
              </w:rPr>
              <w:t xml:space="preserve"> / Kmetijstvo</w:t>
            </w:r>
          </w:p>
        </w:tc>
      </w:tr>
      <w:tr w:rsidR="00BF4402" w:rsidRPr="001513D6" w14:paraId="7DDB167F" w14:textId="77777777" w:rsidTr="00105E15">
        <w:tc>
          <w:tcPr>
            <w:tcW w:w="1555" w:type="dxa"/>
          </w:tcPr>
          <w:p w14:paraId="48D581F3" w14:textId="77777777" w:rsidR="002F1954" w:rsidRPr="001513D6" w:rsidRDefault="002F1954" w:rsidP="00351AD7">
            <w:pPr>
              <w:jc w:val="left"/>
              <w:rPr>
                <w:rFonts w:cstheme="minorHAnsi"/>
                <w:b/>
                <w:sz w:val="16"/>
                <w:szCs w:val="16"/>
              </w:rPr>
            </w:pPr>
          </w:p>
        </w:tc>
        <w:tc>
          <w:tcPr>
            <w:tcW w:w="3118" w:type="dxa"/>
            <w:gridSpan w:val="2"/>
          </w:tcPr>
          <w:p w14:paraId="41E7223E" w14:textId="4DE5C52B"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Ukrepi s področja varovanja voda pred onesnaževanjem hranil in fitofarmacevtskimi sredstvi iz drugih virov ob površinskih vodah</w:t>
            </w:r>
          </w:p>
        </w:tc>
        <w:tc>
          <w:tcPr>
            <w:tcW w:w="4119" w:type="dxa"/>
          </w:tcPr>
          <w:p w14:paraId="5B196BA1"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7942E7C9"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16C3043B" w14:textId="77777777" w:rsidR="00F67B26" w:rsidRPr="001513D6" w:rsidRDefault="00F67B26" w:rsidP="00851439">
            <w:pPr>
              <w:rPr>
                <w:rFonts w:eastAsia="Times New Roman" w:cstheme="minorHAnsi"/>
                <w:sz w:val="16"/>
                <w:szCs w:val="16"/>
                <w:lang w:eastAsia="sl-SI"/>
              </w:rPr>
            </w:pPr>
          </w:p>
          <w:p w14:paraId="528608CD" w14:textId="77777777" w:rsidR="002F1954" w:rsidRPr="001513D6" w:rsidRDefault="002F1954" w:rsidP="00622B9B">
            <w:pPr>
              <w:rPr>
                <w:rFonts w:cstheme="minorHAnsi"/>
                <w:sz w:val="16"/>
                <w:szCs w:val="16"/>
              </w:rPr>
            </w:pPr>
          </w:p>
        </w:tc>
        <w:tc>
          <w:tcPr>
            <w:tcW w:w="2978" w:type="dxa"/>
          </w:tcPr>
          <w:p w14:paraId="76D920A6" w14:textId="77777777" w:rsidR="002F1954" w:rsidRDefault="00BE6595" w:rsidP="00622B9B">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7B0C713E" w14:textId="097C0BB0" w:rsidR="004E09C7" w:rsidRPr="001513D6" w:rsidRDefault="004E09C7" w:rsidP="00622B9B">
            <w:pPr>
              <w:rPr>
                <w:rFonts w:eastAsia="Times New Roman" w:cstheme="minorHAnsi"/>
                <w:sz w:val="16"/>
                <w:szCs w:val="16"/>
                <w:lang w:eastAsia="sl-SI"/>
              </w:rPr>
            </w:pPr>
          </w:p>
        </w:tc>
        <w:tc>
          <w:tcPr>
            <w:tcW w:w="2828" w:type="dxa"/>
          </w:tcPr>
          <w:p w14:paraId="27615062" w14:textId="77777777" w:rsidR="002F1954" w:rsidRPr="001513D6" w:rsidRDefault="002F1954" w:rsidP="009D4A0C">
            <w:pPr>
              <w:rPr>
                <w:rFonts w:cstheme="minorHAnsi"/>
                <w:sz w:val="16"/>
                <w:szCs w:val="16"/>
              </w:rPr>
            </w:pPr>
            <w:r w:rsidRPr="001513D6">
              <w:rPr>
                <w:rFonts w:cstheme="minorHAnsi"/>
                <w:sz w:val="16"/>
                <w:szCs w:val="16"/>
              </w:rPr>
              <w:t>Ni relevantno za ukrep/aktivnost</w:t>
            </w:r>
          </w:p>
        </w:tc>
        <w:tc>
          <w:tcPr>
            <w:tcW w:w="3878" w:type="dxa"/>
          </w:tcPr>
          <w:p w14:paraId="5B5598FD" w14:textId="6E13E72D" w:rsidR="002F1954" w:rsidRPr="00E027EC" w:rsidRDefault="00374077" w:rsidP="006772B9">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w:t>
            </w:r>
            <w:r w:rsidR="002F1954" w:rsidRPr="00E027EC">
              <w:rPr>
                <w:rFonts w:cstheme="minorHAnsi"/>
                <w:sz w:val="16"/>
                <w:szCs w:val="16"/>
              </w:rPr>
              <w:t xml:space="preserve"> / Kmetijstvo</w:t>
            </w:r>
          </w:p>
        </w:tc>
      </w:tr>
      <w:tr w:rsidR="00BF4402" w:rsidRPr="001513D6" w14:paraId="7A8E9D10" w14:textId="77777777" w:rsidTr="00105E15">
        <w:tc>
          <w:tcPr>
            <w:tcW w:w="1555" w:type="dxa"/>
          </w:tcPr>
          <w:p w14:paraId="58FAF840" w14:textId="77777777" w:rsidR="002F1954" w:rsidRPr="001513D6" w:rsidRDefault="002F1954" w:rsidP="00351AD7">
            <w:pPr>
              <w:jc w:val="left"/>
              <w:rPr>
                <w:rFonts w:cstheme="minorHAnsi"/>
                <w:b/>
                <w:sz w:val="16"/>
                <w:szCs w:val="16"/>
              </w:rPr>
            </w:pPr>
            <w:r w:rsidRPr="001513D6">
              <w:rPr>
                <w:rFonts w:cstheme="minorHAnsi"/>
                <w:b/>
                <w:sz w:val="16"/>
                <w:szCs w:val="16"/>
              </w:rPr>
              <w:t>D8:</w:t>
            </w:r>
            <w:r w:rsidR="00F632DE" w:rsidRPr="001513D6">
              <w:rPr>
                <w:rFonts w:cstheme="minorHAnsi"/>
                <w:b/>
                <w:sz w:val="16"/>
                <w:szCs w:val="16"/>
              </w:rPr>
              <w:t xml:space="preserve"> </w:t>
            </w:r>
            <w:r w:rsidRPr="001513D6">
              <w:rPr>
                <w:rFonts w:cstheme="minorHAnsi"/>
                <w:b/>
                <w:sz w:val="16"/>
                <w:szCs w:val="16"/>
              </w:rPr>
              <w:t>TU3</w:t>
            </w:r>
            <w:r w:rsidR="00F632DE" w:rsidRPr="001513D6">
              <w:rPr>
                <w:rFonts w:cstheme="minorHAnsi"/>
                <w:b/>
                <w:sz w:val="16"/>
                <w:szCs w:val="16"/>
              </w:rPr>
              <w:t xml:space="preserve"> </w:t>
            </w:r>
            <w:r w:rsidRPr="001513D6">
              <w:rPr>
                <w:rFonts w:cstheme="minorHAnsi"/>
                <w:b/>
                <w:sz w:val="16"/>
                <w:szCs w:val="16"/>
              </w:rPr>
              <w:t>(1a)</w:t>
            </w:r>
          </w:p>
        </w:tc>
        <w:tc>
          <w:tcPr>
            <w:tcW w:w="3118" w:type="dxa"/>
            <w:gridSpan w:val="2"/>
          </w:tcPr>
          <w:p w14:paraId="2F12A1AB" w14:textId="77777777" w:rsidR="002F1954" w:rsidRPr="001513D6" w:rsidRDefault="002F1954" w:rsidP="00351AD7">
            <w:pPr>
              <w:jc w:val="left"/>
              <w:rPr>
                <w:rFonts w:cstheme="minorHAnsi"/>
                <w:b/>
                <w:sz w:val="16"/>
                <w:szCs w:val="16"/>
              </w:rPr>
            </w:pPr>
            <w:r w:rsidRPr="001513D6">
              <w:rPr>
                <w:rFonts w:cstheme="minorHAnsi"/>
                <w:b/>
                <w:sz w:val="16"/>
                <w:szCs w:val="16"/>
              </w:rPr>
              <w:t>Preprečevanje onesnaženja iz pomorskega prometa</w:t>
            </w:r>
          </w:p>
        </w:tc>
        <w:tc>
          <w:tcPr>
            <w:tcW w:w="4119" w:type="dxa"/>
          </w:tcPr>
          <w:p w14:paraId="78D0DE9B"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7FF8D711"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085FA3A3" w14:textId="77777777" w:rsidR="00F67B26" w:rsidRPr="001513D6" w:rsidRDefault="00F67B26" w:rsidP="00851439">
            <w:pPr>
              <w:rPr>
                <w:rFonts w:eastAsia="Times New Roman" w:cstheme="minorHAnsi"/>
                <w:sz w:val="16"/>
                <w:szCs w:val="16"/>
                <w:lang w:eastAsia="sl-SI"/>
              </w:rPr>
            </w:pPr>
          </w:p>
          <w:p w14:paraId="58154C73"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4422C65F"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obseg in trajanje) (D8C3)</w:t>
            </w:r>
          </w:p>
          <w:p w14:paraId="05210840" w14:textId="77777777" w:rsidR="002F1954" w:rsidRPr="001513D6" w:rsidRDefault="002F1954" w:rsidP="009D4A0C">
            <w:pPr>
              <w:rPr>
                <w:rFonts w:cstheme="minorHAnsi"/>
                <w:sz w:val="16"/>
                <w:szCs w:val="16"/>
              </w:rPr>
            </w:pPr>
          </w:p>
        </w:tc>
        <w:tc>
          <w:tcPr>
            <w:tcW w:w="2978" w:type="dxa"/>
          </w:tcPr>
          <w:p w14:paraId="5F463BA4" w14:textId="77777777" w:rsidR="00BE6595" w:rsidRPr="001513D6" w:rsidRDefault="00BE6595" w:rsidP="006772B9">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246AEBDB" w14:textId="77777777" w:rsidR="00BE6595" w:rsidRPr="001513D6" w:rsidRDefault="00BE6595" w:rsidP="008953C1">
            <w:pPr>
              <w:rPr>
                <w:rFonts w:eastAsia="Times New Roman" w:cstheme="minorHAnsi"/>
                <w:sz w:val="16"/>
                <w:szCs w:val="16"/>
                <w:lang w:eastAsia="sl-SI"/>
              </w:rPr>
            </w:pPr>
          </w:p>
          <w:p w14:paraId="15B3550C" w14:textId="77777777" w:rsidR="002F1954" w:rsidRDefault="00BE6595" w:rsidP="00415B58">
            <w:pPr>
              <w:rPr>
                <w:rFonts w:eastAsia="Times New Roman" w:cstheme="minorHAnsi"/>
                <w:sz w:val="16"/>
                <w:szCs w:val="16"/>
                <w:lang w:eastAsia="sl-SI"/>
              </w:rPr>
            </w:pPr>
            <w:r w:rsidRPr="001513D6">
              <w:rPr>
                <w:rFonts w:eastAsia="Times New Roman" w:cstheme="minorHAnsi"/>
                <w:sz w:val="16"/>
                <w:szCs w:val="16"/>
                <w:lang w:eastAsia="sl-SI"/>
              </w:rPr>
              <w:t>Ohranjanje stanja brez znatnih akutnih onesnaženj na morju, večjih od 7t (D8C3)</w:t>
            </w:r>
          </w:p>
          <w:p w14:paraId="34E6EBE7" w14:textId="196A14F9" w:rsidR="004E09C7" w:rsidRPr="001513D6" w:rsidRDefault="004E09C7" w:rsidP="00415B58">
            <w:pPr>
              <w:rPr>
                <w:rFonts w:cstheme="minorHAnsi"/>
                <w:sz w:val="16"/>
                <w:szCs w:val="16"/>
              </w:rPr>
            </w:pPr>
          </w:p>
        </w:tc>
        <w:tc>
          <w:tcPr>
            <w:tcW w:w="2828" w:type="dxa"/>
          </w:tcPr>
          <w:p w14:paraId="19F4D15D" w14:textId="77777777" w:rsidR="002F1954" w:rsidRPr="001513D6" w:rsidRDefault="002F1954" w:rsidP="00D10074">
            <w:pPr>
              <w:rPr>
                <w:rFonts w:cstheme="minorHAnsi"/>
                <w:sz w:val="16"/>
                <w:szCs w:val="16"/>
              </w:rPr>
            </w:pPr>
            <w:r w:rsidRPr="001513D6">
              <w:rPr>
                <w:rFonts w:cstheme="minorHAnsi"/>
                <w:sz w:val="16"/>
                <w:szCs w:val="16"/>
              </w:rPr>
              <w:t>Ni relevantno za ukrep/aktivnost</w:t>
            </w:r>
          </w:p>
        </w:tc>
        <w:tc>
          <w:tcPr>
            <w:tcW w:w="3878" w:type="dxa"/>
          </w:tcPr>
          <w:p w14:paraId="6010AB75" w14:textId="2C3FCA40" w:rsidR="002F1954" w:rsidRPr="00E027EC" w:rsidRDefault="00374077" w:rsidP="00373EAB">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w:t>
            </w:r>
            <w:r w:rsidR="002F1954" w:rsidRPr="00E027EC">
              <w:rPr>
                <w:rFonts w:cstheme="minorHAnsi"/>
                <w:sz w:val="16"/>
                <w:szCs w:val="16"/>
              </w:rPr>
              <w:t xml:space="preserve"> / Promet</w:t>
            </w:r>
            <w:r w:rsidR="003F0A60" w:rsidRPr="00E027EC">
              <w:rPr>
                <w:rFonts w:cstheme="minorHAnsi"/>
                <w:sz w:val="16"/>
                <w:szCs w:val="16"/>
              </w:rPr>
              <w:t xml:space="preserve"> </w:t>
            </w:r>
            <w:r w:rsidRPr="00E027EC">
              <w:rPr>
                <w:rFonts w:cstheme="minorHAnsi"/>
                <w:sz w:val="16"/>
                <w:szCs w:val="16"/>
              </w:rPr>
              <w:t xml:space="preserve">- </w:t>
            </w:r>
            <w:r w:rsidR="002F1954" w:rsidRPr="00E027EC">
              <w:rPr>
                <w:rFonts w:cstheme="minorHAnsi"/>
                <w:sz w:val="16"/>
                <w:szCs w:val="16"/>
              </w:rPr>
              <w:t>plovba</w:t>
            </w:r>
          </w:p>
        </w:tc>
      </w:tr>
      <w:tr w:rsidR="00BF4402" w:rsidRPr="001513D6" w14:paraId="14A87DF8" w14:textId="77777777" w:rsidTr="00105E15">
        <w:tc>
          <w:tcPr>
            <w:tcW w:w="1555" w:type="dxa"/>
          </w:tcPr>
          <w:p w14:paraId="4C2C6ECA" w14:textId="77777777" w:rsidR="002F1954" w:rsidRPr="001513D6" w:rsidRDefault="002F1954" w:rsidP="00351AD7">
            <w:pPr>
              <w:jc w:val="left"/>
              <w:rPr>
                <w:rFonts w:cstheme="minorHAnsi"/>
                <w:b/>
                <w:sz w:val="16"/>
                <w:szCs w:val="16"/>
              </w:rPr>
            </w:pPr>
            <w:r w:rsidRPr="001513D6">
              <w:rPr>
                <w:rFonts w:cstheme="minorHAnsi"/>
                <w:b/>
                <w:sz w:val="16"/>
                <w:szCs w:val="16"/>
              </w:rPr>
              <w:t>D8:</w:t>
            </w:r>
            <w:r w:rsidR="00F632DE" w:rsidRPr="001513D6">
              <w:rPr>
                <w:rFonts w:cstheme="minorHAnsi"/>
                <w:b/>
                <w:sz w:val="16"/>
                <w:szCs w:val="16"/>
              </w:rPr>
              <w:t xml:space="preserve"> </w:t>
            </w:r>
            <w:r w:rsidRPr="001513D6">
              <w:rPr>
                <w:rFonts w:cstheme="minorHAnsi"/>
                <w:b/>
                <w:sz w:val="16"/>
                <w:szCs w:val="16"/>
              </w:rPr>
              <w:t>TU4</w:t>
            </w:r>
            <w:r w:rsidR="00F632DE" w:rsidRPr="001513D6">
              <w:rPr>
                <w:rFonts w:cstheme="minorHAnsi"/>
                <w:b/>
                <w:sz w:val="16"/>
                <w:szCs w:val="16"/>
              </w:rPr>
              <w:t xml:space="preserve"> </w:t>
            </w:r>
            <w:r w:rsidRPr="001513D6">
              <w:rPr>
                <w:rFonts w:cstheme="minorHAnsi"/>
                <w:b/>
                <w:sz w:val="16"/>
                <w:szCs w:val="16"/>
              </w:rPr>
              <w:t>(1a)</w:t>
            </w:r>
          </w:p>
        </w:tc>
        <w:tc>
          <w:tcPr>
            <w:tcW w:w="3118" w:type="dxa"/>
            <w:gridSpan w:val="2"/>
          </w:tcPr>
          <w:p w14:paraId="5FA31E83" w14:textId="3C0F11BE" w:rsidR="002F1954" w:rsidRPr="001513D6" w:rsidRDefault="002F1954" w:rsidP="00351AD7">
            <w:pPr>
              <w:jc w:val="left"/>
              <w:rPr>
                <w:rFonts w:cstheme="minorHAnsi"/>
                <w:b/>
                <w:sz w:val="16"/>
                <w:szCs w:val="16"/>
              </w:rPr>
            </w:pPr>
            <w:r w:rsidRPr="001513D6">
              <w:rPr>
                <w:rFonts w:cstheme="minorHAnsi"/>
                <w:b/>
                <w:sz w:val="16"/>
                <w:szCs w:val="16"/>
              </w:rPr>
              <w:t xml:space="preserve">Preprečevanje in omejevanje čezmejnega onesnaževanja </w:t>
            </w:r>
          </w:p>
        </w:tc>
        <w:tc>
          <w:tcPr>
            <w:tcW w:w="4119" w:type="dxa"/>
          </w:tcPr>
          <w:p w14:paraId="0FD66D59"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302D9612" w14:textId="77777777" w:rsidR="002F1954" w:rsidRPr="001513D6" w:rsidRDefault="002F1954" w:rsidP="00851439">
            <w:pPr>
              <w:rPr>
                <w:rFonts w:cstheme="minorHAnsi"/>
                <w:sz w:val="16"/>
                <w:szCs w:val="16"/>
              </w:rPr>
            </w:pPr>
          </w:p>
        </w:tc>
        <w:tc>
          <w:tcPr>
            <w:tcW w:w="2978" w:type="dxa"/>
          </w:tcPr>
          <w:p w14:paraId="5FE306DB" w14:textId="77777777" w:rsidR="002F1954" w:rsidRPr="001513D6" w:rsidRDefault="002F1954" w:rsidP="00851439">
            <w:pPr>
              <w:rPr>
                <w:rFonts w:cstheme="minorHAnsi"/>
                <w:sz w:val="16"/>
                <w:szCs w:val="16"/>
              </w:rPr>
            </w:pPr>
          </w:p>
        </w:tc>
        <w:tc>
          <w:tcPr>
            <w:tcW w:w="2828" w:type="dxa"/>
          </w:tcPr>
          <w:p w14:paraId="238AE2FE" w14:textId="77777777" w:rsidR="002F1954" w:rsidRPr="001513D6" w:rsidRDefault="002F1954" w:rsidP="00622B9B">
            <w:pPr>
              <w:rPr>
                <w:rFonts w:cstheme="minorHAnsi"/>
                <w:sz w:val="16"/>
                <w:szCs w:val="16"/>
              </w:rPr>
            </w:pPr>
          </w:p>
        </w:tc>
        <w:tc>
          <w:tcPr>
            <w:tcW w:w="3878" w:type="dxa"/>
          </w:tcPr>
          <w:p w14:paraId="2232DF2D" w14:textId="5A96B13B" w:rsidR="002F1954" w:rsidRPr="00E027EC" w:rsidRDefault="002F1954" w:rsidP="00622B9B">
            <w:pPr>
              <w:rPr>
                <w:rFonts w:cstheme="minorHAnsi"/>
                <w:sz w:val="16"/>
                <w:szCs w:val="16"/>
              </w:rPr>
            </w:pPr>
          </w:p>
        </w:tc>
      </w:tr>
      <w:tr w:rsidR="00BF4402" w:rsidRPr="001513D6" w14:paraId="27F5A2FC" w14:textId="77777777" w:rsidTr="00105E15">
        <w:tc>
          <w:tcPr>
            <w:tcW w:w="1555" w:type="dxa"/>
          </w:tcPr>
          <w:p w14:paraId="1EF5448C" w14:textId="77777777" w:rsidR="002F1954" w:rsidRPr="001513D6" w:rsidRDefault="002F1954" w:rsidP="00351AD7">
            <w:pPr>
              <w:jc w:val="left"/>
              <w:rPr>
                <w:rFonts w:cstheme="minorHAnsi"/>
                <w:b/>
                <w:sz w:val="16"/>
                <w:szCs w:val="16"/>
              </w:rPr>
            </w:pPr>
          </w:p>
        </w:tc>
        <w:tc>
          <w:tcPr>
            <w:tcW w:w="3118" w:type="dxa"/>
            <w:gridSpan w:val="2"/>
          </w:tcPr>
          <w:p w14:paraId="42538434" w14:textId="468A667A" w:rsidR="002F1954" w:rsidRPr="001513D6" w:rsidRDefault="004E09C7" w:rsidP="00351AD7">
            <w:pPr>
              <w:jc w:val="left"/>
              <w:rPr>
                <w:rFonts w:cstheme="minorHAnsi"/>
                <w:b/>
                <w:sz w:val="16"/>
                <w:szCs w:val="16"/>
              </w:rPr>
            </w:pPr>
            <w:r>
              <w:rPr>
                <w:rFonts w:cs="Segoe UI Semilight"/>
                <w:b/>
                <w:sz w:val="16"/>
                <w:szCs w:val="16"/>
              </w:rPr>
              <w:t xml:space="preserve">Podukrep - </w:t>
            </w:r>
            <w:r w:rsidR="002F1954" w:rsidRPr="001513D6">
              <w:rPr>
                <w:rFonts w:cstheme="minorHAnsi"/>
                <w:b/>
                <w:sz w:val="16"/>
                <w:szCs w:val="16"/>
              </w:rPr>
              <w:t>Program temeljnih ukrepov, sprejetih v zvezi z čezmejno presojo vplivov na okolje</w:t>
            </w:r>
          </w:p>
        </w:tc>
        <w:tc>
          <w:tcPr>
            <w:tcW w:w="4119" w:type="dxa"/>
          </w:tcPr>
          <w:p w14:paraId="19039476"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396336FA"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2E40F2EF" w14:textId="77777777" w:rsidR="00F67B26" w:rsidRPr="001513D6" w:rsidRDefault="00F67B26" w:rsidP="00851439">
            <w:pPr>
              <w:rPr>
                <w:rFonts w:eastAsia="Times New Roman" w:cstheme="minorHAnsi"/>
                <w:sz w:val="16"/>
                <w:szCs w:val="16"/>
                <w:lang w:eastAsia="sl-SI"/>
              </w:rPr>
            </w:pPr>
          </w:p>
          <w:p w14:paraId="0CB473B3"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01C74856"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lastRenderedPageBreak/>
              <w:t>obseg in trajanje) (D8C3)</w:t>
            </w:r>
          </w:p>
          <w:p w14:paraId="552EC875" w14:textId="77777777" w:rsidR="002F1954" w:rsidRPr="001513D6" w:rsidRDefault="002F1954" w:rsidP="009D4A0C">
            <w:pPr>
              <w:rPr>
                <w:rFonts w:cstheme="minorHAnsi"/>
                <w:sz w:val="16"/>
                <w:szCs w:val="16"/>
              </w:rPr>
            </w:pPr>
          </w:p>
        </w:tc>
        <w:tc>
          <w:tcPr>
            <w:tcW w:w="2978" w:type="dxa"/>
          </w:tcPr>
          <w:p w14:paraId="7ECD19B4" w14:textId="77777777" w:rsidR="00BE6595" w:rsidRPr="001513D6" w:rsidRDefault="00BE6595" w:rsidP="006772B9">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Ohranjanje dobrega stanja, kjer je to že doseženo, in izboljšanje stanja, kjer je stanje slabo, glede na koncentracije </w:t>
            </w:r>
            <w:r w:rsidRPr="001513D6">
              <w:rPr>
                <w:rFonts w:eastAsia="Times New Roman" w:cstheme="minorHAnsi"/>
                <w:sz w:val="16"/>
                <w:szCs w:val="16"/>
                <w:lang w:eastAsia="sl-SI"/>
              </w:rPr>
              <w:lastRenderedPageBreak/>
              <w:t>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1D600022" w14:textId="77777777" w:rsidR="00BE6595" w:rsidRPr="001513D6" w:rsidRDefault="00BE6595" w:rsidP="006772B9">
            <w:pPr>
              <w:rPr>
                <w:rFonts w:eastAsia="Times New Roman" w:cstheme="minorHAnsi"/>
                <w:sz w:val="16"/>
                <w:szCs w:val="16"/>
                <w:lang w:eastAsia="sl-SI"/>
              </w:rPr>
            </w:pPr>
          </w:p>
          <w:p w14:paraId="654CB113" w14:textId="77777777" w:rsidR="002F1954" w:rsidRDefault="00BE6595" w:rsidP="008953C1">
            <w:pPr>
              <w:rPr>
                <w:rFonts w:eastAsia="Times New Roman" w:cstheme="minorHAnsi"/>
                <w:sz w:val="16"/>
                <w:szCs w:val="16"/>
                <w:lang w:eastAsia="sl-SI"/>
              </w:rPr>
            </w:pPr>
            <w:r w:rsidRPr="001513D6">
              <w:rPr>
                <w:rFonts w:eastAsia="Times New Roman" w:cstheme="minorHAnsi"/>
                <w:sz w:val="16"/>
                <w:szCs w:val="16"/>
                <w:lang w:eastAsia="sl-SI"/>
              </w:rPr>
              <w:t>Ohranjanje stanja brez znatnih akutnih onesnaženj na morju, večjih od 7t (D8C3)</w:t>
            </w:r>
          </w:p>
          <w:p w14:paraId="06F1E801" w14:textId="415497B4" w:rsidR="004E09C7" w:rsidRPr="001513D6" w:rsidRDefault="004E09C7" w:rsidP="008953C1">
            <w:pPr>
              <w:rPr>
                <w:rFonts w:cstheme="minorHAnsi"/>
                <w:sz w:val="16"/>
                <w:szCs w:val="16"/>
              </w:rPr>
            </w:pPr>
          </w:p>
        </w:tc>
        <w:tc>
          <w:tcPr>
            <w:tcW w:w="2828" w:type="dxa"/>
          </w:tcPr>
          <w:p w14:paraId="095E2511" w14:textId="77777777" w:rsidR="002F1954" w:rsidRPr="001513D6" w:rsidRDefault="002F1954" w:rsidP="00415B58">
            <w:pPr>
              <w:rPr>
                <w:rFonts w:cstheme="minorHAnsi"/>
                <w:sz w:val="16"/>
                <w:szCs w:val="16"/>
              </w:rPr>
            </w:pPr>
            <w:r w:rsidRPr="001513D6">
              <w:rPr>
                <w:rFonts w:cstheme="minorHAnsi"/>
                <w:sz w:val="16"/>
                <w:szCs w:val="16"/>
              </w:rPr>
              <w:lastRenderedPageBreak/>
              <w:t>Ni relevantno za ukrep/aktivnost</w:t>
            </w:r>
          </w:p>
        </w:tc>
        <w:tc>
          <w:tcPr>
            <w:tcW w:w="3878" w:type="dxa"/>
          </w:tcPr>
          <w:p w14:paraId="7BC0A137" w14:textId="3409DEAD" w:rsidR="002F1954" w:rsidRPr="00E027EC" w:rsidRDefault="003F0A60" w:rsidP="00D10074">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w:t>
            </w:r>
            <w:r w:rsidR="003055FD" w:rsidRPr="00E027EC">
              <w:rPr>
                <w:rFonts w:cstheme="minorHAnsi"/>
                <w:sz w:val="16"/>
                <w:szCs w:val="16"/>
              </w:rPr>
              <w:t xml:space="preserve"> / Promet</w:t>
            </w:r>
            <w:r w:rsidRPr="00E027EC">
              <w:rPr>
                <w:rFonts w:cstheme="minorHAnsi"/>
                <w:sz w:val="16"/>
                <w:szCs w:val="16"/>
              </w:rPr>
              <w:t xml:space="preserve"> - </w:t>
            </w:r>
            <w:r w:rsidR="003055FD" w:rsidRPr="00E027EC">
              <w:rPr>
                <w:rFonts w:cstheme="minorHAnsi"/>
                <w:sz w:val="16"/>
                <w:szCs w:val="16"/>
              </w:rPr>
              <w:t>plovba</w:t>
            </w:r>
          </w:p>
        </w:tc>
      </w:tr>
      <w:tr w:rsidR="00BF4402" w:rsidRPr="001513D6" w14:paraId="71195F25" w14:textId="77777777" w:rsidTr="00105E15">
        <w:tc>
          <w:tcPr>
            <w:tcW w:w="1555" w:type="dxa"/>
          </w:tcPr>
          <w:p w14:paraId="157A5585" w14:textId="77777777" w:rsidR="002F1954" w:rsidRPr="001513D6" w:rsidRDefault="002F1954" w:rsidP="00351AD7">
            <w:pPr>
              <w:jc w:val="left"/>
              <w:rPr>
                <w:rFonts w:cstheme="minorHAnsi"/>
                <w:b/>
                <w:sz w:val="16"/>
                <w:szCs w:val="16"/>
              </w:rPr>
            </w:pPr>
          </w:p>
        </w:tc>
        <w:tc>
          <w:tcPr>
            <w:tcW w:w="3118" w:type="dxa"/>
            <w:gridSpan w:val="2"/>
          </w:tcPr>
          <w:p w14:paraId="112F9D18" w14:textId="2965EF4E" w:rsidR="002F1954" w:rsidRPr="001513D6" w:rsidRDefault="004E09C7" w:rsidP="00351AD7">
            <w:pPr>
              <w:jc w:val="left"/>
              <w:rPr>
                <w:rFonts w:cstheme="minorHAnsi"/>
                <w:b/>
                <w:sz w:val="16"/>
                <w:szCs w:val="16"/>
              </w:rPr>
            </w:pPr>
            <w:r>
              <w:rPr>
                <w:rFonts w:cs="Segoe UI Semilight"/>
                <w:b/>
                <w:sz w:val="16"/>
                <w:szCs w:val="16"/>
              </w:rPr>
              <w:t xml:space="preserve">Podukrep - </w:t>
            </w:r>
            <w:r w:rsidR="00811DA8" w:rsidRPr="00D6033F">
              <w:rPr>
                <w:rFonts w:cstheme="minorHAnsi"/>
                <w:b/>
                <w:sz w:val="16"/>
                <w:szCs w:val="16"/>
              </w:rPr>
              <w:t>Podregionalni načrt ukrepov</w:t>
            </w:r>
            <w:r w:rsidR="00811DA8">
              <w:rPr>
                <w:rFonts w:cstheme="minorHAnsi"/>
                <w:b/>
                <w:sz w:val="16"/>
                <w:szCs w:val="16"/>
              </w:rPr>
              <w:t xml:space="preserve"> </w:t>
            </w:r>
            <w:r w:rsidR="00811DA8" w:rsidRPr="00D6033F">
              <w:rPr>
                <w:rFonts w:cstheme="minorHAnsi"/>
                <w:b/>
                <w:sz w:val="16"/>
                <w:szCs w:val="16"/>
              </w:rPr>
              <w:t>za preprečevanje večjega onesnaženja Jadranskega morja</w:t>
            </w:r>
            <w:r w:rsidR="00811DA8">
              <w:rPr>
                <w:rFonts w:cstheme="minorHAnsi"/>
                <w:b/>
                <w:sz w:val="16"/>
                <w:szCs w:val="16"/>
              </w:rPr>
              <w:t xml:space="preserve"> </w:t>
            </w:r>
          </w:p>
        </w:tc>
        <w:tc>
          <w:tcPr>
            <w:tcW w:w="4119" w:type="dxa"/>
          </w:tcPr>
          <w:p w14:paraId="6AAA6A06" w14:textId="77777777" w:rsidR="002F1954" w:rsidRPr="001513D6" w:rsidRDefault="006621CB" w:rsidP="00E51350">
            <w:pPr>
              <w:rPr>
                <w:rFonts w:cstheme="minorHAnsi"/>
                <w:sz w:val="16"/>
                <w:szCs w:val="16"/>
              </w:rPr>
            </w:pPr>
            <w:r w:rsidRPr="001513D6">
              <w:rPr>
                <w:rFonts w:cstheme="minorHAnsi"/>
                <w:sz w:val="16"/>
                <w:szCs w:val="16"/>
              </w:rPr>
              <w:t>Onesnaževala (D8)</w:t>
            </w:r>
          </w:p>
        </w:tc>
        <w:tc>
          <w:tcPr>
            <w:tcW w:w="2956" w:type="dxa"/>
          </w:tcPr>
          <w:p w14:paraId="26B24CE3" w14:textId="77777777" w:rsidR="00F67B26" w:rsidRPr="001513D6" w:rsidRDefault="00F67B26" w:rsidP="00851439">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213C58BD" w14:textId="77777777" w:rsidR="00F67B26" w:rsidRPr="001513D6" w:rsidRDefault="00F67B26" w:rsidP="00851439">
            <w:pPr>
              <w:rPr>
                <w:rFonts w:eastAsia="Times New Roman" w:cstheme="minorHAnsi"/>
                <w:sz w:val="16"/>
                <w:szCs w:val="16"/>
                <w:lang w:eastAsia="sl-SI"/>
              </w:rPr>
            </w:pPr>
          </w:p>
          <w:p w14:paraId="23250DF3"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5F94DB19" w14:textId="77777777" w:rsidR="00F67B26" w:rsidRPr="001513D6" w:rsidRDefault="00F67B26" w:rsidP="00622B9B">
            <w:pPr>
              <w:rPr>
                <w:rFonts w:eastAsia="Times New Roman" w:cstheme="minorHAnsi"/>
                <w:sz w:val="16"/>
                <w:szCs w:val="16"/>
                <w:lang w:eastAsia="sl-SI"/>
              </w:rPr>
            </w:pPr>
            <w:r w:rsidRPr="001513D6">
              <w:rPr>
                <w:rFonts w:eastAsia="Times New Roman" w:cstheme="minorHAnsi"/>
                <w:sz w:val="16"/>
                <w:szCs w:val="16"/>
                <w:lang w:eastAsia="sl-SI"/>
              </w:rPr>
              <w:t>obseg in trajanje) (D8C3)</w:t>
            </w:r>
          </w:p>
          <w:p w14:paraId="6CA63448" w14:textId="77777777" w:rsidR="002F1954" w:rsidRPr="001513D6" w:rsidRDefault="002F1954" w:rsidP="009D4A0C">
            <w:pPr>
              <w:rPr>
                <w:rFonts w:cstheme="minorHAnsi"/>
                <w:sz w:val="16"/>
                <w:szCs w:val="16"/>
              </w:rPr>
            </w:pPr>
          </w:p>
        </w:tc>
        <w:tc>
          <w:tcPr>
            <w:tcW w:w="2978" w:type="dxa"/>
          </w:tcPr>
          <w:p w14:paraId="3F30A511" w14:textId="77777777" w:rsidR="00BE6595" w:rsidRPr="001513D6" w:rsidRDefault="00BE6595" w:rsidP="006772B9">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48396134" w14:textId="77777777" w:rsidR="00BE6595" w:rsidRPr="001513D6" w:rsidRDefault="00BE6595" w:rsidP="008953C1">
            <w:pPr>
              <w:rPr>
                <w:rFonts w:eastAsia="Times New Roman" w:cstheme="minorHAnsi"/>
                <w:sz w:val="16"/>
                <w:szCs w:val="16"/>
                <w:lang w:eastAsia="sl-SI"/>
              </w:rPr>
            </w:pPr>
          </w:p>
          <w:p w14:paraId="1A497895" w14:textId="77777777" w:rsidR="002F1954" w:rsidRDefault="00BE6595" w:rsidP="00415B58">
            <w:pPr>
              <w:rPr>
                <w:rFonts w:eastAsia="Times New Roman" w:cstheme="minorHAnsi"/>
                <w:sz w:val="16"/>
                <w:szCs w:val="16"/>
                <w:lang w:eastAsia="sl-SI"/>
              </w:rPr>
            </w:pPr>
            <w:r w:rsidRPr="001513D6">
              <w:rPr>
                <w:rFonts w:eastAsia="Times New Roman" w:cstheme="minorHAnsi"/>
                <w:sz w:val="16"/>
                <w:szCs w:val="16"/>
                <w:lang w:eastAsia="sl-SI"/>
              </w:rPr>
              <w:t>Ohranjanje stanja brez znatnih akutnih onesnaženj na morju, večjih od 7t (D8C3)</w:t>
            </w:r>
          </w:p>
          <w:p w14:paraId="5C52F489" w14:textId="5B384F5D" w:rsidR="004E09C7" w:rsidRPr="001513D6" w:rsidRDefault="004E09C7" w:rsidP="00415B58">
            <w:pPr>
              <w:rPr>
                <w:rFonts w:cstheme="minorHAnsi"/>
                <w:sz w:val="16"/>
                <w:szCs w:val="16"/>
              </w:rPr>
            </w:pPr>
          </w:p>
        </w:tc>
        <w:tc>
          <w:tcPr>
            <w:tcW w:w="2828" w:type="dxa"/>
          </w:tcPr>
          <w:p w14:paraId="757C1424" w14:textId="77777777" w:rsidR="002F1954" w:rsidRPr="001513D6" w:rsidRDefault="002F1954" w:rsidP="00D10074">
            <w:pPr>
              <w:rPr>
                <w:rFonts w:cstheme="minorHAnsi"/>
                <w:sz w:val="16"/>
                <w:szCs w:val="16"/>
              </w:rPr>
            </w:pPr>
            <w:r w:rsidRPr="001513D6">
              <w:rPr>
                <w:rFonts w:cstheme="minorHAnsi"/>
                <w:sz w:val="16"/>
                <w:szCs w:val="16"/>
              </w:rPr>
              <w:t>Ni relevantno za ukrep/aktivnost</w:t>
            </w:r>
          </w:p>
        </w:tc>
        <w:tc>
          <w:tcPr>
            <w:tcW w:w="3878" w:type="dxa"/>
          </w:tcPr>
          <w:p w14:paraId="341DAA41" w14:textId="0968A1D9" w:rsidR="002F1954" w:rsidRPr="00E027EC" w:rsidRDefault="003F0A60" w:rsidP="00373EAB">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w:t>
            </w:r>
            <w:r w:rsidR="003055FD" w:rsidRPr="00E027EC">
              <w:rPr>
                <w:rFonts w:cstheme="minorHAnsi"/>
                <w:sz w:val="16"/>
                <w:szCs w:val="16"/>
              </w:rPr>
              <w:t xml:space="preserve"> / Promet</w:t>
            </w:r>
            <w:r w:rsidR="00DA08E0" w:rsidRPr="00E027EC">
              <w:rPr>
                <w:rFonts w:cstheme="minorHAnsi"/>
                <w:sz w:val="16"/>
                <w:szCs w:val="16"/>
              </w:rPr>
              <w:t xml:space="preserve"> </w:t>
            </w:r>
            <w:r w:rsidRPr="00E027EC">
              <w:rPr>
                <w:rFonts w:cstheme="minorHAnsi"/>
                <w:sz w:val="16"/>
                <w:szCs w:val="16"/>
              </w:rPr>
              <w:t xml:space="preserve">- </w:t>
            </w:r>
            <w:r w:rsidR="003055FD" w:rsidRPr="00E027EC">
              <w:rPr>
                <w:rFonts w:cstheme="minorHAnsi"/>
                <w:sz w:val="16"/>
                <w:szCs w:val="16"/>
              </w:rPr>
              <w:t>plovba</w:t>
            </w:r>
          </w:p>
        </w:tc>
      </w:tr>
      <w:tr w:rsidR="00811DA8" w:rsidRPr="001513D6" w14:paraId="7B297EF4" w14:textId="77777777" w:rsidTr="00105E15">
        <w:tc>
          <w:tcPr>
            <w:tcW w:w="1555" w:type="dxa"/>
          </w:tcPr>
          <w:p w14:paraId="5FDA2D49" w14:textId="77777777" w:rsidR="00811DA8" w:rsidRPr="001513D6" w:rsidRDefault="00811DA8" w:rsidP="00351AD7">
            <w:pPr>
              <w:jc w:val="left"/>
              <w:rPr>
                <w:rFonts w:cstheme="minorHAnsi"/>
                <w:b/>
                <w:sz w:val="16"/>
                <w:szCs w:val="16"/>
              </w:rPr>
            </w:pPr>
          </w:p>
        </w:tc>
        <w:tc>
          <w:tcPr>
            <w:tcW w:w="3118" w:type="dxa"/>
            <w:gridSpan w:val="2"/>
          </w:tcPr>
          <w:p w14:paraId="500843BA" w14:textId="6D754D16" w:rsidR="00811DA8" w:rsidRPr="00D6033F" w:rsidRDefault="004E09C7" w:rsidP="00351AD7">
            <w:pPr>
              <w:jc w:val="left"/>
              <w:rPr>
                <w:rFonts w:cstheme="minorHAnsi"/>
                <w:b/>
                <w:sz w:val="16"/>
                <w:szCs w:val="16"/>
              </w:rPr>
            </w:pPr>
            <w:r>
              <w:rPr>
                <w:rFonts w:cs="Segoe UI Semilight"/>
                <w:b/>
                <w:sz w:val="16"/>
                <w:szCs w:val="16"/>
              </w:rPr>
              <w:t xml:space="preserve">Podukrep - </w:t>
            </w:r>
            <w:r w:rsidR="00811DA8">
              <w:rPr>
                <w:rFonts w:cstheme="minorHAnsi"/>
                <w:b/>
                <w:sz w:val="16"/>
                <w:szCs w:val="16"/>
              </w:rPr>
              <w:t>Državni</w:t>
            </w:r>
            <w:r w:rsidR="00811DA8" w:rsidRPr="0089745D">
              <w:rPr>
                <w:rFonts w:cstheme="minorHAnsi"/>
                <w:b/>
                <w:sz w:val="16"/>
                <w:szCs w:val="16"/>
              </w:rPr>
              <w:t xml:space="preserve"> načrt zaščite in reševanja ob ekoloških nesrečah na morju</w:t>
            </w:r>
          </w:p>
        </w:tc>
        <w:tc>
          <w:tcPr>
            <w:tcW w:w="4119" w:type="dxa"/>
          </w:tcPr>
          <w:p w14:paraId="681B1A39" w14:textId="4420A9F1" w:rsidR="00811DA8" w:rsidRPr="001513D6" w:rsidRDefault="00811DA8" w:rsidP="00811DA8">
            <w:pPr>
              <w:rPr>
                <w:rFonts w:cstheme="minorHAnsi"/>
                <w:sz w:val="16"/>
                <w:szCs w:val="16"/>
              </w:rPr>
            </w:pPr>
            <w:r w:rsidRPr="001513D6">
              <w:rPr>
                <w:rFonts w:cstheme="minorHAnsi"/>
                <w:sz w:val="16"/>
                <w:szCs w:val="16"/>
              </w:rPr>
              <w:t>Onesnaževala (D8)</w:t>
            </w:r>
          </w:p>
        </w:tc>
        <w:tc>
          <w:tcPr>
            <w:tcW w:w="2956" w:type="dxa"/>
          </w:tcPr>
          <w:p w14:paraId="34244E28"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6FD71292" w14:textId="77777777" w:rsidR="00811DA8" w:rsidRPr="001513D6" w:rsidRDefault="00811DA8" w:rsidP="00811DA8">
            <w:pPr>
              <w:rPr>
                <w:rFonts w:eastAsia="Times New Roman" w:cstheme="minorHAnsi"/>
                <w:sz w:val="16"/>
                <w:szCs w:val="16"/>
                <w:lang w:eastAsia="sl-SI"/>
              </w:rPr>
            </w:pPr>
          </w:p>
          <w:p w14:paraId="28F0542A"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26D9A31B"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obseg in trajanje) (D8C3)</w:t>
            </w:r>
          </w:p>
          <w:p w14:paraId="72C9ECDF" w14:textId="77777777" w:rsidR="00811DA8" w:rsidRPr="001513D6" w:rsidRDefault="00811DA8" w:rsidP="00811DA8">
            <w:pPr>
              <w:rPr>
                <w:rFonts w:eastAsia="Times New Roman" w:cstheme="minorHAnsi"/>
                <w:sz w:val="16"/>
                <w:szCs w:val="16"/>
                <w:lang w:eastAsia="sl-SI"/>
              </w:rPr>
            </w:pPr>
          </w:p>
        </w:tc>
        <w:tc>
          <w:tcPr>
            <w:tcW w:w="2978" w:type="dxa"/>
          </w:tcPr>
          <w:p w14:paraId="0653001B"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3937AF40" w14:textId="77777777" w:rsidR="00811DA8" w:rsidRPr="001513D6" w:rsidRDefault="00811DA8" w:rsidP="00811DA8">
            <w:pPr>
              <w:rPr>
                <w:rFonts w:eastAsia="Times New Roman" w:cstheme="minorHAnsi"/>
                <w:sz w:val="16"/>
                <w:szCs w:val="16"/>
                <w:lang w:eastAsia="sl-SI"/>
              </w:rPr>
            </w:pPr>
          </w:p>
          <w:p w14:paraId="003E8222"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Ohranjanje stanja brez znatnih akutnih onesnaženj na morju, večjih od 7t (D8C3)</w:t>
            </w:r>
          </w:p>
          <w:p w14:paraId="479123FE" w14:textId="08820D22" w:rsidR="004E09C7" w:rsidRPr="001513D6" w:rsidRDefault="004E09C7" w:rsidP="00811DA8">
            <w:pPr>
              <w:rPr>
                <w:rFonts w:eastAsia="Times New Roman" w:cstheme="minorHAnsi"/>
                <w:sz w:val="16"/>
                <w:szCs w:val="16"/>
                <w:lang w:eastAsia="sl-SI"/>
              </w:rPr>
            </w:pPr>
          </w:p>
        </w:tc>
        <w:tc>
          <w:tcPr>
            <w:tcW w:w="2828" w:type="dxa"/>
          </w:tcPr>
          <w:p w14:paraId="261EA037" w14:textId="2F0E4723"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7FF528C1" w14:textId="51CBDA43" w:rsidR="00811DA8" w:rsidRPr="00E027EC" w:rsidRDefault="00811DA8" w:rsidP="00811DA8">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 / Promet - plovba</w:t>
            </w:r>
          </w:p>
        </w:tc>
      </w:tr>
      <w:tr w:rsidR="00811DA8" w:rsidRPr="001513D6" w14:paraId="24AB0DA1" w14:textId="77777777" w:rsidTr="00105E15">
        <w:tc>
          <w:tcPr>
            <w:tcW w:w="1555" w:type="dxa"/>
          </w:tcPr>
          <w:p w14:paraId="08A68237" w14:textId="5A160243" w:rsidR="00811DA8" w:rsidRPr="001513D6" w:rsidRDefault="00811DA8" w:rsidP="00351AD7">
            <w:pPr>
              <w:jc w:val="left"/>
              <w:rPr>
                <w:rFonts w:cstheme="minorHAnsi"/>
                <w:b/>
                <w:sz w:val="16"/>
                <w:szCs w:val="16"/>
              </w:rPr>
            </w:pPr>
            <w:r>
              <w:rPr>
                <w:rFonts w:cs="Segoe UI Semilight"/>
                <w:b/>
                <w:sz w:val="16"/>
                <w:szCs w:val="16"/>
              </w:rPr>
              <w:t>D8</w:t>
            </w:r>
            <w:r w:rsidRPr="003C7994">
              <w:rPr>
                <w:rFonts w:cs="Segoe UI Semilight"/>
                <w:b/>
                <w:sz w:val="16"/>
                <w:szCs w:val="16"/>
              </w:rPr>
              <w:t>:</w:t>
            </w:r>
            <w:r w:rsidR="00EA67CE">
              <w:rPr>
                <w:rFonts w:cs="Segoe UI Semilight"/>
                <w:b/>
                <w:sz w:val="16"/>
                <w:szCs w:val="16"/>
              </w:rPr>
              <w:t xml:space="preserve"> TU5</w:t>
            </w:r>
            <w:r>
              <w:rPr>
                <w:rFonts w:cs="Segoe UI Semilight"/>
                <w:b/>
                <w:sz w:val="16"/>
                <w:szCs w:val="16"/>
              </w:rPr>
              <w:t xml:space="preserve"> (1</w:t>
            </w:r>
            <w:r w:rsidRPr="003C7994">
              <w:rPr>
                <w:rFonts w:cs="Segoe UI Semilight"/>
                <w:b/>
                <w:sz w:val="16"/>
                <w:szCs w:val="16"/>
              </w:rPr>
              <w:t>a)</w:t>
            </w:r>
          </w:p>
        </w:tc>
        <w:tc>
          <w:tcPr>
            <w:tcW w:w="3118" w:type="dxa"/>
            <w:gridSpan w:val="2"/>
          </w:tcPr>
          <w:p w14:paraId="76DE406F" w14:textId="77777777" w:rsidR="00811DA8" w:rsidRPr="004E09C7" w:rsidRDefault="00811DA8" w:rsidP="00351AD7">
            <w:pPr>
              <w:jc w:val="left"/>
              <w:rPr>
                <w:rFonts w:cstheme="minorHAnsi"/>
                <w:b/>
                <w:sz w:val="16"/>
                <w:szCs w:val="16"/>
              </w:rPr>
            </w:pPr>
            <w:r w:rsidRPr="004E09C7">
              <w:rPr>
                <w:rFonts w:eastAsia="Calibri" w:cs="Arial"/>
                <w:b/>
                <w:color w:val="000000"/>
                <w:szCs w:val="18"/>
              </w:rPr>
              <w:t>Odprava posledic nenadnih onesnaženj vodnih in priobalnih zemljišč morja</w:t>
            </w:r>
          </w:p>
        </w:tc>
        <w:tc>
          <w:tcPr>
            <w:tcW w:w="4119" w:type="dxa"/>
          </w:tcPr>
          <w:p w14:paraId="475AD4F7" w14:textId="77777777" w:rsidR="00811DA8" w:rsidRPr="00901560" w:rsidRDefault="00811DA8" w:rsidP="00811DA8">
            <w:pPr>
              <w:rPr>
                <w:rFonts w:cs="Segoe UI Semilight"/>
                <w:sz w:val="16"/>
                <w:szCs w:val="16"/>
              </w:rPr>
            </w:pPr>
            <w:r w:rsidRPr="00901560">
              <w:rPr>
                <w:rFonts w:cs="Segoe UI Semilight"/>
                <w:sz w:val="16"/>
                <w:szCs w:val="16"/>
              </w:rPr>
              <w:t>Onesnaževala (D8)</w:t>
            </w:r>
          </w:p>
          <w:p w14:paraId="02A8DE47" w14:textId="77777777" w:rsidR="00811DA8" w:rsidRPr="00901560" w:rsidRDefault="00811DA8" w:rsidP="00811DA8">
            <w:pPr>
              <w:rPr>
                <w:rFonts w:cstheme="minorHAnsi"/>
                <w:sz w:val="16"/>
                <w:szCs w:val="16"/>
              </w:rPr>
            </w:pPr>
          </w:p>
        </w:tc>
        <w:tc>
          <w:tcPr>
            <w:tcW w:w="2956" w:type="dxa"/>
          </w:tcPr>
          <w:p w14:paraId="2363F567" w14:textId="77777777" w:rsidR="00811DA8" w:rsidRPr="00901560" w:rsidRDefault="00811DA8" w:rsidP="00811DA8">
            <w:pPr>
              <w:rPr>
                <w:rFonts w:cs="Segoe UI Semilight"/>
                <w:sz w:val="16"/>
                <w:szCs w:val="16"/>
              </w:rPr>
            </w:pPr>
            <w:r w:rsidRPr="00901560">
              <w:rPr>
                <w:rFonts w:cs="Segoe UI Semilight"/>
                <w:sz w:val="16"/>
                <w:szCs w:val="16"/>
              </w:rPr>
              <w:t>Koncentracija onesnaževal (D8C1)</w:t>
            </w:r>
          </w:p>
          <w:p w14:paraId="4CCA3F52" w14:textId="77777777" w:rsidR="00811DA8" w:rsidRPr="00901560" w:rsidRDefault="00811DA8" w:rsidP="00811DA8">
            <w:pPr>
              <w:rPr>
                <w:rFonts w:eastAsia="Times New Roman" w:cstheme="minorHAnsi"/>
                <w:sz w:val="16"/>
                <w:szCs w:val="16"/>
                <w:lang w:eastAsia="sl-SI"/>
              </w:rPr>
            </w:pPr>
            <w:r w:rsidRPr="00901560">
              <w:rPr>
                <w:rFonts w:cs="Segoe UI Semilight"/>
                <w:sz w:val="16"/>
                <w:szCs w:val="16"/>
              </w:rPr>
              <w:t>Znatno akutno onesnaženje (prostorski obseg in trajanje) (D8C3)</w:t>
            </w:r>
          </w:p>
        </w:tc>
        <w:tc>
          <w:tcPr>
            <w:tcW w:w="2978" w:type="dxa"/>
          </w:tcPr>
          <w:p w14:paraId="05EC0189" w14:textId="77777777" w:rsidR="00811DA8" w:rsidRPr="00901560" w:rsidRDefault="00811DA8" w:rsidP="00811DA8">
            <w:pPr>
              <w:rPr>
                <w:rFonts w:cs="Segoe UI Semilight"/>
                <w:sz w:val="16"/>
                <w:szCs w:val="16"/>
              </w:rPr>
            </w:pPr>
            <w:r w:rsidRPr="00901560">
              <w:rPr>
                <w:rFonts w:cs="Segoe UI Semilight"/>
                <w:sz w:val="16"/>
                <w:szCs w:val="16"/>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46ED7BC1" w14:textId="77777777" w:rsidR="00811DA8" w:rsidRDefault="00811DA8" w:rsidP="00811DA8">
            <w:pPr>
              <w:rPr>
                <w:rFonts w:cs="Segoe UI Semilight"/>
                <w:sz w:val="16"/>
                <w:szCs w:val="16"/>
              </w:rPr>
            </w:pPr>
            <w:r w:rsidRPr="00901560">
              <w:rPr>
                <w:rFonts w:cs="Segoe UI Semilight"/>
                <w:sz w:val="16"/>
                <w:szCs w:val="16"/>
              </w:rPr>
              <w:t xml:space="preserve">Ohranjanje stanja brez znatnih akutnih </w:t>
            </w:r>
            <w:r w:rsidRPr="00901560">
              <w:rPr>
                <w:rFonts w:cs="Segoe UI Semilight"/>
                <w:sz w:val="16"/>
                <w:szCs w:val="16"/>
              </w:rPr>
              <w:lastRenderedPageBreak/>
              <w:t>onesnaženj na morju, večjih od 7t (D8C3)</w:t>
            </w:r>
          </w:p>
          <w:p w14:paraId="4A03A8F4" w14:textId="7BC16FDD" w:rsidR="004E09C7" w:rsidRPr="00901560" w:rsidRDefault="004E09C7" w:rsidP="00811DA8">
            <w:pPr>
              <w:rPr>
                <w:rFonts w:eastAsia="Times New Roman" w:cstheme="minorHAnsi"/>
                <w:sz w:val="16"/>
                <w:szCs w:val="16"/>
                <w:lang w:eastAsia="sl-SI"/>
              </w:rPr>
            </w:pPr>
          </w:p>
        </w:tc>
        <w:tc>
          <w:tcPr>
            <w:tcW w:w="2828" w:type="dxa"/>
          </w:tcPr>
          <w:p w14:paraId="09757DB9" w14:textId="77777777" w:rsidR="00811DA8" w:rsidRPr="00901560" w:rsidRDefault="00811DA8" w:rsidP="00811DA8">
            <w:pPr>
              <w:rPr>
                <w:rFonts w:cstheme="minorHAnsi"/>
                <w:sz w:val="16"/>
                <w:szCs w:val="16"/>
              </w:rPr>
            </w:pPr>
            <w:r w:rsidRPr="00901560">
              <w:rPr>
                <w:rFonts w:cs="Segoe UI Semilight"/>
                <w:sz w:val="16"/>
                <w:szCs w:val="16"/>
              </w:rPr>
              <w:lastRenderedPageBreak/>
              <w:t>Ni relevantno za ukrep/aktivnost</w:t>
            </w:r>
          </w:p>
        </w:tc>
        <w:tc>
          <w:tcPr>
            <w:tcW w:w="3878" w:type="dxa"/>
          </w:tcPr>
          <w:p w14:paraId="7B64D6F4" w14:textId="3B8CF92D"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 xml:space="preserve">Vnos nevarnih snovi v morsko okolje / </w:t>
            </w:r>
          </w:p>
          <w:p w14:paraId="66974A0C" w14:textId="77777777"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Industrija in skladiščenje v obalnih občinah</w:t>
            </w:r>
          </w:p>
          <w:p w14:paraId="55008E7E" w14:textId="77777777"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Promet</w:t>
            </w:r>
          </w:p>
          <w:p w14:paraId="11675357" w14:textId="77777777"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Promet-plovba</w:t>
            </w:r>
          </w:p>
          <w:p w14:paraId="43F4E2BC" w14:textId="77777777" w:rsidR="00811DA8" w:rsidRPr="00901560" w:rsidRDefault="00811DA8" w:rsidP="00811DA8">
            <w:pPr>
              <w:rPr>
                <w:rFonts w:cstheme="minorHAnsi"/>
                <w:iCs/>
                <w:sz w:val="16"/>
                <w:szCs w:val="16"/>
                <w:highlight w:val="green"/>
              </w:rPr>
            </w:pPr>
          </w:p>
        </w:tc>
      </w:tr>
      <w:tr w:rsidR="00811DA8" w:rsidRPr="001513D6" w14:paraId="5E708456" w14:textId="77777777" w:rsidTr="00105E15">
        <w:tc>
          <w:tcPr>
            <w:tcW w:w="1555" w:type="dxa"/>
          </w:tcPr>
          <w:p w14:paraId="5136B054" w14:textId="77777777" w:rsidR="00811DA8" w:rsidRPr="001513D6" w:rsidRDefault="00811DA8" w:rsidP="00351AD7">
            <w:pPr>
              <w:jc w:val="left"/>
              <w:rPr>
                <w:rFonts w:cstheme="minorHAnsi"/>
                <w:b/>
                <w:sz w:val="16"/>
                <w:szCs w:val="16"/>
              </w:rPr>
            </w:pPr>
            <w:r w:rsidRPr="001513D6">
              <w:rPr>
                <w:rFonts w:cstheme="minorHAnsi"/>
                <w:b/>
                <w:sz w:val="16"/>
                <w:szCs w:val="16"/>
              </w:rPr>
              <w:lastRenderedPageBreak/>
              <w:t>D9: TU1 (1a)</w:t>
            </w:r>
          </w:p>
        </w:tc>
        <w:tc>
          <w:tcPr>
            <w:tcW w:w="3118" w:type="dxa"/>
            <w:gridSpan w:val="2"/>
          </w:tcPr>
          <w:p w14:paraId="3A17745C" w14:textId="77777777" w:rsidR="00811DA8" w:rsidRPr="001513D6" w:rsidRDefault="00811DA8" w:rsidP="00351AD7">
            <w:pPr>
              <w:jc w:val="left"/>
              <w:rPr>
                <w:rFonts w:cstheme="minorHAnsi"/>
                <w:b/>
                <w:sz w:val="16"/>
                <w:szCs w:val="16"/>
              </w:rPr>
            </w:pPr>
            <w:r w:rsidRPr="001513D6">
              <w:rPr>
                <w:rFonts w:cstheme="minorHAnsi"/>
                <w:b/>
                <w:sz w:val="16"/>
                <w:szCs w:val="16"/>
              </w:rPr>
              <w:t>Nadzor nad vsebnostjo onesnaževal v živilih iz morskih organizmov</w:t>
            </w:r>
          </w:p>
        </w:tc>
        <w:tc>
          <w:tcPr>
            <w:tcW w:w="4119" w:type="dxa"/>
          </w:tcPr>
          <w:p w14:paraId="30D7D234" w14:textId="77777777" w:rsidR="00811DA8" w:rsidRPr="001513D6" w:rsidRDefault="00811DA8" w:rsidP="00811DA8">
            <w:pPr>
              <w:rPr>
                <w:rFonts w:cstheme="minorHAnsi"/>
                <w:sz w:val="16"/>
                <w:szCs w:val="16"/>
              </w:rPr>
            </w:pPr>
            <w:r w:rsidRPr="001513D6">
              <w:rPr>
                <w:rFonts w:cstheme="minorHAnsi"/>
                <w:sz w:val="16"/>
                <w:szCs w:val="16"/>
              </w:rPr>
              <w:t>Onesnaževala v morskih organizmih namenjenih prehrani ljudi (D9)</w:t>
            </w:r>
          </w:p>
        </w:tc>
        <w:tc>
          <w:tcPr>
            <w:tcW w:w="2956" w:type="dxa"/>
          </w:tcPr>
          <w:p w14:paraId="62A7D421"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Raven onesnaževal</w:t>
            </w:r>
            <w:r>
              <w:rPr>
                <w:rFonts w:eastAsia="Times New Roman" w:cstheme="minorHAnsi"/>
                <w:sz w:val="16"/>
                <w:szCs w:val="16"/>
                <w:lang w:eastAsia="sl-SI"/>
              </w:rPr>
              <w:t xml:space="preserve"> </w:t>
            </w:r>
            <w:r w:rsidRPr="001513D6">
              <w:rPr>
                <w:rFonts w:eastAsia="Times New Roman" w:cstheme="minorHAnsi"/>
                <w:sz w:val="16"/>
                <w:szCs w:val="16"/>
                <w:lang w:eastAsia="sl-SI"/>
              </w:rPr>
              <w:t xml:space="preserve">v užitnih tkivih </w:t>
            </w:r>
          </w:p>
          <w:p w14:paraId="5B81DB84" w14:textId="77777777" w:rsidR="00811DA8" w:rsidRPr="001513D6" w:rsidRDefault="00811DA8" w:rsidP="00811DA8">
            <w:pPr>
              <w:rPr>
                <w:rFonts w:cstheme="minorHAnsi"/>
                <w:sz w:val="16"/>
                <w:szCs w:val="16"/>
              </w:rPr>
            </w:pPr>
            <w:r w:rsidRPr="001513D6">
              <w:rPr>
                <w:rFonts w:eastAsia="Times New Roman" w:cstheme="minorHAnsi"/>
                <w:sz w:val="16"/>
                <w:szCs w:val="16"/>
                <w:lang w:eastAsia="sl-SI"/>
              </w:rPr>
              <w:t>klapavic in sardel (D9C1)</w:t>
            </w:r>
          </w:p>
        </w:tc>
        <w:tc>
          <w:tcPr>
            <w:tcW w:w="2978" w:type="dxa"/>
          </w:tcPr>
          <w:p w14:paraId="1FCF3584" w14:textId="77777777" w:rsidR="00811DA8" w:rsidRPr="001513D6" w:rsidRDefault="00811DA8" w:rsidP="00811DA8">
            <w:pPr>
              <w:rPr>
                <w:rFonts w:cstheme="minorHAnsi"/>
                <w:sz w:val="16"/>
                <w:szCs w:val="16"/>
              </w:rPr>
            </w:pPr>
            <w:r w:rsidRPr="001513D6">
              <w:rPr>
                <w:rFonts w:eastAsia="Times New Roman" w:cstheme="minorHAnsi"/>
                <w:sz w:val="16"/>
                <w:szCs w:val="16"/>
                <w:lang w:eastAsia="sl-SI"/>
              </w:rPr>
              <w:t>Nadgraditi monitoring koncentracij onesnaževal v morskih organizmih ulovljenih v morskih vodah, v pristojnosti R Slovenije (D9C1)</w:t>
            </w:r>
          </w:p>
        </w:tc>
        <w:tc>
          <w:tcPr>
            <w:tcW w:w="2828" w:type="dxa"/>
          </w:tcPr>
          <w:p w14:paraId="6B44C545"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4850CA5F" w14:textId="76A42FAA" w:rsidR="00811DA8" w:rsidRPr="00E027EC" w:rsidRDefault="00811DA8" w:rsidP="00811DA8">
            <w:pPr>
              <w:rPr>
                <w:rFonts w:cstheme="minorHAnsi"/>
                <w:sz w:val="16"/>
                <w:szCs w:val="16"/>
              </w:rPr>
            </w:pPr>
            <w:r w:rsidRPr="00E027EC">
              <w:rPr>
                <w:rFonts w:cstheme="minorHAnsi"/>
                <w:iCs/>
                <w:sz w:val="16"/>
                <w:szCs w:val="16"/>
              </w:rPr>
              <w:t>Vnos drugih snovi (npr. sintetične snovi, nesintetične snovi, radionuklidi) - razpršeni viri, točkovni viri, izpusti v ozračje, akutni dogodki)</w:t>
            </w:r>
            <w:r w:rsidRPr="00E027EC">
              <w:rPr>
                <w:rFonts w:cstheme="minorHAnsi"/>
                <w:sz w:val="16"/>
                <w:szCs w:val="16"/>
              </w:rPr>
              <w:t>/ industrijska uporaba, komunalna uporaba, promet - plovba, kmetijstvo</w:t>
            </w:r>
          </w:p>
        </w:tc>
      </w:tr>
      <w:tr w:rsidR="00811DA8" w:rsidRPr="001513D6" w14:paraId="753C54AF" w14:textId="77777777" w:rsidTr="00105E15">
        <w:tc>
          <w:tcPr>
            <w:tcW w:w="1555" w:type="dxa"/>
          </w:tcPr>
          <w:p w14:paraId="1D91D1AD" w14:textId="77777777" w:rsidR="00811DA8" w:rsidRPr="001513D6" w:rsidRDefault="00811DA8" w:rsidP="00351AD7">
            <w:pPr>
              <w:jc w:val="left"/>
              <w:rPr>
                <w:rFonts w:cstheme="minorHAnsi"/>
                <w:b/>
                <w:sz w:val="16"/>
                <w:szCs w:val="16"/>
              </w:rPr>
            </w:pPr>
            <w:r w:rsidRPr="001513D6">
              <w:rPr>
                <w:rFonts w:cstheme="minorHAnsi"/>
                <w:b/>
                <w:sz w:val="16"/>
                <w:szCs w:val="16"/>
              </w:rPr>
              <w:t>D9: TU2 (1a)</w:t>
            </w:r>
          </w:p>
        </w:tc>
        <w:tc>
          <w:tcPr>
            <w:tcW w:w="3118" w:type="dxa"/>
            <w:gridSpan w:val="2"/>
          </w:tcPr>
          <w:p w14:paraId="7E25AC0A" w14:textId="36B29263" w:rsidR="00811DA8" w:rsidRPr="001513D6" w:rsidRDefault="0080084A" w:rsidP="00351AD7">
            <w:pPr>
              <w:jc w:val="left"/>
              <w:rPr>
                <w:rFonts w:cstheme="minorHAnsi"/>
                <w:b/>
                <w:sz w:val="16"/>
                <w:szCs w:val="16"/>
              </w:rPr>
            </w:pPr>
            <w:r w:rsidRPr="0080084A">
              <w:rPr>
                <w:rFonts w:cstheme="minorHAnsi"/>
                <w:b/>
                <w:sz w:val="16"/>
                <w:szCs w:val="16"/>
              </w:rPr>
              <w:t>Nadzor nad vsebnostjo onesnaževal in mikrobioloških parametrov v mesu nabranih/gojenih školjk in ulovljenih/vzrejenih rib v morju, v pristojnosti R Slovenije</w:t>
            </w:r>
          </w:p>
        </w:tc>
        <w:tc>
          <w:tcPr>
            <w:tcW w:w="4119" w:type="dxa"/>
          </w:tcPr>
          <w:p w14:paraId="064605CE" w14:textId="77777777" w:rsidR="00811DA8" w:rsidRPr="001513D6" w:rsidRDefault="00811DA8" w:rsidP="00811DA8">
            <w:pPr>
              <w:rPr>
                <w:rFonts w:cstheme="minorHAnsi"/>
                <w:sz w:val="16"/>
                <w:szCs w:val="16"/>
              </w:rPr>
            </w:pPr>
            <w:r w:rsidRPr="001513D6">
              <w:rPr>
                <w:rFonts w:cstheme="minorHAnsi"/>
                <w:sz w:val="16"/>
                <w:szCs w:val="16"/>
              </w:rPr>
              <w:t>Onesnaževala v morskih organizmih namenjenih prehrani ljudi (D9)</w:t>
            </w:r>
          </w:p>
        </w:tc>
        <w:tc>
          <w:tcPr>
            <w:tcW w:w="2956" w:type="dxa"/>
          </w:tcPr>
          <w:p w14:paraId="47596137"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Raven onesnaževal</w:t>
            </w:r>
            <w:r>
              <w:rPr>
                <w:rFonts w:eastAsia="Times New Roman" w:cstheme="minorHAnsi"/>
                <w:sz w:val="16"/>
                <w:szCs w:val="16"/>
                <w:lang w:eastAsia="sl-SI"/>
              </w:rPr>
              <w:t xml:space="preserve"> </w:t>
            </w:r>
            <w:r w:rsidRPr="001513D6">
              <w:rPr>
                <w:rFonts w:eastAsia="Times New Roman" w:cstheme="minorHAnsi"/>
                <w:sz w:val="16"/>
                <w:szCs w:val="16"/>
                <w:lang w:eastAsia="sl-SI"/>
              </w:rPr>
              <w:t xml:space="preserve">v užitnih tkivih </w:t>
            </w:r>
          </w:p>
          <w:p w14:paraId="4AF3495B" w14:textId="77777777" w:rsidR="00811DA8" w:rsidRPr="001513D6" w:rsidRDefault="00811DA8" w:rsidP="00811DA8">
            <w:pPr>
              <w:rPr>
                <w:rFonts w:cstheme="minorHAnsi"/>
                <w:sz w:val="16"/>
                <w:szCs w:val="16"/>
              </w:rPr>
            </w:pPr>
            <w:r w:rsidRPr="001513D6">
              <w:rPr>
                <w:rFonts w:eastAsia="Times New Roman" w:cstheme="minorHAnsi"/>
                <w:sz w:val="16"/>
                <w:szCs w:val="16"/>
                <w:lang w:eastAsia="sl-SI"/>
              </w:rPr>
              <w:t>klapavic in sardel (D9C1)</w:t>
            </w:r>
          </w:p>
        </w:tc>
        <w:tc>
          <w:tcPr>
            <w:tcW w:w="2978" w:type="dxa"/>
          </w:tcPr>
          <w:p w14:paraId="77B424B7"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Nadgraditi monitoring koncentracij onesnaževal v morskih organizmih </w:t>
            </w:r>
            <w:r w:rsidR="0080084A">
              <w:rPr>
                <w:rFonts w:eastAsia="Times New Roman" w:cstheme="minorHAnsi"/>
                <w:sz w:val="16"/>
                <w:szCs w:val="16"/>
                <w:lang w:eastAsia="sl-SI"/>
              </w:rPr>
              <w:t xml:space="preserve">nabranih/gojenih in </w:t>
            </w:r>
            <w:r w:rsidRPr="001513D6">
              <w:rPr>
                <w:rFonts w:eastAsia="Times New Roman" w:cstheme="minorHAnsi"/>
                <w:sz w:val="16"/>
                <w:szCs w:val="16"/>
                <w:lang w:eastAsia="sl-SI"/>
              </w:rPr>
              <w:t>ulovljenih</w:t>
            </w:r>
            <w:r w:rsidR="0080084A">
              <w:rPr>
                <w:rFonts w:eastAsia="Times New Roman" w:cstheme="minorHAnsi"/>
                <w:sz w:val="16"/>
                <w:szCs w:val="16"/>
                <w:lang w:eastAsia="sl-SI"/>
              </w:rPr>
              <w:t>/vzrejenih</w:t>
            </w:r>
            <w:r w:rsidRPr="001513D6">
              <w:rPr>
                <w:rFonts w:eastAsia="Times New Roman" w:cstheme="minorHAnsi"/>
                <w:sz w:val="16"/>
                <w:szCs w:val="16"/>
                <w:lang w:eastAsia="sl-SI"/>
              </w:rPr>
              <w:t xml:space="preserve"> v morskih vodah, v pristojnosti R Slovenije (D9C1)</w:t>
            </w:r>
          </w:p>
          <w:p w14:paraId="725201BF" w14:textId="0FBD9970" w:rsidR="000641C3" w:rsidRPr="001513D6" w:rsidRDefault="000641C3" w:rsidP="00811DA8">
            <w:pPr>
              <w:rPr>
                <w:rFonts w:cstheme="minorHAnsi"/>
                <w:sz w:val="16"/>
                <w:szCs w:val="16"/>
              </w:rPr>
            </w:pPr>
          </w:p>
        </w:tc>
        <w:tc>
          <w:tcPr>
            <w:tcW w:w="2828" w:type="dxa"/>
          </w:tcPr>
          <w:p w14:paraId="4F19E67C"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2FAC04AE" w14:textId="42CE7F96" w:rsidR="00811DA8" w:rsidRPr="00E027EC" w:rsidRDefault="00811DA8" w:rsidP="00811DA8">
            <w:pPr>
              <w:rPr>
                <w:rFonts w:cstheme="minorHAnsi"/>
                <w:sz w:val="16"/>
                <w:szCs w:val="16"/>
              </w:rPr>
            </w:pPr>
            <w:r w:rsidRPr="00E027EC">
              <w:rPr>
                <w:rFonts w:cstheme="minorHAnsi"/>
                <w:iCs/>
                <w:sz w:val="16"/>
                <w:szCs w:val="16"/>
              </w:rPr>
              <w:t>Vnos drugih snovi (npr. sintetične snovi, nesintetične snovi, radionuklidi) - razpršeni viri, točkovni viri, izpusti v ozračje, akutni dogodki)</w:t>
            </w:r>
            <w:r w:rsidRPr="00E027EC">
              <w:rPr>
                <w:rFonts w:cstheme="minorHAnsi"/>
                <w:sz w:val="16"/>
                <w:szCs w:val="16"/>
              </w:rPr>
              <w:t>/ industrijska uporaba, komunalna uporaba, promet - plovba, kmetijstvo</w:t>
            </w:r>
          </w:p>
        </w:tc>
      </w:tr>
      <w:tr w:rsidR="00811DA8" w:rsidRPr="001513D6" w14:paraId="0C341933" w14:textId="77777777" w:rsidTr="008D6F12">
        <w:tc>
          <w:tcPr>
            <w:tcW w:w="21432" w:type="dxa"/>
            <w:gridSpan w:val="8"/>
          </w:tcPr>
          <w:p w14:paraId="2689B6BC" w14:textId="77777777" w:rsidR="00811DA8" w:rsidRPr="00E027EC" w:rsidRDefault="00811DA8" w:rsidP="00811DA8">
            <w:pPr>
              <w:rPr>
                <w:rFonts w:cstheme="minorHAnsi"/>
                <w:b/>
                <w:sz w:val="16"/>
                <w:szCs w:val="16"/>
              </w:rPr>
            </w:pPr>
            <w:r w:rsidRPr="00E027EC">
              <w:rPr>
                <w:rFonts w:cstheme="minorHAnsi"/>
                <w:b/>
                <w:sz w:val="16"/>
                <w:szCs w:val="16"/>
              </w:rPr>
              <w:t>TEMELJNI UKREPI (1b)</w:t>
            </w:r>
          </w:p>
        </w:tc>
      </w:tr>
      <w:tr w:rsidR="00811DA8" w:rsidRPr="001513D6" w14:paraId="0182F7F5" w14:textId="77777777" w:rsidTr="00105E15">
        <w:tc>
          <w:tcPr>
            <w:tcW w:w="1555" w:type="dxa"/>
          </w:tcPr>
          <w:p w14:paraId="45B77745" w14:textId="77777777" w:rsidR="00811DA8" w:rsidRPr="001513D6" w:rsidRDefault="00811DA8" w:rsidP="00811DA8">
            <w:pPr>
              <w:rPr>
                <w:rFonts w:cstheme="minorHAnsi"/>
                <w:b/>
                <w:sz w:val="16"/>
                <w:szCs w:val="16"/>
              </w:rPr>
            </w:pPr>
            <w:r w:rsidRPr="001513D6">
              <w:rPr>
                <w:rFonts w:cstheme="minorHAnsi"/>
                <w:b/>
                <w:sz w:val="16"/>
                <w:szCs w:val="16"/>
              </w:rPr>
              <w:t>KODA UKREPA</w:t>
            </w:r>
          </w:p>
        </w:tc>
        <w:tc>
          <w:tcPr>
            <w:tcW w:w="3118" w:type="dxa"/>
            <w:gridSpan w:val="2"/>
          </w:tcPr>
          <w:p w14:paraId="2A675F52" w14:textId="77777777" w:rsidR="00811DA8" w:rsidRPr="001513D6" w:rsidRDefault="00811DA8" w:rsidP="00811DA8">
            <w:pPr>
              <w:rPr>
                <w:rFonts w:cstheme="minorHAnsi"/>
                <w:b/>
                <w:sz w:val="16"/>
                <w:szCs w:val="16"/>
              </w:rPr>
            </w:pPr>
            <w:r w:rsidRPr="001513D6">
              <w:rPr>
                <w:rFonts w:cstheme="minorHAnsi"/>
                <w:b/>
                <w:sz w:val="16"/>
                <w:szCs w:val="16"/>
              </w:rPr>
              <w:t>IME UKREPA</w:t>
            </w:r>
          </w:p>
        </w:tc>
        <w:tc>
          <w:tcPr>
            <w:tcW w:w="4119" w:type="dxa"/>
          </w:tcPr>
          <w:p w14:paraId="5AC08AAE" w14:textId="77777777" w:rsidR="00811DA8" w:rsidRPr="001513D6" w:rsidRDefault="00811DA8" w:rsidP="00811DA8">
            <w:pPr>
              <w:rPr>
                <w:rFonts w:cstheme="minorHAnsi"/>
                <w:b/>
                <w:sz w:val="16"/>
                <w:szCs w:val="16"/>
              </w:rPr>
            </w:pPr>
            <w:r w:rsidRPr="001513D6">
              <w:rPr>
                <w:rFonts w:cstheme="minorHAnsi"/>
                <w:b/>
                <w:sz w:val="16"/>
                <w:szCs w:val="16"/>
              </w:rPr>
              <w:t>GES, KI GA UKREP NASLAVLJA</w:t>
            </w:r>
          </w:p>
        </w:tc>
        <w:tc>
          <w:tcPr>
            <w:tcW w:w="2956" w:type="dxa"/>
          </w:tcPr>
          <w:p w14:paraId="27951067" w14:textId="77777777" w:rsidR="00811DA8" w:rsidRPr="001513D6" w:rsidRDefault="00811DA8" w:rsidP="00811DA8">
            <w:pPr>
              <w:rPr>
                <w:rFonts w:cstheme="minorHAnsi"/>
                <w:b/>
                <w:sz w:val="16"/>
                <w:szCs w:val="16"/>
              </w:rPr>
            </w:pPr>
            <w:r w:rsidRPr="001513D6">
              <w:rPr>
                <w:rFonts w:cstheme="minorHAnsi"/>
                <w:b/>
                <w:sz w:val="16"/>
                <w:szCs w:val="16"/>
              </w:rPr>
              <w:t>MERILA, KI JIH UKREP NASLAVLJA</w:t>
            </w:r>
          </w:p>
        </w:tc>
        <w:tc>
          <w:tcPr>
            <w:tcW w:w="2978" w:type="dxa"/>
          </w:tcPr>
          <w:p w14:paraId="1CA2F512" w14:textId="77777777" w:rsidR="00811DA8" w:rsidRPr="001513D6" w:rsidRDefault="00811DA8" w:rsidP="00811DA8">
            <w:pPr>
              <w:rPr>
                <w:rFonts w:cstheme="minorHAnsi"/>
                <w:b/>
                <w:sz w:val="16"/>
                <w:szCs w:val="16"/>
              </w:rPr>
            </w:pPr>
            <w:r w:rsidRPr="001513D6">
              <w:rPr>
                <w:rFonts w:cstheme="minorHAnsi"/>
                <w:b/>
                <w:sz w:val="16"/>
                <w:szCs w:val="16"/>
              </w:rPr>
              <w:t>OKOLJSKI CILJI, KI JIH UKREP NASLAVLJA</w:t>
            </w:r>
          </w:p>
        </w:tc>
        <w:tc>
          <w:tcPr>
            <w:tcW w:w="2828" w:type="dxa"/>
          </w:tcPr>
          <w:p w14:paraId="32A0691D" w14:textId="77777777" w:rsidR="00811DA8" w:rsidRPr="001513D6" w:rsidRDefault="00811DA8" w:rsidP="00811DA8">
            <w:pPr>
              <w:rPr>
                <w:rFonts w:cstheme="minorHAnsi"/>
                <w:b/>
                <w:sz w:val="16"/>
                <w:szCs w:val="16"/>
              </w:rPr>
            </w:pPr>
            <w:r w:rsidRPr="001513D6">
              <w:rPr>
                <w:rFonts w:cstheme="minorHAnsi"/>
                <w:b/>
                <w:sz w:val="16"/>
                <w:szCs w:val="16"/>
              </w:rPr>
              <w:t>BISTVENE LASTNOSTI IN ZNAČILNOSTI, KI JIH UKREP NASLAVLJA</w:t>
            </w:r>
          </w:p>
        </w:tc>
        <w:tc>
          <w:tcPr>
            <w:tcW w:w="3878" w:type="dxa"/>
          </w:tcPr>
          <w:p w14:paraId="4EED5281" w14:textId="6B8B59A6" w:rsidR="00811DA8" w:rsidRPr="00E027EC" w:rsidRDefault="00E027EC" w:rsidP="00811DA8">
            <w:pPr>
              <w:rPr>
                <w:rFonts w:cstheme="minorHAnsi"/>
                <w:b/>
                <w:sz w:val="16"/>
                <w:szCs w:val="16"/>
              </w:rPr>
            </w:pPr>
            <w:r>
              <w:rPr>
                <w:rFonts w:cstheme="minorHAnsi"/>
                <w:b/>
                <w:sz w:val="16"/>
                <w:szCs w:val="16"/>
              </w:rPr>
              <w:t>PRITISKI/</w:t>
            </w:r>
            <w:r w:rsidR="00811DA8" w:rsidRPr="00E027EC">
              <w:rPr>
                <w:rFonts w:cstheme="minorHAnsi"/>
                <w:b/>
                <w:sz w:val="16"/>
                <w:szCs w:val="16"/>
              </w:rPr>
              <w:t>DEJAVNOSTI, KI JIH UKREP NASLAVLJA</w:t>
            </w:r>
          </w:p>
        </w:tc>
      </w:tr>
      <w:tr w:rsidR="00811DA8" w:rsidRPr="001513D6" w14:paraId="64238148" w14:textId="77777777" w:rsidTr="00105E15">
        <w:tc>
          <w:tcPr>
            <w:tcW w:w="1555" w:type="dxa"/>
          </w:tcPr>
          <w:p w14:paraId="186F245C" w14:textId="77777777" w:rsidR="00811DA8" w:rsidRPr="001513D6" w:rsidRDefault="00811DA8" w:rsidP="00351AD7">
            <w:pPr>
              <w:jc w:val="left"/>
              <w:rPr>
                <w:rFonts w:cstheme="minorHAnsi"/>
                <w:sz w:val="16"/>
                <w:szCs w:val="16"/>
              </w:rPr>
            </w:pPr>
            <w:r w:rsidRPr="001513D6">
              <w:rPr>
                <w:rFonts w:cstheme="minorHAnsi"/>
                <w:b/>
                <w:sz w:val="16"/>
                <w:szCs w:val="16"/>
              </w:rPr>
              <w:t>D8: TU6 (1b)</w:t>
            </w:r>
          </w:p>
        </w:tc>
        <w:tc>
          <w:tcPr>
            <w:tcW w:w="3118" w:type="dxa"/>
            <w:gridSpan w:val="2"/>
          </w:tcPr>
          <w:p w14:paraId="286FD777" w14:textId="77777777" w:rsidR="00811DA8" w:rsidRDefault="00811DA8" w:rsidP="00351AD7">
            <w:pPr>
              <w:jc w:val="left"/>
              <w:rPr>
                <w:rFonts w:cstheme="minorHAnsi"/>
                <w:b/>
                <w:sz w:val="16"/>
                <w:szCs w:val="16"/>
              </w:rPr>
            </w:pPr>
            <w:r>
              <w:rPr>
                <w:rFonts w:cstheme="minorHAnsi"/>
                <w:b/>
                <w:sz w:val="16"/>
                <w:szCs w:val="16"/>
              </w:rPr>
              <w:t>Revizija Podregionalnega načrta ukrepov ter izdelava in posodabljanje državnega načrta zaščite in reševanja ob ekoloških nesrečah na morju</w:t>
            </w:r>
          </w:p>
          <w:p w14:paraId="7AD2934B" w14:textId="5BB0CB30" w:rsidR="000641C3" w:rsidRPr="001513D6" w:rsidRDefault="000641C3" w:rsidP="00351AD7">
            <w:pPr>
              <w:jc w:val="left"/>
              <w:rPr>
                <w:rFonts w:cstheme="minorHAnsi"/>
                <w:sz w:val="16"/>
                <w:szCs w:val="16"/>
              </w:rPr>
            </w:pPr>
          </w:p>
        </w:tc>
        <w:tc>
          <w:tcPr>
            <w:tcW w:w="4119" w:type="dxa"/>
          </w:tcPr>
          <w:p w14:paraId="7B69A096" w14:textId="77777777" w:rsidR="00811DA8" w:rsidRPr="001513D6" w:rsidRDefault="00811DA8" w:rsidP="00811DA8">
            <w:pPr>
              <w:rPr>
                <w:rFonts w:cstheme="minorHAnsi"/>
                <w:sz w:val="16"/>
                <w:szCs w:val="16"/>
              </w:rPr>
            </w:pPr>
            <w:r w:rsidRPr="001513D6">
              <w:rPr>
                <w:rFonts w:cstheme="minorHAnsi"/>
                <w:sz w:val="16"/>
                <w:szCs w:val="16"/>
              </w:rPr>
              <w:t>Onesnaževala (D8)</w:t>
            </w:r>
          </w:p>
        </w:tc>
        <w:tc>
          <w:tcPr>
            <w:tcW w:w="2956" w:type="dxa"/>
          </w:tcPr>
          <w:p w14:paraId="1E429826"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Znatno akutno onesnaženje (prostorski </w:t>
            </w:r>
          </w:p>
          <w:p w14:paraId="7BD3B4CE"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obseg in trajanje) (D8C3)</w:t>
            </w:r>
          </w:p>
          <w:p w14:paraId="03CC3C39" w14:textId="77777777" w:rsidR="00811DA8" w:rsidRPr="001513D6" w:rsidRDefault="00811DA8" w:rsidP="00811DA8">
            <w:pPr>
              <w:rPr>
                <w:rFonts w:cstheme="minorHAnsi"/>
                <w:sz w:val="16"/>
                <w:szCs w:val="16"/>
              </w:rPr>
            </w:pPr>
          </w:p>
        </w:tc>
        <w:tc>
          <w:tcPr>
            <w:tcW w:w="2978" w:type="dxa"/>
          </w:tcPr>
          <w:p w14:paraId="4D2F1413" w14:textId="77777777" w:rsidR="00811DA8" w:rsidRPr="001513D6" w:rsidRDefault="00811DA8" w:rsidP="00811DA8">
            <w:pPr>
              <w:rPr>
                <w:rFonts w:cstheme="minorHAnsi"/>
                <w:sz w:val="16"/>
                <w:szCs w:val="16"/>
              </w:rPr>
            </w:pPr>
            <w:r w:rsidRPr="001513D6">
              <w:rPr>
                <w:rFonts w:eastAsia="Times New Roman" w:cstheme="minorHAnsi"/>
                <w:sz w:val="16"/>
                <w:szCs w:val="16"/>
                <w:lang w:eastAsia="sl-SI"/>
              </w:rPr>
              <w:t>Ohranjanje stanja brez znatnih akutnih onesnaženj na morju, večjih od 7t (D8C3)</w:t>
            </w:r>
          </w:p>
        </w:tc>
        <w:tc>
          <w:tcPr>
            <w:tcW w:w="2828" w:type="dxa"/>
          </w:tcPr>
          <w:p w14:paraId="2221EDAD"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0AA7D859" w14:textId="0204198E" w:rsidR="00811DA8" w:rsidRPr="00E027EC" w:rsidRDefault="00811DA8" w:rsidP="00811DA8">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 / Promet- plovba</w:t>
            </w:r>
          </w:p>
        </w:tc>
      </w:tr>
      <w:tr w:rsidR="00811DA8" w:rsidRPr="001513D6" w14:paraId="0D0F662C" w14:textId="77777777" w:rsidTr="008D6F12">
        <w:tc>
          <w:tcPr>
            <w:tcW w:w="21432" w:type="dxa"/>
            <w:gridSpan w:val="8"/>
          </w:tcPr>
          <w:p w14:paraId="412394C7" w14:textId="77777777" w:rsidR="00811DA8" w:rsidRPr="001513D6" w:rsidRDefault="00811DA8" w:rsidP="00811DA8">
            <w:pPr>
              <w:rPr>
                <w:rFonts w:cstheme="minorHAnsi"/>
                <w:b/>
                <w:sz w:val="16"/>
                <w:szCs w:val="16"/>
              </w:rPr>
            </w:pPr>
            <w:r>
              <w:rPr>
                <w:rFonts w:cstheme="minorHAnsi"/>
                <w:b/>
                <w:sz w:val="16"/>
                <w:szCs w:val="16"/>
              </w:rPr>
              <w:t>TEMELJNI UKREPI (2a</w:t>
            </w:r>
            <w:r w:rsidRPr="001513D6">
              <w:rPr>
                <w:rFonts w:cstheme="minorHAnsi"/>
                <w:b/>
                <w:sz w:val="16"/>
                <w:szCs w:val="16"/>
              </w:rPr>
              <w:t>)</w:t>
            </w:r>
          </w:p>
        </w:tc>
      </w:tr>
      <w:tr w:rsidR="00811DA8" w:rsidRPr="001513D6" w14:paraId="2384371A" w14:textId="77777777" w:rsidTr="00105E15">
        <w:tc>
          <w:tcPr>
            <w:tcW w:w="1555" w:type="dxa"/>
          </w:tcPr>
          <w:p w14:paraId="22CF4B3A" w14:textId="77777777" w:rsidR="00811DA8" w:rsidRPr="001513D6" w:rsidRDefault="00811DA8" w:rsidP="00811DA8">
            <w:pPr>
              <w:rPr>
                <w:rFonts w:cstheme="minorHAnsi"/>
                <w:b/>
                <w:sz w:val="16"/>
                <w:szCs w:val="16"/>
              </w:rPr>
            </w:pPr>
            <w:r w:rsidRPr="001513D6">
              <w:rPr>
                <w:rFonts w:cstheme="minorHAnsi"/>
                <w:b/>
                <w:sz w:val="16"/>
                <w:szCs w:val="16"/>
              </w:rPr>
              <w:t>KODA UKREPA</w:t>
            </w:r>
          </w:p>
        </w:tc>
        <w:tc>
          <w:tcPr>
            <w:tcW w:w="3118" w:type="dxa"/>
            <w:gridSpan w:val="2"/>
          </w:tcPr>
          <w:p w14:paraId="0585AE1D" w14:textId="77777777" w:rsidR="00811DA8" w:rsidRPr="001513D6" w:rsidRDefault="00811DA8" w:rsidP="00811DA8">
            <w:pPr>
              <w:rPr>
                <w:rFonts w:cstheme="minorHAnsi"/>
                <w:b/>
                <w:sz w:val="16"/>
                <w:szCs w:val="16"/>
              </w:rPr>
            </w:pPr>
            <w:r w:rsidRPr="001513D6">
              <w:rPr>
                <w:rFonts w:cstheme="minorHAnsi"/>
                <w:b/>
                <w:sz w:val="16"/>
                <w:szCs w:val="16"/>
              </w:rPr>
              <w:t>IME UKREPA</w:t>
            </w:r>
          </w:p>
        </w:tc>
        <w:tc>
          <w:tcPr>
            <w:tcW w:w="4119" w:type="dxa"/>
          </w:tcPr>
          <w:p w14:paraId="7475514B" w14:textId="77777777" w:rsidR="00811DA8" w:rsidRPr="001513D6" w:rsidRDefault="00811DA8" w:rsidP="00811DA8">
            <w:pPr>
              <w:rPr>
                <w:rFonts w:cstheme="minorHAnsi"/>
                <w:b/>
                <w:sz w:val="16"/>
                <w:szCs w:val="16"/>
              </w:rPr>
            </w:pPr>
            <w:r w:rsidRPr="001513D6">
              <w:rPr>
                <w:rFonts w:cstheme="minorHAnsi"/>
                <w:b/>
                <w:sz w:val="16"/>
                <w:szCs w:val="16"/>
              </w:rPr>
              <w:t>GES, KI GA UKREP NASLAVLJA</w:t>
            </w:r>
          </w:p>
        </w:tc>
        <w:tc>
          <w:tcPr>
            <w:tcW w:w="2956" w:type="dxa"/>
          </w:tcPr>
          <w:p w14:paraId="53BCA461" w14:textId="77777777" w:rsidR="00811DA8" w:rsidRPr="001513D6" w:rsidRDefault="00811DA8" w:rsidP="00811DA8">
            <w:pPr>
              <w:rPr>
                <w:rFonts w:cstheme="minorHAnsi"/>
                <w:b/>
                <w:sz w:val="16"/>
                <w:szCs w:val="16"/>
              </w:rPr>
            </w:pPr>
            <w:r w:rsidRPr="001513D6">
              <w:rPr>
                <w:rFonts w:cstheme="minorHAnsi"/>
                <w:b/>
                <w:sz w:val="16"/>
                <w:szCs w:val="16"/>
              </w:rPr>
              <w:t>MERILA, KI JIH UKREP NASLAVLJA</w:t>
            </w:r>
          </w:p>
        </w:tc>
        <w:tc>
          <w:tcPr>
            <w:tcW w:w="2978" w:type="dxa"/>
          </w:tcPr>
          <w:p w14:paraId="06FAFA14" w14:textId="77777777" w:rsidR="00811DA8" w:rsidRPr="001513D6" w:rsidRDefault="00811DA8" w:rsidP="00811DA8">
            <w:pPr>
              <w:rPr>
                <w:rFonts w:cstheme="minorHAnsi"/>
                <w:b/>
                <w:sz w:val="16"/>
                <w:szCs w:val="16"/>
              </w:rPr>
            </w:pPr>
            <w:r w:rsidRPr="001513D6">
              <w:rPr>
                <w:rFonts w:cstheme="minorHAnsi"/>
                <w:b/>
                <w:sz w:val="16"/>
                <w:szCs w:val="16"/>
              </w:rPr>
              <w:t>OKOLJSKI CILJI, KI JIH UKREP NASLAVLJA</w:t>
            </w:r>
          </w:p>
        </w:tc>
        <w:tc>
          <w:tcPr>
            <w:tcW w:w="2828" w:type="dxa"/>
          </w:tcPr>
          <w:p w14:paraId="655886C3" w14:textId="77777777" w:rsidR="00811DA8" w:rsidRPr="001513D6" w:rsidRDefault="00811DA8" w:rsidP="00811DA8">
            <w:pPr>
              <w:rPr>
                <w:rFonts w:cstheme="minorHAnsi"/>
                <w:b/>
                <w:sz w:val="16"/>
                <w:szCs w:val="16"/>
              </w:rPr>
            </w:pPr>
            <w:r w:rsidRPr="001513D6">
              <w:rPr>
                <w:rFonts w:cstheme="minorHAnsi"/>
                <w:b/>
                <w:sz w:val="16"/>
                <w:szCs w:val="16"/>
              </w:rPr>
              <w:t>BISTVENE LASTNOSTI IN ZNAČILNOSTI, KI JIH UKREP NASLAVLJA</w:t>
            </w:r>
          </w:p>
        </w:tc>
        <w:tc>
          <w:tcPr>
            <w:tcW w:w="3878" w:type="dxa"/>
          </w:tcPr>
          <w:p w14:paraId="1036DB35" w14:textId="7B265CFD" w:rsidR="00811DA8" w:rsidRPr="001513D6" w:rsidRDefault="00811DA8" w:rsidP="00E027EC">
            <w:pPr>
              <w:rPr>
                <w:rFonts w:cstheme="minorHAnsi"/>
                <w:b/>
                <w:sz w:val="16"/>
                <w:szCs w:val="16"/>
              </w:rPr>
            </w:pPr>
            <w:r>
              <w:rPr>
                <w:rFonts w:cstheme="minorHAnsi"/>
                <w:b/>
                <w:sz w:val="16"/>
                <w:szCs w:val="16"/>
              </w:rPr>
              <w:t>PRITISKI/DEJAVNOSTI,</w:t>
            </w:r>
            <w:r w:rsidRPr="001513D6">
              <w:rPr>
                <w:rFonts w:cstheme="minorHAnsi"/>
                <w:b/>
                <w:sz w:val="16"/>
                <w:szCs w:val="16"/>
              </w:rPr>
              <w:t xml:space="preserve"> KI JIH UKREP NASLAVLJA</w:t>
            </w:r>
          </w:p>
        </w:tc>
      </w:tr>
      <w:tr w:rsidR="00811DA8" w:rsidRPr="001513D6" w14:paraId="318CE144" w14:textId="77777777" w:rsidTr="00105E15">
        <w:tc>
          <w:tcPr>
            <w:tcW w:w="1555" w:type="dxa"/>
          </w:tcPr>
          <w:p w14:paraId="2242B8CA" w14:textId="77777777" w:rsidR="00811DA8" w:rsidRPr="001513D6" w:rsidRDefault="00811DA8" w:rsidP="00351AD7">
            <w:pPr>
              <w:jc w:val="left"/>
              <w:rPr>
                <w:rFonts w:cstheme="minorHAnsi"/>
                <w:sz w:val="16"/>
                <w:szCs w:val="16"/>
              </w:rPr>
            </w:pPr>
            <w:r w:rsidRPr="001513D6">
              <w:rPr>
                <w:rFonts w:cstheme="minorHAnsi"/>
                <w:b/>
                <w:sz w:val="16"/>
                <w:szCs w:val="16"/>
              </w:rPr>
              <w:t>D8: DU1 (2a)</w:t>
            </w:r>
          </w:p>
        </w:tc>
        <w:tc>
          <w:tcPr>
            <w:tcW w:w="3118" w:type="dxa"/>
            <w:gridSpan w:val="2"/>
          </w:tcPr>
          <w:p w14:paraId="74B7D6C6" w14:textId="77777777" w:rsidR="00811DA8" w:rsidRPr="001513D6" w:rsidRDefault="00811DA8" w:rsidP="00351AD7">
            <w:pPr>
              <w:jc w:val="left"/>
              <w:rPr>
                <w:rFonts w:cstheme="minorHAnsi"/>
                <w:sz w:val="16"/>
                <w:szCs w:val="16"/>
              </w:rPr>
            </w:pPr>
            <w:r w:rsidRPr="001513D6">
              <w:rPr>
                <w:rFonts w:cstheme="minorHAnsi"/>
                <w:b/>
                <w:sz w:val="16"/>
                <w:szCs w:val="16"/>
              </w:rPr>
              <w:t>Priprava predloga ukrepov za reševanje problemov v kvaliteti morja zaradi prisotnosti tributilkositrovih spojin (TBT) in živega srebra (Hg)</w:t>
            </w:r>
          </w:p>
        </w:tc>
        <w:tc>
          <w:tcPr>
            <w:tcW w:w="4119" w:type="dxa"/>
          </w:tcPr>
          <w:p w14:paraId="4BB76F60" w14:textId="77777777" w:rsidR="00811DA8" w:rsidRPr="001513D6" w:rsidRDefault="00811DA8" w:rsidP="00811DA8">
            <w:pPr>
              <w:rPr>
                <w:rFonts w:cstheme="minorHAnsi"/>
                <w:sz w:val="16"/>
                <w:szCs w:val="16"/>
              </w:rPr>
            </w:pPr>
            <w:r w:rsidRPr="001513D6">
              <w:rPr>
                <w:rFonts w:cstheme="minorHAnsi"/>
                <w:sz w:val="16"/>
                <w:szCs w:val="16"/>
              </w:rPr>
              <w:t>Onesnaževala (D8)</w:t>
            </w:r>
          </w:p>
        </w:tc>
        <w:tc>
          <w:tcPr>
            <w:tcW w:w="2956" w:type="dxa"/>
          </w:tcPr>
          <w:p w14:paraId="5738A30B"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32D3CFCA" w14:textId="77777777" w:rsidR="00811DA8" w:rsidRPr="001513D6" w:rsidRDefault="00811DA8" w:rsidP="00811DA8">
            <w:pPr>
              <w:rPr>
                <w:rFonts w:eastAsia="Times New Roman" w:cstheme="minorHAnsi"/>
                <w:sz w:val="16"/>
                <w:szCs w:val="16"/>
                <w:lang w:eastAsia="sl-SI"/>
              </w:rPr>
            </w:pPr>
          </w:p>
          <w:p w14:paraId="02D7365A" w14:textId="77777777" w:rsidR="00811DA8" w:rsidRPr="001513D6" w:rsidRDefault="00811DA8" w:rsidP="00811DA8">
            <w:pPr>
              <w:rPr>
                <w:rFonts w:cstheme="minorHAnsi"/>
                <w:sz w:val="16"/>
                <w:szCs w:val="16"/>
              </w:rPr>
            </w:pPr>
          </w:p>
        </w:tc>
        <w:tc>
          <w:tcPr>
            <w:tcW w:w="2978" w:type="dxa"/>
          </w:tcPr>
          <w:p w14:paraId="5DF3D809"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154CD67E" w14:textId="2937D505" w:rsidR="000641C3" w:rsidRPr="001513D6" w:rsidRDefault="000641C3" w:rsidP="00811DA8">
            <w:pPr>
              <w:rPr>
                <w:rFonts w:eastAsia="Times New Roman" w:cstheme="minorHAnsi"/>
                <w:sz w:val="16"/>
                <w:szCs w:val="16"/>
                <w:lang w:eastAsia="sl-SI"/>
              </w:rPr>
            </w:pPr>
          </w:p>
        </w:tc>
        <w:tc>
          <w:tcPr>
            <w:tcW w:w="2828" w:type="dxa"/>
          </w:tcPr>
          <w:p w14:paraId="3FCD514E"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42B4EA4A" w14:textId="222CEEC2" w:rsidR="00811DA8" w:rsidRPr="001513D6" w:rsidRDefault="00811DA8" w:rsidP="00811DA8">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 /Promet – plovba, Industrijska uporaba</w:t>
            </w:r>
          </w:p>
        </w:tc>
      </w:tr>
      <w:tr w:rsidR="00811DA8" w:rsidRPr="001513D6" w14:paraId="16B4963D" w14:textId="77777777" w:rsidTr="00105E15">
        <w:tc>
          <w:tcPr>
            <w:tcW w:w="1555" w:type="dxa"/>
          </w:tcPr>
          <w:p w14:paraId="04AAB304" w14:textId="77777777" w:rsidR="00811DA8" w:rsidRPr="001513D6" w:rsidRDefault="00811DA8" w:rsidP="00351AD7">
            <w:pPr>
              <w:jc w:val="left"/>
              <w:rPr>
                <w:rFonts w:cstheme="minorHAnsi"/>
                <w:b/>
                <w:sz w:val="16"/>
                <w:szCs w:val="16"/>
              </w:rPr>
            </w:pPr>
            <w:r w:rsidRPr="001513D6">
              <w:rPr>
                <w:rFonts w:cstheme="minorHAnsi"/>
                <w:b/>
                <w:sz w:val="16"/>
                <w:szCs w:val="16"/>
              </w:rPr>
              <w:t>D8: DU2 (2a)</w:t>
            </w:r>
          </w:p>
        </w:tc>
        <w:tc>
          <w:tcPr>
            <w:tcW w:w="3118" w:type="dxa"/>
            <w:gridSpan w:val="2"/>
          </w:tcPr>
          <w:p w14:paraId="23A2549B" w14:textId="77777777" w:rsidR="00811DA8" w:rsidRPr="001513D6" w:rsidRDefault="00811DA8" w:rsidP="00351AD7">
            <w:pPr>
              <w:jc w:val="left"/>
              <w:rPr>
                <w:rFonts w:cstheme="minorHAnsi"/>
                <w:b/>
                <w:sz w:val="16"/>
                <w:szCs w:val="16"/>
              </w:rPr>
            </w:pPr>
            <w:r w:rsidRPr="001513D6">
              <w:rPr>
                <w:rFonts w:cstheme="minorHAnsi"/>
                <w:b/>
                <w:sz w:val="16"/>
                <w:szCs w:val="16"/>
              </w:rPr>
              <w:t xml:space="preserve">Vzpostavitev </w:t>
            </w:r>
            <w:r>
              <w:rPr>
                <w:rFonts w:cstheme="minorHAnsi"/>
                <w:b/>
                <w:sz w:val="16"/>
                <w:szCs w:val="16"/>
              </w:rPr>
              <w:t xml:space="preserve">pilotnega </w:t>
            </w:r>
            <w:r w:rsidRPr="001513D6">
              <w:rPr>
                <w:rFonts w:cstheme="minorHAnsi"/>
                <w:b/>
                <w:sz w:val="16"/>
                <w:szCs w:val="16"/>
              </w:rPr>
              <w:t>monitoringa bioloških učinkov onesnaževanja (bio monitoring)</w:t>
            </w:r>
          </w:p>
        </w:tc>
        <w:tc>
          <w:tcPr>
            <w:tcW w:w="4119" w:type="dxa"/>
          </w:tcPr>
          <w:p w14:paraId="259481F9" w14:textId="77777777" w:rsidR="00811DA8" w:rsidRPr="001513D6" w:rsidRDefault="00811DA8" w:rsidP="00811DA8">
            <w:pPr>
              <w:rPr>
                <w:rFonts w:cstheme="minorHAnsi"/>
                <w:sz w:val="16"/>
                <w:szCs w:val="16"/>
              </w:rPr>
            </w:pPr>
            <w:r w:rsidRPr="001513D6">
              <w:rPr>
                <w:rFonts w:cstheme="minorHAnsi"/>
                <w:sz w:val="16"/>
                <w:szCs w:val="16"/>
              </w:rPr>
              <w:t>Onesnaževala (D8)</w:t>
            </w:r>
          </w:p>
        </w:tc>
        <w:tc>
          <w:tcPr>
            <w:tcW w:w="2956" w:type="dxa"/>
          </w:tcPr>
          <w:p w14:paraId="4D4AE1C2"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4CC3A113" w14:textId="77777777" w:rsidR="00811DA8" w:rsidRPr="001513D6" w:rsidRDefault="00811DA8" w:rsidP="00811DA8">
            <w:pPr>
              <w:rPr>
                <w:rFonts w:cstheme="minorHAnsi"/>
                <w:sz w:val="16"/>
                <w:szCs w:val="16"/>
              </w:rPr>
            </w:pPr>
          </w:p>
        </w:tc>
        <w:tc>
          <w:tcPr>
            <w:tcW w:w="2978" w:type="dxa"/>
          </w:tcPr>
          <w:p w14:paraId="4769DA1B"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(Ul. L. RS, št. 14/2009, 98/2010, 96/2013; 24/2016) (D8C1)</w:t>
            </w:r>
          </w:p>
          <w:p w14:paraId="08072854" w14:textId="4D977B81" w:rsidR="000641C3" w:rsidRPr="001513D6" w:rsidRDefault="000641C3" w:rsidP="00811DA8">
            <w:pPr>
              <w:rPr>
                <w:rFonts w:eastAsia="Times New Roman" w:cstheme="minorHAnsi"/>
                <w:sz w:val="16"/>
                <w:szCs w:val="16"/>
                <w:lang w:eastAsia="sl-SI"/>
              </w:rPr>
            </w:pPr>
          </w:p>
        </w:tc>
        <w:tc>
          <w:tcPr>
            <w:tcW w:w="2828" w:type="dxa"/>
          </w:tcPr>
          <w:p w14:paraId="15A2CA80" w14:textId="77777777" w:rsidR="00811DA8" w:rsidRPr="001513D6" w:rsidRDefault="00811DA8" w:rsidP="00811DA8">
            <w:pPr>
              <w:rPr>
                <w:rFonts w:cstheme="minorHAnsi"/>
                <w:sz w:val="16"/>
                <w:szCs w:val="16"/>
              </w:rPr>
            </w:pPr>
            <w:r w:rsidRPr="001513D6">
              <w:rPr>
                <w:rFonts w:cstheme="minorHAnsi"/>
                <w:sz w:val="16"/>
                <w:szCs w:val="16"/>
              </w:rPr>
              <w:t xml:space="preserve">Skupine vrst. </w:t>
            </w:r>
          </w:p>
        </w:tc>
        <w:tc>
          <w:tcPr>
            <w:tcW w:w="3878" w:type="dxa"/>
          </w:tcPr>
          <w:p w14:paraId="213F5BE1" w14:textId="5DD6114C" w:rsidR="00811DA8" w:rsidRPr="001513D6" w:rsidRDefault="00811DA8" w:rsidP="00811DA8">
            <w:pPr>
              <w:rPr>
                <w:rFonts w:cstheme="minorHAnsi"/>
                <w:sz w:val="16"/>
                <w:szCs w:val="16"/>
              </w:rPr>
            </w:pPr>
            <w:r w:rsidRPr="00E027EC">
              <w:rPr>
                <w:rFonts w:cstheme="minorHAnsi"/>
                <w:sz w:val="16"/>
                <w:szCs w:val="16"/>
              </w:rPr>
              <w:t>Vnos drugih snovi (npr. sintetične snovi, nesintetične snovi, radionuklidi) - razpršeni viri, točkovni viri, izpusti v ozračje, akutni dogodki /Promet – plovba, Industrijska uporaba, Akvakultura – morska, vključno z infrastrukturo, Kmetijstvo</w:t>
            </w:r>
            <w:r w:rsidRPr="001513D6">
              <w:rPr>
                <w:rFonts w:cstheme="minorHAnsi"/>
                <w:sz w:val="16"/>
                <w:szCs w:val="16"/>
              </w:rPr>
              <w:t xml:space="preserve">. </w:t>
            </w:r>
          </w:p>
        </w:tc>
      </w:tr>
      <w:tr w:rsidR="00811DA8" w:rsidRPr="001513D6" w14:paraId="7D1F57DF" w14:textId="77777777" w:rsidTr="00105E15">
        <w:tc>
          <w:tcPr>
            <w:tcW w:w="1555" w:type="dxa"/>
          </w:tcPr>
          <w:p w14:paraId="28F47149" w14:textId="42CD4862" w:rsidR="00811DA8" w:rsidRPr="00901560" w:rsidRDefault="00811DA8" w:rsidP="00351AD7">
            <w:pPr>
              <w:jc w:val="left"/>
              <w:rPr>
                <w:rFonts w:cstheme="minorHAnsi"/>
                <w:b/>
                <w:sz w:val="16"/>
                <w:szCs w:val="16"/>
              </w:rPr>
            </w:pPr>
            <w:r w:rsidRPr="00901560">
              <w:rPr>
                <w:rFonts w:cs="Segoe UI Semilight"/>
                <w:b/>
                <w:sz w:val="16"/>
                <w:szCs w:val="16"/>
              </w:rPr>
              <w:t>D8: DU</w:t>
            </w:r>
            <w:r w:rsidR="00351AD7" w:rsidRPr="00901560">
              <w:rPr>
                <w:rFonts w:cs="Segoe UI Semilight"/>
                <w:b/>
                <w:sz w:val="16"/>
                <w:szCs w:val="16"/>
              </w:rPr>
              <w:t>3</w:t>
            </w:r>
            <w:r w:rsidRPr="00901560">
              <w:rPr>
                <w:rFonts w:cs="Segoe UI Semilight"/>
                <w:b/>
                <w:sz w:val="16"/>
                <w:szCs w:val="16"/>
              </w:rPr>
              <w:t xml:space="preserve"> (</w:t>
            </w:r>
            <w:r w:rsidR="00351AD7" w:rsidRPr="00901560">
              <w:rPr>
                <w:rFonts w:cs="Segoe UI Semilight"/>
                <w:b/>
                <w:sz w:val="16"/>
                <w:szCs w:val="16"/>
              </w:rPr>
              <w:t>2a</w:t>
            </w:r>
            <w:r w:rsidRPr="00901560">
              <w:rPr>
                <w:rFonts w:cs="Segoe UI Semilight"/>
                <w:b/>
                <w:sz w:val="16"/>
                <w:szCs w:val="16"/>
              </w:rPr>
              <w:t>)</w:t>
            </w:r>
          </w:p>
        </w:tc>
        <w:tc>
          <w:tcPr>
            <w:tcW w:w="3118" w:type="dxa"/>
            <w:gridSpan w:val="2"/>
          </w:tcPr>
          <w:p w14:paraId="44AAD02A" w14:textId="77777777" w:rsidR="00811DA8" w:rsidRPr="000641C3" w:rsidRDefault="00811DA8" w:rsidP="00351AD7">
            <w:pPr>
              <w:jc w:val="left"/>
              <w:rPr>
                <w:rFonts w:cstheme="minorHAnsi"/>
                <w:b/>
                <w:sz w:val="16"/>
                <w:szCs w:val="16"/>
              </w:rPr>
            </w:pPr>
            <w:r w:rsidRPr="000641C3">
              <w:rPr>
                <w:rFonts w:eastAsia="Calibri" w:cs="Arial"/>
                <w:b/>
                <w:szCs w:val="18"/>
              </w:rPr>
              <w:t>Regulacija čiščenja s kemičnimi pripravki v primeru nenadnih onesnaženj vodnih in priobalnih zemljišč morja</w:t>
            </w:r>
          </w:p>
        </w:tc>
        <w:tc>
          <w:tcPr>
            <w:tcW w:w="4119" w:type="dxa"/>
          </w:tcPr>
          <w:p w14:paraId="6800C282" w14:textId="77777777" w:rsidR="00811DA8" w:rsidRPr="00901560" w:rsidRDefault="00811DA8" w:rsidP="00811DA8">
            <w:pPr>
              <w:rPr>
                <w:rFonts w:cs="Segoe UI Semilight"/>
                <w:sz w:val="16"/>
                <w:szCs w:val="16"/>
              </w:rPr>
            </w:pPr>
            <w:r w:rsidRPr="00901560">
              <w:rPr>
                <w:rFonts w:cs="Segoe UI Semilight"/>
                <w:sz w:val="16"/>
                <w:szCs w:val="16"/>
              </w:rPr>
              <w:t>Onesnaževala (D8)</w:t>
            </w:r>
          </w:p>
          <w:p w14:paraId="0032DA9C" w14:textId="77777777" w:rsidR="00811DA8" w:rsidRPr="00901560" w:rsidRDefault="00811DA8" w:rsidP="00811DA8">
            <w:pPr>
              <w:rPr>
                <w:rFonts w:cstheme="minorHAnsi"/>
                <w:sz w:val="16"/>
                <w:szCs w:val="16"/>
              </w:rPr>
            </w:pPr>
          </w:p>
        </w:tc>
        <w:tc>
          <w:tcPr>
            <w:tcW w:w="2956" w:type="dxa"/>
          </w:tcPr>
          <w:p w14:paraId="39F93CEF" w14:textId="77777777" w:rsidR="00811DA8" w:rsidRPr="00901560" w:rsidRDefault="00811DA8" w:rsidP="00811DA8">
            <w:pPr>
              <w:rPr>
                <w:rFonts w:cs="Segoe UI Semilight"/>
                <w:sz w:val="16"/>
                <w:szCs w:val="16"/>
              </w:rPr>
            </w:pPr>
            <w:r w:rsidRPr="00901560">
              <w:rPr>
                <w:rFonts w:cs="Segoe UI Semilight"/>
                <w:sz w:val="16"/>
                <w:szCs w:val="16"/>
              </w:rPr>
              <w:t>Koncentracija onesnaževal (D8C1)</w:t>
            </w:r>
          </w:p>
          <w:p w14:paraId="29A36163" w14:textId="77777777" w:rsidR="00811DA8" w:rsidRPr="00901560" w:rsidRDefault="00811DA8" w:rsidP="00811DA8">
            <w:pPr>
              <w:rPr>
                <w:rFonts w:eastAsia="Times New Roman" w:cstheme="minorHAnsi"/>
                <w:sz w:val="16"/>
                <w:szCs w:val="16"/>
                <w:lang w:eastAsia="sl-SI"/>
              </w:rPr>
            </w:pPr>
            <w:r w:rsidRPr="00901560">
              <w:rPr>
                <w:rFonts w:cs="Segoe UI Semilight"/>
                <w:sz w:val="16"/>
                <w:szCs w:val="16"/>
              </w:rPr>
              <w:t>Znatno akutno onesnaženje (prostorski obseg in trajanje) (D8C3)</w:t>
            </w:r>
          </w:p>
        </w:tc>
        <w:tc>
          <w:tcPr>
            <w:tcW w:w="2978" w:type="dxa"/>
          </w:tcPr>
          <w:p w14:paraId="7BDBDC8B" w14:textId="77777777" w:rsidR="00811DA8" w:rsidRPr="00901560" w:rsidRDefault="00811DA8" w:rsidP="00811DA8">
            <w:pPr>
              <w:rPr>
                <w:rFonts w:cs="Segoe UI Semilight"/>
                <w:sz w:val="16"/>
                <w:szCs w:val="16"/>
              </w:rPr>
            </w:pPr>
            <w:r w:rsidRPr="00901560">
              <w:rPr>
                <w:rFonts w:cs="Segoe UI Semilight"/>
                <w:sz w:val="16"/>
                <w:szCs w:val="16"/>
              </w:rPr>
              <w:t xml:space="preserve">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w:t>
            </w:r>
            <w:r w:rsidRPr="00901560">
              <w:rPr>
                <w:rFonts w:cs="Segoe UI Semilight"/>
                <w:sz w:val="16"/>
                <w:szCs w:val="16"/>
              </w:rPr>
              <w:lastRenderedPageBreak/>
              <w:t>2008/105/ES) oziroma Uredbe o stanju površinskih voda ( Ul. L. RS, št. 14/2009, 98/2010, 96/2013; 24/2016) (D8C1)</w:t>
            </w:r>
          </w:p>
          <w:p w14:paraId="4AF410CA" w14:textId="77777777" w:rsidR="00811DA8" w:rsidRDefault="00811DA8" w:rsidP="00811DA8">
            <w:pPr>
              <w:rPr>
                <w:rFonts w:cs="Segoe UI Semilight"/>
                <w:sz w:val="16"/>
                <w:szCs w:val="16"/>
              </w:rPr>
            </w:pPr>
            <w:r w:rsidRPr="00901560">
              <w:rPr>
                <w:rFonts w:cs="Segoe UI Semilight"/>
                <w:sz w:val="16"/>
                <w:szCs w:val="16"/>
              </w:rPr>
              <w:t>Ohranjanje stanja brez znatnih akutnih onesnaženj na morju, večjih od 7t (D8C3)</w:t>
            </w:r>
          </w:p>
          <w:p w14:paraId="3CA8A892" w14:textId="003D4E5E" w:rsidR="000641C3" w:rsidRPr="00901560" w:rsidRDefault="000641C3" w:rsidP="00811DA8">
            <w:pPr>
              <w:rPr>
                <w:rFonts w:eastAsia="Times New Roman" w:cstheme="minorHAnsi"/>
                <w:sz w:val="16"/>
                <w:szCs w:val="16"/>
                <w:lang w:eastAsia="sl-SI"/>
              </w:rPr>
            </w:pPr>
          </w:p>
        </w:tc>
        <w:tc>
          <w:tcPr>
            <w:tcW w:w="2828" w:type="dxa"/>
          </w:tcPr>
          <w:p w14:paraId="2D57CE6B" w14:textId="77777777" w:rsidR="00811DA8" w:rsidRPr="00901560" w:rsidRDefault="00811DA8" w:rsidP="00811DA8">
            <w:pPr>
              <w:rPr>
                <w:rFonts w:cstheme="minorHAnsi"/>
                <w:sz w:val="16"/>
                <w:szCs w:val="16"/>
              </w:rPr>
            </w:pPr>
            <w:r w:rsidRPr="00901560">
              <w:rPr>
                <w:rFonts w:cs="Segoe UI Semilight"/>
                <w:sz w:val="16"/>
                <w:szCs w:val="16"/>
              </w:rPr>
              <w:lastRenderedPageBreak/>
              <w:t>Ni relevantno za ukrep/aktivnost</w:t>
            </w:r>
          </w:p>
        </w:tc>
        <w:tc>
          <w:tcPr>
            <w:tcW w:w="3878" w:type="dxa"/>
          </w:tcPr>
          <w:p w14:paraId="1C96AF7F" w14:textId="77777777"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 xml:space="preserve">Vnos nevarnih snovi v morsko okolje / </w:t>
            </w:r>
          </w:p>
          <w:p w14:paraId="5BD75FB2" w14:textId="77777777"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Industrija in skladiščenje v obalnih občinah</w:t>
            </w:r>
          </w:p>
          <w:p w14:paraId="707F1138" w14:textId="77777777"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Promet</w:t>
            </w:r>
          </w:p>
          <w:p w14:paraId="55C47E37" w14:textId="77777777" w:rsidR="00811DA8" w:rsidRPr="00901560" w:rsidRDefault="00811DA8" w:rsidP="00811DA8">
            <w:pPr>
              <w:autoSpaceDE w:val="0"/>
              <w:autoSpaceDN w:val="0"/>
              <w:adjustRightInd w:val="0"/>
              <w:rPr>
                <w:rFonts w:cs="Segoe UI Semilight"/>
                <w:sz w:val="16"/>
                <w:szCs w:val="16"/>
              </w:rPr>
            </w:pPr>
            <w:r w:rsidRPr="00901560">
              <w:rPr>
                <w:rFonts w:cs="Segoe UI Semilight"/>
                <w:sz w:val="16"/>
                <w:szCs w:val="16"/>
              </w:rPr>
              <w:t>Promet-plovba</w:t>
            </w:r>
          </w:p>
          <w:p w14:paraId="6E2ADAF8" w14:textId="77777777" w:rsidR="00811DA8" w:rsidRPr="00901560" w:rsidRDefault="00811DA8" w:rsidP="00811DA8">
            <w:pPr>
              <w:rPr>
                <w:rFonts w:cstheme="minorHAnsi"/>
                <w:sz w:val="16"/>
                <w:szCs w:val="16"/>
                <w:highlight w:val="green"/>
              </w:rPr>
            </w:pPr>
          </w:p>
        </w:tc>
      </w:tr>
      <w:tr w:rsidR="00811DA8" w:rsidRPr="001513D6" w14:paraId="27F5CCFE" w14:textId="77777777" w:rsidTr="00990879">
        <w:tc>
          <w:tcPr>
            <w:tcW w:w="2271" w:type="dxa"/>
            <w:gridSpan w:val="2"/>
          </w:tcPr>
          <w:p w14:paraId="367B08EA" w14:textId="77777777" w:rsidR="00811DA8" w:rsidRPr="001513D6" w:rsidRDefault="00811DA8" w:rsidP="00811DA8">
            <w:pPr>
              <w:rPr>
                <w:rFonts w:cstheme="minorHAnsi"/>
                <w:b/>
                <w:sz w:val="16"/>
                <w:szCs w:val="16"/>
              </w:rPr>
            </w:pPr>
            <w:r w:rsidRPr="001513D6">
              <w:rPr>
                <w:rFonts w:cstheme="minorHAnsi"/>
                <w:b/>
                <w:sz w:val="16"/>
                <w:szCs w:val="16"/>
              </w:rPr>
              <w:lastRenderedPageBreak/>
              <w:t>Strateški podcilj 3.1.</w:t>
            </w:r>
          </w:p>
        </w:tc>
        <w:tc>
          <w:tcPr>
            <w:tcW w:w="19161" w:type="dxa"/>
            <w:gridSpan w:val="6"/>
          </w:tcPr>
          <w:p w14:paraId="2911B913" w14:textId="77777777" w:rsidR="00811DA8" w:rsidRPr="001513D6" w:rsidRDefault="00811DA8" w:rsidP="00811DA8">
            <w:pPr>
              <w:rPr>
                <w:rFonts w:cstheme="minorHAnsi"/>
                <w:b/>
                <w:sz w:val="16"/>
                <w:szCs w:val="16"/>
              </w:rPr>
            </w:pPr>
            <w:r w:rsidRPr="001513D6">
              <w:rPr>
                <w:rFonts w:cstheme="minorHAnsi"/>
                <w:b/>
                <w:sz w:val="16"/>
                <w:szCs w:val="16"/>
              </w:rPr>
              <w:t>Zagotoviti, da morsko okolje in obala v prihodnje ne bosta preobremenjena z odpadki in mikroodpadki</w:t>
            </w:r>
          </w:p>
        </w:tc>
      </w:tr>
      <w:tr w:rsidR="00811DA8" w:rsidRPr="001513D6" w14:paraId="168F1C17" w14:textId="77777777" w:rsidTr="008D6F12">
        <w:tc>
          <w:tcPr>
            <w:tcW w:w="21432" w:type="dxa"/>
            <w:gridSpan w:val="8"/>
          </w:tcPr>
          <w:p w14:paraId="1BC603DE" w14:textId="77777777" w:rsidR="00811DA8" w:rsidRPr="001513D6" w:rsidRDefault="00811DA8" w:rsidP="00811DA8">
            <w:pPr>
              <w:rPr>
                <w:rFonts w:cstheme="minorHAnsi"/>
                <w:b/>
                <w:sz w:val="16"/>
                <w:szCs w:val="16"/>
              </w:rPr>
            </w:pPr>
            <w:r w:rsidRPr="001513D6">
              <w:rPr>
                <w:rFonts w:cstheme="minorHAnsi"/>
                <w:b/>
                <w:sz w:val="16"/>
                <w:szCs w:val="16"/>
              </w:rPr>
              <w:t>TEMELJNI UKREPI (1a)</w:t>
            </w:r>
          </w:p>
        </w:tc>
      </w:tr>
      <w:tr w:rsidR="00811DA8" w:rsidRPr="001513D6" w14:paraId="6BAD9292" w14:textId="77777777" w:rsidTr="00105E15">
        <w:tc>
          <w:tcPr>
            <w:tcW w:w="1555" w:type="dxa"/>
          </w:tcPr>
          <w:p w14:paraId="0B3559ED" w14:textId="77777777" w:rsidR="00811DA8" w:rsidRPr="001513D6" w:rsidRDefault="00811DA8" w:rsidP="00811DA8">
            <w:pPr>
              <w:rPr>
                <w:rFonts w:cstheme="minorHAnsi"/>
                <w:b/>
                <w:sz w:val="16"/>
                <w:szCs w:val="16"/>
              </w:rPr>
            </w:pPr>
            <w:r w:rsidRPr="001513D6">
              <w:rPr>
                <w:rFonts w:cstheme="minorHAnsi"/>
                <w:b/>
                <w:sz w:val="16"/>
                <w:szCs w:val="16"/>
              </w:rPr>
              <w:t>KODA UKREPA</w:t>
            </w:r>
          </w:p>
        </w:tc>
        <w:tc>
          <w:tcPr>
            <w:tcW w:w="3118" w:type="dxa"/>
            <w:gridSpan w:val="2"/>
          </w:tcPr>
          <w:p w14:paraId="18C79C16" w14:textId="77777777" w:rsidR="00811DA8" w:rsidRPr="001513D6" w:rsidRDefault="00811DA8" w:rsidP="00811DA8">
            <w:pPr>
              <w:rPr>
                <w:rFonts w:cstheme="minorHAnsi"/>
                <w:b/>
                <w:sz w:val="16"/>
                <w:szCs w:val="16"/>
              </w:rPr>
            </w:pPr>
            <w:r w:rsidRPr="001513D6">
              <w:rPr>
                <w:rFonts w:cstheme="minorHAnsi"/>
                <w:b/>
                <w:sz w:val="16"/>
                <w:szCs w:val="16"/>
              </w:rPr>
              <w:t>IME UKREPA</w:t>
            </w:r>
          </w:p>
        </w:tc>
        <w:tc>
          <w:tcPr>
            <w:tcW w:w="4119" w:type="dxa"/>
          </w:tcPr>
          <w:p w14:paraId="3CBBBA4E" w14:textId="77777777" w:rsidR="00811DA8" w:rsidRPr="001513D6" w:rsidRDefault="00811DA8" w:rsidP="00811DA8">
            <w:pPr>
              <w:rPr>
                <w:rFonts w:cstheme="minorHAnsi"/>
                <w:b/>
                <w:sz w:val="16"/>
                <w:szCs w:val="16"/>
              </w:rPr>
            </w:pPr>
            <w:r w:rsidRPr="001513D6">
              <w:rPr>
                <w:rFonts w:cstheme="minorHAnsi"/>
                <w:b/>
                <w:sz w:val="16"/>
                <w:szCs w:val="16"/>
              </w:rPr>
              <w:t>GES, KI GA UKREP NASLAVLJA</w:t>
            </w:r>
          </w:p>
        </w:tc>
        <w:tc>
          <w:tcPr>
            <w:tcW w:w="2956" w:type="dxa"/>
          </w:tcPr>
          <w:p w14:paraId="08E712AA" w14:textId="77777777" w:rsidR="00811DA8" w:rsidRPr="001513D6" w:rsidRDefault="00811DA8" w:rsidP="00811DA8">
            <w:pPr>
              <w:rPr>
                <w:rFonts w:cstheme="minorHAnsi"/>
                <w:b/>
                <w:sz w:val="16"/>
                <w:szCs w:val="16"/>
              </w:rPr>
            </w:pPr>
            <w:r w:rsidRPr="001513D6">
              <w:rPr>
                <w:rFonts w:cstheme="minorHAnsi"/>
                <w:b/>
                <w:sz w:val="16"/>
                <w:szCs w:val="16"/>
              </w:rPr>
              <w:t>MERILA, KI JIH UKREP NASLAVLJA</w:t>
            </w:r>
          </w:p>
        </w:tc>
        <w:tc>
          <w:tcPr>
            <w:tcW w:w="2978" w:type="dxa"/>
          </w:tcPr>
          <w:p w14:paraId="23C3AC72" w14:textId="77777777" w:rsidR="00811DA8" w:rsidRPr="001513D6" w:rsidRDefault="00811DA8" w:rsidP="00811DA8">
            <w:pPr>
              <w:rPr>
                <w:rFonts w:cstheme="minorHAnsi"/>
                <w:b/>
                <w:sz w:val="16"/>
                <w:szCs w:val="16"/>
              </w:rPr>
            </w:pPr>
            <w:r w:rsidRPr="001513D6">
              <w:rPr>
                <w:rFonts w:cstheme="minorHAnsi"/>
                <w:b/>
                <w:sz w:val="16"/>
                <w:szCs w:val="16"/>
              </w:rPr>
              <w:t>OKOLJSKI CILJI, KI JIH UKREP NASLAVLJA</w:t>
            </w:r>
          </w:p>
        </w:tc>
        <w:tc>
          <w:tcPr>
            <w:tcW w:w="2828" w:type="dxa"/>
          </w:tcPr>
          <w:p w14:paraId="24BB5D18" w14:textId="77777777" w:rsidR="00811DA8" w:rsidRPr="001513D6" w:rsidRDefault="00811DA8" w:rsidP="00811DA8">
            <w:pPr>
              <w:rPr>
                <w:rFonts w:cstheme="minorHAnsi"/>
                <w:b/>
                <w:sz w:val="16"/>
                <w:szCs w:val="16"/>
              </w:rPr>
            </w:pPr>
            <w:r w:rsidRPr="001513D6">
              <w:rPr>
                <w:rFonts w:cstheme="minorHAnsi"/>
                <w:b/>
                <w:sz w:val="16"/>
                <w:szCs w:val="16"/>
              </w:rPr>
              <w:t>BISTVENE LASTNOSTI IN ZNAČILNOSTI, KI JIH UKREP NASLAVLJA</w:t>
            </w:r>
          </w:p>
        </w:tc>
        <w:tc>
          <w:tcPr>
            <w:tcW w:w="3878" w:type="dxa"/>
          </w:tcPr>
          <w:p w14:paraId="42EF26BA" w14:textId="7A8FED53" w:rsidR="00811DA8" w:rsidRPr="001513D6" w:rsidRDefault="00E027EC" w:rsidP="00811DA8">
            <w:pPr>
              <w:rPr>
                <w:rFonts w:cstheme="minorHAnsi"/>
                <w:b/>
                <w:sz w:val="16"/>
                <w:szCs w:val="16"/>
              </w:rPr>
            </w:pPr>
            <w:r>
              <w:rPr>
                <w:rFonts w:cstheme="minorHAnsi"/>
                <w:b/>
                <w:sz w:val="16"/>
                <w:szCs w:val="16"/>
              </w:rPr>
              <w:t>PRITISKI/</w:t>
            </w:r>
            <w:r w:rsidR="00811DA8">
              <w:rPr>
                <w:rFonts w:cstheme="minorHAnsi"/>
                <w:b/>
                <w:sz w:val="16"/>
                <w:szCs w:val="16"/>
              </w:rPr>
              <w:t>DEJAVNOSTI</w:t>
            </w:r>
            <w:r w:rsidR="00811DA8" w:rsidRPr="001513D6">
              <w:rPr>
                <w:rFonts w:cstheme="minorHAnsi"/>
                <w:b/>
                <w:sz w:val="16"/>
                <w:szCs w:val="16"/>
              </w:rPr>
              <w:t>, KI JIH UKREP NASLAVLJA</w:t>
            </w:r>
          </w:p>
        </w:tc>
      </w:tr>
      <w:tr w:rsidR="00811DA8" w:rsidRPr="001513D6" w14:paraId="629AF266" w14:textId="77777777" w:rsidTr="00105E15">
        <w:tc>
          <w:tcPr>
            <w:tcW w:w="1555" w:type="dxa"/>
          </w:tcPr>
          <w:p w14:paraId="7CDCE58B" w14:textId="77777777" w:rsidR="00811DA8" w:rsidRPr="001513D6" w:rsidRDefault="00811DA8" w:rsidP="00105E15">
            <w:pPr>
              <w:jc w:val="left"/>
              <w:rPr>
                <w:rFonts w:cstheme="minorHAnsi"/>
                <w:sz w:val="16"/>
                <w:szCs w:val="16"/>
              </w:rPr>
            </w:pPr>
            <w:r w:rsidRPr="001513D6">
              <w:rPr>
                <w:rFonts w:cstheme="minorHAnsi"/>
                <w:b/>
                <w:sz w:val="16"/>
                <w:szCs w:val="16"/>
              </w:rPr>
              <w:t>D10: TU1 (1a)</w:t>
            </w:r>
          </w:p>
        </w:tc>
        <w:tc>
          <w:tcPr>
            <w:tcW w:w="3118" w:type="dxa"/>
            <w:gridSpan w:val="2"/>
          </w:tcPr>
          <w:p w14:paraId="415F0519" w14:textId="77777777" w:rsidR="00811DA8" w:rsidRPr="001513D6" w:rsidRDefault="00811DA8" w:rsidP="00105E15">
            <w:pPr>
              <w:jc w:val="left"/>
              <w:rPr>
                <w:rFonts w:cstheme="minorHAnsi"/>
                <w:sz w:val="16"/>
                <w:szCs w:val="16"/>
              </w:rPr>
            </w:pPr>
            <w:r w:rsidRPr="001513D6">
              <w:rPr>
                <w:rFonts w:cstheme="minorHAnsi"/>
                <w:b/>
                <w:sz w:val="16"/>
                <w:szCs w:val="16"/>
              </w:rPr>
              <w:t>Preprečevanje vnosa odpadkov v morsko okolje s kopenskih virov</w:t>
            </w:r>
          </w:p>
        </w:tc>
        <w:tc>
          <w:tcPr>
            <w:tcW w:w="4119" w:type="dxa"/>
          </w:tcPr>
          <w:p w14:paraId="755376CE" w14:textId="77777777" w:rsidR="00811DA8" w:rsidRPr="001513D6" w:rsidRDefault="00811DA8" w:rsidP="00811DA8">
            <w:pPr>
              <w:rPr>
                <w:rFonts w:cstheme="minorHAnsi"/>
                <w:sz w:val="16"/>
                <w:szCs w:val="16"/>
              </w:rPr>
            </w:pPr>
            <w:r w:rsidRPr="001513D6">
              <w:rPr>
                <w:rFonts w:cstheme="minorHAnsi"/>
                <w:sz w:val="16"/>
                <w:szCs w:val="16"/>
              </w:rPr>
              <w:t>Morski odpadki (D10)</w:t>
            </w:r>
          </w:p>
        </w:tc>
        <w:tc>
          <w:tcPr>
            <w:tcW w:w="2956" w:type="dxa"/>
          </w:tcPr>
          <w:p w14:paraId="1E01BE2A"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Odpadki, razen mikroodpadkov: Sestava, količina in prostorska razporeditev odpadkov na obali, v površinskem sloju </w:t>
            </w:r>
          </w:p>
          <w:p w14:paraId="43E91884"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vodnega stolpca in na morskem dnu so </w:t>
            </w:r>
          </w:p>
          <w:p w14:paraId="605E4FD3"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1D29439F"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(D10C1)</w:t>
            </w:r>
          </w:p>
          <w:p w14:paraId="5313E8CD" w14:textId="77777777" w:rsidR="00811DA8" w:rsidRPr="001513D6" w:rsidRDefault="00811DA8" w:rsidP="00811DA8">
            <w:pPr>
              <w:rPr>
                <w:rFonts w:eastAsia="Times New Roman" w:cstheme="minorHAnsi"/>
                <w:sz w:val="16"/>
                <w:szCs w:val="16"/>
                <w:lang w:eastAsia="sl-SI"/>
              </w:rPr>
            </w:pPr>
          </w:p>
          <w:p w14:paraId="3DD6E999"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Mikroodpadki: Sestava, količina in prostorska razporeditev mikroodpadkov na obali, v površinskem sloju vodnega stolpca in sedimentu morskega dna so </w:t>
            </w:r>
          </w:p>
          <w:p w14:paraId="78CC6659"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6FBEA56D"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(D10C2)</w:t>
            </w:r>
          </w:p>
          <w:p w14:paraId="547F6761" w14:textId="7DBA50E7" w:rsidR="000641C3" w:rsidRPr="001513D6" w:rsidRDefault="000641C3" w:rsidP="00811DA8">
            <w:pPr>
              <w:rPr>
                <w:rFonts w:cstheme="minorHAnsi"/>
                <w:sz w:val="16"/>
                <w:szCs w:val="16"/>
              </w:rPr>
            </w:pPr>
          </w:p>
        </w:tc>
        <w:tc>
          <w:tcPr>
            <w:tcW w:w="2978" w:type="dxa"/>
          </w:tcPr>
          <w:p w14:paraId="36ADE89A" w14:textId="77777777" w:rsidR="00811DA8" w:rsidRPr="001513D6" w:rsidRDefault="00811DA8" w:rsidP="00811DA8">
            <w:pPr>
              <w:rPr>
                <w:rFonts w:cstheme="minorHAnsi"/>
                <w:sz w:val="16"/>
                <w:szCs w:val="16"/>
              </w:rPr>
            </w:pPr>
            <w:r w:rsidRPr="001513D6">
              <w:rPr>
                <w:rFonts w:cstheme="minorHAnsi"/>
                <w:sz w:val="16"/>
                <w:szCs w:val="16"/>
              </w:rPr>
              <w:t xml:space="preserve">Zmanjšanje količin odpadkov na obali, površinskem sloju vodnega stolpca in na morskem dnu z ukrepi za bolje upravljanje z odpadki v regiji pri virih onesnaževanja (D10C1) </w:t>
            </w:r>
          </w:p>
          <w:p w14:paraId="48C13928" w14:textId="77777777" w:rsidR="00811DA8" w:rsidRPr="001513D6" w:rsidRDefault="00811DA8" w:rsidP="00811DA8">
            <w:pPr>
              <w:rPr>
                <w:rFonts w:cstheme="minorHAnsi"/>
                <w:sz w:val="16"/>
                <w:szCs w:val="16"/>
              </w:rPr>
            </w:pPr>
          </w:p>
          <w:p w14:paraId="37BA8BDF" w14:textId="77777777" w:rsidR="00811DA8" w:rsidRPr="001513D6" w:rsidRDefault="00811DA8" w:rsidP="00811DA8">
            <w:pPr>
              <w:rPr>
                <w:rFonts w:cstheme="minorHAnsi"/>
                <w:sz w:val="16"/>
                <w:szCs w:val="16"/>
              </w:rPr>
            </w:pPr>
            <w:r w:rsidRPr="001513D6">
              <w:rPr>
                <w:rFonts w:cstheme="minorHAnsi"/>
                <w:sz w:val="16"/>
                <w:szCs w:val="16"/>
              </w:rPr>
              <w:t>Ohranjanje ali izboljšanje količin mikroplastike, ki površinskem sloju vodnega stolpca (D10C2)</w:t>
            </w:r>
          </w:p>
        </w:tc>
        <w:tc>
          <w:tcPr>
            <w:tcW w:w="2828" w:type="dxa"/>
          </w:tcPr>
          <w:p w14:paraId="0A94C9C6"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090D69A7" w14:textId="77777777" w:rsidR="00811DA8" w:rsidRPr="00E027EC" w:rsidRDefault="00811DA8" w:rsidP="00811DA8">
            <w:pPr>
              <w:rPr>
                <w:rFonts w:cstheme="minorHAnsi"/>
                <w:sz w:val="16"/>
                <w:szCs w:val="16"/>
              </w:rPr>
            </w:pPr>
            <w:r w:rsidRPr="00E027EC">
              <w:rPr>
                <w:rFonts w:cstheme="minorHAnsi"/>
                <w:sz w:val="16"/>
                <w:szCs w:val="16"/>
              </w:rPr>
              <w:t>Vnos odpadkov (trdni odpadki, vključno z mikroodpadki) / Ravnanje z odpadki in odstranjevanje, Turistične in prostočasne dejavnosti</w:t>
            </w:r>
          </w:p>
        </w:tc>
      </w:tr>
      <w:tr w:rsidR="00811DA8" w:rsidRPr="001513D6" w14:paraId="56EDA0FF" w14:textId="77777777" w:rsidTr="00105E15">
        <w:tc>
          <w:tcPr>
            <w:tcW w:w="1555" w:type="dxa"/>
          </w:tcPr>
          <w:p w14:paraId="6D521EE0" w14:textId="77777777" w:rsidR="00811DA8" w:rsidRPr="001513D6" w:rsidRDefault="00811DA8" w:rsidP="00105E15">
            <w:pPr>
              <w:jc w:val="left"/>
              <w:rPr>
                <w:rFonts w:cstheme="minorHAnsi"/>
                <w:sz w:val="16"/>
                <w:szCs w:val="16"/>
              </w:rPr>
            </w:pPr>
            <w:r w:rsidRPr="001513D6">
              <w:rPr>
                <w:rFonts w:cstheme="minorHAnsi"/>
                <w:b/>
                <w:sz w:val="16"/>
                <w:szCs w:val="16"/>
              </w:rPr>
              <w:t>D10: TU2 (1a)</w:t>
            </w:r>
          </w:p>
        </w:tc>
        <w:tc>
          <w:tcPr>
            <w:tcW w:w="3118" w:type="dxa"/>
            <w:gridSpan w:val="2"/>
          </w:tcPr>
          <w:p w14:paraId="02775FD4" w14:textId="77777777" w:rsidR="00811DA8" w:rsidRPr="001513D6" w:rsidRDefault="00811DA8" w:rsidP="00105E15">
            <w:pPr>
              <w:jc w:val="left"/>
              <w:rPr>
                <w:rFonts w:cstheme="minorHAnsi"/>
                <w:sz w:val="16"/>
                <w:szCs w:val="16"/>
              </w:rPr>
            </w:pPr>
            <w:r w:rsidRPr="001513D6">
              <w:rPr>
                <w:rFonts w:cstheme="minorHAnsi"/>
                <w:b/>
                <w:sz w:val="16"/>
                <w:szCs w:val="16"/>
              </w:rPr>
              <w:t>Preprečevanje vnosa odpadkov v morsko okolje iz pomorskih virov</w:t>
            </w:r>
          </w:p>
        </w:tc>
        <w:tc>
          <w:tcPr>
            <w:tcW w:w="4119" w:type="dxa"/>
          </w:tcPr>
          <w:p w14:paraId="38A40396" w14:textId="77777777" w:rsidR="00811DA8" w:rsidRPr="001513D6" w:rsidRDefault="00811DA8" w:rsidP="00811DA8">
            <w:pPr>
              <w:rPr>
                <w:rFonts w:cstheme="minorHAnsi"/>
                <w:sz w:val="16"/>
                <w:szCs w:val="16"/>
              </w:rPr>
            </w:pPr>
            <w:r w:rsidRPr="001513D6">
              <w:rPr>
                <w:rFonts w:cstheme="minorHAnsi"/>
                <w:sz w:val="16"/>
                <w:szCs w:val="16"/>
              </w:rPr>
              <w:t>Morski odpadki (D10)</w:t>
            </w:r>
          </w:p>
        </w:tc>
        <w:tc>
          <w:tcPr>
            <w:tcW w:w="2956" w:type="dxa"/>
          </w:tcPr>
          <w:p w14:paraId="072A547C"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Odpadki, razen mikroodpadkov: Sestava, količina in prostorska razporeditev odpadkov na obali, v površinskem sloju </w:t>
            </w:r>
          </w:p>
          <w:p w14:paraId="7DF7CBFF"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vodnega stolpca in na morskem dnu so </w:t>
            </w:r>
          </w:p>
          <w:p w14:paraId="2659E342"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61702AEC"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(D10C1)</w:t>
            </w:r>
          </w:p>
          <w:p w14:paraId="272B98AC" w14:textId="77777777" w:rsidR="00811DA8" w:rsidRPr="001513D6" w:rsidRDefault="00811DA8" w:rsidP="00811DA8">
            <w:pPr>
              <w:rPr>
                <w:rFonts w:eastAsia="Times New Roman" w:cstheme="minorHAnsi"/>
                <w:sz w:val="16"/>
                <w:szCs w:val="16"/>
                <w:lang w:eastAsia="sl-SI"/>
              </w:rPr>
            </w:pPr>
          </w:p>
          <w:p w14:paraId="4E8CB867"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Mikroodpadki: Sestava, količina in prostorska razporeditev mikroodpadkov na obali, v površinskem sloju vodnega stolpca in sedimentu morskega dna so </w:t>
            </w:r>
          </w:p>
          <w:p w14:paraId="078B30EC"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008C2D0A"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(D10C2)</w:t>
            </w:r>
          </w:p>
          <w:p w14:paraId="01E077A0" w14:textId="0E196D8B" w:rsidR="000641C3" w:rsidRPr="001513D6" w:rsidRDefault="000641C3" w:rsidP="00811DA8">
            <w:pPr>
              <w:rPr>
                <w:rFonts w:eastAsia="Times New Roman" w:cstheme="minorHAnsi"/>
                <w:sz w:val="16"/>
                <w:szCs w:val="16"/>
                <w:lang w:eastAsia="sl-SI"/>
              </w:rPr>
            </w:pPr>
          </w:p>
        </w:tc>
        <w:tc>
          <w:tcPr>
            <w:tcW w:w="2978" w:type="dxa"/>
          </w:tcPr>
          <w:p w14:paraId="1B59D6D8" w14:textId="77777777" w:rsidR="00811DA8" w:rsidRPr="001513D6" w:rsidRDefault="00811DA8" w:rsidP="00811DA8">
            <w:pPr>
              <w:rPr>
                <w:rFonts w:cstheme="minorHAnsi"/>
                <w:sz w:val="16"/>
                <w:szCs w:val="16"/>
              </w:rPr>
            </w:pPr>
            <w:r w:rsidRPr="001513D6">
              <w:rPr>
                <w:rFonts w:cstheme="minorHAnsi"/>
                <w:sz w:val="16"/>
                <w:szCs w:val="16"/>
              </w:rPr>
              <w:t xml:space="preserve">Zmanjšanje količin odpadkov na obali, površinskem sloju vodnega stolpca in na morskem dnu z ukrepi za bolje upravljanje z odpadki v regiji pri virih onesnaževanja (D10C1) </w:t>
            </w:r>
          </w:p>
          <w:p w14:paraId="6093EC45" w14:textId="77777777" w:rsidR="00811DA8" w:rsidRPr="001513D6" w:rsidRDefault="00811DA8" w:rsidP="00811DA8">
            <w:pPr>
              <w:rPr>
                <w:rFonts w:cstheme="minorHAnsi"/>
                <w:sz w:val="16"/>
                <w:szCs w:val="16"/>
              </w:rPr>
            </w:pPr>
          </w:p>
          <w:p w14:paraId="25DBEEB5" w14:textId="77777777" w:rsidR="00811DA8" w:rsidRPr="001513D6" w:rsidRDefault="00811DA8" w:rsidP="00811DA8">
            <w:pPr>
              <w:rPr>
                <w:rFonts w:cstheme="minorHAnsi"/>
                <w:sz w:val="16"/>
                <w:szCs w:val="16"/>
              </w:rPr>
            </w:pPr>
            <w:r w:rsidRPr="001513D6">
              <w:rPr>
                <w:rFonts w:cstheme="minorHAnsi"/>
                <w:sz w:val="16"/>
                <w:szCs w:val="16"/>
              </w:rPr>
              <w:t>Ohranjanje ali izboljšanje količin mikroplastike, ki površinskem sloju vodnega stolpca (D10C2)</w:t>
            </w:r>
          </w:p>
        </w:tc>
        <w:tc>
          <w:tcPr>
            <w:tcW w:w="2828" w:type="dxa"/>
          </w:tcPr>
          <w:p w14:paraId="01614EDA"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0D1AC469" w14:textId="74A5B7E9" w:rsidR="00811DA8" w:rsidRPr="00E027EC" w:rsidRDefault="00811DA8" w:rsidP="00811DA8">
            <w:pPr>
              <w:rPr>
                <w:rFonts w:cstheme="minorHAnsi"/>
                <w:sz w:val="16"/>
                <w:szCs w:val="16"/>
              </w:rPr>
            </w:pPr>
            <w:r w:rsidRPr="00E027EC">
              <w:rPr>
                <w:rFonts w:cstheme="minorHAnsi"/>
                <w:sz w:val="16"/>
                <w:szCs w:val="16"/>
              </w:rPr>
              <w:t>Vnos odpadkov (trdni odpadki, vključno z mikroodpadki) / Promet – plovba, Ravnanje z odpadki in odstranjevanje, Turistične in prostočasne dejavnosti</w:t>
            </w:r>
          </w:p>
        </w:tc>
      </w:tr>
      <w:tr w:rsidR="00811DA8" w:rsidRPr="001513D6" w14:paraId="1CD80B73" w14:textId="77777777" w:rsidTr="00105E15">
        <w:tc>
          <w:tcPr>
            <w:tcW w:w="1555" w:type="dxa"/>
          </w:tcPr>
          <w:p w14:paraId="75464C75" w14:textId="77777777" w:rsidR="00811DA8" w:rsidRPr="001513D6" w:rsidRDefault="00811DA8" w:rsidP="00105E15">
            <w:pPr>
              <w:jc w:val="left"/>
              <w:rPr>
                <w:rFonts w:cstheme="minorHAnsi"/>
                <w:sz w:val="16"/>
                <w:szCs w:val="16"/>
              </w:rPr>
            </w:pPr>
            <w:r w:rsidRPr="001513D6">
              <w:rPr>
                <w:rFonts w:cstheme="minorHAnsi"/>
                <w:b/>
                <w:sz w:val="16"/>
                <w:szCs w:val="16"/>
              </w:rPr>
              <w:t>D10: TU3 (1a)</w:t>
            </w:r>
          </w:p>
        </w:tc>
        <w:tc>
          <w:tcPr>
            <w:tcW w:w="3118" w:type="dxa"/>
            <w:gridSpan w:val="2"/>
          </w:tcPr>
          <w:p w14:paraId="24F029BA" w14:textId="77777777" w:rsidR="00811DA8" w:rsidRPr="001513D6" w:rsidRDefault="00811DA8" w:rsidP="00105E15">
            <w:pPr>
              <w:jc w:val="left"/>
              <w:rPr>
                <w:rFonts w:cstheme="minorHAnsi"/>
                <w:sz w:val="16"/>
                <w:szCs w:val="16"/>
              </w:rPr>
            </w:pPr>
            <w:r w:rsidRPr="001513D6">
              <w:rPr>
                <w:rFonts w:cstheme="minorHAnsi"/>
                <w:b/>
                <w:sz w:val="16"/>
                <w:szCs w:val="16"/>
              </w:rPr>
              <w:t>Odstranjevanje in čiščenje morskih odpadkov</w:t>
            </w:r>
          </w:p>
        </w:tc>
        <w:tc>
          <w:tcPr>
            <w:tcW w:w="4119" w:type="dxa"/>
          </w:tcPr>
          <w:p w14:paraId="2C7D9CEA" w14:textId="77777777" w:rsidR="00811DA8" w:rsidRPr="001513D6" w:rsidRDefault="00811DA8" w:rsidP="00811DA8">
            <w:pPr>
              <w:rPr>
                <w:rFonts w:cstheme="minorHAnsi"/>
                <w:sz w:val="16"/>
                <w:szCs w:val="16"/>
              </w:rPr>
            </w:pPr>
            <w:r w:rsidRPr="001513D6">
              <w:rPr>
                <w:rFonts w:cstheme="minorHAnsi"/>
                <w:sz w:val="16"/>
                <w:szCs w:val="16"/>
              </w:rPr>
              <w:t>Morski odpadki (D10)</w:t>
            </w:r>
          </w:p>
        </w:tc>
        <w:tc>
          <w:tcPr>
            <w:tcW w:w="2956" w:type="dxa"/>
          </w:tcPr>
          <w:p w14:paraId="69F97667"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Odpadki, razen mikroodpadkov: Sestava, količina in prostorska razporeditev odpadkov na obali, v površinskem sloju </w:t>
            </w:r>
          </w:p>
          <w:p w14:paraId="22402C81"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vodnega stolpca in na morskem dnu so </w:t>
            </w:r>
          </w:p>
          <w:p w14:paraId="12F81799"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52AE0E0A"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(D10C1)</w:t>
            </w:r>
          </w:p>
          <w:p w14:paraId="7A5D7E14" w14:textId="77777777" w:rsidR="00811DA8" w:rsidRPr="001513D6" w:rsidRDefault="00811DA8" w:rsidP="00811DA8">
            <w:pPr>
              <w:rPr>
                <w:rFonts w:eastAsia="Times New Roman" w:cstheme="minorHAnsi"/>
                <w:sz w:val="16"/>
                <w:szCs w:val="16"/>
                <w:lang w:eastAsia="sl-SI"/>
              </w:rPr>
            </w:pPr>
          </w:p>
          <w:p w14:paraId="6FBACD68"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Mikroodpadki: Sestava, količina in prostorska razporeditev mikroodpadkov na obali, v površinskem sloju vodnega stolpca in sedimentu morskega dna so </w:t>
            </w:r>
          </w:p>
          <w:p w14:paraId="6C6710A1"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71421411"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(D10C2)</w:t>
            </w:r>
          </w:p>
          <w:p w14:paraId="48F5E873" w14:textId="136DAAE7" w:rsidR="000641C3" w:rsidRPr="001513D6" w:rsidRDefault="000641C3" w:rsidP="00811DA8">
            <w:pPr>
              <w:rPr>
                <w:rFonts w:cstheme="minorHAnsi"/>
                <w:sz w:val="16"/>
                <w:szCs w:val="16"/>
              </w:rPr>
            </w:pPr>
          </w:p>
        </w:tc>
        <w:tc>
          <w:tcPr>
            <w:tcW w:w="2978" w:type="dxa"/>
          </w:tcPr>
          <w:p w14:paraId="1CE35647" w14:textId="77777777" w:rsidR="00811DA8" w:rsidRPr="001513D6" w:rsidRDefault="00811DA8" w:rsidP="00811DA8">
            <w:pPr>
              <w:rPr>
                <w:rFonts w:cstheme="minorHAnsi"/>
                <w:sz w:val="16"/>
                <w:szCs w:val="16"/>
              </w:rPr>
            </w:pPr>
            <w:r w:rsidRPr="001513D6">
              <w:rPr>
                <w:rFonts w:cstheme="minorHAnsi"/>
                <w:sz w:val="16"/>
                <w:szCs w:val="16"/>
              </w:rPr>
              <w:t xml:space="preserve">Zmanjšanje količin odpadkov na obali, površinskem sloju vodnega stolpca in na morskem dnu z ukrepi za bolje upravljanje z odpadki v regiji pri virih onesnaževanja (D10C1) </w:t>
            </w:r>
          </w:p>
          <w:p w14:paraId="587194BE" w14:textId="77777777" w:rsidR="00811DA8" w:rsidRPr="001513D6" w:rsidRDefault="00811DA8" w:rsidP="00811DA8">
            <w:pPr>
              <w:rPr>
                <w:rFonts w:cstheme="minorHAnsi"/>
                <w:sz w:val="16"/>
                <w:szCs w:val="16"/>
              </w:rPr>
            </w:pPr>
          </w:p>
          <w:p w14:paraId="18642AA5" w14:textId="77777777" w:rsidR="00811DA8" w:rsidRPr="001513D6" w:rsidRDefault="00811DA8" w:rsidP="00811DA8">
            <w:pPr>
              <w:rPr>
                <w:rFonts w:cstheme="minorHAnsi"/>
                <w:sz w:val="16"/>
                <w:szCs w:val="16"/>
              </w:rPr>
            </w:pPr>
            <w:r w:rsidRPr="001513D6">
              <w:rPr>
                <w:rFonts w:cstheme="minorHAnsi"/>
                <w:sz w:val="16"/>
                <w:szCs w:val="16"/>
              </w:rPr>
              <w:t>Ohranjanje ali izboljšanje količin mikroplastike, ki površinskem sloju vodnega stolpca (D10C2)</w:t>
            </w:r>
          </w:p>
        </w:tc>
        <w:tc>
          <w:tcPr>
            <w:tcW w:w="2828" w:type="dxa"/>
          </w:tcPr>
          <w:p w14:paraId="55C4CBD0"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79CBDC86" w14:textId="0C4D2CD4" w:rsidR="00811DA8" w:rsidRPr="001513D6" w:rsidRDefault="00811DA8" w:rsidP="00811DA8">
            <w:pPr>
              <w:rPr>
                <w:rFonts w:cstheme="minorHAnsi"/>
                <w:sz w:val="16"/>
                <w:szCs w:val="16"/>
              </w:rPr>
            </w:pPr>
            <w:r w:rsidRPr="00E027EC">
              <w:rPr>
                <w:rFonts w:cstheme="minorHAnsi"/>
                <w:sz w:val="16"/>
                <w:szCs w:val="16"/>
              </w:rPr>
              <w:t>Vnos odpadkov (trdni odpadki, vključno z mikroodpadki) / Promet – plovba, Ravnanje z odpadki in odstranjevanje, Turistične in prostočasne dejavnosti</w:t>
            </w:r>
          </w:p>
        </w:tc>
      </w:tr>
      <w:tr w:rsidR="00811DA8" w:rsidRPr="001513D6" w14:paraId="437A6AE7" w14:textId="77777777" w:rsidTr="008D6F12">
        <w:tc>
          <w:tcPr>
            <w:tcW w:w="21432" w:type="dxa"/>
            <w:gridSpan w:val="8"/>
          </w:tcPr>
          <w:p w14:paraId="273BFD8A" w14:textId="77777777" w:rsidR="00811DA8" w:rsidRPr="001513D6" w:rsidRDefault="00811DA8" w:rsidP="00811DA8">
            <w:pPr>
              <w:rPr>
                <w:rFonts w:cstheme="minorHAnsi"/>
                <w:b/>
                <w:sz w:val="16"/>
                <w:szCs w:val="16"/>
              </w:rPr>
            </w:pPr>
            <w:r w:rsidRPr="001513D6">
              <w:rPr>
                <w:rFonts w:cstheme="minorHAnsi"/>
                <w:b/>
                <w:sz w:val="16"/>
                <w:szCs w:val="16"/>
              </w:rPr>
              <w:t>DOPOLNILNI UKREPI (2a)</w:t>
            </w:r>
          </w:p>
        </w:tc>
      </w:tr>
      <w:tr w:rsidR="00811DA8" w:rsidRPr="001513D6" w14:paraId="6C2B0AC4" w14:textId="77777777" w:rsidTr="00105E15">
        <w:tc>
          <w:tcPr>
            <w:tcW w:w="1555" w:type="dxa"/>
          </w:tcPr>
          <w:p w14:paraId="4A63FC9B" w14:textId="77777777" w:rsidR="00811DA8" w:rsidRPr="001513D6" w:rsidRDefault="00811DA8" w:rsidP="00811DA8">
            <w:pPr>
              <w:rPr>
                <w:rFonts w:cstheme="minorHAnsi"/>
                <w:b/>
                <w:sz w:val="16"/>
                <w:szCs w:val="16"/>
              </w:rPr>
            </w:pPr>
            <w:r w:rsidRPr="001513D6">
              <w:rPr>
                <w:rFonts w:cstheme="minorHAnsi"/>
                <w:b/>
                <w:sz w:val="16"/>
                <w:szCs w:val="16"/>
              </w:rPr>
              <w:t>KODA UKREPA</w:t>
            </w:r>
          </w:p>
        </w:tc>
        <w:tc>
          <w:tcPr>
            <w:tcW w:w="3118" w:type="dxa"/>
            <w:gridSpan w:val="2"/>
          </w:tcPr>
          <w:p w14:paraId="78DE943B" w14:textId="77777777" w:rsidR="00811DA8" w:rsidRPr="001513D6" w:rsidRDefault="00811DA8" w:rsidP="00811DA8">
            <w:pPr>
              <w:rPr>
                <w:rFonts w:cstheme="minorHAnsi"/>
                <w:b/>
                <w:sz w:val="16"/>
                <w:szCs w:val="16"/>
              </w:rPr>
            </w:pPr>
            <w:r w:rsidRPr="001513D6">
              <w:rPr>
                <w:rFonts w:cstheme="minorHAnsi"/>
                <w:b/>
                <w:sz w:val="16"/>
                <w:szCs w:val="16"/>
              </w:rPr>
              <w:t>IME UKREPA</w:t>
            </w:r>
          </w:p>
        </w:tc>
        <w:tc>
          <w:tcPr>
            <w:tcW w:w="4119" w:type="dxa"/>
          </w:tcPr>
          <w:p w14:paraId="0DE9980B" w14:textId="77777777" w:rsidR="00811DA8" w:rsidRPr="001513D6" w:rsidRDefault="00811DA8" w:rsidP="00811DA8">
            <w:pPr>
              <w:rPr>
                <w:rFonts w:cstheme="minorHAnsi"/>
                <w:b/>
                <w:sz w:val="16"/>
                <w:szCs w:val="16"/>
              </w:rPr>
            </w:pPr>
            <w:r w:rsidRPr="001513D6">
              <w:rPr>
                <w:rFonts w:cstheme="minorHAnsi"/>
                <w:b/>
                <w:sz w:val="16"/>
                <w:szCs w:val="16"/>
              </w:rPr>
              <w:t>GES, KI GA UKREP NASLAVLJA</w:t>
            </w:r>
          </w:p>
        </w:tc>
        <w:tc>
          <w:tcPr>
            <w:tcW w:w="2956" w:type="dxa"/>
          </w:tcPr>
          <w:p w14:paraId="557A942B" w14:textId="77777777" w:rsidR="00811DA8" w:rsidRPr="001513D6" w:rsidRDefault="00811DA8" w:rsidP="00811DA8">
            <w:pPr>
              <w:rPr>
                <w:rFonts w:cstheme="minorHAnsi"/>
                <w:b/>
                <w:sz w:val="16"/>
                <w:szCs w:val="16"/>
              </w:rPr>
            </w:pPr>
            <w:r w:rsidRPr="001513D6">
              <w:rPr>
                <w:rFonts w:cstheme="minorHAnsi"/>
                <w:b/>
                <w:sz w:val="16"/>
                <w:szCs w:val="16"/>
              </w:rPr>
              <w:t>MERILA, KI JIH UKREP NASLAVLJA</w:t>
            </w:r>
          </w:p>
        </w:tc>
        <w:tc>
          <w:tcPr>
            <w:tcW w:w="2978" w:type="dxa"/>
          </w:tcPr>
          <w:p w14:paraId="5A931BF9" w14:textId="77777777" w:rsidR="00811DA8" w:rsidRPr="001513D6" w:rsidRDefault="00811DA8" w:rsidP="00811DA8">
            <w:pPr>
              <w:rPr>
                <w:rFonts w:cstheme="minorHAnsi"/>
                <w:b/>
                <w:sz w:val="16"/>
                <w:szCs w:val="16"/>
              </w:rPr>
            </w:pPr>
            <w:r w:rsidRPr="001513D6">
              <w:rPr>
                <w:rFonts w:cstheme="minorHAnsi"/>
                <w:b/>
                <w:sz w:val="16"/>
                <w:szCs w:val="16"/>
              </w:rPr>
              <w:t>OKOLJSKI CILJI, KI JIH UKREP NASLAVLJA</w:t>
            </w:r>
          </w:p>
        </w:tc>
        <w:tc>
          <w:tcPr>
            <w:tcW w:w="2828" w:type="dxa"/>
          </w:tcPr>
          <w:p w14:paraId="58A4FDF1" w14:textId="77777777" w:rsidR="00811DA8" w:rsidRPr="001513D6" w:rsidRDefault="00811DA8" w:rsidP="00811DA8">
            <w:pPr>
              <w:rPr>
                <w:rFonts w:cstheme="minorHAnsi"/>
                <w:b/>
                <w:sz w:val="16"/>
                <w:szCs w:val="16"/>
              </w:rPr>
            </w:pPr>
            <w:r w:rsidRPr="001513D6">
              <w:rPr>
                <w:rFonts w:cstheme="minorHAnsi"/>
                <w:b/>
                <w:sz w:val="16"/>
                <w:szCs w:val="16"/>
              </w:rPr>
              <w:t>BISTVENE LASTNOSTI IN ZNAČILNOSTI, KI JIH UKREP NASLAVLJA</w:t>
            </w:r>
          </w:p>
        </w:tc>
        <w:tc>
          <w:tcPr>
            <w:tcW w:w="3878" w:type="dxa"/>
          </w:tcPr>
          <w:p w14:paraId="4CAEE243" w14:textId="7B2525F8" w:rsidR="00811DA8" w:rsidRPr="001513D6" w:rsidRDefault="00811DA8" w:rsidP="00811DA8">
            <w:pPr>
              <w:rPr>
                <w:rFonts w:cstheme="minorHAnsi"/>
                <w:b/>
                <w:sz w:val="16"/>
                <w:szCs w:val="16"/>
              </w:rPr>
            </w:pPr>
            <w:r>
              <w:rPr>
                <w:rFonts w:cstheme="minorHAnsi"/>
                <w:b/>
                <w:sz w:val="16"/>
                <w:szCs w:val="16"/>
              </w:rPr>
              <w:t>PRIT</w:t>
            </w:r>
            <w:r w:rsidR="004C54FC">
              <w:rPr>
                <w:rFonts w:cstheme="minorHAnsi"/>
                <w:b/>
                <w:sz w:val="16"/>
                <w:szCs w:val="16"/>
              </w:rPr>
              <w:t>ISKI/DEJAVNOSTi</w:t>
            </w:r>
            <w:r w:rsidRPr="001513D6">
              <w:rPr>
                <w:rFonts w:cstheme="minorHAnsi"/>
                <w:b/>
                <w:sz w:val="16"/>
                <w:szCs w:val="16"/>
              </w:rPr>
              <w:t>, KI JIH UKREP NASLAVLJA</w:t>
            </w:r>
          </w:p>
        </w:tc>
      </w:tr>
      <w:tr w:rsidR="00811DA8" w:rsidRPr="001513D6" w14:paraId="2FD6DAED" w14:textId="77777777" w:rsidTr="00105E15">
        <w:tc>
          <w:tcPr>
            <w:tcW w:w="1555" w:type="dxa"/>
          </w:tcPr>
          <w:p w14:paraId="4A48E6A8" w14:textId="77777777" w:rsidR="00811DA8" w:rsidRPr="001513D6" w:rsidRDefault="00811DA8" w:rsidP="00105E15">
            <w:pPr>
              <w:jc w:val="left"/>
              <w:rPr>
                <w:rFonts w:cstheme="minorHAnsi"/>
                <w:sz w:val="16"/>
                <w:szCs w:val="16"/>
              </w:rPr>
            </w:pPr>
            <w:r w:rsidRPr="001513D6">
              <w:rPr>
                <w:rFonts w:cstheme="minorHAnsi"/>
                <w:b/>
                <w:sz w:val="16"/>
                <w:szCs w:val="16"/>
              </w:rPr>
              <w:t>D10: DU1 (2a)</w:t>
            </w:r>
          </w:p>
        </w:tc>
        <w:tc>
          <w:tcPr>
            <w:tcW w:w="3118" w:type="dxa"/>
            <w:gridSpan w:val="2"/>
          </w:tcPr>
          <w:p w14:paraId="5B9C844E" w14:textId="07C3D75C" w:rsidR="00811DA8" w:rsidRPr="001513D6" w:rsidRDefault="00811DA8" w:rsidP="00105E15">
            <w:pPr>
              <w:jc w:val="left"/>
              <w:rPr>
                <w:rFonts w:cstheme="minorHAnsi"/>
                <w:sz w:val="16"/>
                <w:szCs w:val="16"/>
              </w:rPr>
            </w:pPr>
            <w:r w:rsidRPr="001513D6">
              <w:rPr>
                <w:rFonts w:cstheme="minorHAnsi"/>
                <w:b/>
                <w:sz w:val="16"/>
                <w:szCs w:val="16"/>
              </w:rPr>
              <w:t xml:space="preserve">Spodbujanje ribičev pri zbiranju in </w:t>
            </w:r>
            <w:r w:rsidRPr="001513D6">
              <w:rPr>
                <w:rFonts w:cstheme="minorHAnsi"/>
                <w:b/>
                <w:sz w:val="16"/>
                <w:szCs w:val="16"/>
              </w:rPr>
              <w:lastRenderedPageBreak/>
              <w:t xml:space="preserve">pravilnem ravnanju </w:t>
            </w:r>
            <w:r>
              <w:rPr>
                <w:rFonts w:cstheme="minorHAnsi"/>
                <w:b/>
                <w:sz w:val="16"/>
                <w:szCs w:val="16"/>
              </w:rPr>
              <w:t xml:space="preserve">z odpadki </w:t>
            </w:r>
            <w:r w:rsidRPr="001513D6">
              <w:rPr>
                <w:rFonts w:cstheme="minorHAnsi"/>
                <w:b/>
                <w:sz w:val="16"/>
                <w:szCs w:val="16"/>
              </w:rPr>
              <w:t>ulovljeni</w:t>
            </w:r>
            <w:r>
              <w:rPr>
                <w:rFonts w:cstheme="minorHAnsi"/>
                <w:b/>
                <w:sz w:val="16"/>
                <w:szCs w:val="16"/>
              </w:rPr>
              <w:t>mi</w:t>
            </w:r>
            <w:r w:rsidRPr="001513D6">
              <w:rPr>
                <w:rFonts w:cstheme="minorHAnsi"/>
                <w:b/>
                <w:sz w:val="16"/>
                <w:szCs w:val="16"/>
              </w:rPr>
              <w:t xml:space="preserve"> med ribolovom</w:t>
            </w:r>
            <w:r>
              <w:rPr>
                <w:rFonts w:cstheme="minorHAnsi"/>
                <w:b/>
                <w:sz w:val="16"/>
                <w:szCs w:val="16"/>
              </w:rPr>
              <w:t xml:space="preserve"> in </w:t>
            </w:r>
            <w:r w:rsidR="00A90983">
              <w:rPr>
                <w:rFonts w:cstheme="minorHAnsi"/>
                <w:b/>
                <w:sz w:val="16"/>
                <w:szCs w:val="16"/>
              </w:rPr>
              <w:t>gojenjem</w:t>
            </w:r>
            <w:r>
              <w:rPr>
                <w:rFonts w:cstheme="minorHAnsi"/>
                <w:b/>
                <w:sz w:val="16"/>
                <w:szCs w:val="16"/>
              </w:rPr>
              <w:t xml:space="preserve"> lupinarje</w:t>
            </w:r>
            <w:r w:rsidR="00A90983">
              <w:rPr>
                <w:rFonts w:cstheme="minorHAnsi"/>
                <w:b/>
                <w:sz w:val="16"/>
                <w:szCs w:val="16"/>
              </w:rPr>
              <w:t>v</w:t>
            </w:r>
            <w:r w:rsidRPr="001513D6">
              <w:rPr>
                <w:rFonts w:cstheme="minorHAnsi"/>
                <w:b/>
                <w:sz w:val="16"/>
                <w:szCs w:val="16"/>
              </w:rPr>
              <w:t xml:space="preserve"> (»Fishing for litter«)</w:t>
            </w:r>
          </w:p>
        </w:tc>
        <w:tc>
          <w:tcPr>
            <w:tcW w:w="4119" w:type="dxa"/>
          </w:tcPr>
          <w:p w14:paraId="1E8C7E07" w14:textId="77777777" w:rsidR="00811DA8" w:rsidRPr="001513D6" w:rsidRDefault="00811DA8" w:rsidP="00811DA8">
            <w:pPr>
              <w:rPr>
                <w:rFonts w:cstheme="minorHAnsi"/>
                <w:sz w:val="16"/>
                <w:szCs w:val="16"/>
              </w:rPr>
            </w:pPr>
            <w:r w:rsidRPr="001513D6">
              <w:rPr>
                <w:rFonts w:cstheme="minorHAnsi"/>
                <w:sz w:val="16"/>
                <w:szCs w:val="16"/>
              </w:rPr>
              <w:lastRenderedPageBreak/>
              <w:t>Morski odpadki (D10)</w:t>
            </w:r>
          </w:p>
        </w:tc>
        <w:tc>
          <w:tcPr>
            <w:tcW w:w="2956" w:type="dxa"/>
          </w:tcPr>
          <w:p w14:paraId="0ECB9648"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Odpadki, razen mikroodpadkov: </w:t>
            </w:r>
            <w:r w:rsidRPr="001513D6">
              <w:rPr>
                <w:rFonts w:eastAsia="Times New Roman" w:cstheme="minorHAnsi"/>
                <w:sz w:val="16"/>
                <w:szCs w:val="16"/>
                <w:lang w:eastAsia="sl-SI"/>
              </w:rPr>
              <w:lastRenderedPageBreak/>
              <w:t xml:space="preserve">Sestava, količina in prostorska razporeditev odpadkov na obali, v površinskem sloju </w:t>
            </w:r>
          </w:p>
          <w:p w14:paraId="3351036D"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vodnega stolpca in na morskem dnu so </w:t>
            </w:r>
          </w:p>
          <w:p w14:paraId="45FD3A13"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1EA9BDB3"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(D10C1)</w:t>
            </w:r>
          </w:p>
          <w:p w14:paraId="70DF4AD9" w14:textId="77777777" w:rsidR="00811DA8" w:rsidRPr="001513D6" w:rsidRDefault="00811DA8" w:rsidP="00811DA8">
            <w:pPr>
              <w:rPr>
                <w:rFonts w:eastAsia="Times New Roman" w:cstheme="minorHAnsi"/>
                <w:sz w:val="16"/>
                <w:szCs w:val="16"/>
                <w:lang w:eastAsia="sl-SI"/>
              </w:rPr>
            </w:pPr>
          </w:p>
          <w:p w14:paraId="41476A55"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Mikroodpadki: Sestava, količina in prostorska razporeditev mikroodpadkov na obali, v površinskem sloju vodnega stolpca in sedimentu morskega dna so </w:t>
            </w:r>
          </w:p>
          <w:p w14:paraId="6BC71053"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4ECA2B00" w14:textId="77777777" w:rsidR="00811DA8" w:rsidRPr="001513D6" w:rsidRDefault="00811DA8" w:rsidP="00811DA8">
            <w:pPr>
              <w:rPr>
                <w:rFonts w:cstheme="minorHAnsi"/>
                <w:sz w:val="16"/>
                <w:szCs w:val="16"/>
              </w:rPr>
            </w:pPr>
            <w:r w:rsidRPr="001513D6">
              <w:rPr>
                <w:rFonts w:eastAsia="Times New Roman" w:cstheme="minorHAnsi"/>
                <w:sz w:val="16"/>
                <w:szCs w:val="16"/>
                <w:lang w:eastAsia="sl-SI"/>
              </w:rPr>
              <w:t>in morskemu okolju (D10C2)</w:t>
            </w:r>
          </w:p>
        </w:tc>
        <w:tc>
          <w:tcPr>
            <w:tcW w:w="2978" w:type="dxa"/>
          </w:tcPr>
          <w:p w14:paraId="3CE079BD" w14:textId="77777777" w:rsidR="00811DA8" w:rsidRPr="001513D6" w:rsidRDefault="00811DA8" w:rsidP="00811DA8">
            <w:pPr>
              <w:rPr>
                <w:rFonts w:cstheme="minorHAnsi"/>
                <w:sz w:val="16"/>
                <w:szCs w:val="16"/>
              </w:rPr>
            </w:pPr>
            <w:r w:rsidRPr="001513D6">
              <w:rPr>
                <w:rFonts w:cstheme="minorHAnsi"/>
                <w:sz w:val="16"/>
                <w:szCs w:val="16"/>
              </w:rPr>
              <w:lastRenderedPageBreak/>
              <w:t xml:space="preserve">Zmanjšanje količin odpadkov na obali, </w:t>
            </w:r>
            <w:r w:rsidRPr="001513D6">
              <w:rPr>
                <w:rFonts w:cstheme="minorHAnsi"/>
                <w:sz w:val="16"/>
                <w:szCs w:val="16"/>
              </w:rPr>
              <w:lastRenderedPageBreak/>
              <w:t xml:space="preserve">površinskem sloju vodnega stolpca in na morskem dnu z ukrepi za bolje upravljanje z odpadki v regiji pri virih onesnaževanja (D10C1) </w:t>
            </w:r>
          </w:p>
          <w:p w14:paraId="0AAB203B" w14:textId="77777777" w:rsidR="00811DA8" w:rsidRPr="001513D6" w:rsidRDefault="00811DA8" w:rsidP="00811DA8">
            <w:pPr>
              <w:rPr>
                <w:rFonts w:cstheme="minorHAnsi"/>
                <w:sz w:val="16"/>
                <w:szCs w:val="16"/>
              </w:rPr>
            </w:pPr>
          </w:p>
          <w:p w14:paraId="62001F5E" w14:textId="77777777" w:rsidR="00811DA8" w:rsidRPr="001513D6" w:rsidRDefault="00811DA8" w:rsidP="00811DA8">
            <w:pPr>
              <w:rPr>
                <w:rFonts w:cstheme="minorHAnsi"/>
                <w:sz w:val="16"/>
                <w:szCs w:val="16"/>
              </w:rPr>
            </w:pPr>
            <w:r w:rsidRPr="001513D6">
              <w:rPr>
                <w:rFonts w:cstheme="minorHAnsi"/>
                <w:sz w:val="16"/>
                <w:szCs w:val="16"/>
              </w:rPr>
              <w:t>Posredno tudi: Ohranjanje ali izboljšanje količin mikroplastike, ki površinskem sloju vodnega stolpca (D10C2)</w:t>
            </w:r>
          </w:p>
        </w:tc>
        <w:tc>
          <w:tcPr>
            <w:tcW w:w="2828" w:type="dxa"/>
          </w:tcPr>
          <w:p w14:paraId="39C0523C" w14:textId="77777777" w:rsidR="00811DA8" w:rsidRPr="001513D6" w:rsidRDefault="00811DA8" w:rsidP="00811DA8">
            <w:pPr>
              <w:rPr>
                <w:rFonts w:cstheme="minorHAnsi"/>
                <w:sz w:val="16"/>
                <w:szCs w:val="16"/>
              </w:rPr>
            </w:pPr>
            <w:r w:rsidRPr="001513D6">
              <w:rPr>
                <w:rFonts w:cstheme="minorHAnsi"/>
                <w:sz w:val="16"/>
                <w:szCs w:val="16"/>
              </w:rPr>
              <w:lastRenderedPageBreak/>
              <w:t>Ni relevantno za ukrep/aktivnost</w:t>
            </w:r>
          </w:p>
        </w:tc>
        <w:tc>
          <w:tcPr>
            <w:tcW w:w="3878" w:type="dxa"/>
          </w:tcPr>
          <w:p w14:paraId="221F8FA8" w14:textId="4A311A36" w:rsidR="00811DA8" w:rsidRPr="001513D6" w:rsidRDefault="00811DA8" w:rsidP="00811DA8">
            <w:pPr>
              <w:rPr>
                <w:rFonts w:cstheme="minorHAnsi"/>
                <w:sz w:val="16"/>
                <w:szCs w:val="16"/>
              </w:rPr>
            </w:pPr>
            <w:r w:rsidRPr="001513D6">
              <w:rPr>
                <w:rFonts w:cstheme="minorHAnsi"/>
                <w:sz w:val="16"/>
                <w:szCs w:val="16"/>
              </w:rPr>
              <w:t xml:space="preserve">Vnos </w:t>
            </w:r>
            <w:r w:rsidRPr="00E027EC">
              <w:rPr>
                <w:rFonts w:cstheme="minorHAnsi"/>
                <w:sz w:val="16"/>
                <w:szCs w:val="16"/>
              </w:rPr>
              <w:t xml:space="preserve">odpadkov (trdni odpadki, vključno z </w:t>
            </w:r>
            <w:r w:rsidRPr="00E027EC">
              <w:rPr>
                <w:rFonts w:cstheme="minorHAnsi"/>
                <w:sz w:val="16"/>
                <w:szCs w:val="16"/>
              </w:rPr>
              <w:lastRenderedPageBreak/>
              <w:t>mikroodpadki),</w:t>
            </w:r>
            <w:r>
              <w:rPr>
                <w:rFonts w:cstheme="minorHAnsi"/>
                <w:sz w:val="16"/>
                <w:szCs w:val="16"/>
              </w:rPr>
              <w:t xml:space="preserve"> R</w:t>
            </w:r>
            <w:r w:rsidRPr="001513D6">
              <w:rPr>
                <w:rFonts w:cstheme="minorHAnsi"/>
                <w:sz w:val="16"/>
                <w:szCs w:val="16"/>
              </w:rPr>
              <w:t xml:space="preserve">avnanje z odpadki in njihovo odstranjevanje, </w:t>
            </w:r>
            <w:r>
              <w:rPr>
                <w:rFonts w:cstheme="minorHAnsi"/>
                <w:sz w:val="16"/>
                <w:szCs w:val="16"/>
              </w:rPr>
              <w:t>T</w:t>
            </w:r>
            <w:r w:rsidRPr="001513D6">
              <w:rPr>
                <w:rFonts w:cstheme="minorHAnsi"/>
                <w:sz w:val="16"/>
                <w:szCs w:val="16"/>
              </w:rPr>
              <w:t>uris</w:t>
            </w:r>
            <w:r>
              <w:rPr>
                <w:rFonts w:cstheme="minorHAnsi"/>
                <w:sz w:val="16"/>
                <w:szCs w:val="16"/>
              </w:rPr>
              <w:t>tične in prostočasne dejavnosti,</w:t>
            </w:r>
            <w:r w:rsidRPr="001513D6">
              <w:rPr>
                <w:rFonts w:cstheme="minorHAnsi"/>
                <w:sz w:val="16"/>
                <w:szCs w:val="16"/>
              </w:rPr>
              <w:t xml:space="preserve">Ribolov in lov na lupinarje (komercialni, športni), </w:t>
            </w:r>
            <w:r>
              <w:rPr>
                <w:rFonts w:cstheme="minorHAnsi"/>
                <w:sz w:val="16"/>
                <w:szCs w:val="16"/>
              </w:rPr>
              <w:t>L</w:t>
            </w:r>
            <w:r w:rsidRPr="001513D6">
              <w:rPr>
                <w:rFonts w:cstheme="minorHAnsi"/>
                <w:sz w:val="16"/>
                <w:szCs w:val="16"/>
              </w:rPr>
              <w:t xml:space="preserve">ov in zbiranje za druge namene, </w:t>
            </w:r>
            <w:r>
              <w:rPr>
                <w:rFonts w:cstheme="minorHAnsi"/>
                <w:sz w:val="16"/>
                <w:szCs w:val="16"/>
              </w:rPr>
              <w:t>A</w:t>
            </w:r>
            <w:r w:rsidRPr="001513D6">
              <w:rPr>
                <w:rFonts w:cstheme="minorHAnsi"/>
                <w:sz w:val="16"/>
                <w:szCs w:val="16"/>
              </w:rPr>
              <w:t xml:space="preserve">kvakultura- morska, vključno z infrastrukturo, </w:t>
            </w:r>
          </w:p>
        </w:tc>
      </w:tr>
      <w:tr w:rsidR="00811DA8" w:rsidRPr="001513D6" w14:paraId="7B4C6F12" w14:textId="77777777" w:rsidTr="00105E15">
        <w:tc>
          <w:tcPr>
            <w:tcW w:w="1555" w:type="dxa"/>
          </w:tcPr>
          <w:p w14:paraId="60998718" w14:textId="77777777" w:rsidR="00811DA8" w:rsidRPr="001513D6" w:rsidRDefault="00811DA8" w:rsidP="00105E15">
            <w:pPr>
              <w:jc w:val="left"/>
              <w:rPr>
                <w:rFonts w:cstheme="minorHAnsi"/>
                <w:sz w:val="16"/>
                <w:szCs w:val="16"/>
              </w:rPr>
            </w:pPr>
            <w:r w:rsidRPr="001513D6">
              <w:rPr>
                <w:rFonts w:cstheme="minorHAnsi"/>
                <w:b/>
                <w:sz w:val="16"/>
                <w:szCs w:val="16"/>
              </w:rPr>
              <w:lastRenderedPageBreak/>
              <w:t>D10: DU2 (2a)</w:t>
            </w:r>
          </w:p>
        </w:tc>
        <w:tc>
          <w:tcPr>
            <w:tcW w:w="3118" w:type="dxa"/>
            <w:gridSpan w:val="2"/>
          </w:tcPr>
          <w:p w14:paraId="7CE08B1E" w14:textId="30B0AC5B" w:rsidR="00811DA8" w:rsidRPr="001513D6" w:rsidRDefault="00811DA8" w:rsidP="00105E15">
            <w:pPr>
              <w:jc w:val="left"/>
              <w:rPr>
                <w:rFonts w:cstheme="minorHAnsi"/>
                <w:sz w:val="16"/>
                <w:szCs w:val="16"/>
              </w:rPr>
            </w:pPr>
            <w:r w:rsidRPr="001513D6">
              <w:rPr>
                <w:rFonts w:cstheme="minorHAnsi"/>
                <w:b/>
                <w:sz w:val="16"/>
                <w:szCs w:val="16"/>
              </w:rPr>
              <w:t xml:space="preserve">Ukrepi za </w:t>
            </w:r>
            <w:r w:rsidRPr="00E027EC">
              <w:rPr>
                <w:rFonts w:cstheme="minorHAnsi"/>
                <w:b/>
                <w:sz w:val="16"/>
                <w:szCs w:val="16"/>
              </w:rPr>
              <w:t xml:space="preserve">pomoč in spodbujanje </w:t>
            </w:r>
            <w:r w:rsidR="00E027EC">
              <w:rPr>
                <w:rFonts w:cstheme="minorHAnsi"/>
                <w:b/>
                <w:sz w:val="16"/>
                <w:szCs w:val="16"/>
              </w:rPr>
              <w:t xml:space="preserve">dejavnosti </w:t>
            </w:r>
            <w:r w:rsidRPr="00E027EC">
              <w:rPr>
                <w:rFonts w:cstheme="minorHAnsi"/>
                <w:b/>
                <w:sz w:val="16"/>
                <w:szCs w:val="16"/>
              </w:rPr>
              <w:t>gostins</w:t>
            </w:r>
            <w:r w:rsidR="00E027EC">
              <w:rPr>
                <w:rFonts w:cstheme="minorHAnsi"/>
                <w:b/>
                <w:sz w:val="16"/>
                <w:szCs w:val="16"/>
              </w:rPr>
              <w:t>tva</w:t>
            </w:r>
            <w:r w:rsidRPr="00E027EC">
              <w:rPr>
                <w:rFonts w:cstheme="minorHAnsi"/>
                <w:b/>
                <w:sz w:val="16"/>
                <w:szCs w:val="16"/>
              </w:rPr>
              <w:t xml:space="preserve"> </w:t>
            </w:r>
            <w:r w:rsidR="00E027EC">
              <w:rPr>
                <w:rFonts w:cstheme="minorHAnsi"/>
                <w:b/>
                <w:sz w:val="16"/>
                <w:szCs w:val="16"/>
              </w:rPr>
              <w:t xml:space="preserve">in </w:t>
            </w:r>
            <w:r w:rsidRPr="00E027EC">
              <w:rPr>
                <w:rFonts w:cstheme="minorHAnsi"/>
                <w:b/>
                <w:sz w:val="16"/>
                <w:szCs w:val="16"/>
              </w:rPr>
              <w:t>turi</w:t>
            </w:r>
            <w:r w:rsidR="00E027EC">
              <w:rPr>
                <w:rFonts w:cstheme="minorHAnsi"/>
                <w:b/>
                <w:sz w:val="16"/>
                <w:szCs w:val="16"/>
              </w:rPr>
              <w:t>zma</w:t>
            </w:r>
            <w:r w:rsidRPr="001513D6">
              <w:rPr>
                <w:rFonts w:cstheme="minorHAnsi"/>
                <w:b/>
                <w:sz w:val="16"/>
                <w:szCs w:val="16"/>
              </w:rPr>
              <w:t xml:space="preserve"> v obalnih občinah pri implementaciji SUP direktive </w:t>
            </w:r>
          </w:p>
        </w:tc>
        <w:tc>
          <w:tcPr>
            <w:tcW w:w="4119" w:type="dxa"/>
          </w:tcPr>
          <w:p w14:paraId="4D45F136" w14:textId="77777777" w:rsidR="00811DA8" w:rsidRPr="001513D6" w:rsidRDefault="00811DA8" w:rsidP="00811DA8">
            <w:pPr>
              <w:rPr>
                <w:rFonts w:cstheme="minorHAnsi"/>
                <w:sz w:val="16"/>
                <w:szCs w:val="16"/>
              </w:rPr>
            </w:pPr>
            <w:r w:rsidRPr="001513D6">
              <w:rPr>
                <w:rFonts w:cstheme="minorHAnsi"/>
                <w:sz w:val="16"/>
                <w:szCs w:val="16"/>
              </w:rPr>
              <w:t>Morski odpadki (D10)</w:t>
            </w:r>
          </w:p>
        </w:tc>
        <w:tc>
          <w:tcPr>
            <w:tcW w:w="2956" w:type="dxa"/>
          </w:tcPr>
          <w:p w14:paraId="0F439370"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Odpadki, razen mikroodpadkov: Sestava, količina in prostorska razporeditev odpadkov na obali, v površinskem sloju </w:t>
            </w:r>
          </w:p>
          <w:p w14:paraId="2E7BFBF7"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vodnega stolpca in na morskem dnu so </w:t>
            </w:r>
          </w:p>
          <w:p w14:paraId="657E091F"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2F30D4A9"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(D10C1)</w:t>
            </w:r>
          </w:p>
          <w:p w14:paraId="7F5B2E88" w14:textId="77777777" w:rsidR="00811DA8" w:rsidRPr="001513D6" w:rsidRDefault="00811DA8" w:rsidP="00811DA8">
            <w:pPr>
              <w:rPr>
                <w:rFonts w:eastAsia="Times New Roman" w:cstheme="minorHAnsi"/>
                <w:sz w:val="16"/>
                <w:szCs w:val="16"/>
                <w:lang w:eastAsia="sl-SI"/>
              </w:rPr>
            </w:pPr>
          </w:p>
          <w:p w14:paraId="6815211F"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Mikroodpadki: Sestava, količina in prostorska razporeditev mikroodpadkov na obali, v površinskem sloju vodnega stolpca in sedimentu morskega dna so </w:t>
            </w:r>
          </w:p>
          <w:p w14:paraId="0DA49D13"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360AB3F1"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(D10C2)</w:t>
            </w:r>
          </w:p>
          <w:p w14:paraId="7F2A8A36" w14:textId="1EAEE16C" w:rsidR="000641C3" w:rsidRPr="001513D6" w:rsidRDefault="000641C3" w:rsidP="00811DA8">
            <w:pPr>
              <w:rPr>
                <w:rFonts w:cstheme="minorHAnsi"/>
                <w:sz w:val="16"/>
                <w:szCs w:val="16"/>
              </w:rPr>
            </w:pPr>
          </w:p>
        </w:tc>
        <w:tc>
          <w:tcPr>
            <w:tcW w:w="2978" w:type="dxa"/>
          </w:tcPr>
          <w:p w14:paraId="1E052F2F" w14:textId="77777777" w:rsidR="00811DA8" w:rsidRPr="001513D6" w:rsidRDefault="00811DA8" w:rsidP="00811DA8">
            <w:pPr>
              <w:rPr>
                <w:rFonts w:cstheme="minorHAnsi"/>
                <w:sz w:val="16"/>
                <w:szCs w:val="16"/>
              </w:rPr>
            </w:pPr>
            <w:r w:rsidRPr="001513D6">
              <w:rPr>
                <w:rFonts w:cstheme="minorHAnsi"/>
                <w:sz w:val="16"/>
                <w:szCs w:val="16"/>
              </w:rPr>
              <w:t xml:space="preserve">Zmanjšanje količin odpadkov na obali, površinskem sloju vodnega stolpca in na morskem dnu z ukrepi za bolje upravljanje z odpadki v regiji pri virih onesnaževanja (D10C1) </w:t>
            </w:r>
          </w:p>
          <w:p w14:paraId="47EFD166" w14:textId="77777777" w:rsidR="00811DA8" w:rsidRPr="001513D6" w:rsidRDefault="00811DA8" w:rsidP="00811DA8">
            <w:pPr>
              <w:rPr>
                <w:rFonts w:cstheme="minorHAnsi"/>
                <w:sz w:val="16"/>
                <w:szCs w:val="16"/>
              </w:rPr>
            </w:pPr>
          </w:p>
          <w:p w14:paraId="56412027" w14:textId="77777777" w:rsidR="00811DA8" w:rsidRPr="001513D6" w:rsidRDefault="00811DA8" w:rsidP="00811DA8">
            <w:pPr>
              <w:rPr>
                <w:rFonts w:cstheme="minorHAnsi"/>
                <w:sz w:val="16"/>
                <w:szCs w:val="16"/>
              </w:rPr>
            </w:pPr>
            <w:r w:rsidRPr="001513D6">
              <w:rPr>
                <w:rFonts w:cstheme="minorHAnsi"/>
                <w:sz w:val="16"/>
                <w:szCs w:val="16"/>
              </w:rPr>
              <w:t>Posredno tudi: Ohranjanje ali izboljšanje količin mikroplastike, ki površinskem sloju vodnega stolpca (D10C2)</w:t>
            </w:r>
          </w:p>
        </w:tc>
        <w:tc>
          <w:tcPr>
            <w:tcW w:w="2828" w:type="dxa"/>
          </w:tcPr>
          <w:p w14:paraId="1B7B59CD"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6630DAF2" w14:textId="25284E72" w:rsidR="00811DA8" w:rsidRPr="001513D6" w:rsidRDefault="00811DA8" w:rsidP="00811DA8">
            <w:pPr>
              <w:rPr>
                <w:rFonts w:cstheme="minorHAnsi"/>
                <w:sz w:val="16"/>
                <w:szCs w:val="16"/>
              </w:rPr>
            </w:pPr>
            <w:r w:rsidRPr="001513D6">
              <w:rPr>
                <w:rFonts w:cstheme="minorHAnsi"/>
                <w:sz w:val="16"/>
                <w:szCs w:val="16"/>
              </w:rPr>
              <w:t xml:space="preserve">Vnos </w:t>
            </w:r>
            <w:r w:rsidRPr="00E027EC">
              <w:rPr>
                <w:rFonts w:cstheme="minorHAnsi"/>
                <w:sz w:val="16"/>
                <w:szCs w:val="16"/>
              </w:rPr>
              <w:t>odpadkov (trdni odpadki, vključno z mikroodpadki) / Ravnanje z odpadki in odstranjevanje, Turistične</w:t>
            </w:r>
            <w:r w:rsidR="004C54FC">
              <w:rPr>
                <w:rFonts w:cstheme="minorHAnsi"/>
                <w:sz w:val="16"/>
                <w:szCs w:val="16"/>
              </w:rPr>
              <w:t xml:space="preserve"> in prostočasne dejavnosti</w:t>
            </w:r>
            <w:r w:rsidRPr="001513D6">
              <w:rPr>
                <w:rFonts w:cstheme="minorHAnsi"/>
                <w:sz w:val="16"/>
                <w:szCs w:val="16"/>
              </w:rPr>
              <w:t xml:space="preserve">, </w:t>
            </w:r>
            <w:r>
              <w:rPr>
                <w:rFonts w:cstheme="minorHAnsi"/>
                <w:sz w:val="16"/>
                <w:szCs w:val="16"/>
              </w:rPr>
              <w:t>K</w:t>
            </w:r>
            <w:r w:rsidRPr="001513D6">
              <w:rPr>
                <w:rFonts w:cstheme="minorHAnsi"/>
                <w:sz w:val="16"/>
                <w:szCs w:val="16"/>
              </w:rPr>
              <w:t xml:space="preserve">omunalna uporaba, </w:t>
            </w:r>
            <w:r>
              <w:rPr>
                <w:rFonts w:cstheme="minorHAnsi"/>
                <w:sz w:val="16"/>
                <w:szCs w:val="16"/>
              </w:rPr>
              <w:t>I</w:t>
            </w:r>
            <w:r w:rsidRPr="001513D6">
              <w:rPr>
                <w:rFonts w:cstheme="minorHAnsi"/>
                <w:sz w:val="16"/>
                <w:szCs w:val="16"/>
              </w:rPr>
              <w:t>ndustrijska uporaba.</w:t>
            </w:r>
          </w:p>
        </w:tc>
      </w:tr>
      <w:tr w:rsidR="00811DA8" w:rsidRPr="001513D6" w14:paraId="7EF378D8" w14:textId="77777777" w:rsidTr="00105E15">
        <w:tc>
          <w:tcPr>
            <w:tcW w:w="1555" w:type="dxa"/>
          </w:tcPr>
          <w:p w14:paraId="3E4DFABA" w14:textId="77777777" w:rsidR="00811DA8" w:rsidRPr="001513D6" w:rsidRDefault="00811DA8" w:rsidP="00105E15">
            <w:pPr>
              <w:jc w:val="left"/>
              <w:rPr>
                <w:rFonts w:cstheme="minorHAnsi"/>
                <w:sz w:val="16"/>
                <w:szCs w:val="16"/>
              </w:rPr>
            </w:pPr>
            <w:r w:rsidRPr="001513D6">
              <w:rPr>
                <w:rFonts w:cstheme="minorHAnsi"/>
                <w:b/>
                <w:sz w:val="16"/>
                <w:szCs w:val="16"/>
              </w:rPr>
              <w:t>D10: DU3 (2a)</w:t>
            </w:r>
          </w:p>
        </w:tc>
        <w:tc>
          <w:tcPr>
            <w:tcW w:w="3118" w:type="dxa"/>
            <w:gridSpan w:val="2"/>
          </w:tcPr>
          <w:p w14:paraId="50988EB5" w14:textId="5D8DBC62" w:rsidR="00811DA8" w:rsidRPr="001513D6" w:rsidRDefault="00811DA8" w:rsidP="00105E15">
            <w:pPr>
              <w:jc w:val="left"/>
              <w:rPr>
                <w:rFonts w:cstheme="minorHAnsi"/>
                <w:sz w:val="16"/>
                <w:szCs w:val="16"/>
              </w:rPr>
            </w:pPr>
            <w:r w:rsidRPr="001513D6">
              <w:rPr>
                <w:rFonts w:cstheme="minorHAnsi"/>
                <w:b/>
                <w:sz w:val="16"/>
                <w:szCs w:val="16"/>
              </w:rPr>
              <w:t>Ravnanje z odsluženimi</w:t>
            </w:r>
            <w:r>
              <w:rPr>
                <w:rFonts w:cstheme="minorHAnsi"/>
                <w:b/>
                <w:sz w:val="16"/>
                <w:szCs w:val="16"/>
              </w:rPr>
              <w:t xml:space="preserve"> in</w:t>
            </w:r>
            <w:r w:rsidRPr="001513D6">
              <w:rPr>
                <w:rFonts w:cstheme="minorHAnsi"/>
                <w:b/>
                <w:sz w:val="16"/>
                <w:szCs w:val="16"/>
              </w:rPr>
              <w:t xml:space="preserve"> potopljenimi plovili</w:t>
            </w:r>
          </w:p>
        </w:tc>
        <w:tc>
          <w:tcPr>
            <w:tcW w:w="4119" w:type="dxa"/>
          </w:tcPr>
          <w:p w14:paraId="07A78721" w14:textId="77777777" w:rsidR="00811DA8" w:rsidRPr="001513D6" w:rsidRDefault="00811DA8" w:rsidP="00811DA8">
            <w:pPr>
              <w:rPr>
                <w:rFonts w:cstheme="minorHAnsi"/>
                <w:sz w:val="16"/>
                <w:szCs w:val="16"/>
              </w:rPr>
            </w:pPr>
            <w:r w:rsidRPr="001513D6">
              <w:rPr>
                <w:rFonts w:cstheme="minorHAnsi"/>
                <w:sz w:val="16"/>
                <w:szCs w:val="16"/>
              </w:rPr>
              <w:t>Morski odpadki (D10)</w:t>
            </w:r>
          </w:p>
          <w:p w14:paraId="40F7BA81" w14:textId="77777777" w:rsidR="00811DA8" w:rsidRPr="001513D6" w:rsidRDefault="00811DA8" w:rsidP="00811DA8">
            <w:pPr>
              <w:rPr>
                <w:rFonts w:cstheme="minorHAnsi"/>
                <w:sz w:val="16"/>
                <w:szCs w:val="16"/>
              </w:rPr>
            </w:pPr>
            <w:r w:rsidRPr="001513D6">
              <w:rPr>
                <w:rFonts w:cstheme="minorHAnsi"/>
                <w:sz w:val="16"/>
                <w:szCs w:val="16"/>
              </w:rPr>
              <w:t>Onesnaževala (D8)</w:t>
            </w:r>
          </w:p>
        </w:tc>
        <w:tc>
          <w:tcPr>
            <w:tcW w:w="2956" w:type="dxa"/>
          </w:tcPr>
          <w:p w14:paraId="7ABAC592"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Odpadki, razen mikroodpadkov: Sestava, količina in prostorska razporeditev odpadkov na obali, v površinskem sloju </w:t>
            </w:r>
          </w:p>
          <w:p w14:paraId="6A3A62A7"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vodnega stolpca in na morskem dnu so </w:t>
            </w:r>
          </w:p>
          <w:p w14:paraId="5CE7A12B"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3D1EDC2B"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(D10C1)</w:t>
            </w:r>
          </w:p>
          <w:p w14:paraId="63F12686" w14:textId="77777777" w:rsidR="00811DA8" w:rsidRPr="001513D6" w:rsidRDefault="00811DA8" w:rsidP="00811DA8">
            <w:pPr>
              <w:rPr>
                <w:rFonts w:eastAsia="Times New Roman" w:cstheme="minorHAnsi"/>
                <w:sz w:val="16"/>
                <w:szCs w:val="16"/>
                <w:lang w:eastAsia="sl-SI"/>
              </w:rPr>
            </w:pPr>
          </w:p>
          <w:p w14:paraId="355FD8C5"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Koncentracija onesnaževal (D8C1)</w:t>
            </w:r>
          </w:p>
          <w:p w14:paraId="2554EEA5" w14:textId="77777777" w:rsidR="00811DA8" w:rsidRPr="001513D6" w:rsidRDefault="00811DA8" w:rsidP="000641C3">
            <w:pPr>
              <w:rPr>
                <w:rFonts w:cstheme="minorHAnsi"/>
                <w:sz w:val="16"/>
                <w:szCs w:val="16"/>
              </w:rPr>
            </w:pPr>
          </w:p>
        </w:tc>
        <w:tc>
          <w:tcPr>
            <w:tcW w:w="2978" w:type="dxa"/>
          </w:tcPr>
          <w:p w14:paraId="4653E464" w14:textId="77777777" w:rsidR="00811DA8" w:rsidRPr="001513D6" w:rsidRDefault="00811DA8" w:rsidP="00811DA8">
            <w:pPr>
              <w:rPr>
                <w:rFonts w:cstheme="minorHAnsi"/>
                <w:sz w:val="16"/>
                <w:szCs w:val="16"/>
              </w:rPr>
            </w:pPr>
            <w:r w:rsidRPr="001513D6">
              <w:rPr>
                <w:rFonts w:cstheme="minorHAnsi"/>
                <w:sz w:val="16"/>
                <w:szCs w:val="16"/>
              </w:rPr>
              <w:t xml:space="preserve">Zmanjšanje količin odpadkov na obali, površinskem sloju vodnega stolpca in na morskem dnu z ukrepi za bolje upravljanje z odpadki v regiji pri virih onesnaževanja (D10C1) </w:t>
            </w:r>
          </w:p>
          <w:p w14:paraId="1B6DAFDD" w14:textId="77777777" w:rsidR="00811DA8" w:rsidRPr="001513D6" w:rsidRDefault="00811DA8" w:rsidP="00811DA8">
            <w:pPr>
              <w:rPr>
                <w:rFonts w:cstheme="minorHAnsi"/>
                <w:sz w:val="16"/>
                <w:szCs w:val="16"/>
              </w:rPr>
            </w:pPr>
          </w:p>
          <w:p w14:paraId="24DDF0CD" w14:textId="77777777" w:rsidR="00811DA8" w:rsidRDefault="00811DA8" w:rsidP="00811DA8">
            <w:pPr>
              <w:rPr>
                <w:rFonts w:eastAsia="Times New Roman" w:cstheme="minorHAnsi"/>
                <w:sz w:val="16"/>
                <w:szCs w:val="16"/>
                <w:lang w:eastAsia="sl-SI"/>
              </w:rPr>
            </w:pPr>
            <w:r w:rsidRPr="001513D6">
              <w:rPr>
                <w:rFonts w:cstheme="minorHAnsi"/>
                <w:sz w:val="16"/>
                <w:szCs w:val="16"/>
              </w:rPr>
              <w:t>Posredno tudi: Ohranjanje ali izboljšanje količin mikroplastike, ki površinskem sloju vodnega stolpca (D10C2)</w:t>
            </w:r>
            <w:r w:rsidRPr="001513D6">
              <w:rPr>
                <w:rFonts w:eastAsia="Times New Roman" w:cstheme="minorHAnsi"/>
                <w:sz w:val="16"/>
                <w:szCs w:val="16"/>
                <w:lang w:eastAsia="sl-SI"/>
              </w:rPr>
              <w:t xml:space="preserve"> in 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področju vodne politike (Direktiva 2000/60/ES, Direktiva 2008/105/ES) oziroma Uredbe o stanju površinskih voda ( Ul. L. RS, št. 14/2009, 98/2010, 96/2013; 24/2016) (D8C1)</w:t>
            </w:r>
          </w:p>
          <w:p w14:paraId="5A007B77" w14:textId="0D30D166" w:rsidR="000641C3" w:rsidRPr="001513D6" w:rsidRDefault="000641C3" w:rsidP="00811DA8">
            <w:pPr>
              <w:rPr>
                <w:rFonts w:cstheme="minorHAnsi"/>
                <w:sz w:val="16"/>
                <w:szCs w:val="16"/>
              </w:rPr>
            </w:pPr>
          </w:p>
        </w:tc>
        <w:tc>
          <w:tcPr>
            <w:tcW w:w="2828" w:type="dxa"/>
          </w:tcPr>
          <w:p w14:paraId="5F8D5753"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4C5BF5DA" w14:textId="7C651852" w:rsidR="00811DA8" w:rsidRPr="00E027EC" w:rsidRDefault="00811DA8" w:rsidP="00811DA8">
            <w:pPr>
              <w:rPr>
                <w:rFonts w:cstheme="minorHAnsi"/>
                <w:sz w:val="16"/>
                <w:szCs w:val="16"/>
              </w:rPr>
            </w:pPr>
            <w:r w:rsidRPr="00E027EC">
              <w:rPr>
                <w:rFonts w:cstheme="minorHAnsi"/>
                <w:iCs/>
                <w:sz w:val="16"/>
                <w:szCs w:val="16"/>
              </w:rPr>
              <w:t>Vnos drugih snovi (npr. sintetične snovi, nesintetične snovi, radionuklidi) - razpršeni viri, točkovni viri, izpusti v ozračje, akutni dogodki, Vnos odpadkov (trdni od</w:t>
            </w:r>
            <w:r w:rsidR="004C54FC">
              <w:rPr>
                <w:rFonts w:cstheme="minorHAnsi"/>
                <w:iCs/>
                <w:sz w:val="16"/>
                <w:szCs w:val="16"/>
              </w:rPr>
              <w:t xml:space="preserve">padki, vključno z mikroodpadki) </w:t>
            </w:r>
            <w:r w:rsidRPr="00E027EC">
              <w:rPr>
                <w:rFonts w:cstheme="minorHAnsi"/>
                <w:sz w:val="16"/>
                <w:szCs w:val="16"/>
              </w:rPr>
              <w:t xml:space="preserve">/ Promet – plovba, Ravnanje z odpadki in odstranjevanje, Turistične in prostočasne dejavnosti. </w:t>
            </w:r>
          </w:p>
        </w:tc>
      </w:tr>
      <w:tr w:rsidR="00811DA8" w:rsidRPr="001513D6" w14:paraId="7F2C0EE7" w14:textId="77777777" w:rsidTr="00105E15">
        <w:tc>
          <w:tcPr>
            <w:tcW w:w="1555" w:type="dxa"/>
          </w:tcPr>
          <w:p w14:paraId="5D6FEFB4" w14:textId="77777777" w:rsidR="00811DA8" w:rsidRPr="001513D6" w:rsidRDefault="00811DA8" w:rsidP="00105E15">
            <w:pPr>
              <w:jc w:val="left"/>
              <w:rPr>
                <w:rFonts w:cstheme="minorHAnsi"/>
                <w:sz w:val="16"/>
                <w:szCs w:val="16"/>
              </w:rPr>
            </w:pPr>
            <w:r w:rsidRPr="001513D6">
              <w:rPr>
                <w:rFonts w:cstheme="minorHAnsi"/>
                <w:b/>
                <w:sz w:val="16"/>
                <w:szCs w:val="16"/>
              </w:rPr>
              <w:t>D10: DU4 (2a)</w:t>
            </w:r>
          </w:p>
        </w:tc>
        <w:tc>
          <w:tcPr>
            <w:tcW w:w="3118" w:type="dxa"/>
            <w:gridSpan w:val="2"/>
          </w:tcPr>
          <w:p w14:paraId="2A4BA256" w14:textId="77777777" w:rsidR="00811DA8" w:rsidRPr="001513D6" w:rsidRDefault="00811DA8" w:rsidP="00105E15">
            <w:pPr>
              <w:jc w:val="left"/>
              <w:rPr>
                <w:rFonts w:cstheme="minorHAnsi"/>
                <w:sz w:val="16"/>
                <w:szCs w:val="16"/>
              </w:rPr>
            </w:pPr>
            <w:r w:rsidRPr="001513D6">
              <w:rPr>
                <w:rFonts w:cstheme="minorHAnsi"/>
                <w:b/>
                <w:sz w:val="16"/>
                <w:szCs w:val="16"/>
              </w:rPr>
              <w:t>Krožno gospodarjenj</w:t>
            </w:r>
            <w:r>
              <w:rPr>
                <w:rFonts w:cstheme="minorHAnsi"/>
                <w:b/>
                <w:sz w:val="16"/>
                <w:szCs w:val="16"/>
              </w:rPr>
              <w:t>e</w:t>
            </w:r>
            <w:r w:rsidRPr="001513D6">
              <w:rPr>
                <w:rFonts w:cstheme="minorHAnsi"/>
                <w:b/>
                <w:sz w:val="16"/>
                <w:szCs w:val="16"/>
              </w:rPr>
              <w:t xml:space="preserve"> z ribiškimi mrežami in zaboji za shranjevanje morskih sadežev/rib</w:t>
            </w:r>
          </w:p>
        </w:tc>
        <w:tc>
          <w:tcPr>
            <w:tcW w:w="4119" w:type="dxa"/>
          </w:tcPr>
          <w:p w14:paraId="329F7DD5" w14:textId="77777777" w:rsidR="00811DA8" w:rsidRPr="001513D6" w:rsidRDefault="00811DA8" w:rsidP="00811DA8">
            <w:pPr>
              <w:rPr>
                <w:rFonts w:cstheme="minorHAnsi"/>
                <w:sz w:val="16"/>
                <w:szCs w:val="16"/>
              </w:rPr>
            </w:pPr>
            <w:r w:rsidRPr="001513D6">
              <w:rPr>
                <w:rFonts w:cstheme="minorHAnsi"/>
                <w:sz w:val="16"/>
                <w:szCs w:val="16"/>
              </w:rPr>
              <w:t>Morski odpadki (D10)</w:t>
            </w:r>
          </w:p>
        </w:tc>
        <w:tc>
          <w:tcPr>
            <w:tcW w:w="2956" w:type="dxa"/>
          </w:tcPr>
          <w:p w14:paraId="2BAB1DE3"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Odpadki, razen mikroodpadkov: Sestava, količina in prostorska razporeditev odpadkov na obali, v površinskem sloju </w:t>
            </w:r>
          </w:p>
          <w:p w14:paraId="5EA64835"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vodnega stolpca in na morskem dnu so </w:t>
            </w:r>
          </w:p>
          <w:p w14:paraId="2C2D02AE"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55CC967D"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(D10C1)</w:t>
            </w:r>
          </w:p>
          <w:p w14:paraId="24B62BFA" w14:textId="77777777" w:rsidR="00811DA8" w:rsidRPr="001513D6" w:rsidRDefault="00811DA8" w:rsidP="00811DA8">
            <w:pPr>
              <w:rPr>
                <w:rFonts w:eastAsia="Times New Roman" w:cstheme="minorHAnsi"/>
                <w:sz w:val="16"/>
                <w:szCs w:val="16"/>
                <w:lang w:eastAsia="sl-SI"/>
              </w:rPr>
            </w:pPr>
          </w:p>
          <w:p w14:paraId="7BC1E53E"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Posredno - Mikroodpadki: Sestava, količina in prostorska razporeditev mikroodpadkov na obali, v površinskem sloju vodnega stolpca in sedimentu </w:t>
            </w:r>
            <w:r w:rsidRPr="001513D6">
              <w:rPr>
                <w:rFonts w:eastAsia="Times New Roman" w:cstheme="minorHAnsi"/>
                <w:sz w:val="16"/>
                <w:szCs w:val="16"/>
                <w:lang w:eastAsia="sl-SI"/>
              </w:rPr>
              <w:lastRenderedPageBreak/>
              <w:t xml:space="preserve">morskega dna so </w:t>
            </w:r>
          </w:p>
          <w:p w14:paraId="58846A0B" w14:textId="77777777" w:rsidR="00811DA8" w:rsidRPr="001513D6"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 xml:space="preserve">na ravneh, ki ne škodujejo obalnemu </w:t>
            </w:r>
          </w:p>
          <w:p w14:paraId="5FEEA8F3" w14:textId="77777777" w:rsidR="00811DA8" w:rsidRDefault="00811DA8" w:rsidP="00811DA8">
            <w:pPr>
              <w:rPr>
                <w:rFonts w:eastAsia="Times New Roman" w:cstheme="minorHAnsi"/>
                <w:sz w:val="16"/>
                <w:szCs w:val="16"/>
                <w:lang w:eastAsia="sl-SI"/>
              </w:rPr>
            </w:pPr>
            <w:r w:rsidRPr="001513D6">
              <w:rPr>
                <w:rFonts w:eastAsia="Times New Roman" w:cstheme="minorHAnsi"/>
                <w:sz w:val="16"/>
                <w:szCs w:val="16"/>
                <w:lang w:eastAsia="sl-SI"/>
              </w:rPr>
              <w:t>in morskemu okolju (D10C2)</w:t>
            </w:r>
          </w:p>
          <w:p w14:paraId="6AE4FED6" w14:textId="746EF660" w:rsidR="000641C3" w:rsidRPr="001513D6" w:rsidRDefault="000641C3" w:rsidP="00811DA8">
            <w:pPr>
              <w:rPr>
                <w:rFonts w:cstheme="minorHAnsi"/>
                <w:sz w:val="16"/>
                <w:szCs w:val="16"/>
              </w:rPr>
            </w:pPr>
          </w:p>
        </w:tc>
        <w:tc>
          <w:tcPr>
            <w:tcW w:w="2978" w:type="dxa"/>
          </w:tcPr>
          <w:p w14:paraId="6E114596" w14:textId="77777777" w:rsidR="00811DA8" w:rsidRPr="001513D6" w:rsidRDefault="00811DA8" w:rsidP="00811DA8">
            <w:pPr>
              <w:rPr>
                <w:rFonts w:cstheme="minorHAnsi"/>
                <w:sz w:val="16"/>
                <w:szCs w:val="16"/>
              </w:rPr>
            </w:pPr>
            <w:r w:rsidRPr="001513D6">
              <w:rPr>
                <w:rFonts w:cstheme="minorHAnsi"/>
                <w:sz w:val="16"/>
                <w:szCs w:val="16"/>
              </w:rPr>
              <w:lastRenderedPageBreak/>
              <w:t xml:space="preserve">Zmanjšanje količin odpadkov na obali, površinskem sloju vodnega stolpca in na morskem dnu z ukrepi za bolje upravljanje z odpadki v regiji pri virih onesnaževanja (D10C1) </w:t>
            </w:r>
          </w:p>
          <w:p w14:paraId="27A7706C" w14:textId="77777777" w:rsidR="00811DA8" w:rsidRPr="001513D6" w:rsidRDefault="00811DA8" w:rsidP="00811DA8">
            <w:pPr>
              <w:rPr>
                <w:rFonts w:cstheme="minorHAnsi"/>
                <w:sz w:val="16"/>
                <w:szCs w:val="16"/>
              </w:rPr>
            </w:pPr>
          </w:p>
          <w:p w14:paraId="5D90AC7C" w14:textId="77777777" w:rsidR="00811DA8" w:rsidRPr="001513D6" w:rsidRDefault="00811DA8" w:rsidP="00811DA8">
            <w:pPr>
              <w:rPr>
                <w:rFonts w:cstheme="minorHAnsi"/>
                <w:sz w:val="16"/>
                <w:szCs w:val="16"/>
              </w:rPr>
            </w:pPr>
            <w:r w:rsidRPr="001513D6">
              <w:rPr>
                <w:rFonts w:cstheme="minorHAnsi"/>
                <w:sz w:val="16"/>
                <w:szCs w:val="16"/>
              </w:rPr>
              <w:t>Posredno tudi: Ohranjanje ali izboljšanje količin mikroplastike, ki površinskem sloju vodnega stolpca (D10C2)</w:t>
            </w:r>
          </w:p>
        </w:tc>
        <w:tc>
          <w:tcPr>
            <w:tcW w:w="2828" w:type="dxa"/>
          </w:tcPr>
          <w:p w14:paraId="1235F54E" w14:textId="77777777" w:rsidR="00811DA8" w:rsidRPr="001513D6" w:rsidRDefault="00811DA8" w:rsidP="00811DA8">
            <w:pPr>
              <w:rPr>
                <w:rFonts w:cstheme="minorHAnsi"/>
                <w:sz w:val="16"/>
                <w:szCs w:val="16"/>
              </w:rPr>
            </w:pPr>
            <w:r w:rsidRPr="001513D6">
              <w:rPr>
                <w:rFonts w:cstheme="minorHAnsi"/>
                <w:sz w:val="16"/>
                <w:szCs w:val="16"/>
              </w:rPr>
              <w:t>Ni relevantno za ukrep/aktivnost</w:t>
            </w:r>
          </w:p>
        </w:tc>
        <w:tc>
          <w:tcPr>
            <w:tcW w:w="3878" w:type="dxa"/>
          </w:tcPr>
          <w:p w14:paraId="3B106629" w14:textId="52E360FB" w:rsidR="00811DA8" w:rsidRPr="00E027EC" w:rsidRDefault="00811DA8" w:rsidP="00811DA8">
            <w:pPr>
              <w:rPr>
                <w:rFonts w:cstheme="minorHAnsi"/>
                <w:sz w:val="16"/>
                <w:szCs w:val="16"/>
              </w:rPr>
            </w:pPr>
            <w:r w:rsidRPr="00E027EC">
              <w:rPr>
                <w:rFonts w:cstheme="minorHAnsi"/>
                <w:iCs/>
                <w:sz w:val="16"/>
                <w:szCs w:val="16"/>
              </w:rPr>
              <w:t>Fizično motenje morskega dna (začasno ali reverzibilno), Vnos odpadkov (trdni odpadki, vključno z mikroodpadki)</w:t>
            </w:r>
            <w:r w:rsidRPr="00E027EC">
              <w:rPr>
                <w:rFonts w:cstheme="minorHAnsi"/>
                <w:sz w:val="16"/>
                <w:szCs w:val="16"/>
              </w:rPr>
              <w:t xml:space="preserve">/ Ribolov in lov na lupinarje (komercialno, športni), Akvakultura – morska, vključno z infrastrukturo. </w:t>
            </w:r>
          </w:p>
        </w:tc>
      </w:tr>
    </w:tbl>
    <w:p w14:paraId="5844B638" w14:textId="02DA66B3" w:rsidR="00105E15" w:rsidRDefault="00105E15" w:rsidP="00B50159">
      <w:pPr>
        <w:rPr>
          <w:rFonts w:cstheme="minorHAnsi"/>
          <w:b/>
          <w:szCs w:val="18"/>
        </w:rPr>
      </w:pPr>
    </w:p>
    <w:p w14:paraId="0FA29196" w14:textId="77777777" w:rsidR="00105E15" w:rsidRDefault="00105E15">
      <w:pPr>
        <w:spacing w:after="200" w:line="276" w:lineRule="auto"/>
        <w:jc w:val="left"/>
        <w:rPr>
          <w:rFonts w:cstheme="minorHAnsi"/>
          <w:b/>
          <w:szCs w:val="18"/>
        </w:rPr>
      </w:pPr>
      <w:r>
        <w:rPr>
          <w:rFonts w:cstheme="minorHAnsi"/>
          <w:b/>
          <w:szCs w:val="18"/>
        </w:rPr>
        <w:br w:type="page"/>
      </w:r>
    </w:p>
    <w:p w14:paraId="5F0F5763" w14:textId="77777777" w:rsidR="003055FD" w:rsidRPr="001513D6" w:rsidRDefault="003055FD" w:rsidP="007101B3">
      <w:pPr>
        <w:pStyle w:val="Preglednice"/>
      </w:pPr>
      <w:r w:rsidRPr="001513D6">
        <w:lastRenderedPageBreak/>
        <w:t xml:space="preserve"> Povezava ukrepov, za doseganje strateškega cilja 2 Biotsko raznoliko in zdravo morsko okolje, z okoljskimi cilji, bistvenimi lastnostmi in značilnostmi, GES-om in pritiski/</w:t>
      </w:r>
      <w:r w:rsidR="005428B1" w:rsidRPr="001513D6">
        <w:t>dejavnostmi</w:t>
      </w:r>
      <w:r w:rsidRPr="001513D6">
        <w:t xml:space="preserve">, ki jih ukrepi naslavljajo </w:t>
      </w:r>
    </w:p>
    <w:tbl>
      <w:tblPr>
        <w:tblW w:w="21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80"/>
        <w:gridCol w:w="3868"/>
        <w:gridCol w:w="2967"/>
        <w:gridCol w:w="2976"/>
        <w:gridCol w:w="2967"/>
        <w:gridCol w:w="2831"/>
        <w:gridCol w:w="3843"/>
      </w:tblGrid>
      <w:tr w:rsidR="00BF4402" w:rsidRPr="001513D6" w14:paraId="0D27B38B" w14:textId="77777777" w:rsidTr="00105E15">
        <w:tc>
          <w:tcPr>
            <w:tcW w:w="1980" w:type="dxa"/>
          </w:tcPr>
          <w:p w14:paraId="6A985105" w14:textId="77777777" w:rsidR="003055FD" w:rsidRPr="001513D6" w:rsidRDefault="003055FD" w:rsidP="00E51350">
            <w:pPr>
              <w:rPr>
                <w:rFonts w:cstheme="minorHAnsi"/>
                <w:b/>
                <w:sz w:val="16"/>
                <w:szCs w:val="16"/>
              </w:rPr>
            </w:pPr>
            <w:r w:rsidRPr="001513D6">
              <w:rPr>
                <w:rFonts w:cstheme="minorHAnsi"/>
                <w:b/>
                <w:sz w:val="16"/>
                <w:szCs w:val="16"/>
              </w:rPr>
              <w:t>STRATEŠKI CILJ 2</w:t>
            </w:r>
          </w:p>
        </w:tc>
        <w:tc>
          <w:tcPr>
            <w:tcW w:w="19452" w:type="dxa"/>
            <w:gridSpan w:val="6"/>
          </w:tcPr>
          <w:p w14:paraId="706927C5" w14:textId="77777777" w:rsidR="003055FD" w:rsidRPr="001513D6" w:rsidRDefault="003055FD" w:rsidP="00851439">
            <w:pPr>
              <w:rPr>
                <w:rFonts w:cstheme="minorHAnsi"/>
                <w:b/>
                <w:sz w:val="16"/>
                <w:szCs w:val="16"/>
              </w:rPr>
            </w:pPr>
            <w:r w:rsidRPr="001513D6">
              <w:rPr>
                <w:rFonts w:cstheme="minorHAnsi"/>
                <w:b/>
                <w:sz w:val="16"/>
                <w:szCs w:val="16"/>
              </w:rPr>
              <w:t>BIOTSKO RAZNOLIKO IN ZDRAVO MORSKO OKOLJE</w:t>
            </w:r>
          </w:p>
        </w:tc>
      </w:tr>
      <w:tr w:rsidR="00BF4402" w:rsidRPr="001513D6" w14:paraId="02742EF4" w14:textId="77777777" w:rsidTr="00105E15">
        <w:tc>
          <w:tcPr>
            <w:tcW w:w="1980" w:type="dxa"/>
          </w:tcPr>
          <w:p w14:paraId="471FA274" w14:textId="77777777" w:rsidR="003055FD" w:rsidRPr="001513D6" w:rsidRDefault="003055FD" w:rsidP="00B50159">
            <w:pPr>
              <w:rPr>
                <w:rFonts w:cstheme="minorHAnsi"/>
                <w:b/>
                <w:sz w:val="16"/>
                <w:szCs w:val="16"/>
              </w:rPr>
            </w:pPr>
            <w:r w:rsidRPr="001513D6">
              <w:rPr>
                <w:rFonts w:cstheme="minorHAnsi"/>
                <w:b/>
                <w:sz w:val="16"/>
                <w:szCs w:val="16"/>
              </w:rPr>
              <w:t>Strateški podcilj 2.1.</w:t>
            </w:r>
          </w:p>
        </w:tc>
        <w:tc>
          <w:tcPr>
            <w:tcW w:w="19452" w:type="dxa"/>
            <w:gridSpan w:val="6"/>
          </w:tcPr>
          <w:p w14:paraId="23A81682" w14:textId="77777777" w:rsidR="003055FD" w:rsidRPr="001513D6" w:rsidRDefault="003055FD" w:rsidP="007101B3">
            <w:pPr>
              <w:rPr>
                <w:rFonts w:cstheme="minorHAnsi"/>
                <w:b/>
                <w:sz w:val="16"/>
                <w:szCs w:val="16"/>
              </w:rPr>
            </w:pPr>
            <w:r w:rsidRPr="001513D6">
              <w:rPr>
                <w:rFonts w:cstheme="minorHAnsi"/>
                <w:b/>
                <w:sz w:val="16"/>
                <w:szCs w:val="16"/>
              </w:rPr>
              <w:t>Zagotoviti zaščito in ohranjanje morske biotske raznovrstnosti, ekosistema in njegovih storitev s ciljem zagotoviti dobro stanje vrst in habitatov ter okrepiti njihovo odpornost</w:t>
            </w:r>
          </w:p>
        </w:tc>
      </w:tr>
      <w:tr w:rsidR="005A5504" w:rsidRPr="001513D6" w14:paraId="5298F2EC" w14:textId="77777777" w:rsidTr="008D6F12">
        <w:tc>
          <w:tcPr>
            <w:tcW w:w="21432" w:type="dxa"/>
            <w:gridSpan w:val="7"/>
          </w:tcPr>
          <w:p w14:paraId="3E3A032F" w14:textId="77777777" w:rsidR="005A5504" w:rsidRPr="001513D6" w:rsidRDefault="005A5504" w:rsidP="00B50159">
            <w:pPr>
              <w:rPr>
                <w:rFonts w:cstheme="minorHAnsi"/>
                <w:b/>
                <w:sz w:val="16"/>
                <w:szCs w:val="16"/>
              </w:rPr>
            </w:pPr>
            <w:r w:rsidRPr="001513D6">
              <w:rPr>
                <w:rFonts w:cstheme="minorHAnsi"/>
                <w:b/>
                <w:sz w:val="16"/>
                <w:szCs w:val="16"/>
              </w:rPr>
              <w:t>TEMELJNI UKREPI (1a)</w:t>
            </w:r>
          </w:p>
        </w:tc>
      </w:tr>
      <w:tr w:rsidR="00BF4402" w:rsidRPr="001513D6" w14:paraId="7E0A219B" w14:textId="77777777" w:rsidTr="00105E15">
        <w:tc>
          <w:tcPr>
            <w:tcW w:w="1980" w:type="dxa"/>
          </w:tcPr>
          <w:p w14:paraId="50AC3833" w14:textId="77777777" w:rsidR="003055FD" w:rsidRPr="001513D6" w:rsidRDefault="003055FD" w:rsidP="00B50159">
            <w:pPr>
              <w:rPr>
                <w:rFonts w:cstheme="minorHAnsi"/>
                <w:b/>
                <w:sz w:val="16"/>
                <w:szCs w:val="16"/>
              </w:rPr>
            </w:pPr>
            <w:r w:rsidRPr="001513D6">
              <w:rPr>
                <w:rFonts w:cstheme="minorHAnsi"/>
                <w:b/>
                <w:sz w:val="16"/>
                <w:szCs w:val="16"/>
              </w:rPr>
              <w:t>KODA UKREPA</w:t>
            </w:r>
          </w:p>
        </w:tc>
        <w:tc>
          <w:tcPr>
            <w:tcW w:w="3868" w:type="dxa"/>
          </w:tcPr>
          <w:p w14:paraId="79F4EF04" w14:textId="77777777" w:rsidR="003055FD" w:rsidRPr="001513D6" w:rsidRDefault="003055FD" w:rsidP="007101B3">
            <w:pPr>
              <w:rPr>
                <w:rFonts w:cstheme="minorHAnsi"/>
                <w:b/>
                <w:sz w:val="16"/>
                <w:szCs w:val="16"/>
              </w:rPr>
            </w:pPr>
            <w:r w:rsidRPr="001513D6">
              <w:rPr>
                <w:rFonts w:cstheme="minorHAnsi"/>
                <w:b/>
                <w:sz w:val="16"/>
                <w:szCs w:val="16"/>
              </w:rPr>
              <w:t>IME UKREPA</w:t>
            </w:r>
          </w:p>
        </w:tc>
        <w:tc>
          <w:tcPr>
            <w:tcW w:w="2967" w:type="dxa"/>
          </w:tcPr>
          <w:p w14:paraId="44825B46" w14:textId="77777777" w:rsidR="003055FD" w:rsidRPr="001513D6" w:rsidRDefault="003055FD" w:rsidP="00E51350">
            <w:pPr>
              <w:rPr>
                <w:rFonts w:cstheme="minorHAnsi"/>
                <w:b/>
                <w:sz w:val="16"/>
                <w:szCs w:val="16"/>
              </w:rPr>
            </w:pPr>
            <w:r w:rsidRPr="001513D6">
              <w:rPr>
                <w:rFonts w:cstheme="minorHAnsi"/>
                <w:b/>
                <w:sz w:val="16"/>
                <w:szCs w:val="16"/>
              </w:rPr>
              <w:t>GES, KI GA UKREP NASLAVLJA</w:t>
            </w:r>
          </w:p>
        </w:tc>
        <w:tc>
          <w:tcPr>
            <w:tcW w:w="2976" w:type="dxa"/>
          </w:tcPr>
          <w:p w14:paraId="57F458C8" w14:textId="77777777" w:rsidR="003055FD" w:rsidRPr="001513D6" w:rsidRDefault="003055FD" w:rsidP="00851439">
            <w:pPr>
              <w:rPr>
                <w:rFonts w:cstheme="minorHAnsi"/>
                <w:b/>
                <w:sz w:val="16"/>
                <w:szCs w:val="16"/>
              </w:rPr>
            </w:pPr>
            <w:r w:rsidRPr="001513D6">
              <w:rPr>
                <w:rFonts w:cstheme="minorHAnsi"/>
                <w:b/>
                <w:sz w:val="16"/>
                <w:szCs w:val="16"/>
              </w:rPr>
              <w:t>MERILA, KI JIH UKREP NASLAVLJA</w:t>
            </w:r>
          </w:p>
        </w:tc>
        <w:tc>
          <w:tcPr>
            <w:tcW w:w="2967" w:type="dxa"/>
          </w:tcPr>
          <w:p w14:paraId="53FECE04" w14:textId="77777777" w:rsidR="003055FD" w:rsidRPr="001513D6" w:rsidRDefault="003055FD" w:rsidP="00851439">
            <w:pPr>
              <w:rPr>
                <w:rFonts w:cstheme="minorHAnsi"/>
                <w:b/>
                <w:sz w:val="16"/>
                <w:szCs w:val="16"/>
              </w:rPr>
            </w:pPr>
            <w:r w:rsidRPr="001513D6">
              <w:rPr>
                <w:rFonts w:cstheme="minorHAnsi"/>
                <w:b/>
                <w:sz w:val="16"/>
                <w:szCs w:val="16"/>
              </w:rPr>
              <w:t>OKOLJSKI CILJI, KI JIH UKREP NASLAVLJA</w:t>
            </w:r>
          </w:p>
        </w:tc>
        <w:tc>
          <w:tcPr>
            <w:tcW w:w="2831" w:type="dxa"/>
          </w:tcPr>
          <w:p w14:paraId="713255BA" w14:textId="77777777" w:rsidR="003055FD" w:rsidRPr="001513D6" w:rsidRDefault="003055FD" w:rsidP="00622B9B">
            <w:pPr>
              <w:rPr>
                <w:rFonts w:cstheme="minorHAnsi"/>
                <w:b/>
                <w:sz w:val="16"/>
                <w:szCs w:val="16"/>
              </w:rPr>
            </w:pPr>
            <w:r w:rsidRPr="001513D6">
              <w:rPr>
                <w:rFonts w:cstheme="minorHAnsi"/>
                <w:b/>
                <w:sz w:val="16"/>
                <w:szCs w:val="16"/>
              </w:rPr>
              <w:t>BISTVENE LASTNOSTI IN ZNAČILNOSTI, KI JIH UKREP NASLAVLJA</w:t>
            </w:r>
          </w:p>
        </w:tc>
        <w:tc>
          <w:tcPr>
            <w:tcW w:w="3843" w:type="dxa"/>
          </w:tcPr>
          <w:p w14:paraId="330FBE73" w14:textId="67048605" w:rsidR="003055FD" w:rsidRPr="001513D6" w:rsidRDefault="00E027EC" w:rsidP="00C42C7C">
            <w:pPr>
              <w:rPr>
                <w:rFonts w:cstheme="minorHAnsi"/>
                <w:b/>
                <w:sz w:val="16"/>
                <w:szCs w:val="16"/>
              </w:rPr>
            </w:pPr>
            <w:r>
              <w:rPr>
                <w:rFonts w:cstheme="minorHAnsi"/>
                <w:b/>
                <w:sz w:val="16"/>
                <w:szCs w:val="16"/>
              </w:rPr>
              <w:t>PRITISKI/</w:t>
            </w:r>
            <w:r w:rsidR="00C42C7C">
              <w:rPr>
                <w:rFonts w:cstheme="minorHAnsi"/>
                <w:b/>
                <w:sz w:val="16"/>
                <w:szCs w:val="16"/>
              </w:rPr>
              <w:t>DEJAVNOSTI</w:t>
            </w:r>
            <w:r w:rsidR="003055FD" w:rsidRPr="001513D6">
              <w:rPr>
                <w:rFonts w:cstheme="minorHAnsi"/>
                <w:b/>
                <w:sz w:val="16"/>
                <w:szCs w:val="16"/>
              </w:rPr>
              <w:t>, KI JIH UKREP NASLAVLJA</w:t>
            </w:r>
          </w:p>
        </w:tc>
      </w:tr>
      <w:tr w:rsidR="00BF4402" w:rsidRPr="001513D6" w14:paraId="6A7D0D2E" w14:textId="77777777" w:rsidTr="00105E15">
        <w:tc>
          <w:tcPr>
            <w:tcW w:w="1980" w:type="dxa"/>
          </w:tcPr>
          <w:p w14:paraId="65B843B9" w14:textId="77777777" w:rsidR="003055FD" w:rsidRPr="001513D6" w:rsidRDefault="00013002" w:rsidP="00B50159">
            <w:pPr>
              <w:rPr>
                <w:rFonts w:cstheme="minorHAnsi"/>
                <w:sz w:val="16"/>
                <w:szCs w:val="16"/>
              </w:rPr>
            </w:pPr>
            <w:r>
              <w:rPr>
                <w:rFonts w:cstheme="minorHAnsi"/>
                <w:b/>
                <w:sz w:val="16"/>
                <w:szCs w:val="16"/>
              </w:rPr>
              <w:t>D1, 3, 4, 6, 7:</w:t>
            </w:r>
            <w:r w:rsidR="005222E3" w:rsidRPr="001513D6">
              <w:rPr>
                <w:rFonts w:cstheme="minorHAnsi"/>
                <w:b/>
                <w:sz w:val="16"/>
                <w:szCs w:val="16"/>
              </w:rPr>
              <w:t xml:space="preserve"> TU1 (1a)</w:t>
            </w:r>
          </w:p>
        </w:tc>
        <w:tc>
          <w:tcPr>
            <w:tcW w:w="3868" w:type="dxa"/>
          </w:tcPr>
          <w:p w14:paraId="690AF954" w14:textId="77777777" w:rsidR="003055FD" w:rsidRPr="001513D6" w:rsidRDefault="004442DE" w:rsidP="007101B3">
            <w:pPr>
              <w:rPr>
                <w:rFonts w:cstheme="minorHAnsi"/>
                <w:b/>
                <w:sz w:val="16"/>
                <w:szCs w:val="16"/>
              </w:rPr>
            </w:pPr>
            <w:r w:rsidRPr="001513D6">
              <w:rPr>
                <w:rFonts w:cstheme="minorHAnsi"/>
                <w:b/>
                <w:sz w:val="16"/>
                <w:szCs w:val="16"/>
              </w:rPr>
              <w:t>Ekološko pomembno območje</w:t>
            </w:r>
          </w:p>
        </w:tc>
        <w:tc>
          <w:tcPr>
            <w:tcW w:w="2967" w:type="dxa"/>
          </w:tcPr>
          <w:p w14:paraId="650C05A6" w14:textId="77777777" w:rsidR="003055FD" w:rsidRPr="001513D6" w:rsidRDefault="004442DE" w:rsidP="00E51350">
            <w:pPr>
              <w:rPr>
                <w:rFonts w:cstheme="minorHAnsi"/>
                <w:sz w:val="16"/>
                <w:szCs w:val="16"/>
              </w:rPr>
            </w:pPr>
            <w:r w:rsidRPr="001513D6">
              <w:rPr>
                <w:rFonts w:cstheme="minorHAnsi"/>
                <w:sz w:val="16"/>
                <w:szCs w:val="16"/>
              </w:rPr>
              <w:t>Biotska raznovrstnost (D1)</w:t>
            </w:r>
          </w:p>
          <w:p w14:paraId="19418DFE" w14:textId="77777777" w:rsidR="004442DE" w:rsidRPr="001513D6" w:rsidRDefault="004442DE" w:rsidP="00851439">
            <w:pPr>
              <w:rPr>
                <w:rFonts w:cstheme="minorHAnsi"/>
                <w:sz w:val="16"/>
                <w:szCs w:val="16"/>
              </w:rPr>
            </w:pPr>
            <w:r w:rsidRPr="001513D6">
              <w:rPr>
                <w:rFonts w:cstheme="minorHAnsi"/>
                <w:sz w:val="16"/>
                <w:szCs w:val="16"/>
              </w:rPr>
              <w:t>Ekosistemi, vključno s prehranjevalnimi verigami (D4)</w:t>
            </w:r>
          </w:p>
          <w:p w14:paraId="02F11734" w14:textId="77777777" w:rsidR="004442DE" w:rsidRPr="001513D6" w:rsidRDefault="004442DE" w:rsidP="00851439">
            <w:pPr>
              <w:rPr>
                <w:rFonts w:cstheme="minorHAnsi"/>
                <w:sz w:val="16"/>
                <w:szCs w:val="16"/>
              </w:rPr>
            </w:pPr>
            <w:r w:rsidRPr="001513D6">
              <w:rPr>
                <w:rFonts w:cstheme="minorHAnsi"/>
                <w:sz w:val="16"/>
                <w:szCs w:val="16"/>
              </w:rPr>
              <w:t>Neoporečnost morskega dna (D6)</w:t>
            </w:r>
          </w:p>
          <w:p w14:paraId="7613D5C4" w14:textId="77777777" w:rsidR="004442DE" w:rsidRPr="001513D6" w:rsidRDefault="004442DE" w:rsidP="00622B9B">
            <w:pPr>
              <w:rPr>
                <w:rFonts w:cstheme="minorHAnsi"/>
                <w:sz w:val="16"/>
                <w:szCs w:val="16"/>
              </w:rPr>
            </w:pPr>
            <w:r w:rsidRPr="001513D6">
              <w:rPr>
                <w:rFonts w:cstheme="minorHAnsi"/>
                <w:sz w:val="16"/>
                <w:szCs w:val="16"/>
              </w:rPr>
              <w:t>Hidrografske razmere (D7)</w:t>
            </w:r>
          </w:p>
        </w:tc>
        <w:tc>
          <w:tcPr>
            <w:tcW w:w="2976" w:type="dxa"/>
          </w:tcPr>
          <w:p w14:paraId="71FCC307"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08D2DA02" w14:textId="77777777" w:rsidR="001C48A1" w:rsidRPr="001513D6" w:rsidRDefault="001C48A1" w:rsidP="009D4A0C">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1C0238F3" w14:textId="77777777" w:rsidR="001C48A1" w:rsidRPr="001513D6" w:rsidRDefault="001C48A1" w:rsidP="006772B9">
            <w:pPr>
              <w:rPr>
                <w:rFonts w:eastAsia="Times New Roman" w:cstheme="minorHAnsi"/>
                <w:sz w:val="16"/>
                <w:szCs w:val="16"/>
                <w:lang w:eastAsia="sl-SI"/>
              </w:rPr>
            </w:pPr>
          </w:p>
          <w:p w14:paraId="1C4F7AED" w14:textId="77777777" w:rsidR="00F13516" w:rsidRPr="001513D6" w:rsidRDefault="00F13516" w:rsidP="008953C1">
            <w:pPr>
              <w:rPr>
                <w:rFonts w:eastAsia="Times New Roman" w:cstheme="minorHAnsi"/>
                <w:sz w:val="16"/>
                <w:szCs w:val="16"/>
                <w:lang w:eastAsia="sl-SI"/>
              </w:rPr>
            </w:pPr>
            <w:r w:rsidRPr="001513D6">
              <w:rPr>
                <w:rFonts w:eastAsia="Times New Roman" w:cstheme="minorHAnsi"/>
                <w:sz w:val="16"/>
                <w:szCs w:val="16"/>
                <w:lang w:eastAsia="sl-SI"/>
              </w:rPr>
              <w:t xml:space="preserve">Antropogeni pritiski nimajo škodljivega vpliva na številčnost populacije vrst </w:t>
            </w:r>
            <w:r w:rsidR="001C48A1" w:rsidRPr="001513D6">
              <w:rPr>
                <w:rFonts w:eastAsia="Times New Roman" w:cstheme="minorHAnsi"/>
                <w:sz w:val="16"/>
                <w:szCs w:val="16"/>
                <w:lang w:eastAsia="sl-SI"/>
              </w:rPr>
              <w:t>(</w:t>
            </w:r>
            <w:r w:rsidRPr="001513D6">
              <w:rPr>
                <w:rFonts w:eastAsia="Times New Roman" w:cstheme="minorHAnsi"/>
                <w:sz w:val="16"/>
                <w:szCs w:val="16"/>
                <w:lang w:eastAsia="sl-SI"/>
              </w:rPr>
              <w:t>D1C2)</w:t>
            </w:r>
          </w:p>
          <w:p w14:paraId="302B95DD" w14:textId="77777777" w:rsidR="000433B1" w:rsidRPr="001513D6" w:rsidRDefault="000433B1" w:rsidP="00415B58">
            <w:pPr>
              <w:rPr>
                <w:rFonts w:eastAsia="Times New Roman" w:cstheme="minorHAnsi"/>
                <w:sz w:val="16"/>
                <w:szCs w:val="16"/>
                <w:lang w:eastAsia="sl-SI"/>
              </w:rPr>
            </w:pPr>
          </w:p>
          <w:p w14:paraId="132108DE" w14:textId="77777777" w:rsidR="00C22A7A" w:rsidRPr="001513D6" w:rsidRDefault="00C22A7A" w:rsidP="00D10074">
            <w:pPr>
              <w:rPr>
                <w:rFonts w:eastAsia="Times New Roman" w:cstheme="minorHAnsi"/>
                <w:sz w:val="16"/>
                <w:szCs w:val="16"/>
                <w:lang w:eastAsia="sl-SI"/>
              </w:rPr>
            </w:pPr>
            <w:r w:rsidRPr="001513D6">
              <w:rPr>
                <w:rFonts w:eastAsia="Times New Roman" w:cstheme="minorHAnsi"/>
                <w:sz w:val="16"/>
                <w:szCs w:val="16"/>
                <w:lang w:eastAsia="sl-SI"/>
              </w:rPr>
              <w:t>Raznolikost prehranjevalnih cehov (D4C1)</w:t>
            </w:r>
          </w:p>
          <w:p w14:paraId="755DEE5C" w14:textId="77777777" w:rsidR="00C22A7A" w:rsidRPr="001513D6" w:rsidRDefault="00C22A7A" w:rsidP="00373EAB">
            <w:pPr>
              <w:rPr>
                <w:rFonts w:eastAsia="Times New Roman" w:cstheme="minorHAnsi"/>
                <w:sz w:val="16"/>
                <w:szCs w:val="16"/>
                <w:lang w:eastAsia="sl-SI"/>
              </w:rPr>
            </w:pPr>
          </w:p>
          <w:p w14:paraId="2F8E24BA" w14:textId="77777777" w:rsidR="00C22A7A" w:rsidRPr="001513D6" w:rsidRDefault="00C22A7A" w:rsidP="00AA6F39">
            <w:pPr>
              <w:rPr>
                <w:rFonts w:eastAsia="Times New Roman" w:cstheme="minorHAnsi"/>
                <w:sz w:val="16"/>
                <w:szCs w:val="16"/>
                <w:lang w:eastAsia="sl-SI"/>
              </w:rPr>
            </w:pPr>
            <w:r w:rsidRPr="001513D6">
              <w:rPr>
                <w:rFonts w:eastAsia="Times New Roman" w:cstheme="minorHAnsi"/>
                <w:sz w:val="16"/>
                <w:szCs w:val="16"/>
                <w:lang w:eastAsia="sl-SI"/>
              </w:rPr>
              <w:t>Ravnovesje celotne številčnosti med prehranjevalnimi cehi (D4C2)</w:t>
            </w:r>
          </w:p>
          <w:p w14:paraId="7B23BD39" w14:textId="77777777" w:rsidR="00C22A7A" w:rsidRPr="001513D6" w:rsidRDefault="00C22A7A" w:rsidP="002E6DFA">
            <w:pPr>
              <w:rPr>
                <w:rFonts w:eastAsia="Times New Roman" w:cstheme="minorHAnsi"/>
                <w:sz w:val="16"/>
                <w:szCs w:val="16"/>
                <w:lang w:eastAsia="sl-SI"/>
              </w:rPr>
            </w:pPr>
          </w:p>
          <w:p w14:paraId="251F22C1"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36850115"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27875A99"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0EAB5C81" w14:textId="77777777" w:rsidR="000433B1" w:rsidRPr="001513D6" w:rsidRDefault="000433B1" w:rsidP="002E6DFA">
            <w:pPr>
              <w:rPr>
                <w:rFonts w:eastAsia="Times New Roman" w:cstheme="minorHAnsi"/>
                <w:sz w:val="16"/>
                <w:szCs w:val="16"/>
                <w:lang w:eastAsia="sl-SI"/>
              </w:rPr>
            </w:pPr>
          </w:p>
          <w:p w14:paraId="5F0867D3"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6083F4E0" w14:textId="77777777" w:rsidR="000433B1" w:rsidRPr="001513D6" w:rsidRDefault="000433B1" w:rsidP="002E6DFA">
            <w:pPr>
              <w:rPr>
                <w:rFonts w:eastAsia="Times New Roman" w:cstheme="minorHAnsi"/>
                <w:sz w:val="16"/>
                <w:szCs w:val="16"/>
                <w:lang w:eastAsia="sl-SI"/>
              </w:rPr>
            </w:pPr>
          </w:p>
          <w:p w14:paraId="41560C71"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1D282771" w14:textId="77777777" w:rsidR="000433B1" w:rsidRPr="001513D6" w:rsidRDefault="000433B1" w:rsidP="005C15B1">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287DCC1B" w14:textId="77777777" w:rsidR="003055FD" w:rsidRPr="001513D6" w:rsidRDefault="000433B1" w:rsidP="005C15B1">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7D0BE82B" w14:textId="77777777" w:rsidR="00825E64" w:rsidRPr="001513D6" w:rsidRDefault="00825E64" w:rsidP="005C15B1">
            <w:pPr>
              <w:rPr>
                <w:rFonts w:eastAsia="Times New Roman" w:cstheme="minorHAnsi"/>
                <w:sz w:val="16"/>
                <w:szCs w:val="16"/>
                <w:lang w:eastAsia="sl-SI"/>
              </w:rPr>
            </w:pPr>
          </w:p>
          <w:p w14:paraId="4CD6BAF2"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64CEC388"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6B302EA4"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327A3B8C" w14:textId="77777777" w:rsidR="00825E64" w:rsidRPr="001513D6" w:rsidRDefault="00825E64" w:rsidP="005C15B1">
            <w:pPr>
              <w:rPr>
                <w:rFonts w:eastAsia="Times New Roman" w:cstheme="minorHAnsi"/>
                <w:sz w:val="16"/>
                <w:szCs w:val="16"/>
                <w:lang w:eastAsia="sl-SI"/>
              </w:rPr>
            </w:pPr>
          </w:p>
          <w:p w14:paraId="164B27FA"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5C496B8C"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1BFC508A"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07AFCFE0" w14:textId="55183028" w:rsidR="000641C3" w:rsidRPr="001513D6" w:rsidRDefault="000641C3" w:rsidP="005C15B1">
            <w:pPr>
              <w:rPr>
                <w:rFonts w:eastAsia="Times New Roman" w:cstheme="minorHAnsi"/>
                <w:sz w:val="16"/>
                <w:szCs w:val="16"/>
                <w:lang w:eastAsia="sl-SI"/>
              </w:rPr>
            </w:pPr>
          </w:p>
        </w:tc>
        <w:tc>
          <w:tcPr>
            <w:tcW w:w="2967" w:type="dxa"/>
          </w:tcPr>
          <w:p w14:paraId="7EC67B12" w14:textId="77777777" w:rsidR="003055FD" w:rsidRPr="001513D6" w:rsidRDefault="006110D7" w:rsidP="005C15B1">
            <w:pPr>
              <w:rPr>
                <w:rFonts w:cstheme="minorHAnsi"/>
                <w:sz w:val="16"/>
                <w:szCs w:val="16"/>
              </w:rPr>
            </w:pPr>
            <w:r w:rsidRPr="001513D6">
              <w:rPr>
                <w:rFonts w:cstheme="minorHAnsi"/>
                <w:sz w:val="16"/>
                <w:szCs w:val="16"/>
              </w:rPr>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1F6C524F" w14:textId="77777777" w:rsidR="006110D7" w:rsidRPr="001513D6" w:rsidRDefault="006110D7" w:rsidP="0095172B">
            <w:pPr>
              <w:rPr>
                <w:rFonts w:cstheme="minorHAnsi"/>
                <w:sz w:val="16"/>
                <w:szCs w:val="16"/>
              </w:rPr>
            </w:pPr>
          </w:p>
          <w:p w14:paraId="199E626A" w14:textId="77777777" w:rsidR="006110D7" w:rsidRPr="001513D6" w:rsidRDefault="006110D7" w:rsidP="0095172B">
            <w:pPr>
              <w:rPr>
                <w:rFonts w:cstheme="minorHAnsi"/>
                <w:sz w:val="16"/>
                <w:szCs w:val="16"/>
              </w:rPr>
            </w:pPr>
            <w:r w:rsidRPr="001513D6">
              <w:rPr>
                <w:rFonts w:cstheme="minorHAnsi"/>
                <w:sz w:val="16"/>
                <w:szCs w:val="16"/>
              </w:rPr>
              <w:t xml:space="preserve">V povezavi s tem je potrebno dosegati tudi cilje na področju evtrofikacije, ki jo povzroči človek (D5C1, D5C2, D5C4). </w:t>
            </w:r>
          </w:p>
          <w:p w14:paraId="6C323B72" w14:textId="77777777" w:rsidR="006110D7" w:rsidRPr="001513D6" w:rsidRDefault="006110D7" w:rsidP="0095172B">
            <w:pPr>
              <w:rPr>
                <w:rFonts w:cstheme="minorHAnsi"/>
                <w:sz w:val="16"/>
                <w:szCs w:val="16"/>
              </w:rPr>
            </w:pPr>
          </w:p>
          <w:p w14:paraId="5E1F746E" w14:textId="77777777" w:rsidR="006110D7" w:rsidRPr="001513D6" w:rsidRDefault="006110D7" w:rsidP="0095172B">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77C28F14" w14:textId="77777777" w:rsidR="006110D7" w:rsidRPr="001513D6" w:rsidRDefault="006110D7" w:rsidP="0095172B">
            <w:pPr>
              <w:rPr>
                <w:rFonts w:cstheme="minorHAnsi"/>
                <w:sz w:val="16"/>
                <w:szCs w:val="16"/>
              </w:rPr>
            </w:pPr>
          </w:p>
          <w:p w14:paraId="7DF7DA6A" w14:textId="77777777" w:rsidR="006110D7" w:rsidRPr="001513D6" w:rsidRDefault="006110D7" w:rsidP="007E7D53">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288300EE" w14:textId="77777777" w:rsidR="006110D7" w:rsidRPr="001513D6" w:rsidRDefault="006110D7" w:rsidP="007E7D53">
            <w:pPr>
              <w:rPr>
                <w:rFonts w:cstheme="minorHAnsi"/>
                <w:sz w:val="16"/>
                <w:szCs w:val="16"/>
              </w:rPr>
            </w:pPr>
          </w:p>
          <w:p w14:paraId="44C77E02" w14:textId="77777777" w:rsidR="006110D7" w:rsidRPr="001513D6" w:rsidRDefault="006110D7" w:rsidP="007E7D53">
            <w:pPr>
              <w:rPr>
                <w:rFonts w:cstheme="minorHAnsi"/>
                <w:sz w:val="16"/>
                <w:szCs w:val="16"/>
              </w:rPr>
            </w:pPr>
            <w:r w:rsidRPr="001513D6">
              <w:rPr>
                <w:rFonts w:cstheme="minorHAnsi"/>
                <w:sz w:val="16"/>
                <w:szCs w:val="16"/>
              </w:rPr>
              <w:t xml:space="preserve">Ohranitev dobrega stanja bentoških habitatov v cirkalitoralu (D6C1-D6C3, D6C4) </w:t>
            </w:r>
          </w:p>
          <w:p w14:paraId="3439DA82" w14:textId="77777777" w:rsidR="006110D7" w:rsidRPr="001513D6" w:rsidRDefault="006110D7" w:rsidP="007E7D53">
            <w:pPr>
              <w:rPr>
                <w:rFonts w:cstheme="minorHAnsi"/>
                <w:sz w:val="16"/>
                <w:szCs w:val="16"/>
              </w:rPr>
            </w:pPr>
          </w:p>
          <w:p w14:paraId="2A808784" w14:textId="77777777" w:rsidR="006110D7" w:rsidRPr="001513D6" w:rsidRDefault="006110D7" w:rsidP="007E7D53">
            <w:pPr>
              <w:rPr>
                <w:rFonts w:cstheme="minorHAnsi"/>
                <w:szCs w:val="18"/>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1FDBA813" w14:textId="77777777" w:rsidR="004442DE" w:rsidRPr="001513D6" w:rsidRDefault="004442DE" w:rsidP="007E7D53">
            <w:pPr>
              <w:rPr>
                <w:rFonts w:cstheme="minorHAnsi"/>
                <w:sz w:val="16"/>
                <w:szCs w:val="16"/>
              </w:rPr>
            </w:pPr>
            <w:r w:rsidRPr="001513D6">
              <w:rPr>
                <w:rFonts w:cstheme="minorHAnsi"/>
                <w:sz w:val="16"/>
                <w:szCs w:val="16"/>
              </w:rPr>
              <w:t xml:space="preserve">Skupine vrst. </w:t>
            </w:r>
          </w:p>
          <w:p w14:paraId="48CBA191" w14:textId="77777777" w:rsidR="004442DE" w:rsidRPr="001513D6" w:rsidRDefault="004442DE" w:rsidP="00E63289">
            <w:pPr>
              <w:rPr>
                <w:rFonts w:cstheme="minorHAnsi"/>
                <w:sz w:val="16"/>
                <w:szCs w:val="16"/>
              </w:rPr>
            </w:pPr>
            <w:r w:rsidRPr="001513D6">
              <w:rPr>
                <w:rFonts w:cstheme="minorHAnsi"/>
                <w:sz w:val="16"/>
                <w:szCs w:val="16"/>
              </w:rPr>
              <w:t xml:space="preserve">Habitati. </w:t>
            </w:r>
          </w:p>
          <w:p w14:paraId="47020826" w14:textId="77777777" w:rsidR="004442DE" w:rsidRPr="001513D6" w:rsidRDefault="004442DE" w:rsidP="00E63289">
            <w:pPr>
              <w:rPr>
                <w:rFonts w:cstheme="minorHAnsi"/>
                <w:sz w:val="16"/>
                <w:szCs w:val="16"/>
              </w:rPr>
            </w:pPr>
            <w:r w:rsidRPr="001513D6">
              <w:rPr>
                <w:rFonts w:cstheme="minorHAnsi"/>
                <w:sz w:val="16"/>
                <w:szCs w:val="16"/>
              </w:rPr>
              <w:t xml:space="preserve">Ekosistemi. </w:t>
            </w:r>
          </w:p>
        </w:tc>
        <w:tc>
          <w:tcPr>
            <w:tcW w:w="3843" w:type="dxa"/>
          </w:tcPr>
          <w:p w14:paraId="33FF76CB" w14:textId="77777777" w:rsidR="003055FD" w:rsidRPr="001513D6" w:rsidRDefault="00202CCC" w:rsidP="00E63289">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005428B1" w:rsidRPr="001513D6">
              <w:rPr>
                <w:rFonts w:cstheme="minorHAnsi"/>
                <w:sz w:val="16"/>
                <w:szCs w:val="16"/>
              </w:rPr>
              <w:t>dejavnosti</w:t>
            </w:r>
            <w:r w:rsidRPr="001513D6">
              <w:rPr>
                <w:rFonts w:cstheme="minorHAnsi"/>
                <w:sz w:val="16"/>
                <w:szCs w:val="16"/>
              </w:rPr>
              <w:t xml:space="preserve">. </w:t>
            </w:r>
          </w:p>
        </w:tc>
      </w:tr>
      <w:tr w:rsidR="00BF4402" w:rsidRPr="001513D6" w14:paraId="14623551" w14:textId="77777777" w:rsidTr="00105E15">
        <w:tc>
          <w:tcPr>
            <w:tcW w:w="1980" w:type="dxa"/>
          </w:tcPr>
          <w:p w14:paraId="5A6F89D5" w14:textId="77777777" w:rsidR="003055FD" w:rsidRPr="001513D6" w:rsidRDefault="00013002" w:rsidP="00B50159">
            <w:pPr>
              <w:rPr>
                <w:rFonts w:cstheme="minorHAnsi"/>
                <w:sz w:val="16"/>
                <w:szCs w:val="16"/>
              </w:rPr>
            </w:pPr>
            <w:r>
              <w:rPr>
                <w:rFonts w:cstheme="minorHAnsi"/>
                <w:b/>
                <w:sz w:val="16"/>
                <w:szCs w:val="16"/>
              </w:rPr>
              <w:t>D1, 3, 4, 6, 7:</w:t>
            </w:r>
            <w:r w:rsidR="005222E3" w:rsidRPr="001513D6">
              <w:rPr>
                <w:rFonts w:cstheme="minorHAnsi"/>
                <w:b/>
                <w:sz w:val="16"/>
                <w:szCs w:val="16"/>
              </w:rPr>
              <w:t xml:space="preserve"> TU2 (1a)</w:t>
            </w:r>
          </w:p>
        </w:tc>
        <w:tc>
          <w:tcPr>
            <w:tcW w:w="3868" w:type="dxa"/>
          </w:tcPr>
          <w:p w14:paraId="04078E58" w14:textId="77777777" w:rsidR="003055FD" w:rsidRPr="001513D6" w:rsidRDefault="00877F47" w:rsidP="00877F47">
            <w:pPr>
              <w:rPr>
                <w:rFonts w:cstheme="minorHAnsi"/>
                <w:sz w:val="16"/>
                <w:szCs w:val="16"/>
              </w:rPr>
            </w:pPr>
            <w:r>
              <w:rPr>
                <w:rFonts w:cstheme="minorHAnsi"/>
                <w:b/>
                <w:sz w:val="16"/>
                <w:szCs w:val="16"/>
              </w:rPr>
              <w:t xml:space="preserve">Območja </w:t>
            </w:r>
            <w:r w:rsidR="004442DE" w:rsidRPr="001513D6">
              <w:rPr>
                <w:rFonts w:cstheme="minorHAnsi"/>
                <w:b/>
                <w:sz w:val="16"/>
                <w:szCs w:val="16"/>
              </w:rPr>
              <w:t>Natura 2000</w:t>
            </w:r>
          </w:p>
        </w:tc>
        <w:tc>
          <w:tcPr>
            <w:tcW w:w="2967" w:type="dxa"/>
          </w:tcPr>
          <w:p w14:paraId="30EC70E7" w14:textId="77777777" w:rsidR="00202CCC" w:rsidRPr="001513D6" w:rsidRDefault="004442DE" w:rsidP="00E51350">
            <w:pPr>
              <w:rPr>
                <w:rFonts w:cstheme="minorHAnsi"/>
                <w:sz w:val="16"/>
                <w:szCs w:val="16"/>
              </w:rPr>
            </w:pPr>
            <w:r w:rsidRPr="001513D6">
              <w:rPr>
                <w:rFonts w:cstheme="minorHAnsi"/>
                <w:sz w:val="16"/>
                <w:szCs w:val="16"/>
              </w:rPr>
              <w:t>Biotska raznovrstnost (D1)</w:t>
            </w:r>
            <w:r w:rsidR="00202CCC" w:rsidRPr="001513D6">
              <w:rPr>
                <w:rFonts w:cstheme="minorHAnsi"/>
                <w:sz w:val="16"/>
                <w:szCs w:val="16"/>
              </w:rPr>
              <w:t xml:space="preserve"> Ekosistemi, vključno s prehranjevalnimi verigami (D4)</w:t>
            </w:r>
          </w:p>
          <w:p w14:paraId="79B42AD3" w14:textId="77777777" w:rsidR="00202CCC" w:rsidRPr="001513D6" w:rsidRDefault="00202CCC" w:rsidP="00851439">
            <w:pPr>
              <w:rPr>
                <w:rFonts w:cstheme="minorHAnsi"/>
                <w:sz w:val="16"/>
                <w:szCs w:val="16"/>
              </w:rPr>
            </w:pPr>
            <w:r w:rsidRPr="001513D6">
              <w:rPr>
                <w:rFonts w:cstheme="minorHAnsi"/>
                <w:sz w:val="16"/>
                <w:szCs w:val="16"/>
              </w:rPr>
              <w:t>Neoporečnost morskega dna (D6)</w:t>
            </w:r>
          </w:p>
          <w:p w14:paraId="0FDBE9D9" w14:textId="77777777" w:rsidR="003055FD" w:rsidRPr="001513D6" w:rsidRDefault="00202CCC" w:rsidP="00851439">
            <w:pPr>
              <w:rPr>
                <w:rFonts w:cstheme="minorHAnsi"/>
                <w:sz w:val="16"/>
                <w:szCs w:val="16"/>
              </w:rPr>
            </w:pPr>
            <w:r w:rsidRPr="001513D6">
              <w:rPr>
                <w:rFonts w:cstheme="minorHAnsi"/>
                <w:sz w:val="16"/>
                <w:szCs w:val="16"/>
              </w:rPr>
              <w:t>Hidrografske razmere (D7)</w:t>
            </w:r>
          </w:p>
        </w:tc>
        <w:tc>
          <w:tcPr>
            <w:tcW w:w="2976" w:type="dxa"/>
          </w:tcPr>
          <w:p w14:paraId="02A6F3CA"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59E34A92"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7FB0BA19" w14:textId="77777777" w:rsidR="001C48A1" w:rsidRPr="001513D6" w:rsidRDefault="001C48A1" w:rsidP="009D4A0C">
            <w:pPr>
              <w:rPr>
                <w:rFonts w:eastAsia="Times New Roman" w:cstheme="minorHAnsi"/>
                <w:sz w:val="16"/>
                <w:szCs w:val="16"/>
                <w:lang w:eastAsia="sl-SI"/>
              </w:rPr>
            </w:pPr>
          </w:p>
          <w:p w14:paraId="39E059FA" w14:textId="77777777" w:rsidR="00F13516" w:rsidRPr="001513D6" w:rsidRDefault="00F13516" w:rsidP="006772B9">
            <w:pPr>
              <w:rPr>
                <w:rFonts w:eastAsia="Times New Roman" w:cstheme="minorHAnsi"/>
                <w:sz w:val="16"/>
                <w:szCs w:val="16"/>
                <w:lang w:eastAsia="sl-SI"/>
              </w:rPr>
            </w:pPr>
            <w:r w:rsidRPr="001513D6">
              <w:rPr>
                <w:rFonts w:eastAsia="Times New Roman" w:cstheme="minorHAnsi"/>
                <w:sz w:val="16"/>
                <w:szCs w:val="16"/>
                <w:lang w:eastAsia="sl-SI"/>
              </w:rPr>
              <w:t xml:space="preserve">Antropogeni pritiski nimajo škodljivega vpliva na številčnost populacije vrst </w:t>
            </w:r>
            <w:r w:rsidR="00DE31F5" w:rsidRPr="001513D6">
              <w:rPr>
                <w:rFonts w:eastAsia="Times New Roman" w:cstheme="minorHAnsi"/>
                <w:sz w:val="16"/>
                <w:szCs w:val="16"/>
                <w:lang w:eastAsia="sl-SI"/>
              </w:rPr>
              <w:t>(</w:t>
            </w:r>
            <w:r w:rsidRPr="001513D6">
              <w:rPr>
                <w:rFonts w:eastAsia="Times New Roman" w:cstheme="minorHAnsi"/>
                <w:sz w:val="16"/>
                <w:szCs w:val="16"/>
                <w:lang w:eastAsia="sl-SI"/>
              </w:rPr>
              <w:t>D1C2)</w:t>
            </w:r>
          </w:p>
          <w:p w14:paraId="6EE8A043" w14:textId="77777777" w:rsidR="003055FD" w:rsidRPr="001513D6" w:rsidRDefault="003055FD" w:rsidP="008953C1">
            <w:pPr>
              <w:rPr>
                <w:rFonts w:cstheme="minorHAnsi"/>
                <w:sz w:val="16"/>
                <w:szCs w:val="16"/>
              </w:rPr>
            </w:pPr>
          </w:p>
          <w:p w14:paraId="6D591F60" w14:textId="77777777" w:rsidR="00F13516" w:rsidRPr="001513D6" w:rsidRDefault="00F13516" w:rsidP="00415B58">
            <w:pPr>
              <w:rPr>
                <w:rFonts w:eastAsia="Times New Roman" w:cstheme="minorHAnsi"/>
                <w:sz w:val="16"/>
                <w:szCs w:val="16"/>
                <w:lang w:eastAsia="sl-SI"/>
              </w:rPr>
            </w:pPr>
            <w:r w:rsidRPr="001513D6">
              <w:rPr>
                <w:rFonts w:eastAsia="Times New Roman" w:cstheme="minorHAnsi"/>
                <w:sz w:val="16"/>
                <w:szCs w:val="16"/>
                <w:lang w:eastAsia="sl-SI"/>
              </w:rPr>
              <w:t>Območje razširjenosti vrst iz seznama Direktive 92/43/EGS (Habitatna direktiva) ter drugih vrst, če je smiselno (D1C4)</w:t>
            </w:r>
          </w:p>
          <w:p w14:paraId="0F159B97" w14:textId="77777777" w:rsidR="00F13516" w:rsidRPr="001513D6" w:rsidRDefault="00F13516" w:rsidP="00D10074">
            <w:pPr>
              <w:rPr>
                <w:rFonts w:eastAsia="Times New Roman" w:cstheme="minorHAnsi"/>
                <w:sz w:val="16"/>
                <w:szCs w:val="16"/>
                <w:lang w:eastAsia="sl-SI"/>
              </w:rPr>
            </w:pPr>
          </w:p>
          <w:p w14:paraId="4AFEB11E" w14:textId="77777777" w:rsidR="00F13516" w:rsidRPr="001513D6" w:rsidRDefault="00F13516" w:rsidP="00373EA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27DDADC2" w14:textId="77777777" w:rsidR="00F13516" w:rsidRPr="001513D6" w:rsidRDefault="00F13516" w:rsidP="00AA6F39">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7E5FA77E" w14:textId="77777777" w:rsidR="000433B1" w:rsidRPr="001513D6" w:rsidRDefault="000433B1" w:rsidP="002E6DFA">
            <w:pPr>
              <w:rPr>
                <w:rFonts w:eastAsia="Times New Roman" w:cstheme="minorHAnsi"/>
                <w:sz w:val="16"/>
                <w:szCs w:val="16"/>
                <w:lang w:eastAsia="sl-SI"/>
              </w:rPr>
            </w:pPr>
          </w:p>
          <w:p w14:paraId="36A97992"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1EA9A5FD"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izgube naravnega morskega dna (t.j. </w:t>
            </w:r>
          </w:p>
          <w:p w14:paraId="6D51AD7B"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717927F7" w14:textId="77777777" w:rsidR="000433B1" w:rsidRPr="001513D6" w:rsidRDefault="000433B1" w:rsidP="002E6DFA">
            <w:pPr>
              <w:rPr>
                <w:rFonts w:eastAsia="Times New Roman" w:cstheme="minorHAnsi"/>
                <w:sz w:val="16"/>
                <w:szCs w:val="16"/>
                <w:lang w:eastAsia="sl-SI"/>
              </w:rPr>
            </w:pPr>
          </w:p>
          <w:p w14:paraId="4FFF184E"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08543FA2" w14:textId="77777777" w:rsidR="000433B1" w:rsidRPr="001513D6" w:rsidRDefault="000433B1" w:rsidP="002E6DFA">
            <w:pPr>
              <w:rPr>
                <w:rFonts w:eastAsia="Times New Roman" w:cstheme="minorHAnsi"/>
                <w:sz w:val="16"/>
                <w:szCs w:val="16"/>
                <w:lang w:eastAsia="sl-SI"/>
              </w:rPr>
            </w:pPr>
          </w:p>
          <w:p w14:paraId="2319CE6B"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3010AAED" w14:textId="77777777" w:rsidR="000433B1" w:rsidRPr="001513D6" w:rsidRDefault="000433B1" w:rsidP="005C15B1">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0A7A0797" w14:textId="77777777" w:rsidR="000433B1" w:rsidRPr="001513D6" w:rsidRDefault="000433B1" w:rsidP="005C15B1">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0681D5E5" w14:textId="77777777" w:rsidR="00825E64" w:rsidRPr="001513D6" w:rsidRDefault="00825E64" w:rsidP="005C15B1">
            <w:pPr>
              <w:rPr>
                <w:rFonts w:eastAsia="Times New Roman" w:cstheme="minorHAnsi"/>
                <w:sz w:val="16"/>
                <w:szCs w:val="16"/>
                <w:lang w:eastAsia="sl-SI"/>
              </w:rPr>
            </w:pPr>
          </w:p>
          <w:p w14:paraId="3DF761D9"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56718963"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5CB086B6"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7B2CD598" w14:textId="77777777" w:rsidR="00825E64" w:rsidRPr="001513D6" w:rsidRDefault="00825E64" w:rsidP="005C15B1">
            <w:pPr>
              <w:rPr>
                <w:rFonts w:eastAsia="Times New Roman" w:cstheme="minorHAnsi"/>
                <w:sz w:val="16"/>
                <w:szCs w:val="16"/>
                <w:lang w:eastAsia="sl-SI"/>
              </w:rPr>
            </w:pPr>
          </w:p>
          <w:p w14:paraId="020B347D"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02E95417"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68B4E3D6"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4C4B9E12" w14:textId="757D7315" w:rsidR="000641C3" w:rsidRPr="001513D6" w:rsidRDefault="000641C3" w:rsidP="005C15B1">
            <w:pPr>
              <w:rPr>
                <w:rFonts w:eastAsia="Times New Roman" w:cstheme="minorHAnsi"/>
                <w:sz w:val="25"/>
                <w:szCs w:val="25"/>
                <w:lang w:eastAsia="sl-SI"/>
              </w:rPr>
            </w:pPr>
          </w:p>
        </w:tc>
        <w:tc>
          <w:tcPr>
            <w:tcW w:w="2967" w:type="dxa"/>
          </w:tcPr>
          <w:p w14:paraId="0BFBED5B" w14:textId="77777777" w:rsidR="006110D7" w:rsidRPr="001513D6" w:rsidRDefault="006110D7" w:rsidP="005C15B1">
            <w:pPr>
              <w:rPr>
                <w:rFonts w:cstheme="minorHAnsi"/>
                <w:sz w:val="16"/>
                <w:szCs w:val="16"/>
              </w:rPr>
            </w:pPr>
            <w:r w:rsidRPr="001513D6">
              <w:rPr>
                <w:rFonts w:cstheme="minorHAnsi"/>
                <w:sz w:val="16"/>
                <w:szCs w:val="16"/>
              </w:rPr>
              <w:lastRenderedPageBreak/>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5ACD7F91" w14:textId="77777777" w:rsidR="006110D7" w:rsidRPr="001513D6" w:rsidRDefault="006110D7" w:rsidP="0095172B">
            <w:pPr>
              <w:rPr>
                <w:rFonts w:cstheme="minorHAnsi"/>
                <w:sz w:val="16"/>
                <w:szCs w:val="16"/>
              </w:rPr>
            </w:pPr>
          </w:p>
          <w:p w14:paraId="18A3D0C5" w14:textId="77777777" w:rsidR="006110D7" w:rsidRPr="001513D6" w:rsidRDefault="006110D7" w:rsidP="0095172B">
            <w:pPr>
              <w:rPr>
                <w:rFonts w:cstheme="minorHAnsi"/>
                <w:sz w:val="16"/>
                <w:szCs w:val="16"/>
              </w:rPr>
            </w:pPr>
            <w:r w:rsidRPr="001513D6">
              <w:rPr>
                <w:rFonts w:cstheme="minorHAnsi"/>
                <w:sz w:val="16"/>
                <w:szCs w:val="16"/>
              </w:rPr>
              <w:t xml:space="preserve">V povezavi s tem je potrebno dosegati tudi cilje na področju evtrofikacije, ki jo povzroči človek (D5C1, D5C2, D5C4). </w:t>
            </w:r>
          </w:p>
          <w:p w14:paraId="5F8CC90A" w14:textId="77777777" w:rsidR="006110D7" w:rsidRPr="001513D6" w:rsidRDefault="006110D7" w:rsidP="0095172B">
            <w:pPr>
              <w:rPr>
                <w:rFonts w:cstheme="minorHAnsi"/>
                <w:sz w:val="16"/>
                <w:szCs w:val="16"/>
              </w:rPr>
            </w:pPr>
          </w:p>
          <w:p w14:paraId="37097CAB" w14:textId="77777777" w:rsidR="006110D7" w:rsidRPr="001513D6" w:rsidRDefault="006110D7" w:rsidP="0095172B">
            <w:pPr>
              <w:rPr>
                <w:rFonts w:cstheme="minorHAnsi"/>
                <w:sz w:val="16"/>
                <w:szCs w:val="16"/>
              </w:rPr>
            </w:pPr>
            <w:r w:rsidRPr="001513D6">
              <w:rPr>
                <w:rFonts w:cstheme="minorHAnsi"/>
                <w:sz w:val="16"/>
                <w:szCs w:val="16"/>
              </w:rPr>
              <w:t xml:space="preserve">Nadgraditi metodologijo presoje stanja pelagičnih habitatnih tipov, saj ima trenutno vrednotenje stanja pelagičnih habitatnih tipov nizko zanesljivost. </w:t>
            </w:r>
            <w:r w:rsidRPr="001513D6">
              <w:rPr>
                <w:rFonts w:cstheme="minorHAnsi"/>
                <w:sz w:val="16"/>
                <w:szCs w:val="16"/>
              </w:rPr>
              <w:lastRenderedPageBreak/>
              <w:t>(D1C6)</w:t>
            </w:r>
          </w:p>
          <w:p w14:paraId="02008584" w14:textId="77777777" w:rsidR="006110D7" w:rsidRPr="001513D6" w:rsidRDefault="006110D7" w:rsidP="0095172B">
            <w:pPr>
              <w:rPr>
                <w:rFonts w:cstheme="minorHAnsi"/>
                <w:sz w:val="16"/>
                <w:szCs w:val="16"/>
              </w:rPr>
            </w:pPr>
          </w:p>
          <w:p w14:paraId="690EC0D0" w14:textId="77777777" w:rsidR="006110D7" w:rsidRPr="001513D6" w:rsidRDefault="006110D7" w:rsidP="007E7D53">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7607DDAD" w14:textId="77777777" w:rsidR="006110D7" w:rsidRPr="001513D6" w:rsidRDefault="006110D7" w:rsidP="007E7D53">
            <w:pPr>
              <w:rPr>
                <w:rFonts w:cstheme="minorHAnsi"/>
                <w:sz w:val="16"/>
                <w:szCs w:val="16"/>
              </w:rPr>
            </w:pPr>
          </w:p>
          <w:p w14:paraId="26D03F31" w14:textId="77777777" w:rsidR="006110D7" w:rsidRPr="001513D6" w:rsidRDefault="006110D7" w:rsidP="007E7D53">
            <w:pPr>
              <w:rPr>
                <w:rFonts w:cstheme="minorHAnsi"/>
                <w:sz w:val="16"/>
                <w:szCs w:val="16"/>
              </w:rPr>
            </w:pPr>
            <w:r w:rsidRPr="001513D6">
              <w:rPr>
                <w:rFonts w:cstheme="minorHAnsi"/>
                <w:sz w:val="16"/>
                <w:szCs w:val="16"/>
              </w:rPr>
              <w:t xml:space="preserve">Ohranitev dobrega stanja bentoških habitatov v cirkalitoralu (D6C1-D6C3, D6C4) </w:t>
            </w:r>
          </w:p>
          <w:p w14:paraId="1E1512B2" w14:textId="77777777" w:rsidR="006110D7" w:rsidRPr="001513D6" w:rsidRDefault="006110D7" w:rsidP="007E7D53">
            <w:pPr>
              <w:rPr>
                <w:rFonts w:cstheme="minorHAnsi"/>
                <w:sz w:val="16"/>
                <w:szCs w:val="16"/>
              </w:rPr>
            </w:pPr>
          </w:p>
          <w:p w14:paraId="297AEC9D" w14:textId="77777777" w:rsidR="003055FD" w:rsidRPr="001513D6" w:rsidRDefault="006110D7" w:rsidP="007E7D53">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6BD4147B" w14:textId="77777777" w:rsidR="004442DE" w:rsidRPr="001513D6" w:rsidRDefault="004442DE" w:rsidP="007E7D53">
            <w:pPr>
              <w:rPr>
                <w:rFonts w:cstheme="minorHAnsi"/>
                <w:sz w:val="16"/>
                <w:szCs w:val="16"/>
              </w:rPr>
            </w:pPr>
            <w:r w:rsidRPr="001513D6">
              <w:rPr>
                <w:rFonts w:cstheme="minorHAnsi"/>
                <w:sz w:val="16"/>
                <w:szCs w:val="16"/>
              </w:rPr>
              <w:lastRenderedPageBreak/>
              <w:t>Skupine vrst:</w:t>
            </w:r>
          </w:p>
          <w:p w14:paraId="42229D88" w14:textId="77777777" w:rsidR="004442DE" w:rsidRPr="001513D6" w:rsidRDefault="004442DE" w:rsidP="00E63289">
            <w:pPr>
              <w:rPr>
                <w:rFonts w:cstheme="minorHAnsi"/>
                <w:sz w:val="16"/>
                <w:szCs w:val="16"/>
              </w:rPr>
            </w:pPr>
            <w:r w:rsidRPr="001513D6">
              <w:rPr>
                <w:rFonts w:cstheme="minorHAnsi"/>
                <w:sz w:val="16"/>
                <w:szCs w:val="16"/>
              </w:rPr>
              <w:t>-ptic, ki se prehranjujejo na morskem dnu: vranjek</w:t>
            </w:r>
          </w:p>
          <w:p w14:paraId="45024525" w14:textId="77777777" w:rsidR="004442DE" w:rsidRPr="001513D6" w:rsidRDefault="004442DE" w:rsidP="00E63289">
            <w:pPr>
              <w:rPr>
                <w:rFonts w:cstheme="minorHAnsi"/>
                <w:sz w:val="16"/>
                <w:szCs w:val="16"/>
              </w:rPr>
            </w:pPr>
            <w:r w:rsidRPr="001513D6">
              <w:rPr>
                <w:rFonts w:cstheme="minorHAnsi"/>
                <w:sz w:val="16"/>
                <w:szCs w:val="16"/>
              </w:rPr>
              <w:t>-ptice, ki se prehranjujejo na vodnem površju: črnoglavi galeb</w:t>
            </w:r>
          </w:p>
          <w:p w14:paraId="03237503" w14:textId="77777777" w:rsidR="004442DE" w:rsidRPr="001513D6" w:rsidRDefault="004442DE" w:rsidP="00E63289">
            <w:pPr>
              <w:rPr>
                <w:rFonts w:cstheme="minorHAnsi"/>
                <w:sz w:val="16"/>
                <w:szCs w:val="16"/>
              </w:rPr>
            </w:pPr>
            <w:r w:rsidRPr="001513D6">
              <w:rPr>
                <w:rFonts w:cstheme="minorHAnsi"/>
                <w:sz w:val="16"/>
                <w:szCs w:val="16"/>
              </w:rPr>
              <w:t>-ptice, ki se prehranjujejo v pelagičnem območju: kričava čigra</w:t>
            </w:r>
          </w:p>
          <w:p w14:paraId="024C9C08" w14:textId="77777777" w:rsidR="004442DE" w:rsidRPr="001513D6" w:rsidRDefault="004442DE" w:rsidP="00E63289">
            <w:pPr>
              <w:rPr>
                <w:rFonts w:cstheme="minorHAnsi"/>
                <w:sz w:val="16"/>
                <w:szCs w:val="16"/>
              </w:rPr>
            </w:pPr>
          </w:p>
          <w:p w14:paraId="500A8B44" w14:textId="77777777" w:rsidR="004442DE" w:rsidRPr="001513D6" w:rsidRDefault="004442DE" w:rsidP="00E63289">
            <w:pPr>
              <w:rPr>
                <w:rFonts w:cstheme="minorHAnsi"/>
                <w:sz w:val="16"/>
                <w:szCs w:val="16"/>
              </w:rPr>
            </w:pPr>
            <w:r w:rsidRPr="001513D6">
              <w:rPr>
                <w:rFonts w:cstheme="minorHAnsi"/>
                <w:sz w:val="16"/>
                <w:szCs w:val="16"/>
              </w:rPr>
              <w:t>Obrežni habitati:</w:t>
            </w:r>
          </w:p>
          <w:p w14:paraId="3F8D8E8F" w14:textId="77777777" w:rsidR="003055FD" w:rsidRPr="001513D6" w:rsidRDefault="004442DE" w:rsidP="00E63289">
            <w:pPr>
              <w:rPr>
                <w:rFonts w:cstheme="minorHAnsi"/>
                <w:sz w:val="16"/>
                <w:szCs w:val="16"/>
              </w:rPr>
            </w:pPr>
            <w:r w:rsidRPr="001513D6">
              <w:rPr>
                <w:rFonts w:cstheme="minorHAnsi"/>
                <w:sz w:val="16"/>
                <w:szCs w:val="16"/>
              </w:rPr>
              <w:t>-peščena obrežja, stalno prekrita s tanko plastjo. Združbe enoletnic na obalnem drobirju,</w:t>
            </w:r>
          </w:p>
          <w:p w14:paraId="34A2D480" w14:textId="77777777" w:rsidR="004442DE" w:rsidRPr="001513D6" w:rsidRDefault="004442DE" w:rsidP="0082740F">
            <w:pPr>
              <w:rPr>
                <w:rFonts w:cstheme="minorHAnsi"/>
                <w:sz w:val="16"/>
                <w:szCs w:val="16"/>
              </w:rPr>
            </w:pPr>
            <w:r w:rsidRPr="001513D6">
              <w:rPr>
                <w:rFonts w:cstheme="minorHAnsi"/>
                <w:sz w:val="16"/>
                <w:szCs w:val="16"/>
              </w:rPr>
              <w:t xml:space="preserve">-porasli obmorski klifi sredozemskih obal z endemičnimi vrstami Limonium. </w:t>
            </w:r>
          </w:p>
          <w:p w14:paraId="65BEF017" w14:textId="77777777" w:rsidR="004442DE" w:rsidRPr="001513D6" w:rsidRDefault="004442DE" w:rsidP="005428EE">
            <w:pPr>
              <w:rPr>
                <w:rFonts w:cstheme="minorHAnsi"/>
                <w:sz w:val="16"/>
                <w:szCs w:val="16"/>
              </w:rPr>
            </w:pPr>
            <w:r w:rsidRPr="001513D6">
              <w:rPr>
                <w:rFonts w:cstheme="minorHAnsi"/>
                <w:sz w:val="16"/>
                <w:szCs w:val="16"/>
              </w:rPr>
              <w:t xml:space="preserve">-muljasti in peščeni poloji, kopni ob oseki, </w:t>
            </w:r>
          </w:p>
          <w:p w14:paraId="690D8808" w14:textId="77777777" w:rsidR="004442DE" w:rsidRPr="001513D6" w:rsidRDefault="004442DE" w:rsidP="00432E72">
            <w:pPr>
              <w:rPr>
                <w:rFonts w:cstheme="minorHAnsi"/>
                <w:sz w:val="16"/>
                <w:szCs w:val="16"/>
              </w:rPr>
            </w:pPr>
            <w:r w:rsidRPr="001513D6">
              <w:rPr>
                <w:rFonts w:cstheme="minorHAnsi"/>
                <w:sz w:val="16"/>
                <w:szCs w:val="16"/>
              </w:rPr>
              <w:t>-sredozemska slana travišča,</w:t>
            </w:r>
          </w:p>
          <w:p w14:paraId="47288767" w14:textId="77777777" w:rsidR="004442DE" w:rsidRPr="001513D6" w:rsidRDefault="004442DE" w:rsidP="00C16D30">
            <w:pPr>
              <w:rPr>
                <w:rFonts w:cstheme="minorHAnsi"/>
                <w:sz w:val="16"/>
                <w:szCs w:val="16"/>
              </w:rPr>
            </w:pPr>
          </w:p>
          <w:p w14:paraId="78DF54DA" w14:textId="77777777" w:rsidR="004442DE" w:rsidRPr="001513D6" w:rsidRDefault="004442DE" w:rsidP="00736C14">
            <w:pPr>
              <w:rPr>
                <w:rFonts w:cstheme="minorHAnsi"/>
                <w:sz w:val="16"/>
                <w:szCs w:val="16"/>
              </w:rPr>
            </w:pPr>
            <w:r w:rsidRPr="001513D6">
              <w:rPr>
                <w:rFonts w:cstheme="minorHAnsi"/>
                <w:sz w:val="16"/>
                <w:szCs w:val="16"/>
              </w:rPr>
              <w:t>Bentoški habitatni tipi:</w:t>
            </w:r>
          </w:p>
          <w:p w14:paraId="2AC7389E" w14:textId="77777777" w:rsidR="004442DE" w:rsidRPr="001513D6" w:rsidRDefault="004442DE">
            <w:pPr>
              <w:rPr>
                <w:rFonts w:cstheme="minorHAnsi"/>
                <w:sz w:val="16"/>
                <w:szCs w:val="16"/>
              </w:rPr>
            </w:pPr>
            <w:r w:rsidRPr="001513D6">
              <w:rPr>
                <w:rFonts w:cstheme="minorHAnsi"/>
                <w:sz w:val="16"/>
                <w:szCs w:val="16"/>
              </w:rPr>
              <w:t xml:space="preserve">-podmorski travniki s pozejdonko, </w:t>
            </w:r>
          </w:p>
          <w:p w14:paraId="37D3BDF8" w14:textId="77777777" w:rsidR="004442DE" w:rsidRPr="001513D6" w:rsidRDefault="004442DE">
            <w:pPr>
              <w:rPr>
                <w:rFonts w:cstheme="minorHAnsi"/>
                <w:sz w:val="16"/>
                <w:szCs w:val="16"/>
              </w:rPr>
            </w:pPr>
            <w:r w:rsidRPr="001513D6">
              <w:rPr>
                <w:rFonts w:cstheme="minorHAnsi"/>
                <w:sz w:val="16"/>
                <w:szCs w:val="16"/>
              </w:rPr>
              <w:t>-morski grebeni (koraligen)</w:t>
            </w:r>
          </w:p>
        </w:tc>
        <w:tc>
          <w:tcPr>
            <w:tcW w:w="3843" w:type="dxa"/>
          </w:tcPr>
          <w:p w14:paraId="512BB241" w14:textId="77777777" w:rsidR="003055FD" w:rsidRPr="001513D6" w:rsidRDefault="00202CCC">
            <w:pPr>
              <w:rPr>
                <w:rFonts w:cstheme="minorHAnsi"/>
                <w:sz w:val="16"/>
                <w:szCs w:val="16"/>
              </w:rPr>
            </w:pPr>
            <w:r w:rsidRPr="001513D6">
              <w:rPr>
                <w:rFonts w:cstheme="minorHAnsi"/>
                <w:sz w:val="16"/>
                <w:szCs w:val="16"/>
              </w:rPr>
              <w:lastRenderedPageBreak/>
              <w:t xml:space="preserve">Vsi pritiski in </w:t>
            </w:r>
            <w:r w:rsidR="006F5E69">
              <w:rPr>
                <w:rFonts w:cstheme="minorHAnsi"/>
                <w:sz w:val="16"/>
                <w:szCs w:val="16"/>
              </w:rPr>
              <w:t xml:space="preserve">vse </w:t>
            </w:r>
            <w:r w:rsidRPr="001513D6">
              <w:rPr>
                <w:rFonts w:cstheme="minorHAnsi"/>
                <w:sz w:val="16"/>
                <w:szCs w:val="16"/>
              </w:rPr>
              <w:t xml:space="preserve">dejavnosti. </w:t>
            </w:r>
          </w:p>
        </w:tc>
      </w:tr>
      <w:tr w:rsidR="00BF4402" w:rsidRPr="001513D6" w14:paraId="301B0E25" w14:textId="77777777" w:rsidTr="00105E15">
        <w:tc>
          <w:tcPr>
            <w:tcW w:w="1980" w:type="dxa"/>
          </w:tcPr>
          <w:p w14:paraId="16A425C4" w14:textId="77777777" w:rsidR="00202CCC" w:rsidRPr="001513D6" w:rsidRDefault="00013002" w:rsidP="00B50159">
            <w:pPr>
              <w:rPr>
                <w:rFonts w:cstheme="minorHAnsi"/>
                <w:sz w:val="16"/>
                <w:szCs w:val="16"/>
              </w:rPr>
            </w:pPr>
            <w:r>
              <w:rPr>
                <w:rFonts w:cstheme="minorHAnsi"/>
                <w:b/>
                <w:sz w:val="16"/>
                <w:szCs w:val="16"/>
              </w:rPr>
              <w:lastRenderedPageBreak/>
              <w:t>D1, 3, 4, 6, 7:</w:t>
            </w:r>
            <w:r w:rsidR="005222E3" w:rsidRPr="001513D6">
              <w:rPr>
                <w:rFonts w:cstheme="minorHAnsi"/>
                <w:b/>
                <w:sz w:val="16"/>
                <w:szCs w:val="16"/>
              </w:rPr>
              <w:t xml:space="preserve"> TU3 (1a)</w:t>
            </w:r>
          </w:p>
        </w:tc>
        <w:tc>
          <w:tcPr>
            <w:tcW w:w="3868" w:type="dxa"/>
          </w:tcPr>
          <w:p w14:paraId="324992AA" w14:textId="77777777" w:rsidR="00202CCC" w:rsidRPr="001513D6" w:rsidRDefault="00202CCC" w:rsidP="007101B3">
            <w:pPr>
              <w:rPr>
                <w:rFonts w:cstheme="minorHAnsi"/>
                <w:b/>
                <w:sz w:val="16"/>
                <w:szCs w:val="16"/>
              </w:rPr>
            </w:pPr>
            <w:r w:rsidRPr="001513D6">
              <w:rPr>
                <w:rFonts w:cstheme="minorHAnsi"/>
                <w:b/>
                <w:sz w:val="16"/>
                <w:szCs w:val="16"/>
              </w:rPr>
              <w:t>Krajinski parki</w:t>
            </w:r>
          </w:p>
        </w:tc>
        <w:tc>
          <w:tcPr>
            <w:tcW w:w="2967" w:type="dxa"/>
          </w:tcPr>
          <w:p w14:paraId="4B8C6204" w14:textId="77777777" w:rsidR="00202CCC" w:rsidRPr="001513D6" w:rsidRDefault="00202CCC" w:rsidP="00E51350">
            <w:pPr>
              <w:rPr>
                <w:rFonts w:cstheme="minorHAnsi"/>
                <w:sz w:val="16"/>
                <w:szCs w:val="16"/>
              </w:rPr>
            </w:pPr>
            <w:r w:rsidRPr="001513D6">
              <w:rPr>
                <w:rFonts w:cstheme="minorHAnsi"/>
                <w:sz w:val="16"/>
                <w:szCs w:val="16"/>
              </w:rPr>
              <w:t>Biotska raznovrstnost (D1) Ekosistemi, vključno s prehranjevalnimi verigami (D4)</w:t>
            </w:r>
          </w:p>
          <w:p w14:paraId="6399209F" w14:textId="77777777" w:rsidR="00202CCC" w:rsidRPr="001513D6" w:rsidRDefault="00202CCC" w:rsidP="00851439">
            <w:pPr>
              <w:rPr>
                <w:rFonts w:cstheme="minorHAnsi"/>
                <w:sz w:val="16"/>
                <w:szCs w:val="16"/>
              </w:rPr>
            </w:pPr>
            <w:r w:rsidRPr="001513D6">
              <w:rPr>
                <w:rFonts w:cstheme="minorHAnsi"/>
                <w:sz w:val="16"/>
                <w:szCs w:val="16"/>
              </w:rPr>
              <w:t>Neoporečnost morskega dna (D6)</w:t>
            </w:r>
          </w:p>
          <w:p w14:paraId="0485668E" w14:textId="77777777" w:rsidR="00202CCC" w:rsidRPr="001513D6" w:rsidRDefault="00202CCC" w:rsidP="00851439">
            <w:pPr>
              <w:rPr>
                <w:rFonts w:cstheme="minorHAnsi"/>
                <w:sz w:val="16"/>
                <w:szCs w:val="16"/>
              </w:rPr>
            </w:pPr>
            <w:r w:rsidRPr="001513D6">
              <w:rPr>
                <w:rFonts w:cstheme="minorHAnsi"/>
                <w:sz w:val="16"/>
                <w:szCs w:val="16"/>
              </w:rPr>
              <w:t>Hidrografske razmere (D7)</w:t>
            </w:r>
          </w:p>
        </w:tc>
        <w:tc>
          <w:tcPr>
            <w:tcW w:w="2976" w:type="dxa"/>
          </w:tcPr>
          <w:p w14:paraId="0CBC138E"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2646EA61"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099A6322" w14:textId="77777777" w:rsidR="001C48A1" w:rsidRPr="001513D6" w:rsidRDefault="001C48A1" w:rsidP="009D4A0C">
            <w:pPr>
              <w:rPr>
                <w:rFonts w:eastAsia="Times New Roman" w:cstheme="minorHAnsi"/>
                <w:sz w:val="16"/>
                <w:szCs w:val="16"/>
                <w:lang w:eastAsia="sl-SI"/>
              </w:rPr>
            </w:pPr>
          </w:p>
          <w:p w14:paraId="02D9C54E" w14:textId="77777777" w:rsidR="00DE31F5" w:rsidRPr="001513D6" w:rsidRDefault="00DE31F5" w:rsidP="006772B9">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7772EC6B" w14:textId="77777777" w:rsidR="00C22A7A" w:rsidRPr="001513D6" w:rsidRDefault="00C22A7A" w:rsidP="008953C1">
            <w:pPr>
              <w:rPr>
                <w:rFonts w:eastAsia="Times New Roman" w:cstheme="minorHAnsi"/>
                <w:sz w:val="16"/>
                <w:szCs w:val="16"/>
                <w:lang w:eastAsia="sl-SI"/>
              </w:rPr>
            </w:pPr>
            <w:r w:rsidRPr="001513D6">
              <w:rPr>
                <w:rFonts w:eastAsia="Times New Roman" w:cstheme="minorHAnsi"/>
                <w:sz w:val="16"/>
                <w:szCs w:val="16"/>
                <w:lang w:eastAsia="sl-SI"/>
              </w:rPr>
              <w:t>Raznolikost prehranjevalnih cehov (D4C1)</w:t>
            </w:r>
          </w:p>
          <w:p w14:paraId="0EE4AFB9" w14:textId="77777777" w:rsidR="00C22A7A" w:rsidRPr="001513D6" w:rsidRDefault="00C22A7A" w:rsidP="00415B58">
            <w:pPr>
              <w:rPr>
                <w:rFonts w:eastAsia="Times New Roman" w:cstheme="minorHAnsi"/>
                <w:sz w:val="16"/>
                <w:szCs w:val="16"/>
                <w:lang w:eastAsia="sl-SI"/>
              </w:rPr>
            </w:pPr>
          </w:p>
          <w:p w14:paraId="76361782" w14:textId="77777777" w:rsidR="00C22A7A" w:rsidRPr="001513D6" w:rsidRDefault="00C22A7A" w:rsidP="00D10074">
            <w:pPr>
              <w:rPr>
                <w:rFonts w:eastAsia="Times New Roman" w:cstheme="minorHAnsi"/>
                <w:sz w:val="16"/>
                <w:szCs w:val="16"/>
                <w:lang w:eastAsia="sl-SI"/>
              </w:rPr>
            </w:pPr>
            <w:r w:rsidRPr="001513D6">
              <w:rPr>
                <w:rFonts w:eastAsia="Times New Roman" w:cstheme="minorHAnsi"/>
                <w:sz w:val="16"/>
                <w:szCs w:val="16"/>
                <w:lang w:eastAsia="sl-SI"/>
              </w:rPr>
              <w:t>Ravnovesje celotne številčnosti med prehranjevalnimi cehi (D4C2)</w:t>
            </w:r>
          </w:p>
          <w:p w14:paraId="1430C520" w14:textId="77777777" w:rsidR="00C22A7A" w:rsidRPr="001513D6" w:rsidRDefault="00C22A7A" w:rsidP="00373EAB">
            <w:pPr>
              <w:rPr>
                <w:rFonts w:eastAsia="Times New Roman" w:cstheme="minorHAnsi"/>
                <w:sz w:val="16"/>
                <w:szCs w:val="16"/>
                <w:lang w:eastAsia="sl-SI"/>
              </w:rPr>
            </w:pPr>
          </w:p>
          <w:p w14:paraId="2E070982" w14:textId="77777777" w:rsidR="000433B1" w:rsidRPr="001513D6" w:rsidRDefault="000433B1" w:rsidP="00AA6F3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5F04927F"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4D74FCE9"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1C174A44" w14:textId="77777777" w:rsidR="000433B1" w:rsidRPr="001513D6" w:rsidRDefault="000433B1" w:rsidP="002E6DFA">
            <w:pPr>
              <w:rPr>
                <w:rFonts w:eastAsia="Times New Roman" w:cstheme="minorHAnsi"/>
                <w:sz w:val="16"/>
                <w:szCs w:val="16"/>
                <w:lang w:eastAsia="sl-SI"/>
              </w:rPr>
            </w:pPr>
          </w:p>
          <w:p w14:paraId="4488E174"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523DF54F" w14:textId="77777777" w:rsidR="000433B1" w:rsidRPr="001513D6" w:rsidRDefault="000433B1" w:rsidP="002E6DFA">
            <w:pPr>
              <w:rPr>
                <w:rFonts w:eastAsia="Times New Roman" w:cstheme="minorHAnsi"/>
                <w:sz w:val="16"/>
                <w:szCs w:val="16"/>
                <w:lang w:eastAsia="sl-SI"/>
              </w:rPr>
            </w:pPr>
          </w:p>
          <w:p w14:paraId="2DF8AD32"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3819144E"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352CD691" w14:textId="77777777" w:rsidR="00825E64"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1430578A" w14:textId="77777777" w:rsidR="00825E64" w:rsidRPr="001513D6" w:rsidRDefault="00825E64" w:rsidP="005C15B1">
            <w:pPr>
              <w:rPr>
                <w:rFonts w:eastAsia="Times New Roman" w:cstheme="minorHAnsi"/>
                <w:sz w:val="16"/>
                <w:szCs w:val="16"/>
                <w:lang w:eastAsia="sl-SI"/>
              </w:rPr>
            </w:pPr>
          </w:p>
          <w:p w14:paraId="1D9AFAF6"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5D9A8130"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0B5AF5C4"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3B932630" w14:textId="77777777" w:rsidR="00825E64" w:rsidRPr="001513D6" w:rsidRDefault="00825E64" w:rsidP="005C15B1">
            <w:pPr>
              <w:rPr>
                <w:rFonts w:eastAsia="Times New Roman" w:cstheme="minorHAnsi"/>
                <w:sz w:val="16"/>
                <w:szCs w:val="16"/>
                <w:lang w:eastAsia="sl-SI"/>
              </w:rPr>
            </w:pPr>
          </w:p>
          <w:p w14:paraId="172CCBF1"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2C98A17C"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47080AC9" w14:textId="77777777" w:rsidR="00202CCC"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7677F014" w14:textId="3479FDBD" w:rsidR="000641C3" w:rsidRPr="001513D6" w:rsidRDefault="000641C3" w:rsidP="005C15B1">
            <w:pPr>
              <w:rPr>
                <w:rFonts w:cstheme="minorHAnsi"/>
                <w:sz w:val="16"/>
                <w:szCs w:val="16"/>
              </w:rPr>
            </w:pPr>
          </w:p>
        </w:tc>
        <w:tc>
          <w:tcPr>
            <w:tcW w:w="2967" w:type="dxa"/>
          </w:tcPr>
          <w:p w14:paraId="72422DE4" w14:textId="77777777" w:rsidR="006110D7" w:rsidRPr="001513D6" w:rsidRDefault="006110D7" w:rsidP="005C15B1">
            <w:pPr>
              <w:rPr>
                <w:rFonts w:cstheme="minorHAnsi"/>
                <w:sz w:val="16"/>
                <w:szCs w:val="16"/>
              </w:rPr>
            </w:pPr>
            <w:r w:rsidRPr="001513D6">
              <w:rPr>
                <w:rFonts w:cstheme="minorHAnsi"/>
                <w:sz w:val="16"/>
                <w:szCs w:val="16"/>
              </w:rPr>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6FE78321" w14:textId="77777777" w:rsidR="006110D7" w:rsidRPr="001513D6" w:rsidRDefault="006110D7" w:rsidP="005C15B1">
            <w:pPr>
              <w:rPr>
                <w:rFonts w:cstheme="minorHAnsi"/>
                <w:sz w:val="16"/>
                <w:szCs w:val="16"/>
              </w:rPr>
            </w:pPr>
          </w:p>
          <w:p w14:paraId="1F9E7A35" w14:textId="77777777" w:rsidR="006110D7" w:rsidRPr="001513D6" w:rsidRDefault="006110D7" w:rsidP="005C15B1">
            <w:pPr>
              <w:rPr>
                <w:rFonts w:cstheme="minorHAnsi"/>
                <w:sz w:val="16"/>
                <w:szCs w:val="16"/>
              </w:rPr>
            </w:pPr>
            <w:r w:rsidRPr="001513D6">
              <w:rPr>
                <w:rFonts w:cstheme="minorHAnsi"/>
                <w:sz w:val="16"/>
                <w:szCs w:val="16"/>
              </w:rPr>
              <w:t xml:space="preserve">V povezavi s tem je potrebno dosegati tudi cilje na področju evtrofikacije, ki jo povzroči človek (D5C1, D5C2, D5C4). </w:t>
            </w:r>
          </w:p>
          <w:p w14:paraId="1DC3086A" w14:textId="77777777" w:rsidR="006110D7" w:rsidRPr="001513D6" w:rsidRDefault="006110D7" w:rsidP="005C15B1">
            <w:pPr>
              <w:rPr>
                <w:rFonts w:cstheme="minorHAnsi"/>
                <w:sz w:val="16"/>
                <w:szCs w:val="16"/>
              </w:rPr>
            </w:pPr>
          </w:p>
          <w:p w14:paraId="5E269715" w14:textId="77777777" w:rsidR="006110D7" w:rsidRPr="001513D6" w:rsidRDefault="006110D7" w:rsidP="0095172B">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097EF2E6" w14:textId="77777777" w:rsidR="006110D7" w:rsidRPr="001513D6" w:rsidRDefault="006110D7" w:rsidP="0095172B">
            <w:pPr>
              <w:rPr>
                <w:rFonts w:cstheme="minorHAnsi"/>
                <w:sz w:val="16"/>
                <w:szCs w:val="16"/>
              </w:rPr>
            </w:pPr>
          </w:p>
          <w:p w14:paraId="6639151A" w14:textId="77777777" w:rsidR="006110D7" w:rsidRPr="001513D6" w:rsidRDefault="006110D7" w:rsidP="0095172B">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36EB8573" w14:textId="77777777" w:rsidR="006110D7" w:rsidRPr="001513D6" w:rsidRDefault="006110D7" w:rsidP="0095172B">
            <w:pPr>
              <w:rPr>
                <w:rFonts w:cstheme="minorHAnsi"/>
                <w:sz w:val="16"/>
                <w:szCs w:val="16"/>
              </w:rPr>
            </w:pPr>
          </w:p>
          <w:p w14:paraId="046B620D" w14:textId="77777777" w:rsidR="006110D7" w:rsidRPr="001513D6" w:rsidRDefault="006110D7" w:rsidP="0095172B">
            <w:pPr>
              <w:rPr>
                <w:rFonts w:cstheme="minorHAnsi"/>
                <w:sz w:val="16"/>
                <w:szCs w:val="16"/>
              </w:rPr>
            </w:pPr>
            <w:r w:rsidRPr="001513D6">
              <w:rPr>
                <w:rFonts w:cstheme="minorHAnsi"/>
                <w:sz w:val="16"/>
                <w:szCs w:val="16"/>
              </w:rPr>
              <w:t xml:space="preserve">Ohranitev dobrega stanja bentoških habitatov v cirkalitoralu (D6C1-D6C3, D6C4) </w:t>
            </w:r>
          </w:p>
          <w:p w14:paraId="269D34F6" w14:textId="77777777" w:rsidR="006110D7" w:rsidRPr="001513D6" w:rsidRDefault="006110D7" w:rsidP="007E7D53">
            <w:pPr>
              <w:rPr>
                <w:rFonts w:cstheme="minorHAnsi"/>
                <w:sz w:val="16"/>
                <w:szCs w:val="16"/>
              </w:rPr>
            </w:pPr>
          </w:p>
          <w:p w14:paraId="78058998" w14:textId="77777777" w:rsidR="00202CCC" w:rsidRPr="001513D6" w:rsidRDefault="006110D7" w:rsidP="007E7D53">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077C9052" w14:textId="77777777" w:rsidR="00202CCC" w:rsidRPr="001513D6" w:rsidRDefault="00202CCC" w:rsidP="007E7D53">
            <w:pPr>
              <w:rPr>
                <w:rFonts w:cstheme="minorHAnsi"/>
                <w:sz w:val="16"/>
                <w:szCs w:val="16"/>
              </w:rPr>
            </w:pPr>
            <w:r w:rsidRPr="001513D6">
              <w:rPr>
                <w:rFonts w:cstheme="minorHAnsi"/>
                <w:sz w:val="16"/>
                <w:szCs w:val="16"/>
              </w:rPr>
              <w:t>Skupine vrst</w:t>
            </w:r>
          </w:p>
          <w:p w14:paraId="50B95641" w14:textId="77777777" w:rsidR="00202CCC" w:rsidRPr="001513D6" w:rsidRDefault="00202CCC" w:rsidP="007E7D53">
            <w:pPr>
              <w:rPr>
                <w:rFonts w:cstheme="minorHAnsi"/>
                <w:sz w:val="16"/>
                <w:szCs w:val="16"/>
              </w:rPr>
            </w:pPr>
            <w:r w:rsidRPr="001513D6">
              <w:rPr>
                <w:rFonts w:cstheme="minorHAnsi"/>
                <w:sz w:val="16"/>
                <w:szCs w:val="16"/>
              </w:rPr>
              <w:t>Habitati</w:t>
            </w:r>
          </w:p>
        </w:tc>
        <w:tc>
          <w:tcPr>
            <w:tcW w:w="3843" w:type="dxa"/>
          </w:tcPr>
          <w:p w14:paraId="712EEBDA" w14:textId="77777777" w:rsidR="00202CCC" w:rsidRPr="001513D6" w:rsidRDefault="00202CCC" w:rsidP="007E7D53">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57D8D1F7" w14:textId="77777777" w:rsidTr="00105E15">
        <w:tc>
          <w:tcPr>
            <w:tcW w:w="1980" w:type="dxa"/>
          </w:tcPr>
          <w:p w14:paraId="18FA7656" w14:textId="77777777" w:rsidR="00202CCC" w:rsidRPr="001513D6" w:rsidRDefault="00013002" w:rsidP="00B50159">
            <w:pPr>
              <w:rPr>
                <w:rFonts w:cstheme="minorHAnsi"/>
                <w:sz w:val="16"/>
                <w:szCs w:val="16"/>
              </w:rPr>
            </w:pPr>
            <w:r>
              <w:rPr>
                <w:rFonts w:cstheme="minorHAnsi"/>
                <w:b/>
                <w:sz w:val="16"/>
                <w:szCs w:val="16"/>
              </w:rPr>
              <w:t>D1, 3, 4, 6, 7:</w:t>
            </w:r>
            <w:r w:rsidR="005222E3" w:rsidRPr="001513D6">
              <w:rPr>
                <w:rFonts w:cstheme="minorHAnsi"/>
                <w:b/>
                <w:sz w:val="16"/>
                <w:szCs w:val="16"/>
              </w:rPr>
              <w:t xml:space="preserve"> TU4 (1a)</w:t>
            </w:r>
          </w:p>
        </w:tc>
        <w:tc>
          <w:tcPr>
            <w:tcW w:w="3868" w:type="dxa"/>
          </w:tcPr>
          <w:p w14:paraId="5B9A935D" w14:textId="77777777" w:rsidR="00202CCC" w:rsidRPr="001513D6" w:rsidRDefault="00202CCC" w:rsidP="007101B3">
            <w:pPr>
              <w:rPr>
                <w:rFonts w:cstheme="minorHAnsi"/>
                <w:b/>
                <w:sz w:val="16"/>
                <w:szCs w:val="16"/>
              </w:rPr>
            </w:pPr>
            <w:r w:rsidRPr="001513D6">
              <w:rPr>
                <w:rFonts w:cstheme="minorHAnsi"/>
                <w:b/>
                <w:sz w:val="16"/>
                <w:szCs w:val="16"/>
              </w:rPr>
              <w:t xml:space="preserve">Naravni </w:t>
            </w:r>
            <w:r w:rsidR="005428B1" w:rsidRPr="001513D6">
              <w:rPr>
                <w:rFonts w:cstheme="minorHAnsi"/>
                <w:b/>
                <w:sz w:val="16"/>
                <w:szCs w:val="16"/>
              </w:rPr>
              <w:t>rezervati</w:t>
            </w:r>
            <w:r w:rsidRPr="001513D6">
              <w:rPr>
                <w:rFonts w:cstheme="minorHAnsi"/>
                <w:b/>
                <w:sz w:val="16"/>
                <w:szCs w:val="16"/>
              </w:rPr>
              <w:t xml:space="preserve"> </w:t>
            </w:r>
          </w:p>
        </w:tc>
        <w:tc>
          <w:tcPr>
            <w:tcW w:w="2967" w:type="dxa"/>
          </w:tcPr>
          <w:p w14:paraId="5414339F" w14:textId="77777777" w:rsidR="00202CCC" w:rsidRPr="001513D6" w:rsidRDefault="00202CCC" w:rsidP="00E51350">
            <w:pPr>
              <w:rPr>
                <w:rFonts w:cstheme="minorHAnsi"/>
                <w:sz w:val="16"/>
                <w:szCs w:val="16"/>
              </w:rPr>
            </w:pPr>
            <w:r w:rsidRPr="001513D6">
              <w:rPr>
                <w:rFonts w:cstheme="minorHAnsi"/>
                <w:sz w:val="16"/>
                <w:szCs w:val="16"/>
              </w:rPr>
              <w:t xml:space="preserve">Biotska raznovrstnost (D1) Ekosistemi, vključno s prehranjevalnimi verigami </w:t>
            </w:r>
            <w:r w:rsidRPr="001513D6">
              <w:rPr>
                <w:rFonts w:cstheme="minorHAnsi"/>
                <w:sz w:val="16"/>
                <w:szCs w:val="16"/>
              </w:rPr>
              <w:lastRenderedPageBreak/>
              <w:t>(D4)</w:t>
            </w:r>
          </w:p>
          <w:p w14:paraId="260D36A0" w14:textId="77777777" w:rsidR="00202CCC" w:rsidRPr="001513D6" w:rsidRDefault="00202CCC" w:rsidP="00851439">
            <w:pPr>
              <w:rPr>
                <w:rFonts w:cstheme="minorHAnsi"/>
                <w:sz w:val="16"/>
                <w:szCs w:val="16"/>
              </w:rPr>
            </w:pPr>
            <w:r w:rsidRPr="001513D6">
              <w:rPr>
                <w:rFonts w:cstheme="minorHAnsi"/>
                <w:sz w:val="16"/>
                <w:szCs w:val="16"/>
              </w:rPr>
              <w:t>Neoporečnost morskega dna (D6)</w:t>
            </w:r>
          </w:p>
          <w:p w14:paraId="63F56620" w14:textId="77777777" w:rsidR="00202CCC" w:rsidRPr="001513D6" w:rsidRDefault="00202CCC" w:rsidP="00851439">
            <w:pPr>
              <w:rPr>
                <w:rFonts w:cstheme="minorHAnsi"/>
                <w:sz w:val="16"/>
                <w:szCs w:val="16"/>
              </w:rPr>
            </w:pPr>
            <w:r w:rsidRPr="001513D6">
              <w:rPr>
                <w:rFonts w:cstheme="minorHAnsi"/>
                <w:sz w:val="16"/>
                <w:szCs w:val="16"/>
              </w:rPr>
              <w:t>Hidrografske razmere (D7)</w:t>
            </w:r>
          </w:p>
        </w:tc>
        <w:tc>
          <w:tcPr>
            <w:tcW w:w="2976" w:type="dxa"/>
          </w:tcPr>
          <w:p w14:paraId="585BB6D6"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Stopnja umrljivosti za posamezno vrsto </w:t>
            </w:r>
          </w:p>
          <w:p w14:paraId="51820815"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047CED64" w14:textId="77777777" w:rsidR="001C48A1" w:rsidRPr="001513D6" w:rsidRDefault="001C48A1" w:rsidP="009D4A0C">
            <w:pPr>
              <w:rPr>
                <w:rFonts w:eastAsia="Times New Roman" w:cstheme="minorHAnsi"/>
                <w:sz w:val="16"/>
                <w:szCs w:val="16"/>
                <w:lang w:eastAsia="sl-SI"/>
              </w:rPr>
            </w:pPr>
          </w:p>
          <w:p w14:paraId="47ABCE0C" w14:textId="77777777" w:rsidR="00DE31F5" w:rsidRPr="001513D6" w:rsidRDefault="00DE31F5" w:rsidP="006772B9">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250C8F75" w14:textId="77777777" w:rsidR="00C22A7A" w:rsidRPr="001513D6" w:rsidRDefault="00C22A7A" w:rsidP="008953C1">
            <w:pPr>
              <w:rPr>
                <w:rFonts w:eastAsia="Times New Roman" w:cstheme="minorHAnsi"/>
                <w:sz w:val="16"/>
                <w:szCs w:val="16"/>
                <w:lang w:eastAsia="sl-SI"/>
              </w:rPr>
            </w:pPr>
          </w:p>
          <w:p w14:paraId="6DE840F6" w14:textId="77777777" w:rsidR="00C22A7A" w:rsidRPr="001513D6" w:rsidRDefault="00C22A7A" w:rsidP="00415B58">
            <w:pPr>
              <w:rPr>
                <w:rFonts w:eastAsia="Times New Roman" w:cstheme="minorHAnsi"/>
                <w:sz w:val="16"/>
                <w:szCs w:val="16"/>
                <w:lang w:eastAsia="sl-SI"/>
              </w:rPr>
            </w:pPr>
            <w:r w:rsidRPr="001513D6">
              <w:rPr>
                <w:rFonts w:eastAsia="Times New Roman" w:cstheme="minorHAnsi"/>
                <w:sz w:val="16"/>
                <w:szCs w:val="16"/>
                <w:lang w:eastAsia="sl-SI"/>
              </w:rPr>
              <w:t>Raznolikost prehranjevalnih cehov (D4C1)</w:t>
            </w:r>
          </w:p>
          <w:p w14:paraId="021105D2" w14:textId="77777777" w:rsidR="00C22A7A" w:rsidRPr="001513D6" w:rsidRDefault="00C22A7A" w:rsidP="00D10074">
            <w:pPr>
              <w:rPr>
                <w:rFonts w:eastAsia="Times New Roman" w:cstheme="minorHAnsi"/>
                <w:sz w:val="16"/>
                <w:szCs w:val="16"/>
                <w:lang w:eastAsia="sl-SI"/>
              </w:rPr>
            </w:pPr>
          </w:p>
          <w:p w14:paraId="621904DB" w14:textId="77777777" w:rsidR="00C22A7A" w:rsidRPr="001513D6" w:rsidRDefault="00C22A7A" w:rsidP="00373EAB">
            <w:pPr>
              <w:rPr>
                <w:rFonts w:eastAsia="Times New Roman" w:cstheme="minorHAnsi"/>
                <w:sz w:val="16"/>
                <w:szCs w:val="16"/>
                <w:lang w:eastAsia="sl-SI"/>
              </w:rPr>
            </w:pPr>
            <w:r w:rsidRPr="001513D6">
              <w:rPr>
                <w:rFonts w:eastAsia="Times New Roman" w:cstheme="minorHAnsi"/>
                <w:sz w:val="16"/>
                <w:szCs w:val="16"/>
                <w:lang w:eastAsia="sl-SI"/>
              </w:rPr>
              <w:t>Ravnovesje celotne številčnosti med prehranjevalnimi cehi (D4C2)</w:t>
            </w:r>
          </w:p>
          <w:p w14:paraId="74DC2EE8" w14:textId="77777777" w:rsidR="000433B1" w:rsidRPr="001513D6" w:rsidRDefault="000433B1" w:rsidP="00AA6F39">
            <w:pPr>
              <w:rPr>
                <w:rFonts w:eastAsia="Times New Roman" w:cstheme="minorHAnsi"/>
                <w:sz w:val="16"/>
                <w:szCs w:val="16"/>
                <w:lang w:eastAsia="sl-SI"/>
              </w:rPr>
            </w:pPr>
          </w:p>
          <w:p w14:paraId="3E0079F6"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335399A0"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29395F00"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18FE4E9B" w14:textId="77777777" w:rsidR="000433B1" w:rsidRPr="001513D6" w:rsidRDefault="000433B1" w:rsidP="002E6DFA">
            <w:pPr>
              <w:rPr>
                <w:rFonts w:eastAsia="Times New Roman" w:cstheme="minorHAnsi"/>
                <w:sz w:val="16"/>
                <w:szCs w:val="16"/>
                <w:lang w:eastAsia="sl-SI"/>
              </w:rPr>
            </w:pPr>
          </w:p>
          <w:p w14:paraId="6F1A4E59"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5F3C9574" w14:textId="77777777" w:rsidR="000433B1" w:rsidRPr="001513D6" w:rsidRDefault="000433B1" w:rsidP="002E6DFA">
            <w:pPr>
              <w:rPr>
                <w:rFonts w:eastAsia="Times New Roman" w:cstheme="minorHAnsi"/>
                <w:sz w:val="16"/>
                <w:szCs w:val="16"/>
                <w:lang w:eastAsia="sl-SI"/>
              </w:rPr>
            </w:pPr>
          </w:p>
          <w:p w14:paraId="323E7D5A"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225BA2FD" w14:textId="77777777" w:rsidR="000433B1" w:rsidRPr="001513D6" w:rsidRDefault="000433B1"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30888DB7" w14:textId="77777777" w:rsidR="000433B1" w:rsidRPr="001513D6" w:rsidRDefault="000433B1" w:rsidP="005C15B1">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01B17C1A" w14:textId="77777777" w:rsidR="00825E64" w:rsidRPr="001513D6" w:rsidRDefault="00825E64" w:rsidP="005C15B1">
            <w:pPr>
              <w:rPr>
                <w:rFonts w:eastAsia="Times New Roman" w:cstheme="minorHAnsi"/>
                <w:sz w:val="16"/>
                <w:szCs w:val="16"/>
                <w:lang w:eastAsia="sl-SI"/>
              </w:rPr>
            </w:pPr>
          </w:p>
          <w:p w14:paraId="10F2A406"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478B44F6"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44E1667C"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16258A13" w14:textId="77777777" w:rsidR="00825E64" w:rsidRPr="001513D6" w:rsidRDefault="00825E64" w:rsidP="005C15B1">
            <w:pPr>
              <w:rPr>
                <w:rFonts w:eastAsia="Times New Roman" w:cstheme="minorHAnsi"/>
                <w:sz w:val="16"/>
                <w:szCs w:val="16"/>
                <w:lang w:eastAsia="sl-SI"/>
              </w:rPr>
            </w:pPr>
          </w:p>
          <w:p w14:paraId="392ECB60"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533CFEDC"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5CC5D27A" w14:textId="77777777" w:rsidR="00202CCC"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660A27B8" w14:textId="0C56108E" w:rsidR="000641C3" w:rsidRPr="001513D6" w:rsidRDefault="000641C3" w:rsidP="005C15B1">
            <w:pPr>
              <w:rPr>
                <w:rFonts w:cstheme="minorHAnsi"/>
                <w:sz w:val="16"/>
                <w:szCs w:val="16"/>
              </w:rPr>
            </w:pPr>
          </w:p>
        </w:tc>
        <w:tc>
          <w:tcPr>
            <w:tcW w:w="2967" w:type="dxa"/>
          </w:tcPr>
          <w:p w14:paraId="2EA2A9F7" w14:textId="77777777" w:rsidR="006110D7" w:rsidRPr="001513D6" w:rsidRDefault="006110D7" w:rsidP="005C15B1">
            <w:pPr>
              <w:rPr>
                <w:rFonts w:cstheme="minorHAnsi"/>
                <w:sz w:val="16"/>
                <w:szCs w:val="16"/>
              </w:rPr>
            </w:pPr>
            <w:r w:rsidRPr="001513D6">
              <w:rPr>
                <w:rFonts w:cstheme="minorHAnsi"/>
                <w:sz w:val="16"/>
                <w:szCs w:val="16"/>
              </w:rPr>
              <w:lastRenderedPageBreak/>
              <w:t xml:space="preserve">Vzpostavitev rednega monitoringa (kjer se še ne izvaja) za skupine vrst ptic, </w:t>
            </w:r>
            <w:r w:rsidRPr="001513D6">
              <w:rPr>
                <w:rFonts w:cstheme="minorHAnsi"/>
                <w:sz w:val="16"/>
                <w:szCs w:val="16"/>
              </w:rPr>
              <w:lastRenderedPageBreak/>
              <w:t>plazilcev, sesalcev, rib in glavonožcev. Razvoj in uskladitev metod za oceno stanja za skupine vrst ptic, plazilcev, sesalcev, rib in glavonožcev. Določitev mejnih vrednosti za skupine vrst ptic, plazilcev, sesalcev, rib in glavonožcev (D1C1-D1C5)</w:t>
            </w:r>
          </w:p>
          <w:p w14:paraId="315F46B1" w14:textId="77777777" w:rsidR="006110D7" w:rsidRPr="001513D6" w:rsidRDefault="006110D7" w:rsidP="005C15B1">
            <w:pPr>
              <w:rPr>
                <w:rFonts w:cstheme="minorHAnsi"/>
                <w:sz w:val="16"/>
                <w:szCs w:val="16"/>
              </w:rPr>
            </w:pPr>
          </w:p>
          <w:p w14:paraId="2F27C599" w14:textId="77777777" w:rsidR="006110D7" w:rsidRPr="001513D6" w:rsidRDefault="006110D7" w:rsidP="0095172B">
            <w:pPr>
              <w:rPr>
                <w:rFonts w:cstheme="minorHAnsi"/>
                <w:sz w:val="16"/>
                <w:szCs w:val="16"/>
              </w:rPr>
            </w:pPr>
            <w:r w:rsidRPr="001513D6">
              <w:rPr>
                <w:rFonts w:cstheme="minorHAnsi"/>
                <w:sz w:val="16"/>
                <w:szCs w:val="16"/>
              </w:rPr>
              <w:t xml:space="preserve">V povezavi s tem je potrebno dosegati tudi cilje na področju evtrofikacije, ki jo povzroči človek (D5C1, D5C2, D5C4). </w:t>
            </w:r>
          </w:p>
          <w:p w14:paraId="23D45B7F" w14:textId="77777777" w:rsidR="006110D7" w:rsidRPr="001513D6" w:rsidRDefault="006110D7" w:rsidP="0095172B">
            <w:pPr>
              <w:rPr>
                <w:rFonts w:cstheme="minorHAnsi"/>
                <w:sz w:val="16"/>
                <w:szCs w:val="16"/>
              </w:rPr>
            </w:pPr>
          </w:p>
          <w:p w14:paraId="24C6D39B" w14:textId="77777777" w:rsidR="006110D7" w:rsidRPr="001513D6" w:rsidRDefault="006110D7" w:rsidP="0095172B">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7AB0AB2F" w14:textId="77777777" w:rsidR="006110D7" w:rsidRPr="001513D6" w:rsidRDefault="006110D7" w:rsidP="0095172B">
            <w:pPr>
              <w:rPr>
                <w:rFonts w:cstheme="minorHAnsi"/>
                <w:sz w:val="16"/>
                <w:szCs w:val="16"/>
              </w:rPr>
            </w:pPr>
          </w:p>
          <w:p w14:paraId="66A42E05" w14:textId="77777777" w:rsidR="006110D7" w:rsidRPr="001513D6" w:rsidRDefault="006110D7" w:rsidP="0095172B">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43867113" w14:textId="77777777" w:rsidR="006110D7" w:rsidRPr="001513D6" w:rsidRDefault="006110D7" w:rsidP="007E7D53">
            <w:pPr>
              <w:rPr>
                <w:rFonts w:cstheme="minorHAnsi"/>
                <w:sz w:val="16"/>
                <w:szCs w:val="16"/>
              </w:rPr>
            </w:pPr>
          </w:p>
          <w:p w14:paraId="17ACB807" w14:textId="77777777" w:rsidR="006110D7" w:rsidRPr="001513D6" w:rsidRDefault="006110D7" w:rsidP="007E7D53">
            <w:pPr>
              <w:rPr>
                <w:rFonts w:cstheme="minorHAnsi"/>
                <w:sz w:val="16"/>
                <w:szCs w:val="16"/>
              </w:rPr>
            </w:pPr>
            <w:r w:rsidRPr="001513D6">
              <w:rPr>
                <w:rFonts w:cstheme="minorHAnsi"/>
                <w:sz w:val="16"/>
                <w:szCs w:val="16"/>
              </w:rPr>
              <w:t xml:space="preserve">Ohranitev dobrega stanja bentoških habitatov v cirkalitoralu (D6C1-D6C3, D6C4) </w:t>
            </w:r>
          </w:p>
          <w:p w14:paraId="581C9B04" w14:textId="77777777" w:rsidR="006110D7" w:rsidRPr="001513D6" w:rsidRDefault="006110D7" w:rsidP="007E7D53">
            <w:pPr>
              <w:rPr>
                <w:rFonts w:cstheme="minorHAnsi"/>
                <w:sz w:val="16"/>
                <w:szCs w:val="16"/>
              </w:rPr>
            </w:pPr>
          </w:p>
          <w:p w14:paraId="5C73C450" w14:textId="77777777" w:rsidR="00202CCC" w:rsidRPr="001513D6" w:rsidRDefault="006110D7" w:rsidP="007E7D53">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603F256D" w14:textId="77777777" w:rsidR="00202CCC" w:rsidRPr="001513D6" w:rsidRDefault="00202CCC" w:rsidP="007E7D53">
            <w:pPr>
              <w:rPr>
                <w:rFonts w:cstheme="minorHAnsi"/>
                <w:sz w:val="16"/>
                <w:szCs w:val="16"/>
              </w:rPr>
            </w:pPr>
            <w:r w:rsidRPr="001513D6">
              <w:rPr>
                <w:rFonts w:cstheme="minorHAnsi"/>
                <w:sz w:val="16"/>
                <w:szCs w:val="16"/>
              </w:rPr>
              <w:lastRenderedPageBreak/>
              <w:t>Skupine vrst</w:t>
            </w:r>
          </w:p>
          <w:p w14:paraId="718BA3CE" w14:textId="77777777" w:rsidR="00202CCC" w:rsidRPr="001513D6" w:rsidRDefault="00202CCC" w:rsidP="007E7D53">
            <w:pPr>
              <w:rPr>
                <w:rFonts w:cstheme="minorHAnsi"/>
                <w:sz w:val="16"/>
                <w:szCs w:val="16"/>
              </w:rPr>
            </w:pPr>
            <w:r w:rsidRPr="001513D6">
              <w:rPr>
                <w:rFonts w:cstheme="minorHAnsi"/>
                <w:sz w:val="16"/>
                <w:szCs w:val="16"/>
              </w:rPr>
              <w:t>Habitati</w:t>
            </w:r>
          </w:p>
        </w:tc>
        <w:tc>
          <w:tcPr>
            <w:tcW w:w="3843" w:type="dxa"/>
          </w:tcPr>
          <w:p w14:paraId="1518148B" w14:textId="77777777" w:rsidR="00202CCC" w:rsidRPr="001513D6" w:rsidRDefault="00202CCC" w:rsidP="00E63289">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47CCA019" w14:textId="77777777" w:rsidTr="00105E15">
        <w:tc>
          <w:tcPr>
            <w:tcW w:w="1980" w:type="dxa"/>
          </w:tcPr>
          <w:p w14:paraId="33FBD6C9" w14:textId="77777777" w:rsidR="00202CCC" w:rsidRPr="001513D6" w:rsidRDefault="00013002" w:rsidP="00B50159">
            <w:pPr>
              <w:rPr>
                <w:rFonts w:cstheme="minorHAnsi"/>
                <w:sz w:val="16"/>
                <w:szCs w:val="16"/>
              </w:rPr>
            </w:pPr>
            <w:r>
              <w:rPr>
                <w:rFonts w:cstheme="minorHAnsi"/>
                <w:b/>
                <w:sz w:val="16"/>
                <w:szCs w:val="16"/>
              </w:rPr>
              <w:lastRenderedPageBreak/>
              <w:t>D1, 3, 4, 6, 7:</w:t>
            </w:r>
            <w:r w:rsidR="005222E3" w:rsidRPr="001513D6">
              <w:rPr>
                <w:rFonts w:cstheme="minorHAnsi"/>
                <w:b/>
                <w:sz w:val="16"/>
                <w:szCs w:val="16"/>
              </w:rPr>
              <w:t xml:space="preserve"> TU5 (1a)</w:t>
            </w:r>
          </w:p>
        </w:tc>
        <w:tc>
          <w:tcPr>
            <w:tcW w:w="3868" w:type="dxa"/>
          </w:tcPr>
          <w:p w14:paraId="5F6B9FA1" w14:textId="77777777" w:rsidR="00202CCC" w:rsidRPr="001513D6" w:rsidRDefault="00202CCC" w:rsidP="007101B3">
            <w:pPr>
              <w:rPr>
                <w:rFonts w:cstheme="minorHAnsi"/>
                <w:b/>
                <w:sz w:val="16"/>
                <w:szCs w:val="16"/>
              </w:rPr>
            </w:pPr>
            <w:r w:rsidRPr="001513D6">
              <w:rPr>
                <w:rFonts w:cstheme="minorHAnsi"/>
                <w:b/>
                <w:sz w:val="16"/>
                <w:szCs w:val="16"/>
              </w:rPr>
              <w:t>Naravni spomeniki</w:t>
            </w:r>
          </w:p>
        </w:tc>
        <w:tc>
          <w:tcPr>
            <w:tcW w:w="2967" w:type="dxa"/>
          </w:tcPr>
          <w:p w14:paraId="3ED7CFAF" w14:textId="77777777" w:rsidR="00202CCC" w:rsidRPr="001513D6" w:rsidRDefault="00202CCC" w:rsidP="00E51350">
            <w:pPr>
              <w:rPr>
                <w:rFonts w:cstheme="minorHAnsi"/>
                <w:sz w:val="16"/>
                <w:szCs w:val="16"/>
              </w:rPr>
            </w:pPr>
            <w:r w:rsidRPr="001513D6">
              <w:rPr>
                <w:rFonts w:cstheme="minorHAnsi"/>
                <w:sz w:val="16"/>
                <w:szCs w:val="16"/>
              </w:rPr>
              <w:t>Biotska raznovrstnost (D1) Ekosistemi, vključno s prehranjevalnimi verigami (D4)</w:t>
            </w:r>
          </w:p>
          <w:p w14:paraId="78475180" w14:textId="77777777" w:rsidR="00202CCC" w:rsidRPr="001513D6" w:rsidRDefault="00202CCC" w:rsidP="00851439">
            <w:pPr>
              <w:rPr>
                <w:rFonts w:cstheme="minorHAnsi"/>
                <w:sz w:val="16"/>
                <w:szCs w:val="16"/>
              </w:rPr>
            </w:pPr>
            <w:r w:rsidRPr="001513D6">
              <w:rPr>
                <w:rFonts w:cstheme="minorHAnsi"/>
                <w:sz w:val="16"/>
                <w:szCs w:val="16"/>
              </w:rPr>
              <w:t>Neoporečnost morskega dna (D6)</w:t>
            </w:r>
          </w:p>
          <w:p w14:paraId="630E8F0A" w14:textId="77777777" w:rsidR="00202CCC" w:rsidRPr="001513D6" w:rsidRDefault="00202CCC" w:rsidP="00851439">
            <w:pPr>
              <w:rPr>
                <w:rFonts w:cstheme="minorHAnsi"/>
                <w:sz w:val="16"/>
                <w:szCs w:val="16"/>
              </w:rPr>
            </w:pPr>
            <w:r w:rsidRPr="001513D6">
              <w:rPr>
                <w:rFonts w:cstheme="minorHAnsi"/>
                <w:sz w:val="16"/>
                <w:szCs w:val="16"/>
              </w:rPr>
              <w:t>Hidrografske razmere (D7)</w:t>
            </w:r>
          </w:p>
        </w:tc>
        <w:tc>
          <w:tcPr>
            <w:tcW w:w="2976" w:type="dxa"/>
          </w:tcPr>
          <w:p w14:paraId="40925012"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4816896C"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23A2C7A2" w14:textId="77777777" w:rsidR="001C48A1" w:rsidRPr="001513D6" w:rsidRDefault="001C48A1" w:rsidP="009D4A0C">
            <w:pPr>
              <w:rPr>
                <w:rFonts w:eastAsia="Times New Roman" w:cstheme="minorHAnsi"/>
                <w:sz w:val="16"/>
                <w:szCs w:val="16"/>
                <w:lang w:eastAsia="sl-SI"/>
              </w:rPr>
            </w:pPr>
          </w:p>
          <w:p w14:paraId="36D14BB2" w14:textId="77777777" w:rsidR="00DE31F5" w:rsidRPr="001513D6" w:rsidRDefault="00DE31F5" w:rsidP="006772B9">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1651CE33" w14:textId="77777777" w:rsidR="00202CCC" w:rsidRPr="001513D6" w:rsidRDefault="00202CCC" w:rsidP="008953C1">
            <w:pPr>
              <w:rPr>
                <w:rFonts w:cstheme="minorHAnsi"/>
                <w:sz w:val="16"/>
                <w:szCs w:val="16"/>
              </w:rPr>
            </w:pPr>
          </w:p>
        </w:tc>
        <w:tc>
          <w:tcPr>
            <w:tcW w:w="2967" w:type="dxa"/>
          </w:tcPr>
          <w:p w14:paraId="5B602888" w14:textId="77777777" w:rsidR="006110D7" w:rsidRPr="001513D6" w:rsidRDefault="006110D7" w:rsidP="00415B58">
            <w:pPr>
              <w:rPr>
                <w:rFonts w:cstheme="minorHAnsi"/>
                <w:sz w:val="16"/>
                <w:szCs w:val="16"/>
              </w:rPr>
            </w:pPr>
            <w:r w:rsidRPr="001513D6">
              <w:rPr>
                <w:rFonts w:cstheme="minorHAnsi"/>
                <w:sz w:val="16"/>
                <w:szCs w:val="16"/>
              </w:rPr>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12FFD77B" w14:textId="77777777" w:rsidR="006110D7" w:rsidRPr="001513D6" w:rsidRDefault="006110D7" w:rsidP="00D10074">
            <w:pPr>
              <w:rPr>
                <w:rFonts w:cstheme="minorHAnsi"/>
                <w:sz w:val="16"/>
                <w:szCs w:val="16"/>
              </w:rPr>
            </w:pPr>
          </w:p>
          <w:p w14:paraId="7BFA36A3" w14:textId="77777777" w:rsidR="006110D7" w:rsidRPr="001513D6" w:rsidRDefault="006110D7" w:rsidP="00373EAB">
            <w:pPr>
              <w:rPr>
                <w:rFonts w:cstheme="minorHAnsi"/>
                <w:sz w:val="16"/>
                <w:szCs w:val="16"/>
              </w:rPr>
            </w:pPr>
            <w:r w:rsidRPr="001513D6">
              <w:rPr>
                <w:rFonts w:cstheme="minorHAnsi"/>
                <w:sz w:val="16"/>
                <w:szCs w:val="16"/>
              </w:rPr>
              <w:t xml:space="preserve">V povezavi s tem je potrebno dosegati tudi cilje na področju evtrofikacije, ki jo povzroči človek (D5C1, D5C2, D5C4). </w:t>
            </w:r>
          </w:p>
          <w:p w14:paraId="490F0AD1" w14:textId="77777777" w:rsidR="006110D7" w:rsidRPr="001513D6" w:rsidRDefault="006110D7" w:rsidP="00AA6F39">
            <w:pPr>
              <w:rPr>
                <w:rFonts w:cstheme="minorHAnsi"/>
                <w:sz w:val="16"/>
                <w:szCs w:val="16"/>
              </w:rPr>
            </w:pPr>
          </w:p>
          <w:p w14:paraId="611EDAA7" w14:textId="77777777" w:rsidR="006110D7" w:rsidRPr="001513D6" w:rsidRDefault="006110D7" w:rsidP="002E6DFA">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77B713A1" w14:textId="77777777" w:rsidR="006110D7" w:rsidRPr="001513D6" w:rsidRDefault="006110D7" w:rsidP="002E6DFA">
            <w:pPr>
              <w:rPr>
                <w:rFonts w:cstheme="minorHAnsi"/>
                <w:sz w:val="16"/>
                <w:szCs w:val="16"/>
              </w:rPr>
            </w:pPr>
          </w:p>
          <w:p w14:paraId="4578F4F5" w14:textId="77777777" w:rsidR="006110D7" w:rsidRPr="001513D6" w:rsidRDefault="006110D7" w:rsidP="002E6DFA">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4C5A4361" w14:textId="77777777" w:rsidR="006110D7" w:rsidRPr="001513D6" w:rsidRDefault="006110D7" w:rsidP="002E6DFA">
            <w:pPr>
              <w:rPr>
                <w:rFonts w:cstheme="minorHAnsi"/>
                <w:sz w:val="16"/>
                <w:szCs w:val="16"/>
              </w:rPr>
            </w:pPr>
          </w:p>
          <w:p w14:paraId="3DD7BB0D" w14:textId="77777777" w:rsidR="006110D7" w:rsidRPr="001513D6" w:rsidRDefault="006110D7" w:rsidP="002E6DFA">
            <w:pPr>
              <w:rPr>
                <w:rFonts w:cstheme="minorHAnsi"/>
                <w:sz w:val="16"/>
                <w:szCs w:val="16"/>
              </w:rPr>
            </w:pPr>
            <w:r w:rsidRPr="001513D6">
              <w:rPr>
                <w:rFonts w:cstheme="minorHAnsi"/>
                <w:sz w:val="16"/>
                <w:szCs w:val="16"/>
              </w:rPr>
              <w:t xml:space="preserve">Ohranitev dobrega stanja bentoških habitatov v cirkalitoralu (D6C1-D6C3, </w:t>
            </w:r>
            <w:r w:rsidRPr="001513D6">
              <w:rPr>
                <w:rFonts w:cstheme="minorHAnsi"/>
                <w:sz w:val="16"/>
                <w:szCs w:val="16"/>
              </w:rPr>
              <w:lastRenderedPageBreak/>
              <w:t xml:space="preserve">D6C4) </w:t>
            </w:r>
          </w:p>
          <w:p w14:paraId="182FC142" w14:textId="77777777" w:rsidR="006110D7" w:rsidRPr="001513D6" w:rsidRDefault="006110D7" w:rsidP="002E6DFA">
            <w:pPr>
              <w:rPr>
                <w:rFonts w:cstheme="minorHAnsi"/>
                <w:sz w:val="16"/>
                <w:szCs w:val="16"/>
              </w:rPr>
            </w:pPr>
          </w:p>
          <w:p w14:paraId="7B15CB27" w14:textId="77777777" w:rsidR="00202CCC" w:rsidRPr="001513D6" w:rsidRDefault="006110D7" w:rsidP="002E6DFA">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0E1F90A1" w14:textId="77777777" w:rsidR="00202CCC" w:rsidRPr="001513D6" w:rsidRDefault="00202CCC" w:rsidP="002E6DFA">
            <w:pPr>
              <w:rPr>
                <w:rFonts w:cstheme="minorHAnsi"/>
                <w:sz w:val="16"/>
                <w:szCs w:val="16"/>
              </w:rPr>
            </w:pPr>
            <w:r w:rsidRPr="001513D6">
              <w:rPr>
                <w:rFonts w:cstheme="minorHAnsi"/>
                <w:sz w:val="16"/>
                <w:szCs w:val="16"/>
              </w:rPr>
              <w:lastRenderedPageBreak/>
              <w:t>Skupine vrst</w:t>
            </w:r>
          </w:p>
          <w:p w14:paraId="6BFC34E5" w14:textId="77777777" w:rsidR="00202CCC" w:rsidRPr="001513D6" w:rsidRDefault="00202CCC" w:rsidP="005C15B1">
            <w:pPr>
              <w:rPr>
                <w:rFonts w:cstheme="minorHAnsi"/>
                <w:sz w:val="16"/>
                <w:szCs w:val="16"/>
              </w:rPr>
            </w:pPr>
            <w:r w:rsidRPr="001513D6">
              <w:rPr>
                <w:rFonts w:cstheme="minorHAnsi"/>
                <w:sz w:val="16"/>
                <w:szCs w:val="16"/>
              </w:rPr>
              <w:t>Habitati</w:t>
            </w:r>
          </w:p>
        </w:tc>
        <w:tc>
          <w:tcPr>
            <w:tcW w:w="3843" w:type="dxa"/>
          </w:tcPr>
          <w:p w14:paraId="45862F2D" w14:textId="77777777" w:rsidR="00202CCC" w:rsidRPr="001513D6" w:rsidRDefault="00202CCC" w:rsidP="005C15B1">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617E3C0A" w14:textId="77777777" w:rsidTr="00105E15">
        <w:tc>
          <w:tcPr>
            <w:tcW w:w="1980" w:type="dxa"/>
          </w:tcPr>
          <w:p w14:paraId="1026B541" w14:textId="77777777" w:rsidR="00202CCC" w:rsidRPr="001513D6" w:rsidRDefault="00013002" w:rsidP="00105E15">
            <w:pPr>
              <w:jc w:val="left"/>
              <w:rPr>
                <w:rFonts w:cstheme="minorHAnsi"/>
                <w:sz w:val="16"/>
                <w:szCs w:val="16"/>
              </w:rPr>
            </w:pPr>
            <w:r>
              <w:rPr>
                <w:rFonts w:cstheme="minorHAnsi"/>
                <w:b/>
                <w:sz w:val="16"/>
                <w:szCs w:val="16"/>
              </w:rPr>
              <w:lastRenderedPageBreak/>
              <w:t>D1, 3, 4, 6, 7:</w:t>
            </w:r>
            <w:r w:rsidR="005222E3" w:rsidRPr="001513D6">
              <w:rPr>
                <w:rFonts w:cstheme="minorHAnsi"/>
                <w:b/>
                <w:sz w:val="16"/>
                <w:szCs w:val="16"/>
              </w:rPr>
              <w:t xml:space="preserve"> TU6 (1a)</w:t>
            </w:r>
          </w:p>
        </w:tc>
        <w:tc>
          <w:tcPr>
            <w:tcW w:w="3868" w:type="dxa"/>
          </w:tcPr>
          <w:p w14:paraId="38042DBE" w14:textId="77777777" w:rsidR="00202CCC" w:rsidRPr="001513D6" w:rsidRDefault="00202CCC" w:rsidP="00105E15">
            <w:pPr>
              <w:jc w:val="left"/>
              <w:rPr>
                <w:rFonts w:cstheme="minorHAnsi"/>
                <w:b/>
                <w:sz w:val="16"/>
                <w:szCs w:val="16"/>
              </w:rPr>
            </w:pPr>
            <w:r w:rsidRPr="001513D6">
              <w:rPr>
                <w:rFonts w:cstheme="minorHAnsi"/>
                <w:b/>
                <w:sz w:val="16"/>
                <w:szCs w:val="16"/>
              </w:rPr>
              <w:t>Naravne vrednote</w:t>
            </w:r>
          </w:p>
        </w:tc>
        <w:tc>
          <w:tcPr>
            <w:tcW w:w="2967" w:type="dxa"/>
          </w:tcPr>
          <w:p w14:paraId="135BB588" w14:textId="77777777" w:rsidR="00202CCC" w:rsidRPr="001513D6" w:rsidRDefault="00202CCC" w:rsidP="00E51350">
            <w:pPr>
              <w:rPr>
                <w:rFonts w:cstheme="minorHAnsi"/>
                <w:sz w:val="16"/>
                <w:szCs w:val="16"/>
              </w:rPr>
            </w:pPr>
            <w:r w:rsidRPr="001513D6">
              <w:rPr>
                <w:rFonts w:cstheme="minorHAnsi"/>
                <w:sz w:val="16"/>
                <w:szCs w:val="16"/>
              </w:rPr>
              <w:t>Biotska raznovrstnost (D1) Ekosistemi, vključno s prehranjevalnimi verigami (D4)</w:t>
            </w:r>
          </w:p>
          <w:p w14:paraId="404FDE46" w14:textId="77777777" w:rsidR="00202CCC" w:rsidRPr="001513D6" w:rsidRDefault="00202CCC" w:rsidP="00851439">
            <w:pPr>
              <w:rPr>
                <w:rFonts w:cstheme="minorHAnsi"/>
                <w:sz w:val="16"/>
                <w:szCs w:val="16"/>
              </w:rPr>
            </w:pPr>
            <w:r w:rsidRPr="001513D6">
              <w:rPr>
                <w:rFonts w:cstheme="minorHAnsi"/>
                <w:sz w:val="16"/>
                <w:szCs w:val="16"/>
              </w:rPr>
              <w:t>Neoporečnost morskega dna (D6)</w:t>
            </w:r>
          </w:p>
          <w:p w14:paraId="530F024A" w14:textId="77777777" w:rsidR="00202CCC" w:rsidRPr="001513D6" w:rsidRDefault="00202CCC" w:rsidP="00851439">
            <w:pPr>
              <w:rPr>
                <w:rFonts w:cstheme="minorHAnsi"/>
                <w:sz w:val="16"/>
                <w:szCs w:val="16"/>
              </w:rPr>
            </w:pPr>
            <w:r w:rsidRPr="001513D6">
              <w:rPr>
                <w:rFonts w:cstheme="minorHAnsi"/>
                <w:sz w:val="16"/>
                <w:szCs w:val="16"/>
              </w:rPr>
              <w:t>Hidrografske razmere (D7)</w:t>
            </w:r>
          </w:p>
        </w:tc>
        <w:tc>
          <w:tcPr>
            <w:tcW w:w="2976" w:type="dxa"/>
          </w:tcPr>
          <w:p w14:paraId="01D7A914"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497E0FB9" w14:textId="77777777" w:rsidR="00202CCC" w:rsidRPr="001513D6" w:rsidRDefault="00202CCC" w:rsidP="00622B9B">
            <w:pPr>
              <w:rPr>
                <w:rFonts w:cstheme="minorHAnsi"/>
                <w:sz w:val="16"/>
                <w:szCs w:val="16"/>
              </w:rPr>
            </w:pPr>
          </w:p>
        </w:tc>
        <w:tc>
          <w:tcPr>
            <w:tcW w:w="2967" w:type="dxa"/>
          </w:tcPr>
          <w:p w14:paraId="042E138A" w14:textId="77777777" w:rsidR="006110D7" w:rsidRPr="001513D6" w:rsidRDefault="006110D7" w:rsidP="009D4A0C">
            <w:pPr>
              <w:rPr>
                <w:rFonts w:cstheme="minorHAnsi"/>
                <w:sz w:val="16"/>
                <w:szCs w:val="16"/>
              </w:rPr>
            </w:pPr>
            <w:r w:rsidRPr="001513D6">
              <w:rPr>
                <w:rFonts w:cstheme="minorHAnsi"/>
                <w:sz w:val="16"/>
                <w:szCs w:val="16"/>
              </w:rPr>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76B04BC1" w14:textId="77777777" w:rsidR="006110D7" w:rsidRPr="001513D6" w:rsidRDefault="006110D7" w:rsidP="006772B9">
            <w:pPr>
              <w:rPr>
                <w:rFonts w:cstheme="minorHAnsi"/>
                <w:sz w:val="16"/>
                <w:szCs w:val="16"/>
              </w:rPr>
            </w:pPr>
          </w:p>
          <w:p w14:paraId="645714E9" w14:textId="77777777" w:rsidR="006110D7" w:rsidRPr="001513D6" w:rsidRDefault="006110D7" w:rsidP="008953C1">
            <w:pPr>
              <w:rPr>
                <w:rFonts w:cstheme="minorHAnsi"/>
                <w:sz w:val="16"/>
                <w:szCs w:val="16"/>
              </w:rPr>
            </w:pPr>
            <w:r w:rsidRPr="001513D6">
              <w:rPr>
                <w:rFonts w:cstheme="minorHAnsi"/>
                <w:sz w:val="16"/>
                <w:szCs w:val="16"/>
              </w:rPr>
              <w:t xml:space="preserve">V povezavi s tem je potrebno dosegati tudi cilje na področju evtrofikacije, ki jo povzroči človek (D5C1, D5C2, D5C4). </w:t>
            </w:r>
          </w:p>
          <w:p w14:paraId="7BCA1AC3" w14:textId="77777777" w:rsidR="006110D7" w:rsidRPr="001513D6" w:rsidRDefault="006110D7" w:rsidP="00415B58">
            <w:pPr>
              <w:rPr>
                <w:rFonts w:cstheme="minorHAnsi"/>
                <w:sz w:val="16"/>
                <w:szCs w:val="16"/>
              </w:rPr>
            </w:pPr>
          </w:p>
          <w:p w14:paraId="1371AF2B" w14:textId="77777777" w:rsidR="006110D7" w:rsidRPr="001513D6" w:rsidRDefault="006110D7" w:rsidP="00D10074">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0B59AFB5" w14:textId="77777777" w:rsidR="006110D7" w:rsidRPr="001513D6" w:rsidRDefault="006110D7" w:rsidP="00373EAB">
            <w:pPr>
              <w:rPr>
                <w:rFonts w:cstheme="minorHAnsi"/>
                <w:sz w:val="16"/>
                <w:szCs w:val="16"/>
              </w:rPr>
            </w:pPr>
          </w:p>
          <w:p w14:paraId="0AB6773E" w14:textId="77777777" w:rsidR="006110D7" w:rsidRPr="001513D6" w:rsidRDefault="006110D7" w:rsidP="00AA6F39">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150939C0" w14:textId="77777777" w:rsidR="006110D7" w:rsidRPr="001513D6" w:rsidRDefault="006110D7" w:rsidP="002E6DFA">
            <w:pPr>
              <w:rPr>
                <w:rFonts w:cstheme="minorHAnsi"/>
                <w:sz w:val="16"/>
                <w:szCs w:val="16"/>
              </w:rPr>
            </w:pPr>
          </w:p>
          <w:p w14:paraId="1DF94562" w14:textId="77777777" w:rsidR="006110D7" w:rsidRPr="001513D6" w:rsidRDefault="006110D7" w:rsidP="002E6DFA">
            <w:pPr>
              <w:rPr>
                <w:rFonts w:cstheme="minorHAnsi"/>
                <w:sz w:val="16"/>
                <w:szCs w:val="16"/>
              </w:rPr>
            </w:pPr>
            <w:r w:rsidRPr="001513D6">
              <w:rPr>
                <w:rFonts w:cstheme="minorHAnsi"/>
                <w:sz w:val="16"/>
                <w:szCs w:val="16"/>
              </w:rPr>
              <w:t xml:space="preserve">Ohranitev dobrega stanja bentoških habitatov v cirkalitoralu (D6C1-D6C3, D6C4) </w:t>
            </w:r>
          </w:p>
          <w:p w14:paraId="7EE770C7" w14:textId="77777777" w:rsidR="006110D7" w:rsidRPr="001513D6" w:rsidRDefault="006110D7" w:rsidP="002E6DFA">
            <w:pPr>
              <w:rPr>
                <w:rFonts w:cstheme="minorHAnsi"/>
                <w:sz w:val="16"/>
                <w:szCs w:val="16"/>
              </w:rPr>
            </w:pPr>
          </w:p>
          <w:p w14:paraId="5A800760" w14:textId="77777777" w:rsidR="00202CCC" w:rsidRDefault="006110D7" w:rsidP="002E6DFA">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p w14:paraId="0FDE7AA2" w14:textId="62405EC1" w:rsidR="000641C3" w:rsidRPr="001513D6" w:rsidRDefault="000641C3" w:rsidP="002E6DFA">
            <w:pPr>
              <w:rPr>
                <w:rFonts w:cstheme="minorHAnsi"/>
                <w:sz w:val="16"/>
                <w:szCs w:val="16"/>
              </w:rPr>
            </w:pPr>
          </w:p>
        </w:tc>
        <w:tc>
          <w:tcPr>
            <w:tcW w:w="2831" w:type="dxa"/>
          </w:tcPr>
          <w:p w14:paraId="65134189" w14:textId="77777777" w:rsidR="00202CCC" w:rsidRPr="001513D6" w:rsidRDefault="00202CCC" w:rsidP="002E6DFA">
            <w:pPr>
              <w:rPr>
                <w:rFonts w:cstheme="minorHAnsi"/>
                <w:sz w:val="16"/>
                <w:szCs w:val="16"/>
              </w:rPr>
            </w:pPr>
            <w:r w:rsidRPr="001513D6">
              <w:rPr>
                <w:rFonts w:cstheme="minorHAnsi"/>
                <w:sz w:val="16"/>
                <w:szCs w:val="16"/>
              </w:rPr>
              <w:t>Skupine vrst</w:t>
            </w:r>
          </w:p>
          <w:p w14:paraId="2EC616D0" w14:textId="77777777" w:rsidR="00202CCC" w:rsidRPr="001513D6" w:rsidRDefault="00202CCC" w:rsidP="002E6DFA">
            <w:pPr>
              <w:rPr>
                <w:rFonts w:cstheme="minorHAnsi"/>
                <w:sz w:val="16"/>
                <w:szCs w:val="16"/>
              </w:rPr>
            </w:pPr>
            <w:r w:rsidRPr="001513D6">
              <w:rPr>
                <w:rFonts w:cstheme="minorHAnsi"/>
                <w:sz w:val="16"/>
                <w:szCs w:val="16"/>
              </w:rPr>
              <w:t>Habitati</w:t>
            </w:r>
          </w:p>
        </w:tc>
        <w:tc>
          <w:tcPr>
            <w:tcW w:w="3843" w:type="dxa"/>
          </w:tcPr>
          <w:p w14:paraId="0065EE93" w14:textId="77777777" w:rsidR="00202CCC" w:rsidRPr="001513D6" w:rsidRDefault="00202CCC" w:rsidP="002E6DFA">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13D4145A" w14:textId="77777777" w:rsidTr="00105E15">
        <w:tc>
          <w:tcPr>
            <w:tcW w:w="1980" w:type="dxa"/>
          </w:tcPr>
          <w:p w14:paraId="42D24624" w14:textId="77777777" w:rsidR="003055FD"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TU7 (1a)</w:t>
            </w:r>
          </w:p>
        </w:tc>
        <w:tc>
          <w:tcPr>
            <w:tcW w:w="3868" w:type="dxa"/>
          </w:tcPr>
          <w:p w14:paraId="17D9BAA2" w14:textId="77777777" w:rsidR="003055FD" w:rsidRPr="001513D6" w:rsidRDefault="00202CCC" w:rsidP="00105E15">
            <w:pPr>
              <w:jc w:val="left"/>
              <w:rPr>
                <w:rFonts w:cstheme="minorHAnsi"/>
                <w:sz w:val="16"/>
                <w:szCs w:val="16"/>
              </w:rPr>
            </w:pPr>
            <w:r w:rsidRPr="001513D6">
              <w:rPr>
                <w:rFonts w:cstheme="minorHAnsi"/>
                <w:b/>
                <w:sz w:val="16"/>
                <w:szCs w:val="16"/>
              </w:rPr>
              <w:t>Upravljanje morskih območij Natura 2000 in zavarovanih območij</w:t>
            </w:r>
          </w:p>
        </w:tc>
        <w:tc>
          <w:tcPr>
            <w:tcW w:w="2967" w:type="dxa"/>
          </w:tcPr>
          <w:p w14:paraId="16D98D61" w14:textId="77777777" w:rsidR="00202CCC" w:rsidRPr="001513D6" w:rsidRDefault="00202CCC" w:rsidP="00E51350">
            <w:pPr>
              <w:rPr>
                <w:rFonts w:cstheme="minorHAnsi"/>
                <w:sz w:val="16"/>
                <w:szCs w:val="16"/>
              </w:rPr>
            </w:pPr>
            <w:r w:rsidRPr="001513D6">
              <w:rPr>
                <w:rFonts w:cstheme="minorHAnsi"/>
                <w:sz w:val="16"/>
                <w:szCs w:val="16"/>
              </w:rPr>
              <w:t>Biotska raznovrstnost (D1) Ekosistemi, vključno s prehranjevalnimi verigami (D4)</w:t>
            </w:r>
          </w:p>
          <w:p w14:paraId="33118261" w14:textId="77777777" w:rsidR="00202CCC" w:rsidRPr="001513D6" w:rsidRDefault="00202CCC" w:rsidP="00851439">
            <w:pPr>
              <w:rPr>
                <w:rFonts w:cstheme="minorHAnsi"/>
                <w:sz w:val="16"/>
                <w:szCs w:val="16"/>
              </w:rPr>
            </w:pPr>
            <w:r w:rsidRPr="001513D6">
              <w:rPr>
                <w:rFonts w:cstheme="minorHAnsi"/>
                <w:sz w:val="16"/>
                <w:szCs w:val="16"/>
              </w:rPr>
              <w:t>Neoporečnost morskega dna (D6)</w:t>
            </w:r>
          </w:p>
          <w:p w14:paraId="41C3894C" w14:textId="77777777" w:rsidR="003055FD" w:rsidRPr="001513D6" w:rsidRDefault="00202CCC" w:rsidP="00851439">
            <w:pPr>
              <w:rPr>
                <w:rFonts w:cstheme="minorHAnsi"/>
                <w:sz w:val="16"/>
                <w:szCs w:val="16"/>
              </w:rPr>
            </w:pPr>
            <w:r w:rsidRPr="001513D6">
              <w:rPr>
                <w:rFonts w:cstheme="minorHAnsi"/>
                <w:sz w:val="16"/>
                <w:szCs w:val="16"/>
              </w:rPr>
              <w:t>Hidrografske razmere (D7)</w:t>
            </w:r>
          </w:p>
        </w:tc>
        <w:tc>
          <w:tcPr>
            <w:tcW w:w="2976" w:type="dxa"/>
          </w:tcPr>
          <w:p w14:paraId="0576FC15"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40B17271"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72803775" w14:textId="77777777" w:rsidR="001C48A1" w:rsidRPr="001513D6" w:rsidRDefault="001C48A1" w:rsidP="009D4A0C">
            <w:pPr>
              <w:rPr>
                <w:rFonts w:eastAsia="Times New Roman" w:cstheme="minorHAnsi"/>
                <w:sz w:val="16"/>
                <w:szCs w:val="16"/>
                <w:lang w:eastAsia="sl-SI"/>
              </w:rPr>
            </w:pPr>
          </w:p>
          <w:p w14:paraId="3BDC7E9D" w14:textId="77777777" w:rsidR="00DE31F5" w:rsidRPr="001513D6" w:rsidRDefault="00DE31F5" w:rsidP="006772B9">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14F2114C" w14:textId="77777777" w:rsidR="00DE31F5" w:rsidRPr="001513D6" w:rsidRDefault="00DE31F5" w:rsidP="008953C1">
            <w:pPr>
              <w:rPr>
                <w:rFonts w:cstheme="minorHAnsi"/>
                <w:sz w:val="16"/>
                <w:szCs w:val="16"/>
              </w:rPr>
            </w:pPr>
          </w:p>
          <w:p w14:paraId="258E564B" w14:textId="77777777" w:rsidR="00DE31F5" w:rsidRPr="001513D6" w:rsidRDefault="00DE31F5" w:rsidP="00415B58">
            <w:pPr>
              <w:rPr>
                <w:rFonts w:eastAsia="Times New Roman" w:cstheme="minorHAnsi"/>
                <w:sz w:val="16"/>
                <w:szCs w:val="16"/>
                <w:lang w:eastAsia="sl-SI"/>
              </w:rPr>
            </w:pPr>
            <w:r w:rsidRPr="001513D6">
              <w:rPr>
                <w:rFonts w:eastAsia="Times New Roman" w:cstheme="minorHAnsi"/>
                <w:sz w:val="16"/>
                <w:szCs w:val="16"/>
                <w:lang w:eastAsia="sl-SI"/>
              </w:rPr>
              <w:t>Območje razširjenosti vrst iz seznama Direktive 92/43/EGS (Habitatna direktiva) ter drugih vrst, če je smiselno (D1C4)</w:t>
            </w:r>
          </w:p>
          <w:p w14:paraId="6091523C" w14:textId="77777777" w:rsidR="00DE31F5" w:rsidRPr="001513D6" w:rsidRDefault="00DE31F5" w:rsidP="00D10074">
            <w:pPr>
              <w:rPr>
                <w:rFonts w:eastAsia="Times New Roman" w:cstheme="minorHAnsi"/>
                <w:sz w:val="16"/>
                <w:szCs w:val="16"/>
                <w:lang w:eastAsia="sl-SI"/>
              </w:rPr>
            </w:pPr>
          </w:p>
          <w:p w14:paraId="420CC394" w14:textId="77777777" w:rsidR="00DE31F5" w:rsidRPr="001513D6" w:rsidRDefault="00DE31F5" w:rsidP="00373EA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7EB7E14C" w14:textId="77777777" w:rsidR="003055FD" w:rsidRPr="001513D6" w:rsidRDefault="00DE31F5" w:rsidP="00AA6F39">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6F4B2D52" w14:textId="77777777" w:rsidR="00296C26" w:rsidRPr="001513D6" w:rsidRDefault="00296C26" w:rsidP="002E6DFA">
            <w:pPr>
              <w:rPr>
                <w:rFonts w:eastAsia="Times New Roman" w:cstheme="minorHAnsi"/>
                <w:sz w:val="16"/>
                <w:szCs w:val="16"/>
                <w:lang w:eastAsia="sl-SI"/>
              </w:rPr>
            </w:pPr>
          </w:p>
          <w:p w14:paraId="3216A7CA"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2A2FB3BF"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030F652E"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00A9516F" w14:textId="77777777" w:rsidR="00296C26" w:rsidRPr="001513D6" w:rsidRDefault="00296C26" w:rsidP="002E6DFA">
            <w:pPr>
              <w:rPr>
                <w:rFonts w:eastAsia="Times New Roman" w:cstheme="minorHAnsi"/>
                <w:sz w:val="16"/>
                <w:szCs w:val="16"/>
                <w:lang w:eastAsia="sl-SI"/>
              </w:rPr>
            </w:pPr>
          </w:p>
          <w:p w14:paraId="7AA5B9E2"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42D90A88" w14:textId="77777777" w:rsidR="00296C26" w:rsidRPr="001513D6" w:rsidRDefault="00296C26" w:rsidP="002E6DFA">
            <w:pPr>
              <w:rPr>
                <w:rFonts w:eastAsia="Times New Roman" w:cstheme="minorHAnsi"/>
                <w:sz w:val="16"/>
                <w:szCs w:val="16"/>
                <w:lang w:eastAsia="sl-SI"/>
              </w:rPr>
            </w:pPr>
          </w:p>
          <w:p w14:paraId="1B75DEBF"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13EF08FA" w14:textId="77777777" w:rsidR="00296C26" w:rsidRPr="001513D6" w:rsidRDefault="00296C26" w:rsidP="005C15B1">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54380C27" w14:textId="77777777" w:rsidR="00296C26" w:rsidRPr="001513D6" w:rsidRDefault="00296C26" w:rsidP="005C15B1">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053709E4" w14:textId="77777777" w:rsidR="00825E64" w:rsidRPr="001513D6" w:rsidRDefault="00825E64" w:rsidP="005C15B1">
            <w:pPr>
              <w:rPr>
                <w:rFonts w:eastAsia="Times New Roman" w:cstheme="minorHAnsi"/>
                <w:sz w:val="16"/>
                <w:szCs w:val="16"/>
                <w:lang w:eastAsia="sl-SI"/>
              </w:rPr>
            </w:pPr>
          </w:p>
          <w:p w14:paraId="2B831B83"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5FC34675"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6172D67C"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0D9B470A" w14:textId="77777777" w:rsidR="00825E64" w:rsidRPr="001513D6" w:rsidRDefault="00825E64" w:rsidP="005C15B1">
            <w:pPr>
              <w:rPr>
                <w:rFonts w:eastAsia="Times New Roman" w:cstheme="minorHAnsi"/>
                <w:sz w:val="16"/>
                <w:szCs w:val="16"/>
                <w:lang w:eastAsia="sl-SI"/>
              </w:rPr>
            </w:pPr>
          </w:p>
          <w:p w14:paraId="19010501"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5729BDF2"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31B30521"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7768CACC" w14:textId="007F60D9" w:rsidR="000641C3" w:rsidRPr="001513D6" w:rsidRDefault="000641C3" w:rsidP="005C15B1">
            <w:pPr>
              <w:rPr>
                <w:rFonts w:cstheme="minorHAnsi"/>
                <w:sz w:val="16"/>
                <w:szCs w:val="16"/>
              </w:rPr>
            </w:pPr>
          </w:p>
        </w:tc>
        <w:tc>
          <w:tcPr>
            <w:tcW w:w="2967" w:type="dxa"/>
          </w:tcPr>
          <w:p w14:paraId="0A38E4CE" w14:textId="77777777" w:rsidR="006110D7" w:rsidRPr="001513D6" w:rsidRDefault="006110D7" w:rsidP="005C15B1">
            <w:pPr>
              <w:rPr>
                <w:rFonts w:cstheme="minorHAnsi"/>
                <w:sz w:val="16"/>
                <w:szCs w:val="16"/>
              </w:rPr>
            </w:pPr>
            <w:r w:rsidRPr="001513D6">
              <w:rPr>
                <w:rFonts w:cstheme="minorHAnsi"/>
                <w:sz w:val="16"/>
                <w:szCs w:val="16"/>
              </w:rPr>
              <w:lastRenderedPageBreak/>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43AE6D81" w14:textId="77777777" w:rsidR="006110D7" w:rsidRPr="001513D6" w:rsidRDefault="006110D7" w:rsidP="0095172B">
            <w:pPr>
              <w:rPr>
                <w:rFonts w:cstheme="minorHAnsi"/>
                <w:sz w:val="16"/>
                <w:szCs w:val="16"/>
              </w:rPr>
            </w:pPr>
          </w:p>
          <w:p w14:paraId="15ABD052" w14:textId="77777777" w:rsidR="006110D7" w:rsidRPr="001513D6" w:rsidRDefault="006110D7" w:rsidP="0095172B">
            <w:pPr>
              <w:rPr>
                <w:rFonts w:cstheme="minorHAnsi"/>
                <w:sz w:val="16"/>
                <w:szCs w:val="16"/>
              </w:rPr>
            </w:pPr>
            <w:r w:rsidRPr="001513D6">
              <w:rPr>
                <w:rFonts w:cstheme="minorHAnsi"/>
                <w:sz w:val="16"/>
                <w:szCs w:val="16"/>
              </w:rPr>
              <w:t xml:space="preserve">V povezavi s tem je potrebno dosegati tudi cilje na področju evtrofikacije, ki jo povzroči človek (D5C1, D5C2, D5C4). </w:t>
            </w:r>
          </w:p>
          <w:p w14:paraId="7B63A730" w14:textId="77777777" w:rsidR="006110D7" w:rsidRPr="001513D6" w:rsidRDefault="006110D7" w:rsidP="0095172B">
            <w:pPr>
              <w:rPr>
                <w:rFonts w:cstheme="minorHAnsi"/>
                <w:sz w:val="16"/>
                <w:szCs w:val="16"/>
              </w:rPr>
            </w:pPr>
          </w:p>
          <w:p w14:paraId="3911CEA1" w14:textId="77777777" w:rsidR="006110D7" w:rsidRPr="001513D6" w:rsidRDefault="006110D7" w:rsidP="0095172B">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7B30C96E" w14:textId="77777777" w:rsidR="006110D7" w:rsidRPr="001513D6" w:rsidRDefault="006110D7" w:rsidP="0095172B">
            <w:pPr>
              <w:rPr>
                <w:rFonts w:cstheme="minorHAnsi"/>
                <w:sz w:val="16"/>
                <w:szCs w:val="16"/>
              </w:rPr>
            </w:pPr>
          </w:p>
          <w:p w14:paraId="19AC8417" w14:textId="77777777" w:rsidR="006110D7" w:rsidRPr="001513D6" w:rsidRDefault="006110D7" w:rsidP="007E7D53">
            <w:pPr>
              <w:rPr>
                <w:rFonts w:cstheme="minorHAnsi"/>
                <w:sz w:val="16"/>
                <w:szCs w:val="16"/>
              </w:rPr>
            </w:pPr>
            <w:r w:rsidRPr="001513D6">
              <w:rPr>
                <w:rFonts w:cstheme="minorHAnsi"/>
                <w:sz w:val="16"/>
                <w:szCs w:val="16"/>
              </w:rPr>
              <w:t xml:space="preserve">Razvoj in uskladitev metod za oceno stanja ekosistema vključno s prehranjevalnimi cehi, vključno z določitvijo vrednosti, pomembnih za </w:t>
            </w:r>
            <w:r w:rsidRPr="001513D6">
              <w:rPr>
                <w:rFonts w:cstheme="minorHAnsi"/>
                <w:sz w:val="16"/>
                <w:szCs w:val="16"/>
              </w:rPr>
              <w:lastRenderedPageBreak/>
              <w:t>presojo (D4C1-D4C2)</w:t>
            </w:r>
          </w:p>
          <w:p w14:paraId="0A54150A" w14:textId="77777777" w:rsidR="006110D7" w:rsidRPr="001513D6" w:rsidRDefault="006110D7" w:rsidP="007E7D53">
            <w:pPr>
              <w:rPr>
                <w:rFonts w:cstheme="minorHAnsi"/>
                <w:sz w:val="16"/>
                <w:szCs w:val="16"/>
              </w:rPr>
            </w:pPr>
          </w:p>
          <w:p w14:paraId="56B7DA54" w14:textId="77777777" w:rsidR="006110D7" w:rsidRPr="001513D6" w:rsidRDefault="006110D7" w:rsidP="007E7D53">
            <w:pPr>
              <w:rPr>
                <w:rFonts w:cstheme="minorHAnsi"/>
                <w:sz w:val="16"/>
                <w:szCs w:val="16"/>
              </w:rPr>
            </w:pPr>
            <w:r w:rsidRPr="001513D6">
              <w:rPr>
                <w:rFonts w:cstheme="minorHAnsi"/>
                <w:sz w:val="16"/>
                <w:szCs w:val="16"/>
              </w:rPr>
              <w:t xml:space="preserve">Ohranitev dobrega stanja bentoških habitatov v cirkalitoralu (D6C1-D6C3, D6C4) </w:t>
            </w:r>
          </w:p>
          <w:p w14:paraId="663F9D1C" w14:textId="77777777" w:rsidR="006110D7" w:rsidRPr="001513D6" w:rsidRDefault="006110D7" w:rsidP="007E7D53">
            <w:pPr>
              <w:rPr>
                <w:rFonts w:cstheme="minorHAnsi"/>
                <w:sz w:val="16"/>
                <w:szCs w:val="16"/>
              </w:rPr>
            </w:pPr>
          </w:p>
          <w:p w14:paraId="317B17C9" w14:textId="77777777" w:rsidR="003055FD" w:rsidRPr="001513D6" w:rsidRDefault="006110D7" w:rsidP="007E7D53">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5A4C40FA" w14:textId="53672793" w:rsidR="00202CCC" w:rsidRPr="001513D6" w:rsidRDefault="00202CCC" w:rsidP="007E7D53">
            <w:pPr>
              <w:rPr>
                <w:rFonts w:cstheme="minorHAnsi"/>
                <w:sz w:val="16"/>
                <w:szCs w:val="16"/>
              </w:rPr>
            </w:pPr>
            <w:r w:rsidRPr="001513D6">
              <w:rPr>
                <w:rFonts w:cstheme="minorHAnsi"/>
                <w:sz w:val="16"/>
                <w:szCs w:val="16"/>
              </w:rPr>
              <w:lastRenderedPageBreak/>
              <w:t xml:space="preserve">Za </w:t>
            </w:r>
            <w:r w:rsidR="009F63F8">
              <w:rPr>
                <w:rFonts w:cstheme="minorHAnsi"/>
                <w:sz w:val="16"/>
                <w:szCs w:val="16"/>
              </w:rPr>
              <w:t xml:space="preserve">območja </w:t>
            </w:r>
            <w:r w:rsidRPr="001513D6">
              <w:rPr>
                <w:rFonts w:cstheme="minorHAnsi"/>
                <w:sz w:val="16"/>
                <w:szCs w:val="16"/>
              </w:rPr>
              <w:t>Natura 2000:</w:t>
            </w:r>
          </w:p>
          <w:p w14:paraId="3A65912F" w14:textId="77777777" w:rsidR="00202CCC" w:rsidRPr="001513D6" w:rsidRDefault="00202CCC" w:rsidP="00E63289">
            <w:pPr>
              <w:rPr>
                <w:rFonts w:cstheme="minorHAnsi"/>
                <w:sz w:val="16"/>
                <w:szCs w:val="16"/>
              </w:rPr>
            </w:pPr>
            <w:r w:rsidRPr="001513D6">
              <w:rPr>
                <w:rFonts w:cstheme="minorHAnsi"/>
                <w:sz w:val="16"/>
                <w:szCs w:val="16"/>
              </w:rPr>
              <w:t>Skupine vrst:</w:t>
            </w:r>
          </w:p>
          <w:p w14:paraId="657F9429" w14:textId="77777777" w:rsidR="00202CCC" w:rsidRPr="001513D6" w:rsidRDefault="00202CCC" w:rsidP="00E63289">
            <w:pPr>
              <w:rPr>
                <w:rFonts w:cstheme="minorHAnsi"/>
                <w:sz w:val="16"/>
                <w:szCs w:val="16"/>
              </w:rPr>
            </w:pPr>
            <w:r w:rsidRPr="001513D6">
              <w:rPr>
                <w:rFonts w:cstheme="minorHAnsi"/>
                <w:sz w:val="16"/>
                <w:szCs w:val="16"/>
              </w:rPr>
              <w:t>-ptic, ki se prehranjujejo na morskem dnu: vranjek</w:t>
            </w:r>
          </w:p>
          <w:p w14:paraId="6A63CBCC" w14:textId="77777777" w:rsidR="00202CCC" w:rsidRPr="001513D6" w:rsidRDefault="00202CCC" w:rsidP="00E63289">
            <w:pPr>
              <w:rPr>
                <w:rFonts w:cstheme="minorHAnsi"/>
                <w:sz w:val="16"/>
                <w:szCs w:val="16"/>
              </w:rPr>
            </w:pPr>
            <w:r w:rsidRPr="001513D6">
              <w:rPr>
                <w:rFonts w:cstheme="minorHAnsi"/>
                <w:sz w:val="16"/>
                <w:szCs w:val="16"/>
              </w:rPr>
              <w:t>-ptice, ki se prehranjujejo na vodnem površju: črnoglavi galeb</w:t>
            </w:r>
          </w:p>
          <w:p w14:paraId="118E4853" w14:textId="77777777" w:rsidR="00202CCC" w:rsidRPr="001513D6" w:rsidRDefault="00202CCC" w:rsidP="00E63289">
            <w:pPr>
              <w:rPr>
                <w:rFonts w:cstheme="minorHAnsi"/>
                <w:sz w:val="16"/>
                <w:szCs w:val="16"/>
              </w:rPr>
            </w:pPr>
            <w:r w:rsidRPr="001513D6">
              <w:rPr>
                <w:rFonts w:cstheme="minorHAnsi"/>
                <w:sz w:val="16"/>
                <w:szCs w:val="16"/>
              </w:rPr>
              <w:t>-ptice, ki se prehranjujejo v pelagičnem območju: kričava čigra</w:t>
            </w:r>
          </w:p>
          <w:p w14:paraId="1A794B42" w14:textId="77777777" w:rsidR="00202CCC" w:rsidRPr="001513D6" w:rsidRDefault="00202CCC" w:rsidP="00E63289">
            <w:pPr>
              <w:rPr>
                <w:rFonts w:cstheme="minorHAnsi"/>
                <w:sz w:val="16"/>
                <w:szCs w:val="16"/>
              </w:rPr>
            </w:pPr>
          </w:p>
          <w:p w14:paraId="3A48D1CF" w14:textId="77777777" w:rsidR="00202CCC" w:rsidRPr="001513D6" w:rsidRDefault="00202CCC" w:rsidP="00E63289">
            <w:pPr>
              <w:rPr>
                <w:rFonts w:cstheme="minorHAnsi"/>
                <w:sz w:val="16"/>
                <w:szCs w:val="16"/>
              </w:rPr>
            </w:pPr>
            <w:r w:rsidRPr="001513D6">
              <w:rPr>
                <w:rFonts w:cstheme="minorHAnsi"/>
                <w:sz w:val="16"/>
                <w:szCs w:val="16"/>
              </w:rPr>
              <w:t>Obrežni habitati:</w:t>
            </w:r>
          </w:p>
          <w:p w14:paraId="16A5B9D5" w14:textId="77777777" w:rsidR="00202CCC" w:rsidRPr="001513D6" w:rsidRDefault="00202CCC" w:rsidP="0082740F">
            <w:pPr>
              <w:rPr>
                <w:rFonts w:cstheme="minorHAnsi"/>
                <w:sz w:val="16"/>
                <w:szCs w:val="16"/>
              </w:rPr>
            </w:pPr>
            <w:r w:rsidRPr="001513D6">
              <w:rPr>
                <w:rFonts w:cstheme="minorHAnsi"/>
                <w:sz w:val="16"/>
                <w:szCs w:val="16"/>
              </w:rPr>
              <w:t>-peščena obrežja, stalno prekrita s tanko plastjo. Združbe enoletnic na obalnem drobirju,</w:t>
            </w:r>
          </w:p>
          <w:p w14:paraId="6ED6ECBA" w14:textId="77777777" w:rsidR="00202CCC" w:rsidRPr="001513D6" w:rsidRDefault="00202CCC" w:rsidP="005428EE">
            <w:pPr>
              <w:rPr>
                <w:rFonts w:cstheme="minorHAnsi"/>
                <w:sz w:val="16"/>
                <w:szCs w:val="16"/>
              </w:rPr>
            </w:pPr>
            <w:r w:rsidRPr="001513D6">
              <w:rPr>
                <w:rFonts w:cstheme="minorHAnsi"/>
                <w:sz w:val="16"/>
                <w:szCs w:val="16"/>
              </w:rPr>
              <w:t xml:space="preserve">-porasli obmorski klifi sredozemskih obal z endemičnimi vrstami Limonium. </w:t>
            </w:r>
          </w:p>
          <w:p w14:paraId="46449F4B" w14:textId="77777777" w:rsidR="00202CCC" w:rsidRPr="001513D6" w:rsidRDefault="00202CCC" w:rsidP="00432E72">
            <w:pPr>
              <w:rPr>
                <w:rFonts w:cstheme="minorHAnsi"/>
                <w:sz w:val="16"/>
                <w:szCs w:val="16"/>
              </w:rPr>
            </w:pPr>
            <w:r w:rsidRPr="001513D6">
              <w:rPr>
                <w:rFonts w:cstheme="minorHAnsi"/>
                <w:sz w:val="16"/>
                <w:szCs w:val="16"/>
              </w:rPr>
              <w:t xml:space="preserve">-muljasti in peščeni poloji, kopni ob oseki, </w:t>
            </w:r>
          </w:p>
          <w:p w14:paraId="519FE6AC" w14:textId="77777777" w:rsidR="00202CCC" w:rsidRPr="001513D6" w:rsidRDefault="00202CCC" w:rsidP="00C16D30">
            <w:pPr>
              <w:rPr>
                <w:rFonts w:cstheme="minorHAnsi"/>
                <w:sz w:val="16"/>
                <w:szCs w:val="16"/>
              </w:rPr>
            </w:pPr>
            <w:r w:rsidRPr="001513D6">
              <w:rPr>
                <w:rFonts w:cstheme="minorHAnsi"/>
                <w:sz w:val="16"/>
                <w:szCs w:val="16"/>
              </w:rPr>
              <w:t>-sredozemska slana travišča,</w:t>
            </w:r>
          </w:p>
          <w:p w14:paraId="7E6139EF" w14:textId="77777777" w:rsidR="00202CCC" w:rsidRPr="001513D6" w:rsidRDefault="00202CCC" w:rsidP="00736C14">
            <w:pPr>
              <w:rPr>
                <w:rFonts w:cstheme="minorHAnsi"/>
                <w:sz w:val="16"/>
                <w:szCs w:val="16"/>
              </w:rPr>
            </w:pPr>
          </w:p>
          <w:p w14:paraId="72F883C7" w14:textId="77777777" w:rsidR="00202CCC" w:rsidRPr="001513D6" w:rsidRDefault="00202CCC">
            <w:pPr>
              <w:rPr>
                <w:rFonts w:cstheme="minorHAnsi"/>
                <w:sz w:val="16"/>
                <w:szCs w:val="16"/>
              </w:rPr>
            </w:pPr>
            <w:r w:rsidRPr="001513D6">
              <w:rPr>
                <w:rFonts w:cstheme="minorHAnsi"/>
                <w:sz w:val="16"/>
                <w:szCs w:val="16"/>
              </w:rPr>
              <w:t>Bentoški habitatni tipi:</w:t>
            </w:r>
          </w:p>
          <w:p w14:paraId="42E4502B" w14:textId="77777777" w:rsidR="00202CCC" w:rsidRPr="001513D6" w:rsidRDefault="00202CCC">
            <w:pPr>
              <w:rPr>
                <w:rFonts w:cstheme="minorHAnsi"/>
                <w:sz w:val="16"/>
                <w:szCs w:val="16"/>
              </w:rPr>
            </w:pPr>
            <w:r w:rsidRPr="001513D6">
              <w:rPr>
                <w:rFonts w:cstheme="minorHAnsi"/>
                <w:sz w:val="16"/>
                <w:szCs w:val="16"/>
              </w:rPr>
              <w:t xml:space="preserve">-podmorski travniki s pozejdonko, </w:t>
            </w:r>
          </w:p>
          <w:p w14:paraId="4BE46A98" w14:textId="77777777" w:rsidR="003055FD" w:rsidRPr="001513D6" w:rsidRDefault="00202CCC">
            <w:pPr>
              <w:rPr>
                <w:rFonts w:cstheme="minorHAnsi"/>
                <w:sz w:val="16"/>
                <w:szCs w:val="16"/>
              </w:rPr>
            </w:pPr>
            <w:r w:rsidRPr="001513D6">
              <w:rPr>
                <w:rFonts w:cstheme="minorHAnsi"/>
                <w:sz w:val="16"/>
                <w:szCs w:val="16"/>
              </w:rPr>
              <w:t>-morski grebeni (koraligen)</w:t>
            </w:r>
            <w:r w:rsidR="003055FD" w:rsidRPr="001513D6">
              <w:rPr>
                <w:rFonts w:cstheme="minorHAnsi"/>
                <w:sz w:val="16"/>
                <w:szCs w:val="16"/>
              </w:rPr>
              <w:t>.</w:t>
            </w:r>
          </w:p>
          <w:p w14:paraId="14DA356B" w14:textId="77777777" w:rsidR="00202CCC" w:rsidRPr="001513D6" w:rsidRDefault="00202CCC">
            <w:pPr>
              <w:rPr>
                <w:rFonts w:cstheme="minorHAnsi"/>
                <w:sz w:val="16"/>
                <w:szCs w:val="16"/>
              </w:rPr>
            </w:pPr>
          </w:p>
          <w:p w14:paraId="12400870" w14:textId="77777777" w:rsidR="00202CCC" w:rsidRPr="001513D6" w:rsidRDefault="00202CCC">
            <w:pPr>
              <w:rPr>
                <w:rFonts w:cstheme="minorHAnsi"/>
                <w:sz w:val="16"/>
                <w:szCs w:val="16"/>
              </w:rPr>
            </w:pPr>
            <w:r w:rsidRPr="001513D6">
              <w:rPr>
                <w:rFonts w:cstheme="minorHAnsi"/>
                <w:sz w:val="16"/>
                <w:szCs w:val="16"/>
              </w:rPr>
              <w:lastRenderedPageBreak/>
              <w:t>Za ostala zavarovana območja:</w:t>
            </w:r>
          </w:p>
          <w:p w14:paraId="3D907DDD" w14:textId="77777777" w:rsidR="00202CCC" w:rsidRPr="001513D6" w:rsidRDefault="00202CCC">
            <w:pPr>
              <w:rPr>
                <w:rFonts w:cstheme="minorHAnsi"/>
                <w:sz w:val="16"/>
                <w:szCs w:val="16"/>
              </w:rPr>
            </w:pPr>
            <w:r w:rsidRPr="001513D6">
              <w:rPr>
                <w:rFonts w:cstheme="minorHAnsi"/>
                <w:sz w:val="16"/>
                <w:szCs w:val="16"/>
              </w:rPr>
              <w:t>Skupine vrst in habitatov.</w:t>
            </w:r>
          </w:p>
        </w:tc>
        <w:tc>
          <w:tcPr>
            <w:tcW w:w="3843" w:type="dxa"/>
          </w:tcPr>
          <w:p w14:paraId="6B396492" w14:textId="77777777" w:rsidR="003055FD" w:rsidRPr="001513D6" w:rsidRDefault="00202CCC">
            <w:pPr>
              <w:rPr>
                <w:rFonts w:cstheme="minorHAnsi"/>
                <w:sz w:val="16"/>
                <w:szCs w:val="16"/>
              </w:rPr>
            </w:pPr>
            <w:r w:rsidRPr="001513D6">
              <w:rPr>
                <w:rFonts w:cstheme="minorHAnsi"/>
                <w:sz w:val="16"/>
                <w:szCs w:val="16"/>
              </w:rPr>
              <w:lastRenderedPageBreak/>
              <w:t xml:space="preserve">Vsi pritiski in </w:t>
            </w:r>
            <w:r w:rsidR="006F5E69">
              <w:rPr>
                <w:rFonts w:cstheme="minorHAnsi"/>
                <w:sz w:val="16"/>
                <w:szCs w:val="16"/>
              </w:rPr>
              <w:t xml:space="preserve">vse </w:t>
            </w:r>
            <w:r w:rsidRPr="001513D6">
              <w:rPr>
                <w:rFonts w:cstheme="minorHAnsi"/>
                <w:sz w:val="16"/>
                <w:szCs w:val="16"/>
              </w:rPr>
              <w:t>dejavnosti.</w:t>
            </w:r>
          </w:p>
        </w:tc>
      </w:tr>
      <w:tr w:rsidR="00AC4F4F" w:rsidRPr="001513D6" w14:paraId="1B544FF1" w14:textId="77777777" w:rsidTr="00105E15">
        <w:tc>
          <w:tcPr>
            <w:tcW w:w="1980" w:type="dxa"/>
          </w:tcPr>
          <w:p w14:paraId="4A1D75F8" w14:textId="7365684E" w:rsidR="00AC4F4F" w:rsidRPr="001513D6" w:rsidDel="00013002" w:rsidRDefault="00AC4F4F" w:rsidP="00105E15">
            <w:pPr>
              <w:jc w:val="left"/>
              <w:rPr>
                <w:rFonts w:cstheme="minorHAnsi"/>
                <w:b/>
                <w:sz w:val="16"/>
                <w:szCs w:val="16"/>
              </w:rPr>
            </w:pPr>
            <w:r>
              <w:rPr>
                <w:rFonts w:cs="Segoe UI Semilight"/>
                <w:b/>
                <w:sz w:val="16"/>
                <w:szCs w:val="16"/>
              </w:rPr>
              <w:lastRenderedPageBreak/>
              <w:t>D1, 3, 4, 6, 7</w:t>
            </w:r>
            <w:r w:rsidRPr="003C7994">
              <w:rPr>
                <w:rFonts w:cs="Segoe UI Semilight"/>
                <w:b/>
                <w:sz w:val="16"/>
                <w:szCs w:val="16"/>
              </w:rPr>
              <w:t>:</w:t>
            </w:r>
            <w:r>
              <w:rPr>
                <w:rFonts w:cs="Segoe UI Semilight"/>
                <w:b/>
                <w:sz w:val="16"/>
                <w:szCs w:val="16"/>
              </w:rPr>
              <w:t xml:space="preserve"> TU</w:t>
            </w:r>
            <w:r w:rsidR="00E273CB">
              <w:rPr>
                <w:rFonts w:cs="Segoe UI Semilight"/>
                <w:b/>
                <w:sz w:val="16"/>
                <w:szCs w:val="16"/>
              </w:rPr>
              <w:t>20</w:t>
            </w:r>
            <w:r>
              <w:rPr>
                <w:rFonts w:cs="Segoe UI Semilight"/>
                <w:b/>
                <w:sz w:val="16"/>
                <w:szCs w:val="16"/>
              </w:rPr>
              <w:t xml:space="preserve"> (1a)</w:t>
            </w:r>
          </w:p>
        </w:tc>
        <w:tc>
          <w:tcPr>
            <w:tcW w:w="3868" w:type="dxa"/>
          </w:tcPr>
          <w:p w14:paraId="67438A8D" w14:textId="77777777" w:rsidR="00AC4F4F" w:rsidRPr="00105E15" w:rsidRDefault="00AC4F4F" w:rsidP="00105E15">
            <w:pPr>
              <w:jc w:val="left"/>
              <w:rPr>
                <w:rFonts w:cstheme="minorHAnsi"/>
                <w:b/>
                <w:sz w:val="16"/>
                <w:szCs w:val="16"/>
              </w:rPr>
            </w:pPr>
            <w:r w:rsidRPr="00105E15">
              <w:rPr>
                <w:rFonts w:eastAsia="Calibri" w:cs="Arial"/>
                <w:b/>
                <w:szCs w:val="18"/>
              </w:rPr>
              <w:t>Označevanje omejitve plovbe plovil na območju prisotnosti kopalcev</w:t>
            </w:r>
          </w:p>
        </w:tc>
        <w:tc>
          <w:tcPr>
            <w:tcW w:w="2967" w:type="dxa"/>
          </w:tcPr>
          <w:p w14:paraId="25272CCC" w14:textId="7460F1F6" w:rsidR="00AC4F4F" w:rsidRPr="004C54FC" w:rsidRDefault="00AC4F4F" w:rsidP="00AC4F4F">
            <w:pPr>
              <w:autoSpaceDE w:val="0"/>
              <w:autoSpaceDN w:val="0"/>
              <w:adjustRightInd w:val="0"/>
              <w:rPr>
                <w:rFonts w:eastAsia="Calibri" w:cs="Arial"/>
                <w:sz w:val="16"/>
                <w:szCs w:val="16"/>
              </w:rPr>
            </w:pPr>
            <w:r w:rsidRPr="004C54FC">
              <w:rPr>
                <w:rFonts w:eastAsia="Calibri" w:cs="Arial"/>
                <w:sz w:val="16"/>
                <w:szCs w:val="16"/>
              </w:rPr>
              <w:t>(1)</w:t>
            </w:r>
            <w:r w:rsidR="00B42B48" w:rsidRPr="004C54FC">
              <w:rPr>
                <w:rFonts w:eastAsia="Calibri" w:cs="Arial"/>
                <w:sz w:val="16"/>
                <w:szCs w:val="16"/>
              </w:rPr>
              <w:t xml:space="preserve">Postavljanje označb </w:t>
            </w:r>
            <w:r w:rsidRPr="004C54FC">
              <w:rPr>
                <w:rFonts w:eastAsia="Calibri" w:cs="Arial"/>
                <w:sz w:val="16"/>
                <w:szCs w:val="16"/>
              </w:rPr>
              <w:t>za omejevanje plovbe z namenom preprečevanja nevarnih srečanj med kopalci in plovili</w:t>
            </w:r>
          </w:p>
          <w:p w14:paraId="6AEE6553" w14:textId="77777777" w:rsidR="00AC4F4F" w:rsidRPr="001513D6" w:rsidRDefault="00AC4F4F" w:rsidP="00AC4F4F">
            <w:pPr>
              <w:rPr>
                <w:rFonts w:cstheme="minorHAnsi"/>
                <w:sz w:val="16"/>
                <w:szCs w:val="16"/>
              </w:rPr>
            </w:pPr>
          </w:p>
        </w:tc>
        <w:tc>
          <w:tcPr>
            <w:tcW w:w="2976" w:type="dxa"/>
          </w:tcPr>
          <w:p w14:paraId="56B20B79" w14:textId="77777777" w:rsidR="00AC4F4F" w:rsidRPr="0004002A" w:rsidRDefault="00AC4F4F" w:rsidP="00AC4F4F">
            <w:pPr>
              <w:rPr>
                <w:rFonts w:cs="Segoe UI Semilight"/>
                <w:sz w:val="16"/>
                <w:szCs w:val="16"/>
              </w:rPr>
            </w:pPr>
            <w:r w:rsidRPr="0004002A">
              <w:rPr>
                <w:rFonts w:cs="Segoe UI Semilight"/>
                <w:sz w:val="16"/>
                <w:szCs w:val="16"/>
              </w:rPr>
              <w:t xml:space="preserve">Prostorski obseg in razporeditev fizične izgube naravnega morskega dna (t.j. trajna sprememba) (D6C1) </w:t>
            </w:r>
          </w:p>
          <w:p w14:paraId="076F1793" w14:textId="77777777" w:rsidR="00AC4F4F" w:rsidRPr="0004002A" w:rsidRDefault="00AC4F4F" w:rsidP="00AC4F4F">
            <w:pPr>
              <w:rPr>
                <w:rFonts w:cs="Segoe UI Semilight"/>
                <w:sz w:val="16"/>
                <w:szCs w:val="16"/>
              </w:rPr>
            </w:pPr>
            <w:r w:rsidRPr="0004002A">
              <w:rPr>
                <w:rFonts w:cs="Segoe UI Semilight"/>
                <w:sz w:val="16"/>
                <w:szCs w:val="16"/>
              </w:rPr>
              <w:t xml:space="preserve">Prostorski obseg in razporeditev pritiskov fizičnih motenj morskega dna (D6C2) </w:t>
            </w:r>
          </w:p>
          <w:p w14:paraId="74F5DF18" w14:textId="77777777" w:rsidR="00AC4F4F" w:rsidRDefault="00AC4F4F" w:rsidP="00AC4F4F">
            <w:pPr>
              <w:rPr>
                <w:rFonts w:cs="Segoe UI Semilight"/>
                <w:sz w:val="16"/>
                <w:szCs w:val="16"/>
              </w:rPr>
            </w:pPr>
            <w:r w:rsidRPr="0004002A">
              <w:rPr>
                <w:rFonts w:cs="Segoe UI Semilight"/>
                <w:sz w:val="16"/>
                <w:szCs w:val="16"/>
              </w:rPr>
              <w:t>Prostorski obseg bentoškega habitatnega tipa (EUNIS2), na katerega vpliva fizična motnja in se to odraža v spremembi njegove biotske in abiotske strukture in funkcij (D6C3)</w:t>
            </w:r>
          </w:p>
          <w:p w14:paraId="4BE8041F" w14:textId="4A493151" w:rsidR="000641C3" w:rsidRPr="001513D6" w:rsidRDefault="000641C3" w:rsidP="00AC4F4F">
            <w:pPr>
              <w:rPr>
                <w:rFonts w:eastAsia="Times New Roman" w:cstheme="minorHAnsi"/>
                <w:sz w:val="16"/>
                <w:szCs w:val="16"/>
                <w:lang w:eastAsia="sl-SI"/>
              </w:rPr>
            </w:pPr>
          </w:p>
        </w:tc>
        <w:tc>
          <w:tcPr>
            <w:tcW w:w="2967" w:type="dxa"/>
          </w:tcPr>
          <w:p w14:paraId="1EF2E910" w14:textId="77777777" w:rsidR="00AC4F4F" w:rsidRPr="001513D6" w:rsidRDefault="00AC4F4F" w:rsidP="00AC4F4F">
            <w:pPr>
              <w:rPr>
                <w:rFonts w:cstheme="minorHAnsi"/>
                <w:sz w:val="16"/>
                <w:szCs w:val="16"/>
              </w:rPr>
            </w:pPr>
            <w:r w:rsidRPr="0004002A">
              <w:rPr>
                <w:rFonts w:cs="Segoe UI Semilight"/>
                <w:sz w:val="16"/>
                <w:szCs w:val="16"/>
              </w:rPr>
              <w:t>Preprečevanje slabšanja stanja bentoških habitatnih tipov zaradi škodljivih učinkov antropogenih pritiskov (D6C1-D6C3, D6C5)</w:t>
            </w:r>
          </w:p>
        </w:tc>
        <w:tc>
          <w:tcPr>
            <w:tcW w:w="2831" w:type="dxa"/>
          </w:tcPr>
          <w:p w14:paraId="67E3CF72" w14:textId="77777777" w:rsidR="00AC4F4F" w:rsidRPr="001513D6" w:rsidRDefault="00AC4F4F" w:rsidP="00AC4F4F">
            <w:pPr>
              <w:rPr>
                <w:rFonts w:cstheme="minorHAnsi"/>
                <w:sz w:val="16"/>
                <w:szCs w:val="16"/>
              </w:rPr>
            </w:pPr>
            <w:r w:rsidRPr="0004002A">
              <w:rPr>
                <w:rFonts w:cs="Segoe UI Semilight"/>
                <w:sz w:val="16"/>
                <w:szCs w:val="16"/>
              </w:rPr>
              <w:t>Bentoški habitatni tipi</w:t>
            </w:r>
          </w:p>
        </w:tc>
        <w:tc>
          <w:tcPr>
            <w:tcW w:w="3843" w:type="dxa"/>
          </w:tcPr>
          <w:p w14:paraId="299A30F1" w14:textId="57629515" w:rsidR="00AC4F4F" w:rsidRPr="001513D6" w:rsidRDefault="00F83673" w:rsidP="00AC4F4F">
            <w:pPr>
              <w:rPr>
                <w:rFonts w:cstheme="minorHAnsi"/>
                <w:sz w:val="16"/>
                <w:szCs w:val="16"/>
              </w:rPr>
            </w:pPr>
            <w:r>
              <w:rPr>
                <w:rFonts w:cs="Segoe UI Semilight"/>
                <w:sz w:val="16"/>
                <w:szCs w:val="16"/>
              </w:rPr>
              <w:t xml:space="preserve">Fizično motenje morskega dna/ </w:t>
            </w:r>
            <w:r w:rsidR="00AC4F4F">
              <w:rPr>
                <w:rFonts w:cs="Segoe UI Semilight"/>
                <w:sz w:val="16"/>
                <w:szCs w:val="16"/>
              </w:rPr>
              <w:t>P</w:t>
            </w:r>
            <w:r w:rsidR="00AC4F4F" w:rsidRPr="0004002A">
              <w:rPr>
                <w:rFonts w:cs="Segoe UI Semilight"/>
                <w:sz w:val="16"/>
                <w:szCs w:val="16"/>
              </w:rPr>
              <w:t>romet</w:t>
            </w:r>
            <w:r w:rsidR="00AC4F4F">
              <w:rPr>
                <w:rFonts w:cs="Segoe UI Semilight"/>
                <w:sz w:val="16"/>
                <w:szCs w:val="16"/>
              </w:rPr>
              <w:t xml:space="preserve"> </w:t>
            </w:r>
            <w:r w:rsidR="00AC4F4F" w:rsidRPr="0004002A">
              <w:rPr>
                <w:rFonts w:cs="Segoe UI Semilight"/>
                <w:sz w:val="16"/>
                <w:szCs w:val="16"/>
              </w:rPr>
              <w:t>-</w:t>
            </w:r>
            <w:r w:rsidR="00AC4F4F">
              <w:rPr>
                <w:rFonts w:cs="Segoe UI Semilight"/>
                <w:sz w:val="16"/>
                <w:szCs w:val="16"/>
              </w:rPr>
              <w:t xml:space="preserve"> plovba, T</w:t>
            </w:r>
            <w:r w:rsidR="00AC4F4F" w:rsidRPr="0004002A">
              <w:rPr>
                <w:rFonts w:cs="Segoe UI Semilight"/>
                <w:sz w:val="16"/>
                <w:szCs w:val="16"/>
              </w:rPr>
              <w:t>uristične in prostočasne dejavnosti</w:t>
            </w:r>
          </w:p>
        </w:tc>
      </w:tr>
      <w:tr w:rsidR="005A5504" w:rsidRPr="001513D6" w14:paraId="5EF3169C" w14:textId="77777777" w:rsidTr="008D6F12">
        <w:tc>
          <w:tcPr>
            <w:tcW w:w="21432" w:type="dxa"/>
            <w:gridSpan w:val="7"/>
          </w:tcPr>
          <w:p w14:paraId="0C8B817C" w14:textId="77777777" w:rsidR="005A5504" w:rsidRPr="001513D6" w:rsidRDefault="005A5504" w:rsidP="00B50159">
            <w:pPr>
              <w:rPr>
                <w:rFonts w:cstheme="minorHAnsi"/>
                <w:b/>
                <w:sz w:val="16"/>
                <w:szCs w:val="16"/>
              </w:rPr>
            </w:pPr>
            <w:r w:rsidRPr="001513D6">
              <w:rPr>
                <w:rFonts w:cstheme="minorHAnsi"/>
                <w:b/>
                <w:sz w:val="16"/>
                <w:szCs w:val="16"/>
              </w:rPr>
              <w:t>TEMELJNI UKREPI (1b)</w:t>
            </w:r>
          </w:p>
        </w:tc>
      </w:tr>
      <w:tr w:rsidR="00BF4402" w:rsidRPr="001513D6" w14:paraId="21FDCBEF" w14:textId="77777777" w:rsidTr="00105E15">
        <w:tc>
          <w:tcPr>
            <w:tcW w:w="1980" w:type="dxa"/>
          </w:tcPr>
          <w:p w14:paraId="2EB75117" w14:textId="77777777" w:rsidR="00202CCC" w:rsidRPr="001513D6" w:rsidRDefault="00202CCC" w:rsidP="00B50159">
            <w:pPr>
              <w:rPr>
                <w:rFonts w:cstheme="minorHAnsi"/>
                <w:b/>
                <w:sz w:val="16"/>
                <w:szCs w:val="16"/>
              </w:rPr>
            </w:pPr>
            <w:r w:rsidRPr="001513D6">
              <w:rPr>
                <w:rFonts w:cstheme="minorHAnsi"/>
                <w:b/>
                <w:sz w:val="16"/>
                <w:szCs w:val="16"/>
              </w:rPr>
              <w:t>KODA UKREPA</w:t>
            </w:r>
          </w:p>
        </w:tc>
        <w:tc>
          <w:tcPr>
            <w:tcW w:w="3868" w:type="dxa"/>
          </w:tcPr>
          <w:p w14:paraId="49AEA0D8" w14:textId="77777777" w:rsidR="00202CCC" w:rsidRPr="001513D6" w:rsidRDefault="00202CCC" w:rsidP="007101B3">
            <w:pPr>
              <w:rPr>
                <w:rFonts w:cstheme="minorHAnsi"/>
                <w:b/>
                <w:sz w:val="16"/>
                <w:szCs w:val="16"/>
              </w:rPr>
            </w:pPr>
            <w:r w:rsidRPr="001513D6">
              <w:rPr>
                <w:rFonts w:cstheme="minorHAnsi"/>
                <w:b/>
                <w:sz w:val="16"/>
                <w:szCs w:val="16"/>
              </w:rPr>
              <w:t>IME UKREPA</w:t>
            </w:r>
          </w:p>
        </w:tc>
        <w:tc>
          <w:tcPr>
            <w:tcW w:w="2967" w:type="dxa"/>
          </w:tcPr>
          <w:p w14:paraId="4B5D4EDE" w14:textId="77777777" w:rsidR="00202CCC" w:rsidRPr="001513D6" w:rsidRDefault="00202CCC" w:rsidP="00E51350">
            <w:pPr>
              <w:rPr>
                <w:rFonts w:cstheme="minorHAnsi"/>
                <w:b/>
                <w:sz w:val="16"/>
                <w:szCs w:val="16"/>
              </w:rPr>
            </w:pPr>
            <w:r w:rsidRPr="001513D6">
              <w:rPr>
                <w:rFonts w:cstheme="minorHAnsi"/>
                <w:b/>
                <w:sz w:val="16"/>
                <w:szCs w:val="16"/>
              </w:rPr>
              <w:t>GES, KI GA UKREP NASLAVLJA</w:t>
            </w:r>
          </w:p>
        </w:tc>
        <w:tc>
          <w:tcPr>
            <w:tcW w:w="2976" w:type="dxa"/>
          </w:tcPr>
          <w:p w14:paraId="55A770AA" w14:textId="77777777" w:rsidR="00202CCC" w:rsidRPr="001513D6" w:rsidRDefault="00202CCC" w:rsidP="00851439">
            <w:pPr>
              <w:rPr>
                <w:rFonts w:cstheme="minorHAnsi"/>
                <w:b/>
                <w:sz w:val="16"/>
                <w:szCs w:val="16"/>
              </w:rPr>
            </w:pPr>
            <w:r w:rsidRPr="001513D6">
              <w:rPr>
                <w:rFonts w:cstheme="minorHAnsi"/>
                <w:b/>
                <w:sz w:val="16"/>
                <w:szCs w:val="16"/>
              </w:rPr>
              <w:t>MERILA, KI JIH UKREP NASLAVLJA</w:t>
            </w:r>
          </w:p>
        </w:tc>
        <w:tc>
          <w:tcPr>
            <w:tcW w:w="2967" w:type="dxa"/>
          </w:tcPr>
          <w:p w14:paraId="139A17AE" w14:textId="77777777" w:rsidR="00202CCC" w:rsidRPr="001513D6" w:rsidRDefault="00202CCC" w:rsidP="00851439">
            <w:pPr>
              <w:rPr>
                <w:rFonts w:cstheme="minorHAnsi"/>
                <w:b/>
                <w:sz w:val="16"/>
                <w:szCs w:val="16"/>
              </w:rPr>
            </w:pPr>
            <w:r w:rsidRPr="001513D6">
              <w:rPr>
                <w:rFonts w:cstheme="minorHAnsi"/>
                <w:b/>
                <w:sz w:val="16"/>
                <w:szCs w:val="16"/>
              </w:rPr>
              <w:t>OKOLJSKI CILJI, KI JIH UKREP NASLAVLJA</w:t>
            </w:r>
          </w:p>
        </w:tc>
        <w:tc>
          <w:tcPr>
            <w:tcW w:w="2831" w:type="dxa"/>
          </w:tcPr>
          <w:p w14:paraId="198B3399" w14:textId="77777777" w:rsidR="00202CCC" w:rsidRPr="001513D6" w:rsidRDefault="00202CCC" w:rsidP="00622B9B">
            <w:pPr>
              <w:rPr>
                <w:rFonts w:cstheme="minorHAnsi"/>
                <w:b/>
                <w:sz w:val="16"/>
                <w:szCs w:val="16"/>
              </w:rPr>
            </w:pPr>
            <w:r w:rsidRPr="001513D6">
              <w:rPr>
                <w:rFonts w:cstheme="minorHAnsi"/>
                <w:b/>
                <w:sz w:val="16"/>
                <w:szCs w:val="16"/>
              </w:rPr>
              <w:t>BISTVENE LASTNOSTI IN ZNAČILNOSTI, KI JIH UKREP NASLAVLJA</w:t>
            </w:r>
          </w:p>
        </w:tc>
        <w:tc>
          <w:tcPr>
            <w:tcW w:w="3843" w:type="dxa"/>
          </w:tcPr>
          <w:p w14:paraId="0C472FB4" w14:textId="205415B1" w:rsidR="00202CCC" w:rsidRPr="001513D6" w:rsidRDefault="00F83673" w:rsidP="00C42C7C">
            <w:pPr>
              <w:rPr>
                <w:rFonts w:cstheme="minorHAnsi"/>
                <w:b/>
                <w:sz w:val="16"/>
                <w:szCs w:val="16"/>
              </w:rPr>
            </w:pPr>
            <w:r>
              <w:rPr>
                <w:rFonts w:cstheme="minorHAnsi"/>
                <w:b/>
                <w:sz w:val="16"/>
                <w:szCs w:val="16"/>
              </w:rPr>
              <w:t>PRITISKI/</w:t>
            </w:r>
            <w:r w:rsidR="00C42C7C">
              <w:rPr>
                <w:rFonts w:cstheme="minorHAnsi"/>
                <w:b/>
                <w:sz w:val="16"/>
                <w:szCs w:val="16"/>
              </w:rPr>
              <w:t>DEJAVNOSTI</w:t>
            </w:r>
            <w:r w:rsidR="00202CCC" w:rsidRPr="001513D6">
              <w:rPr>
                <w:rFonts w:cstheme="minorHAnsi"/>
                <w:b/>
                <w:sz w:val="16"/>
                <w:szCs w:val="16"/>
              </w:rPr>
              <w:t>, KI JIH UKREP NASLAVLJA</w:t>
            </w:r>
          </w:p>
        </w:tc>
      </w:tr>
      <w:tr w:rsidR="00BF4402" w:rsidRPr="001513D6" w14:paraId="216CD465" w14:textId="77777777" w:rsidTr="00105E15">
        <w:tc>
          <w:tcPr>
            <w:tcW w:w="1980" w:type="dxa"/>
          </w:tcPr>
          <w:p w14:paraId="20854480" w14:textId="77777777" w:rsidR="00202CCC"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TU11 (1b)</w:t>
            </w:r>
          </w:p>
        </w:tc>
        <w:tc>
          <w:tcPr>
            <w:tcW w:w="3868" w:type="dxa"/>
          </w:tcPr>
          <w:p w14:paraId="33A1B094" w14:textId="780C6794" w:rsidR="00202CCC" w:rsidRPr="001513D6" w:rsidRDefault="00ED6304" w:rsidP="00105E15">
            <w:pPr>
              <w:jc w:val="left"/>
              <w:rPr>
                <w:rFonts w:cstheme="minorHAnsi"/>
                <w:b/>
                <w:sz w:val="16"/>
                <w:szCs w:val="16"/>
              </w:rPr>
            </w:pPr>
            <w:r>
              <w:rPr>
                <w:rFonts w:cstheme="minorHAnsi"/>
                <w:b/>
                <w:sz w:val="16"/>
                <w:szCs w:val="16"/>
              </w:rPr>
              <w:t>I</w:t>
            </w:r>
            <w:r w:rsidR="007E7968" w:rsidRPr="001513D6">
              <w:rPr>
                <w:rFonts w:cstheme="minorHAnsi"/>
                <w:b/>
                <w:sz w:val="16"/>
                <w:szCs w:val="16"/>
              </w:rPr>
              <w:t>zvajanje ukrepov za varstvo morskih želv</w:t>
            </w:r>
          </w:p>
        </w:tc>
        <w:tc>
          <w:tcPr>
            <w:tcW w:w="2967" w:type="dxa"/>
          </w:tcPr>
          <w:p w14:paraId="5CFFDB94" w14:textId="77777777" w:rsidR="007E7968" w:rsidRPr="001513D6" w:rsidRDefault="007E7968" w:rsidP="00E51350">
            <w:pPr>
              <w:rPr>
                <w:rFonts w:cstheme="minorHAnsi"/>
                <w:sz w:val="16"/>
                <w:szCs w:val="16"/>
              </w:rPr>
            </w:pPr>
            <w:r w:rsidRPr="001513D6">
              <w:rPr>
                <w:rFonts w:cstheme="minorHAnsi"/>
                <w:sz w:val="16"/>
                <w:szCs w:val="16"/>
              </w:rPr>
              <w:t>Biotska raznovrstnost – skupine vrst: morski plazilci (D1)</w:t>
            </w:r>
          </w:p>
          <w:p w14:paraId="5E97B759" w14:textId="77777777" w:rsidR="00202CCC" w:rsidRPr="001513D6" w:rsidRDefault="00202CCC" w:rsidP="00851439">
            <w:pPr>
              <w:rPr>
                <w:rFonts w:cstheme="minorHAnsi"/>
                <w:sz w:val="16"/>
                <w:szCs w:val="16"/>
              </w:rPr>
            </w:pPr>
          </w:p>
        </w:tc>
        <w:tc>
          <w:tcPr>
            <w:tcW w:w="2976" w:type="dxa"/>
          </w:tcPr>
          <w:p w14:paraId="7D61B176" w14:textId="77777777" w:rsidR="001C48A1" w:rsidRPr="001513D6" w:rsidRDefault="001C48A1" w:rsidP="00851439">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27E1FDCB"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23D22D63" w14:textId="77777777" w:rsidR="001C48A1" w:rsidRPr="001513D6" w:rsidRDefault="001C48A1" w:rsidP="00622B9B">
            <w:pPr>
              <w:rPr>
                <w:rFonts w:eastAsia="Times New Roman" w:cstheme="minorHAnsi"/>
                <w:sz w:val="16"/>
                <w:szCs w:val="16"/>
                <w:lang w:eastAsia="sl-SI"/>
              </w:rPr>
            </w:pPr>
          </w:p>
          <w:p w14:paraId="5124043C" w14:textId="77777777" w:rsidR="00DE31F5" w:rsidRPr="001513D6" w:rsidRDefault="00DE31F5" w:rsidP="009D4A0C">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6DC34065" w14:textId="77777777" w:rsidR="00202CCC" w:rsidRPr="001513D6" w:rsidRDefault="00202CCC" w:rsidP="006772B9">
            <w:pPr>
              <w:rPr>
                <w:rFonts w:cstheme="minorHAnsi"/>
                <w:sz w:val="16"/>
                <w:szCs w:val="16"/>
              </w:rPr>
            </w:pPr>
          </w:p>
        </w:tc>
        <w:tc>
          <w:tcPr>
            <w:tcW w:w="2967" w:type="dxa"/>
          </w:tcPr>
          <w:p w14:paraId="768A5148" w14:textId="77777777" w:rsidR="006110D7" w:rsidRPr="001513D6" w:rsidRDefault="006110D7" w:rsidP="008953C1">
            <w:pPr>
              <w:rPr>
                <w:rFonts w:cstheme="minorHAnsi"/>
                <w:sz w:val="16"/>
                <w:szCs w:val="16"/>
              </w:rPr>
            </w:pPr>
            <w:r w:rsidRPr="001513D6">
              <w:rPr>
                <w:rFonts w:cstheme="minorHAnsi"/>
                <w:sz w:val="16"/>
                <w:szCs w:val="16"/>
              </w:rPr>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335D3B42" w14:textId="77777777" w:rsidR="006110D7" w:rsidRPr="001513D6" w:rsidRDefault="006110D7" w:rsidP="00415B58">
            <w:pPr>
              <w:rPr>
                <w:rFonts w:cstheme="minorHAnsi"/>
                <w:sz w:val="16"/>
                <w:szCs w:val="16"/>
              </w:rPr>
            </w:pPr>
          </w:p>
          <w:p w14:paraId="1AB70F72" w14:textId="77777777" w:rsidR="006110D7" w:rsidRPr="001513D6" w:rsidRDefault="006110D7" w:rsidP="00D10074">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7BD8524A" w14:textId="77777777" w:rsidR="006110D7" w:rsidRPr="001513D6" w:rsidRDefault="006110D7" w:rsidP="00373EAB">
            <w:pPr>
              <w:rPr>
                <w:rFonts w:cstheme="minorHAnsi"/>
                <w:sz w:val="16"/>
                <w:szCs w:val="16"/>
              </w:rPr>
            </w:pPr>
          </w:p>
          <w:p w14:paraId="34D9E4D5" w14:textId="77777777" w:rsidR="006110D7" w:rsidRPr="001513D6" w:rsidRDefault="006110D7" w:rsidP="00AA6F39">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262C9446" w14:textId="77777777" w:rsidR="006110D7" w:rsidRPr="001513D6" w:rsidRDefault="006110D7" w:rsidP="002E6DFA">
            <w:pPr>
              <w:rPr>
                <w:rFonts w:cstheme="minorHAnsi"/>
                <w:sz w:val="16"/>
                <w:szCs w:val="16"/>
              </w:rPr>
            </w:pPr>
          </w:p>
          <w:p w14:paraId="1741138E" w14:textId="77777777" w:rsidR="006110D7" w:rsidRPr="001513D6" w:rsidRDefault="006110D7" w:rsidP="002E6DFA">
            <w:pPr>
              <w:rPr>
                <w:rFonts w:cstheme="minorHAnsi"/>
                <w:sz w:val="16"/>
                <w:szCs w:val="16"/>
              </w:rPr>
            </w:pPr>
            <w:r w:rsidRPr="001513D6">
              <w:rPr>
                <w:rFonts w:cstheme="minorHAnsi"/>
                <w:sz w:val="16"/>
                <w:szCs w:val="16"/>
              </w:rPr>
              <w:t xml:space="preserve">Ohranitev dobrega stanja bentoških habitatov v cirkalitoralu (D6C1-D6C3, D6C4) </w:t>
            </w:r>
          </w:p>
          <w:p w14:paraId="3697E50F" w14:textId="77777777" w:rsidR="006110D7" w:rsidRPr="001513D6" w:rsidRDefault="006110D7" w:rsidP="002E6DFA">
            <w:pPr>
              <w:rPr>
                <w:rFonts w:cstheme="minorHAnsi"/>
                <w:sz w:val="16"/>
                <w:szCs w:val="16"/>
              </w:rPr>
            </w:pPr>
          </w:p>
          <w:p w14:paraId="290570DF" w14:textId="77777777" w:rsidR="00202CCC" w:rsidRDefault="006110D7" w:rsidP="002E6DFA">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p w14:paraId="7C3B4C4F" w14:textId="3648FC57" w:rsidR="000641C3" w:rsidRPr="001513D6" w:rsidRDefault="000641C3" w:rsidP="002E6DFA">
            <w:pPr>
              <w:rPr>
                <w:rFonts w:cstheme="minorHAnsi"/>
                <w:sz w:val="16"/>
                <w:szCs w:val="16"/>
              </w:rPr>
            </w:pPr>
          </w:p>
        </w:tc>
        <w:tc>
          <w:tcPr>
            <w:tcW w:w="2831" w:type="dxa"/>
          </w:tcPr>
          <w:p w14:paraId="09EB6711" w14:textId="77777777" w:rsidR="00202CCC" w:rsidRPr="001513D6" w:rsidRDefault="007E7968" w:rsidP="002E6DFA">
            <w:pPr>
              <w:rPr>
                <w:rFonts w:cstheme="minorHAnsi"/>
                <w:sz w:val="16"/>
                <w:szCs w:val="16"/>
              </w:rPr>
            </w:pPr>
            <w:r w:rsidRPr="001513D6">
              <w:rPr>
                <w:rFonts w:cstheme="minorHAnsi"/>
                <w:sz w:val="16"/>
                <w:szCs w:val="16"/>
              </w:rPr>
              <w:lastRenderedPageBreak/>
              <w:t xml:space="preserve">Skupine vrst: morski plazilci – morske želve. </w:t>
            </w:r>
          </w:p>
        </w:tc>
        <w:tc>
          <w:tcPr>
            <w:tcW w:w="3843" w:type="dxa"/>
          </w:tcPr>
          <w:p w14:paraId="26DDAE1A" w14:textId="77777777" w:rsidR="00202CCC" w:rsidRPr="001513D6" w:rsidRDefault="007E7968" w:rsidP="002E6DFA">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6D9E01E6" w14:textId="77777777" w:rsidTr="00105E15">
        <w:tc>
          <w:tcPr>
            <w:tcW w:w="1980" w:type="dxa"/>
          </w:tcPr>
          <w:p w14:paraId="671CDBF7" w14:textId="77777777" w:rsidR="007E7968" w:rsidRPr="001513D6" w:rsidRDefault="00013002" w:rsidP="00105E15">
            <w:pPr>
              <w:jc w:val="left"/>
              <w:rPr>
                <w:rFonts w:cstheme="minorHAnsi"/>
                <w:sz w:val="16"/>
                <w:szCs w:val="16"/>
              </w:rPr>
            </w:pPr>
            <w:r>
              <w:rPr>
                <w:rFonts w:cstheme="minorHAnsi"/>
                <w:b/>
                <w:sz w:val="16"/>
                <w:szCs w:val="16"/>
              </w:rPr>
              <w:lastRenderedPageBreak/>
              <w:t>D1, 3, 4, 6, 7:</w:t>
            </w:r>
            <w:r w:rsidR="005222E3" w:rsidRPr="001513D6">
              <w:rPr>
                <w:rFonts w:cstheme="minorHAnsi"/>
                <w:b/>
                <w:sz w:val="16"/>
                <w:szCs w:val="16"/>
              </w:rPr>
              <w:t xml:space="preserve"> TU12 (1b)</w:t>
            </w:r>
          </w:p>
        </w:tc>
        <w:tc>
          <w:tcPr>
            <w:tcW w:w="3868" w:type="dxa"/>
          </w:tcPr>
          <w:p w14:paraId="592F7230" w14:textId="0EEE9646" w:rsidR="007E7968" w:rsidRPr="001513D6" w:rsidRDefault="00ED6304" w:rsidP="00105E15">
            <w:pPr>
              <w:jc w:val="left"/>
              <w:rPr>
                <w:rFonts w:cstheme="minorHAnsi"/>
                <w:sz w:val="16"/>
                <w:szCs w:val="16"/>
              </w:rPr>
            </w:pPr>
            <w:r>
              <w:rPr>
                <w:rFonts w:cstheme="minorHAnsi"/>
                <w:b/>
                <w:sz w:val="16"/>
                <w:szCs w:val="16"/>
              </w:rPr>
              <w:t>I</w:t>
            </w:r>
            <w:r w:rsidR="007E7968" w:rsidRPr="001513D6">
              <w:rPr>
                <w:rFonts w:cstheme="minorHAnsi"/>
                <w:b/>
                <w:sz w:val="16"/>
                <w:szCs w:val="16"/>
              </w:rPr>
              <w:t>zvajanje ukrepov za varstvo hrustančnic</w:t>
            </w:r>
          </w:p>
        </w:tc>
        <w:tc>
          <w:tcPr>
            <w:tcW w:w="2967" w:type="dxa"/>
          </w:tcPr>
          <w:p w14:paraId="0C3C8504" w14:textId="77777777" w:rsidR="007E7968" w:rsidRPr="001513D6" w:rsidRDefault="007E7968" w:rsidP="00E51350">
            <w:pPr>
              <w:rPr>
                <w:rFonts w:cstheme="minorHAnsi"/>
                <w:sz w:val="16"/>
                <w:szCs w:val="16"/>
              </w:rPr>
            </w:pPr>
            <w:r w:rsidRPr="001513D6">
              <w:rPr>
                <w:rFonts w:cstheme="minorHAnsi"/>
                <w:sz w:val="16"/>
                <w:szCs w:val="16"/>
              </w:rPr>
              <w:t>Biotska raznovrstnost – skupine vrst: morski plazilci (D1)</w:t>
            </w:r>
          </w:p>
          <w:p w14:paraId="08C79B4F" w14:textId="77777777" w:rsidR="007E7968" w:rsidRPr="001513D6" w:rsidRDefault="007E7968" w:rsidP="00851439">
            <w:pPr>
              <w:rPr>
                <w:rFonts w:cstheme="minorHAnsi"/>
                <w:sz w:val="16"/>
                <w:szCs w:val="16"/>
              </w:rPr>
            </w:pPr>
          </w:p>
        </w:tc>
        <w:tc>
          <w:tcPr>
            <w:tcW w:w="2976" w:type="dxa"/>
          </w:tcPr>
          <w:p w14:paraId="6C9DE9A8" w14:textId="77777777" w:rsidR="001C48A1" w:rsidRPr="001513D6" w:rsidRDefault="001C48A1" w:rsidP="00851439">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0119C892"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55304A4D" w14:textId="77777777" w:rsidR="001C48A1" w:rsidRPr="001513D6" w:rsidRDefault="001C48A1" w:rsidP="00622B9B">
            <w:pPr>
              <w:rPr>
                <w:rFonts w:eastAsia="Times New Roman" w:cstheme="minorHAnsi"/>
                <w:sz w:val="16"/>
                <w:szCs w:val="16"/>
                <w:lang w:eastAsia="sl-SI"/>
              </w:rPr>
            </w:pPr>
          </w:p>
          <w:p w14:paraId="389F4DD5" w14:textId="77777777" w:rsidR="00DE31F5" w:rsidRDefault="00DE31F5" w:rsidP="009D4A0C">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5279ABDC" w14:textId="77777777" w:rsidR="0017539A" w:rsidRPr="001513D6" w:rsidRDefault="0017539A" w:rsidP="009D4A0C">
            <w:pPr>
              <w:rPr>
                <w:rFonts w:eastAsia="Times New Roman" w:cstheme="minorHAnsi"/>
                <w:sz w:val="16"/>
                <w:szCs w:val="16"/>
                <w:lang w:eastAsia="sl-SI"/>
              </w:rPr>
            </w:pPr>
          </w:p>
          <w:p w14:paraId="20C2FBB4" w14:textId="77777777" w:rsidR="00DE31F5" w:rsidRPr="001513D6" w:rsidRDefault="00DE31F5" w:rsidP="006772B9">
            <w:pPr>
              <w:rPr>
                <w:rFonts w:eastAsia="Times New Roman" w:cstheme="minorHAnsi"/>
                <w:sz w:val="16"/>
                <w:szCs w:val="16"/>
                <w:lang w:eastAsia="sl-SI"/>
              </w:rPr>
            </w:pPr>
            <w:r w:rsidRPr="001513D6">
              <w:rPr>
                <w:rFonts w:eastAsia="Times New Roman" w:cstheme="minorHAnsi"/>
                <w:sz w:val="16"/>
                <w:szCs w:val="16"/>
                <w:lang w:eastAsia="sl-SI"/>
              </w:rPr>
              <w:t xml:space="preserve">Demografske značilnosti populacije skupin vrst rib in glavonožcev, ki se </w:t>
            </w:r>
          </w:p>
          <w:p w14:paraId="733EE7A1" w14:textId="77777777" w:rsidR="00DE31F5" w:rsidRPr="001513D6" w:rsidRDefault="00DE31F5" w:rsidP="008953C1">
            <w:pPr>
              <w:rPr>
                <w:rFonts w:eastAsia="Times New Roman" w:cstheme="minorHAnsi"/>
                <w:sz w:val="16"/>
                <w:szCs w:val="16"/>
                <w:lang w:eastAsia="sl-SI"/>
              </w:rPr>
            </w:pPr>
            <w:r w:rsidRPr="001513D6">
              <w:rPr>
                <w:rFonts w:eastAsia="Times New Roman" w:cstheme="minorHAnsi"/>
                <w:sz w:val="16"/>
                <w:szCs w:val="16"/>
                <w:lang w:eastAsia="sl-SI"/>
              </w:rPr>
              <w:t>Izkoriščajo za komercialne namene (D1C3)</w:t>
            </w:r>
          </w:p>
          <w:p w14:paraId="4F48F104" w14:textId="77777777" w:rsidR="007E7968" w:rsidRPr="001513D6" w:rsidRDefault="007E7968" w:rsidP="00415B58">
            <w:pPr>
              <w:rPr>
                <w:rFonts w:cstheme="minorHAnsi"/>
                <w:sz w:val="16"/>
                <w:szCs w:val="16"/>
              </w:rPr>
            </w:pPr>
          </w:p>
        </w:tc>
        <w:tc>
          <w:tcPr>
            <w:tcW w:w="2967" w:type="dxa"/>
          </w:tcPr>
          <w:p w14:paraId="3C530517" w14:textId="77777777" w:rsidR="00C172A0" w:rsidRPr="001513D6" w:rsidRDefault="00C172A0" w:rsidP="00D10074">
            <w:pPr>
              <w:rPr>
                <w:rFonts w:cstheme="minorHAnsi"/>
                <w:sz w:val="16"/>
                <w:szCs w:val="16"/>
              </w:rPr>
            </w:pPr>
            <w:r w:rsidRPr="001513D6">
              <w:rPr>
                <w:rFonts w:cstheme="minorHAnsi"/>
                <w:sz w:val="16"/>
                <w:szCs w:val="16"/>
              </w:rPr>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57F706A4" w14:textId="77777777" w:rsidR="00C172A0" w:rsidRPr="001513D6" w:rsidRDefault="00C172A0" w:rsidP="00373EAB">
            <w:pPr>
              <w:rPr>
                <w:rFonts w:cstheme="minorHAnsi"/>
                <w:sz w:val="16"/>
                <w:szCs w:val="16"/>
              </w:rPr>
            </w:pPr>
          </w:p>
          <w:p w14:paraId="3AC69FC3" w14:textId="77777777" w:rsidR="00C172A0" w:rsidRPr="001513D6" w:rsidRDefault="00C172A0" w:rsidP="00AA6F39">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70EBE20A" w14:textId="77777777" w:rsidR="00C172A0" w:rsidRPr="001513D6" w:rsidRDefault="00C172A0" w:rsidP="002E6DFA">
            <w:pPr>
              <w:rPr>
                <w:rFonts w:cstheme="minorHAnsi"/>
                <w:sz w:val="16"/>
                <w:szCs w:val="16"/>
              </w:rPr>
            </w:pPr>
          </w:p>
          <w:p w14:paraId="244B908C" w14:textId="77777777" w:rsidR="00C172A0" w:rsidRPr="001513D6" w:rsidRDefault="00C172A0" w:rsidP="002E6DFA">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01F50888" w14:textId="77777777" w:rsidR="00C172A0" w:rsidRPr="001513D6" w:rsidRDefault="00C172A0" w:rsidP="002E6DFA">
            <w:pPr>
              <w:rPr>
                <w:rFonts w:cstheme="minorHAnsi"/>
                <w:sz w:val="16"/>
                <w:szCs w:val="16"/>
              </w:rPr>
            </w:pPr>
          </w:p>
          <w:p w14:paraId="3054E954" w14:textId="77777777" w:rsidR="00C172A0" w:rsidRPr="001513D6" w:rsidRDefault="00C172A0" w:rsidP="002E6DFA">
            <w:pPr>
              <w:rPr>
                <w:rFonts w:cstheme="minorHAnsi"/>
                <w:sz w:val="16"/>
                <w:szCs w:val="16"/>
              </w:rPr>
            </w:pPr>
            <w:r w:rsidRPr="001513D6">
              <w:rPr>
                <w:rFonts w:cstheme="minorHAnsi"/>
                <w:sz w:val="16"/>
                <w:szCs w:val="16"/>
              </w:rPr>
              <w:t xml:space="preserve">Ohranitev dobrega stanja bentoških habitatov v cirkalitoralu (D6C1-D6C3, D6C4) </w:t>
            </w:r>
          </w:p>
          <w:p w14:paraId="4487FD88" w14:textId="77777777" w:rsidR="00C172A0" w:rsidRPr="001513D6" w:rsidRDefault="00C172A0" w:rsidP="002E6DFA">
            <w:pPr>
              <w:rPr>
                <w:rFonts w:cstheme="minorHAnsi"/>
                <w:sz w:val="16"/>
                <w:szCs w:val="16"/>
              </w:rPr>
            </w:pPr>
          </w:p>
          <w:p w14:paraId="59701B79" w14:textId="77777777" w:rsidR="007E7968" w:rsidRDefault="00C172A0" w:rsidP="002E6DFA">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p w14:paraId="301615DC" w14:textId="5AAA7C51" w:rsidR="000641C3" w:rsidRPr="001513D6" w:rsidRDefault="000641C3" w:rsidP="002E6DFA">
            <w:pPr>
              <w:rPr>
                <w:rFonts w:cstheme="minorHAnsi"/>
                <w:sz w:val="16"/>
                <w:szCs w:val="16"/>
              </w:rPr>
            </w:pPr>
          </w:p>
        </w:tc>
        <w:tc>
          <w:tcPr>
            <w:tcW w:w="2831" w:type="dxa"/>
          </w:tcPr>
          <w:p w14:paraId="5A516F63" w14:textId="77777777" w:rsidR="007E7968" w:rsidRPr="001513D6" w:rsidRDefault="007E7968" w:rsidP="002E6DFA">
            <w:pPr>
              <w:rPr>
                <w:rFonts w:cstheme="minorHAnsi"/>
                <w:sz w:val="16"/>
                <w:szCs w:val="16"/>
              </w:rPr>
            </w:pPr>
            <w:r w:rsidRPr="001513D6">
              <w:rPr>
                <w:rFonts w:cstheme="minorHAnsi"/>
                <w:sz w:val="16"/>
                <w:szCs w:val="16"/>
              </w:rPr>
              <w:t xml:space="preserve">Skupine vrst: ribe – hrustančnice. </w:t>
            </w:r>
          </w:p>
        </w:tc>
        <w:tc>
          <w:tcPr>
            <w:tcW w:w="3843" w:type="dxa"/>
          </w:tcPr>
          <w:p w14:paraId="012B1A56" w14:textId="77777777" w:rsidR="007E7968" w:rsidRPr="001513D6" w:rsidRDefault="007E7968" w:rsidP="002E6DFA">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5E0C22C7" w14:textId="77777777" w:rsidTr="00105E15">
        <w:tc>
          <w:tcPr>
            <w:tcW w:w="1980" w:type="dxa"/>
          </w:tcPr>
          <w:p w14:paraId="61BBB849" w14:textId="77777777" w:rsidR="007E7968"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TU13 (1b)</w:t>
            </w:r>
          </w:p>
        </w:tc>
        <w:tc>
          <w:tcPr>
            <w:tcW w:w="3868" w:type="dxa"/>
          </w:tcPr>
          <w:p w14:paraId="7999A4E7" w14:textId="2D3DBB67" w:rsidR="007E7968" w:rsidRPr="001513D6" w:rsidRDefault="00ED6304" w:rsidP="00105E15">
            <w:pPr>
              <w:jc w:val="left"/>
              <w:rPr>
                <w:rFonts w:cstheme="minorHAnsi"/>
                <w:sz w:val="16"/>
                <w:szCs w:val="16"/>
              </w:rPr>
            </w:pPr>
            <w:r>
              <w:rPr>
                <w:rFonts w:cstheme="minorHAnsi"/>
                <w:b/>
                <w:sz w:val="16"/>
                <w:szCs w:val="16"/>
              </w:rPr>
              <w:t>I</w:t>
            </w:r>
            <w:r w:rsidR="007E7968" w:rsidRPr="001513D6">
              <w:rPr>
                <w:rFonts w:cstheme="minorHAnsi"/>
                <w:b/>
                <w:sz w:val="16"/>
                <w:szCs w:val="16"/>
              </w:rPr>
              <w:t>zvajanje ukrepov za varstvo morskih sesalcev</w:t>
            </w:r>
          </w:p>
        </w:tc>
        <w:tc>
          <w:tcPr>
            <w:tcW w:w="2967" w:type="dxa"/>
          </w:tcPr>
          <w:p w14:paraId="165830B3" w14:textId="77777777" w:rsidR="007E7968" w:rsidRPr="001513D6" w:rsidRDefault="007E7968" w:rsidP="00E51350">
            <w:pPr>
              <w:rPr>
                <w:rFonts w:cstheme="minorHAnsi"/>
                <w:sz w:val="16"/>
                <w:szCs w:val="16"/>
              </w:rPr>
            </w:pPr>
            <w:r w:rsidRPr="001513D6">
              <w:rPr>
                <w:rFonts w:cstheme="minorHAnsi"/>
                <w:sz w:val="16"/>
                <w:szCs w:val="16"/>
              </w:rPr>
              <w:t>Biotska raznovrstnost – skupine vrst: morski sesalci (D1)</w:t>
            </w:r>
          </w:p>
          <w:p w14:paraId="50510364" w14:textId="77777777" w:rsidR="007E7968" w:rsidRPr="001513D6" w:rsidRDefault="007E7968" w:rsidP="00851439">
            <w:pPr>
              <w:rPr>
                <w:rFonts w:cstheme="minorHAnsi"/>
                <w:sz w:val="16"/>
                <w:szCs w:val="16"/>
              </w:rPr>
            </w:pPr>
          </w:p>
        </w:tc>
        <w:tc>
          <w:tcPr>
            <w:tcW w:w="2976" w:type="dxa"/>
          </w:tcPr>
          <w:p w14:paraId="4EFBEE4A" w14:textId="77777777" w:rsidR="001C48A1" w:rsidRPr="001513D6" w:rsidRDefault="001C48A1" w:rsidP="00851439">
            <w:pPr>
              <w:rPr>
                <w:rFonts w:eastAsia="Times New Roman" w:cstheme="minorHAnsi"/>
                <w:sz w:val="16"/>
                <w:szCs w:val="16"/>
                <w:lang w:eastAsia="sl-SI"/>
              </w:rPr>
            </w:pPr>
            <w:r w:rsidRPr="001513D6">
              <w:rPr>
                <w:rFonts w:eastAsia="Times New Roman" w:cstheme="minorHAnsi"/>
                <w:sz w:val="16"/>
                <w:szCs w:val="16"/>
                <w:lang w:eastAsia="sl-SI"/>
              </w:rPr>
              <w:t xml:space="preserve">Stopnja umrljivosti za posamezno vrsto </w:t>
            </w:r>
          </w:p>
          <w:p w14:paraId="31F17A5B" w14:textId="77777777" w:rsidR="001C48A1" w:rsidRPr="001513D6" w:rsidRDefault="001C48A1" w:rsidP="00622B9B">
            <w:pPr>
              <w:rPr>
                <w:rFonts w:eastAsia="Times New Roman" w:cstheme="minorHAnsi"/>
                <w:sz w:val="16"/>
                <w:szCs w:val="16"/>
                <w:lang w:eastAsia="sl-SI"/>
              </w:rPr>
            </w:pPr>
            <w:r w:rsidRPr="001513D6">
              <w:rPr>
                <w:rFonts w:eastAsia="Times New Roman" w:cstheme="minorHAnsi"/>
                <w:sz w:val="16"/>
                <w:szCs w:val="16"/>
                <w:lang w:eastAsia="sl-SI"/>
              </w:rPr>
              <w:t xml:space="preserve">zaradi nenamernega prilova (D1C1). </w:t>
            </w:r>
          </w:p>
          <w:p w14:paraId="17EFB700" w14:textId="77777777" w:rsidR="001C48A1" w:rsidRPr="001513D6" w:rsidRDefault="001C48A1" w:rsidP="00622B9B">
            <w:pPr>
              <w:rPr>
                <w:rFonts w:eastAsia="Times New Roman" w:cstheme="minorHAnsi"/>
                <w:sz w:val="16"/>
                <w:szCs w:val="16"/>
                <w:lang w:eastAsia="sl-SI"/>
              </w:rPr>
            </w:pPr>
          </w:p>
          <w:p w14:paraId="624C287B" w14:textId="77777777" w:rsidR="00DE31F5" w:rsidRPr="001513D6" w:rsidRDefault="00DE31F5" w:rsidP="009D4A0C">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1EB9DA57" w14:textId="77777777" w:rsidR="007E7968" w:rsidRPr="001513D6" w:rsidRDefault="007E7968" w:rsidP="006772B9">
            <w:pPr>
              <w:rPr>
                <w:rFonts w:cstheme="minorHAnsi"/>
                <w:sz w:val="16"/>
                <w:szCs w:val="16"/>
              </w:rPr>
            </w:pPr>
          </w:p>
        </w:tc>
        <w:tc>
          <w:tcPr>
            <w:tcW w:w="2967" w:type="dxa"/>
          </w:tcPr>
          <w:p w14:paraId="5AFA0569" w14:textId="77777777" w:rsidR="00C172A0" w:rsidRPr="001513D6" w:rsidRDefault="00C172A0" w:rsidP="008953C1">
            <w:pPr>
              <w:rPr>
                <w:rFonts w:cstheme="minorHAnsi"/>
                <w:sz w:val="16"/>
                <w:szCs w:val="16"/>
              </w:rPr>
            </w:pPr>
            <w:r w:rsidRPr="001513D6">
              <w:rPr>
                <w:rFonts w:cstheme="minorHAnsi"/>
                <w:sz w:val="16"/>
                <w:szCs w:val="16"/>
              </w:rPr>
              <w:t>Vzpostavitev rednega monitoringa (kjer se še ne izvaja) za skupine vrst ptic, plazilcev, sesalcev, rib in glavonožcev. Razvoj in uskladitev metod za oceno stanja za skupine vrst ptic, plazilcev, sesalcev, rib in glavonožcev. Določitev mejnih vrednosti za skupine vrst ptic, plazilcev, sesalcev, rib in glavonožcev (D1C1-D1C5)</w:t>
            </w:r>
          </w:p>
          <w:p w14:paraId="44AE63C3" w14:textId="77777777" w:rsidR="00C172A0" w:rsidRPr="001513D6" w:rsidRDefault="00C172A0" w:rsidP="00415B58">
            <w:pPr>
              <w:ind w:firstLine="708"/>
              <w:rPr>
                <w:rFonts w:cstheme="minorHAnsi"/>
                <w:sz w:val="16"/>
                <w:szCs w:val="16"/>
              </w:rPr>
            </w:pPr>
          </w:p>
          <w:p w14:paraId="713608C7" w14:textId="77777777" w:rsidR="00C172A0" w:rsidRPr="001513D6" w:rsidRDefault="00C172A0" w:rsidP="00D10074">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40FBAB6F" w14:textId="77777777" w:rsidR="00C172A0" w:rsidRPr="001513D6" w:rsidRDefault="00C172A0" w:rsidP="00373EAB">
            <w:pPr>
              <w:rPr>
                <w:rFonts w:cstheme="minorHAnsi"/>
                <w:sz w:val="16"/>
                <w:szCs w:val="16"/>
              </w:rPr>
            </w:pPr>
          </w:p>
          <w:p w14:paraId="11ECA5F5" w14:textId="77777777" w:rsidR="00C172A0" w:rsidRPr="001513D6" w:rsidRDefault="00C172A0" w:rsidP="00AA6F39">
            <w:pPr>
              <w:rPr>
                <w:rFonts w:cstheme="minorHAnsi"/>
                <w:sz w:val="16"/>
                <w:szCs w:val="16"/>
              </w:rPr>
            </w:pPr>
            <w:r w:rsidRPr="001513D6">
              <w:rPr>
                <w:rFonts w:cstheme="minorHAnsi"/>
                <w:sz w:val="16"/>
                <w:szCs w:val="16"/>
              </w:rPr>
              <w:t>Razvoj in uskladitev metod za oceno stanja ekosistema vključno s prehranjevalnimi cehi, vključno z določitvijo vrednosti, pomembnih za presojo (D4C1-D4C2)</w:t>
            </w:r>
          </w:p>
          <w:p w14:paraId="3EA7594F" w14:textId="77777777" w:rsidR="00C172A0" w:rsidRPr="001513D6" w:rsidRDefault="00C172A0" w:rsidP="002E6DFA">
            <w:pPr>
              <w:rPr>
                <w:rFonts w:cstheme="minorHAnsi"/>
                <w:sz w:val="16"/>
                <w:szCs w:val="16"/>
              </w:rPr>
            </w:pPr>
          </w:p>
          <w:p w14:paraId="3519F31B" w14:textId="77777777" w:rsidR="00C172A0" w:rsidRPr="001513D6" w:rsidRDefault="00C172A0" w:rsidP="002E6DFA">
            <w:pPr>
              <w:rPr>
                <w:rFonts w:cstheme="minorHAnsi"/>
                <w:sz w:val="16"/>
                <w:szCs w:val="16"/>
              </w:rPr>
            </w:pPr>
            <w:r w:rsidRPr="001513D6">
              <w:rPr>
                <w:rFonts w:cstheme="minorHAnsi"/>
                <w:sz w:val="16"/>
                <w:szCs w:val="16"/>
              </w:rPr>
              <w:t xml:space="preserve">Ohranitev dobrega stanja bentoških habitatov v cirkalitoralu (D6C1-D6C3, D6C4) </w:t>
            </w:r>
          </w:p>
          <w:p w14:paraId="3F90309F" w14:textId="77777777" w:rsidR="00C172A0" w:rsidRPr="001513D6" w:rsidRDefault="00C172A0" w:rsidP="002E6DFA">
            <w:pPr>
              <w:rPr>
                <w:rFonts w:cstheme="minorHAnsi"/>
                <w:sz w:val="16"/>
                <w:szCs w:val="16"/>
              </w:rPr>
            </w:pPr>
          </w:p>
          <w:p w14:paraId="36802038" w14:textId="77777777" w:rsidR="007E7968" w:rsidRDefault="00C172A0" w:rsidP="002E6DFA">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p w14:paraId="19A60720" w14:textId="65E25267" w:rsidR="000641C3" w:rsidRPr="001513D6" w:rsidRDefault="000641C3" w:rsidP="002E6DFA">
            <w:pPr>
              <w:rPr>
                <w:rFonts w:cstheme="minorHAnsi"/>
                <w:sz w:val="16"/>
                <w:szCs w:val="16"/>
              </w:rPr>
            </w:pPr>
          </w:p>
        </w:tc>
        <w:tc>
          <w:tcPr>
            <w:tcW w:w="2831" w:type="dxa"/>
          </w:tcPr>
          <w:p w14:paraId="116C156B" w14:textId="77777777" w:rsidR="007E7968" w:rsidRPr="001513D6" w:rsidRDefault="007E7968" w:rsidP="002E6DFA">
            <w:pPr>
              <w:rPr>
                <w:rFonts w:cstheme="minorHAnsi"/>
                <w:sz w:val="16"/>
                <w:szCs w:val="16"/>
              </w:rPr>
            </w:pPr>
            <w:r w:rsidRPr="001513D6">
              <w:rPr>
                <w:rFonts w:cstheme="minorHAnsi"/>
                <w:sz w:val="16"/>
                <w:szCs w:val="16"/>
              </w:rPr>
              <w:t xml:space="preserve">Skupine vrst: morski sesalci – navadna pliskavka. </w:t>
            </w:r>
          </w:p>
        </w:tc>
        <w:tc>
          <w:tcPr>
            <w:tcW w:w="3843" w:type="dxa"/>
          </w:tcPr>
          <w:p w14:paraId="7A7E6596" w14:textId="77777777" w:rsidR="007E7968" w:rsidRPr="001513D6" w:rsidRDefault="007E7968" w:rsidP="002E6DFA">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3FED22A0" w14:textId="77777777" w:rsidTr="00105E15">
        <w:tc>
          <w:tcPr>
            <w:tcW w:w="1980" w:type="dxa"/>
          </w:tcPr>
          <w:p w14:paraId="129F0CBB" w14:textId="77777777" w:rsidR="007E7968"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TU14 (1b)</w:t>
            </w:r>
          </w:p>
        </w:tc>
        <w:tc>
          <w:tcPr>
            <w:tcW w:w="3868" w:type="dxa"/>
          </w:tcPr>
          <w:p w14:paraId="7AB80CA4" w14:textId="344B1B30" w:rsidR="007E7968" w:rsidRPr="001513D6" w:rsidRDefault="00ED6304" w:rsidP="00105E15">
            <w:pPr>
              <w:jc w:val="left"/>
              <w:rPr>
                <w:rFonts w:cstheme="minorHAnsi"/>
                <w:sz w:val="16"/>
                <w:szCs w:val="16"/>
              </w:rPr>
            </w:pPr>
            <w:r>
              <w:rPr>
                <w:rFonts w:cstheme="minorHAnsi"/>
                <w:b/>
                <w:sz w:val="16"/>
                <w:szCs w:val="16"/>
              </w:rPr>
              <w:t>I</w:t>
            </w:r>
            <w:r w:rsidR="007E7968" w:rsidRPr="001513D6">
              <w:rPr>
                <w:rFonts w:cstheme="minorHAnsi"/>
                <w:b/>
                <w:sz w:val="16"/>
                <w:szCs w:val="16"/>
              </w:rPr>
              <w:t>zvajanje ukrepov za varstvo biogenih formacij</w:t>
            </w:r>
            <w:r>
              <w:rPr>
                <w:rFonts w:cstheme="minorHAnsi"/>
                <w:b/>
                <w:sz w:val="16"/>
                <w:szCs w:val="16"/>
              </w:rPr>
              <w:t xml:space="preserve"> (koraligen)</w:t>
            </w:r>
          </w:p>
        </w:tc>
        <w:tc>
          <w:tcPr>
            <w:tcW w:w="2967" w:type="dxa"/>
          </w:tcPr>
          <w:p w14:paraId="01C9DDF4" w14:textId="77777777" w:rsidR="007E7968" w:rsidRPr="001513D6" w:rsidRDefault="007E7968" w:rsidP="00E51350">
            <w:pPr>
              <w:rPr>
                <w:rFonts w:cstheme="minorHAnsi"/>
                <w:sz w:val="16"/>
                <w:szCs w:val="16"/>
              </w:rPr>
            </w:pPr>
            <w:r w:rsidRPr="001513D6">
              <w:rPr>
                <w:rFonts w:cstheme="minorHAnsi"/>
                <w:sz w:val="16"/>
                <w:szCs w:val="16"/>
              </w:rPr>
              <w:t>Biotska raznovrstnost – bent</w:t>
            </w:r>
            <w:r w:rsidR="001B427C" w:rsidRPr="001513D6">
              <w:rPr>
                <w:rFonts w:cstheme="minorHAnsi"/>
                <w:sz w:val="16"/>
                <w:szCs w:val="16"/>
              </w:rPr>
              <w:t>o</w:t>
            </w:r>
            <w:r w:rsidRPr="001513D6">
              <w:rPr>
                <w:rFonts w:cstheme="minorHAnsi"/>
                <w:sz w:val="16"/>
                <w:szCs w:val="16"/>
              </w:rPr>
              <w:t>ški habitatni tipi (D1)</w:t>
            </w:r>
          </w:p>
          <w:p w14:paraId="38547C2F" w14:textId="77777777" w:rsidR="007E7968" w:rsidRPr="001513D6" w:rsidRDefault="007E7968" w:rsidP="00851439">
            <w:pPr>
              <w:rPr>
                <w:rFonts w:cstheme="minorHAnsi"/>
                <w:sz w:val="16"/>
                <w:szCs w:val="16"/>
              </w:rPr>
            </w:pPr>
            <w:r w:rsidRPr="001513D6">
              <w:rPr>
                <w:rFonts w:cstheme="minorHAnsi"/>
                <w:sz w:val="16"/>
                <w:szCs w:val="16"/>
              </w:rPr>
              <w:lastRenderedPageBreak/>
              <w:t>Neoporečnost morskega dna D(6)</w:t>
            </w:r>
          </w:p>
          <w:p w14:paraId="1C2CE6CE" w14:textId="77777777" w:rsidR="007E7968" w:rsidRPr="001513D6" w:rsidRDefault="005428B1" w:rsidP="00851439">
            <w:pPr>
              <w:rPr>
                <w:rFonts w:cstheme="minorHAnsi"/>
                <w:sz w:val="16"/>
                <w:szCs w:val="16"/>
              </w:rPr>
            </w:pPr>
            <w:r w:rsidRPr="001513D6">
              <w:rPr>
                <w:rFonts w:cstheme="minorHAnsi"/>
                <w:sz w:val="16"/>
                <w:szCs w:val="16"/>
              </w:rPr>
              <w:t>Hidrografske</w:t>
            </w:r>
            <w:r w:rsidR="007E7968" w:rsidRPr="001513D6">
              <w:rPr>
                <w:rFonts w:cstheme="minorHAnsi"/>
                <w:sz w:val="16"/>
                <w:szCs w:val="16"/>
              </w:rPr>
              <w:t xml:space="preserve"> razmere (D7)</w:t>
            </w:r>
          </w:p>
        </w:tc>
        <w:tc>
          <w:tcPr>
            <w:tcW w:w="2976" w:type="dxa"/>
          </w:tcPr>
          <w:p w14:paraId="019F1B25"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Obseg habitata za vrste iz seznama Direktive 92/43/EGS (Habitatna </w:t>
            </w:r>
          </w:p>
          <w:p w14:paraId="4FE117A8" w14:textId="77777777" w:rsidR="007E7968"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lastRenderedPageBreak/>
              <w:t>direktiva) ter drugih vrst, če je smiselno (D1C5)</w:t>
            </w:r>
          </w:p>
          <w:p w14:paraId="0955713C" w14:textId="77777777" w:rsidR="00296C26" w:rsidRPr="001513D6" w:rsidRDefault="00296C26" w:rsidP="009D4A0C">
            <w:pPr>
              <w:rPr>
                <w:rFonts w:eastAsia="Times New Roman" w:cstheme="minorHAnsi"/>
                <w:sz w:val="16"/>
                <w:szCs w:val="16"/>
                <w:lang w:eastAsia="sl-SI"/>
              </w:rPr>
            </w:pPr>
          </w:p>
          <w:p w14:paraId="2DE5CAA3"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639B9FC3"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644CDFCB"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7432546C" w14:textId="77777777" w:rsidR="00296C26" w:rsidRPr="001513D6" w:rsidRDefault="00296C26" w:rsidP="00D10074">
            <w:pPr>
              <w:rPr>
                <w:rFonts w:eastAsia="Times New Roman" w:cstheme="minorHAnsi"/>
                <w:sz w:val="16"/>
                <w:szCs w:val="16"/>
                <w:lang w:eastAsia="sl-SI"/>
              </w:rPr>
            </w:pPr>
          </w:p>
          <w:p w14:paraId="49DD9FBB"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5645A35F" w14:textId="77777777" w:rsidR="00296C26" w:rsidRPr="001513D6" w:rsidRDefault="00296C26" w:rsidP="00AA6F39">
            <w:pPr>
              <w:rPr>
                <w:rFonts w:eastAsia="Times New Roman" w:cstheme="minorHAnsi"/>
                <w:sz w:val="16"/>
                <w:szCs w:val="16"/>
                <w:lang w:eastAsia="sl-SI"/>
              </w:rPr>
            </w:pPr>
          </w:p>
          <w:p w14:paraId="48995691"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tipa (EUNIS2), na katerega vpliva fizična motnja in se to odraža v spremembi njegove biotske in abiotske </w:t>
            </w:r>
          </w:p>
          <w:p w14:paraId="3D9AD776"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78489B16" w14:textId="77777777" w:rsidR="00825E64" w:rsidRPr="001513D6" w:rsidRDefault="00825E64" w:rsidP="002E6DFA">
            <w:pPr>
              <w:rPr>
                <w:rFonts w:eastAsia="Times New Roman" w:cstheme="minorHAnsi"/>
                <w:sz w:val="16"/>
                <w:szCs w:val="16"/>
                <w:lang w:eastAsia="sl-SI"/>
              </w:rPr>
            </w:pPr>
          </w:p>
          <w:p w14:paraId="1472974D"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0B2325A4"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5E67AEB0"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4AA572EC" w14:textId="77777777" w:rsidR="00825E64" w:rsidRPr="001513D6" w:rsidRDefault="00825E64" w:rsidP="002E6DFA">
            <w:pPr>
              <w:rPr>
                <w:rFonts w:eastAsia="Times New Roman" w:cstheme="minorHAnsi"/>
                <w:sz w:val="16"/>
                <w:szCs w:val="16"/>
                <w:lang w:eastAsia="sl-SI"/>
              </w:rPr>
            </w:pPr>
          </w:p>
          <w:p w14:paraId="4836B188"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75459A86"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38E65340" w14:textId="77777777" w:rsidR="00296C2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0A460B02" w14:textId="029212C2" w:rsidR="000641C3" w:rsidRPr="001513D6" w:rsidRDefault="000641C3" w:rsidP="005C15B1">
            <w:pPr>
              <w:rPr>
                <w:rFonts w:cstheme="minorHAnsi"/>
                <w:sz w:val="16"/>
                <w:szCs w:val="16"/>
              </w:rPr>
            </w:pPr>
          </w:p>
        </w:tc>
        <w:tc>
          <w:tcPr>
            <w:tcW w:w="2967" w:type="dxa"/>
          </w:tcPr>
          <w:p w14:paraId="3C20F6D0" w14:textId="77777777" w:rsidR="00C172A0" w:rsidRPr="001513D6" w:rsidRDefault="00C172A0" w:rsidP="005C15B1">
            <w:pPr>
              <w:rPr>
                <w:rFonts w:cstheme="minorHAnsi"/>
                <w:sz w:val="16"/>
                <w:szCs w:val="16"/>
              </w:rPr>
            </w:pPr>
            <w:r w:rsidRPr="001513D6">
              <w:rPr>
                <w:rFonts w:cstheme="minorHAnsi"/>
                <w:sz w:val="16"/>
                <w:szCs w:val="16"/>
              </w:rPr>
              <w:lastRenderedPageBreak/>
              <w:t xml:space="preserve">Ohranitev dobrega stanja bentoških habitatov v cirkalitoralu (D6C1-D6C3, </w:t>
            </w:r>
            <w:r w:rsidRPr="001513D6">
              <w:rPr>
                <w:rFonts w:cstheme="minorHAnsi"/>
                <w:sz w:val="16"/>
                <w:szCs w:val="16"/>
              </w:rPr>
              <w:lastRenderedPageBreak/>
              <w:t xml:space="preserve">D6C4) </w:t>
            </w:r>
          </w:p>
          <w:p w14:paraId="57A94E0C" w14:textId="77777777" w:rsidR="00C172A0" w:rsidRPr="001513D6" w:rsidRDefault="00C172A0" w:rsidP="005C15B1">
            <w:pPr>
              <w:rPr>
                <w:rFonts w:cstheme="minorHAnsi"/>
                <w:sz w:val="16"/>
                <w:szCs w:val="16"/>
              </w:rPr>
            </w:pPr>
          </w:p>
          <w:p w14:paraId="1523FCF3" w14:textId="77777777" w:rsidR="007E7968"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20ABC0E8" w14:textId="77777777" w:rsidR="007E7968" w:rsidRPr="001513D6" w:rsidRDefault="007E7968" w:rsidP="005C15B1">
            <w:pPr>
              <w:rPr>
                <w:rFonts w:cstheme="minorHAnsi"/>
                <w:sz w:val="16"/>
                <w:szCs w:val="16"/>
              </w:rPr>
            </w:pPr>
            <w:r w:rsidRPr="001513D6">
              <w:rPr>
                <w:rFonts w:cstheme="minorHAnsi"/>
                <w:sz w:val="16"/>
                <w:szCs w:val="16"/>
              </w:rPr>
              <w:lastRenderedPageBreak/>
              <w:t xml:space="preserve">Bentoški habitatni tipi. </w:t>
            </w:r>
          </w:p>
        </w:tc>
        <w:tc>
          <w:tcPr>
            <w:tcW w:w="3843" w:type="dxa"/>
          </w:tcPr>
          <w:p w14:paraId="78145AD2" w14:textId="77777777" w:rsidR="007E7968" w:rsidRPr="001513D6" w:rsidRDefault="007E7968" w:rsidP="005C15B1">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54905691" w14:textId="77777777" w:rsidTr="00105E15">
        <w:tc>
          <w:tcPr>
            <w:tcW w:w="1980" w:type="dxa"/>
          </w:tcPr>
          <w:p w14:paraId="0756232E" w14:textId="77777777" w:rsidR="007E7968" w:rsidRPr="001513D6" w:rsidRDefault="00013002" w:rsidP="00105E15">
            <w:pPr>
              <w:jc w:val="left"/>
              <w:rPr>
                <w:rFonts w:cstheme="minorHAnsi"/>
                <w:sz w:val="16"/>
                <w:szCs w:val="16"/>
              </w:rPr>
            </w:pPr>
            <w:r>
              <w:rPr>
                <w:rFonts w:cstheme="minorHAnsi"/>
                <w:b/>
                <w:sz w:val="16"/>
                <w:szCs w:val="16"/>
              </w:rPr>
              <w:lastRenderedPageBreak/>
              <w:t>D1, 3, 4, 6, 7:</w:t>
            </w:r>
            <w:r w:rsidR="005222E3" w:rsidRPr="001513D6">
              <w:rPr>
                <w:rFonts w:cstheme="minorHAnsi"/>
                <w:b/>
                <w:sz w:val="16"/>
                <w:szCs w:val="16"/>
              </w:rPr>
              <w:t xml:space="preserve"> TU15 (1b)</w:t>
            </w:r>
          </w:p>
        </w:tc>
        <w:tc>
          <w:tcPr>
            <w:tcW w:w="3868" w:type="dxa"/>
          </w:tcPr>
          <w:p w14:paraId="0E904107" w14:textId="405EBFD4" w:rsidR="007E7968" w:rsidRPr="001513D6" w:rsidRDefault="00ED6304" w:rsidP="00105E15">
            <w:pPr>
              <w:jc w:val="left"/>
              <w:rPr>
                <w:rFonts w:cstheme="minorHAnsi"/>
                <w:sz w:val="16"/>
                <w:szCs w:val="16"/>
              </w:rPr>
            </w:pPr>
            <w:r>
              <w:rPr>
                <w:rFonts w:cstheme="minorHAnsi"/>
                <w:b/>
                <w:sz w:val="16"/>
                <w:szCs w:val="16"/>
              </w:rPr>
              <w:t>I</w:t>
            </w:r>
            <w:r w:rsidR="007E7968" w:rsidRPr="001513D6">
              <w:rPr>
                <w:rFonts w:cstheme="minorHAnsi"/>
                <w:b/>
                <w:sz w:val="16"/>
                <w:szCs w:val="16"/>
              </w:rPr>
              <w:t>zvajanje ukrepov za varstvo morske vegetacije</w:t>
            </w:r>
          </w:p>
        </w:tc>
        <w:tc>
          <w:tcPr>
            <w:tcW w:w="2967" w:type="dxa"/>
          </w:tcPr>
          <w:p w14:paraId="4F1B6E8D" w14:textId="77777777" w:rsidR="007E7968" w:rsidRPr="001513D6" w:rsidRDefault="007E7968" w:rsidP="00E51350">
            <w:pPr>
              <w:rPr>
                <w:rFonts w:cstheme="minorHAnsi"/>
                <w:sz w:val="16"/>
                <w:szCs w:val="16"/>
              </w:rPr>
            </w:pPr>
            <w:r w:rsidRPr="001513D6">
              <w:rPr>
                <w:rFonts w:cstheme="minorHAnsi"/>
                <w:sz w:val="16"/>
                <w:szCs w:val="16"/>
              </w:rPr>
              <w:t xml:space="preserve">Biotska raznovrstnost – benotški Neoporečnost morskega dna </w:t>
            </w:r>
            <w:r w:rsidR="0017539A">
              <w:rPr>
                <w:rFonts w:cstheme="minorHAnsi"/>
                <w:sz w:val="16"/>
                <w:szCs w:val="16"/>
              </w:rPr>
              <w:t>(</w:t>
            </w:r>
            <w:r w:rsidRPr="001513D6">
              <w:rPr>
                <w:rFonts w:cstheme="minorHAnsi"/>
                <w:sz w:val="16"/>
                <w:szCs w:val="16"/>
              </w:rPr>
              <w:t>D6)</w:t>
            </w:r>
          </w:p>
          <w:p w14:paraId="6A6CFC39" w14:textId="77777777" w:rsidR="007E7968" w:rsidRPr="001513D6" w:rsidRDefault="007E7968" w:rsidP="00851439">
            <w:pPr>
              <w:rPr>
                <w:rFonts w:cstheme="minorHAnsi"/>
                <w:sz w:val="16"/>
                <w:szCs w:val="16"/>
              </w:rPr>
            </w:pPr>
            <w:r w:rsidRPr="001513D6">
              <w:rPr>
                <w:rFonts w:cstheme="minorHAnsi"/>
                <w:sz w:val="16"/>
                <w:szCs w:val="16"/>
              </w:rPr>
              <w:t>Hidr</w:t>
            </w:r>
            <w:r w:rsidR="005428B1" w:rsidRPr="001513D6">
              <w:rPr>
                <w:rFonts w:cstheme="minorHAnsi"/>
                <w:sz w:val="16"/>
                <w:szCs w:val="16"/>
              </w:rPr>
              <w:t>o</w:t>
            </w:r>
            <w:r w:rsidRPr="001513D6">
              <w:rPr>
                <w:rFonts w:cstheme="minorHAnsi"/>
                <w:sz w:val="16"/>
                <w:szCs w:val="16"/>
              </w:rPr>
              <w:t>grafske razmere (D7)</w:t>
            </w:r>
          </w:p>
          <w:p w14:paraId="72151136" w14:textId="77777777" w:rsidR="007E7968" w:rsidRPr="001513D6" w:rsidRDefault="007E7968" w:rsidP="00851439">
            <w:pPr>
              <w:rPr>
                <w:rFonts w:cstheme="minorHAnsi"/>
                <w:sz w:val="16"/>
                <w:szCs w:val="16"/>
              </w:rPr>
            </w:pPr>
          </w:p>
        </w:tc>
        <w:tc>
          <w:tcPr>
            <w:tcW w:w="2976" w:type="dxa"/>
          </w:tcPr>
          <w:p w14:paraId="2D424426"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623D1F46" w14:textId="77777777" w:rsidR="007E7968"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5DE5A67B" w14:textId="77777777" w:rsidR="00296C26" w:rsidRPr="001513D6" w:rsidRDefault="00296C26" w:rsidP="009D4A0C">
            <w:pPr>
              <w:rPr>
                <w:rFonts w:eastAsia="Times New Roman" w:cstheme="minorHAnsi"/>
                <w:sz w:val="16"/>
                <w:szCs w:val="16"/>
                <w:lang w:eastAsia="sl-SI"/>
              </w:rPr>
            </w:pPr>
          </w:p>
          <w:p w14:paraId="4E30A5A8"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3B500A3A"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08A53801"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4562252D" w14:textId="77777777" w:rsidR="00296C26" w:rsidRPr="001513D6" w:rsidRDefault="00296C26" w:rsidP="00D10074">
            <w:pPr>
              <w:rPr>
                <w:rFonts w:eastAsia="Times New Roman" w:cstheme="minorHAnsi"/>
                <w:sz w:val="16"/>
                <w:szCs w:val="16"/>
                <w:lang w:eastAsia="sl-SI"/>
              </w:rPr>
            </w:pPr>
          </w:p>
          <w:p w14:paraId="61390CA2"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64A68229" w14:textId="77777777" w:rsidR="00296C26" w:rsidRPr="001513D6" w:rsidRDefault="00296C26" w:rsidP="00AA6F39">
            <w:pPr>
              <w:rPr>
                <w:rFonts w:eastAsia="Times New Roman" w:cstheme="minorHAnsi"/>
                <w:sz w:val="16"/>
                <w:szCs w:val="16"/>
                <w:lang w:eastAsia="sl-SI"/>
              </w:rPr>
            </w:pPr>
          </w:p>
          <w:p w14:paraId="62DC3A88"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tipa (EUNIS2), na katerega vpliva fizična motnja in se to odraža v spremembi njegove biotske in abiotske </w:t>
            </w:r>
          </w:p>
          <w:p w14:paraId="35BE52DE"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617DD1DB" w14:textId="77777777" w:rsidR="00825E64" w:rsidRPr="001513D6" w:rsidRDefault="00825E64" w:rsidP="002E6DFA">
            <w:pPr>
              <w:rPr>
                <w:rFonts w:eastAsia="Times New Roman" w:cstheme="minorHAnsi"/>
                <w:sz w:val="16"/>
                <w:szCs w:val="16"/>
                <w:lang w:eastAsia="sl-SI"/>
              </w:rPr>
            </w:pPr>
          </w:p>
          <w:p w14:paraId="32E8BC24"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2586750A"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3244D0CF"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150B5651" w14:textId="77777777" w:rsidR="00825E64" w:rsidRPr="001513D6" w:rsidRDefault="00825E64" w:rsidP="002E6DFA">
            <w:pPr>
              <w:rPr>
                <w:rFonts w:eastAsia="Times New Roman" w:cstheme="minorHAnsi"/>
                <w:sz w:val="16"/>
                <w:szCs w:val="16"/>
                <w:lang w:eastAsia="sl-SI"/>
              </w:rPr>
            </w:pPr>
          </w:p>
          <w:p w14:paraId="6EFB0EFB"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307A9DCF"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32700103"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6B04D3F5" w14:textId="6D1AA670" w:rsidR="000641C3" w:rsidRPr="001513D6" w:rsidRDefault="000641C3" w:rsidP="005C15B1">
            <w:pPr>
              <w:rPr>
                <w:rFonts w:cstheme="minorHAnsi"/>
                <w:sz w:val="16"/>
                <w:szCs w:val="16"/>
              </w:rPr>
            </w:pPr>
          </w:p>
        </w:tc>
        <w:tc>
          <w:tcPr>
            <w:tcW w:w="2967" w:type="dxa"/>
          </w:tcPr>
          <w:p w14:paraId="33443BF7" w14:textId="77777777" w:rsidR="00C172A0" w:rsidRPr="001513D6" w:rsidRDefault="00C172A0" w:rsidP="005C15B1">
            <w:pPr>
              <w:rPr>
                <w:rFonts w:cstheme="minorHAnsi"/>
                <w:sz w:val="16"/>
                <w:szCs w:val="16"/>
              </w:rPr>
            </w:pPr>
            <w:r w:rsidRPr="001513D6">
              <w:rPr>
                <w:rFonts w:cstheme="minorHAnsi"/>
                <w:sz w:val="16"/>
                <w:szCs w:val="16"/>
              </w:rPr>
              <w:t xml:space="preserve">Ohranitev dobrega stanja bentoških habitatov v cirkalitoralu (D6C1-D6C3, D6C4) </w:t>
            </w:r>
          </w:p>
          <w:p w14:paraId="5BBD442D" w14:textId="77777777" w:rsidR="00C172A0" w:rsidRPr="001513D6" w:rsidRDefault="00C172A0" w:rsidP="005C15B1">
            <w:pPr>
              <w:rPr>
                <w:rFonts w:cstheme="minorHAnsi"/>
                <w:sz w:val="16"/>
                <w:szCs w:val="16"/>
              </w:rPr>
            </w:pPr>
          </w:p>
          <w:p w14:paraId="06ED5D33" w14:textId="77777777" w:rsidR="007E7968"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5B1D21C0" w14:textId="77777777" w:rsidR="007E7968" w:rsidRPr="001513D6" w:rsidRDefault="007E7968" w:rsidP="005C15B1">
            <w:pPr>
              <w:rPr>
                <w:rFonts w:cstheme="minorHAnsi"/>
                <w:sz w:val="16"/>
                <w:szCs w:val="16"/>
              </w:rPr>
            </w:pPr>
            <w:r w:rsidRPr="001513D6">
              <w:rPr>
                <w:rFonts w:cstheme="minorHAnsi"/>
                <w:sz w:val="16"/>
                <w:szCs w:val="16"/>
              </w:rPr>
              <w:t>Bentoški habitatni tipi.</w:t>
            </w:r>
          </w:p>
        </w:tc>
        <w:tc>
          <w:tcPr>
            <w:tcW w:w="3843" w:type="dxa"/>
          </w:tcPr>
          <w:p w14:paraId="07A4B3BF" w14:textId="77777777" w:rsidR="007E7968" w:rsidRPr="001513D6" w:rsidRDefault="007E7968" w:rsidP="005C15B1">
            <w:pPr>
              <w:rPr>
                <w:rFonts w:cstheme="minorHAnsi"/>
                <w:sz w:val="16"/>
                <w:szCs w:val="16"/>
              </w:rPr>
            </w:pPr>
            <w:r w:rsidRPr="001513D6">
              <w:rPr>
                <w:rFonts w:cstheme="minorHAnsi"/>
                <w:sz w:val="16"/>
                <w:szCs w:val="16"/>
              </w:rPr>
              <w:t xml:space="preserve">Vsi pritiski in </w:t>
            </w:r>
            <w:r w:rsidR="006F5E69">
              <w:rPr>
                <w:rFonts w:cstheme="minorHAnsi"/>
                <w:sz w:val="16"/>
                <w:szCs w:val="16"/>
              </w:rPr>
              <w:t xml:space="preserve">vse </w:t>
            </w:r>
            <w:r w:rsidRPr="001513D6">
              <w:rPr>
                <w:rFonts w:cstheme="minorHAnsi"/>
                <w:sz w:val="16"/>
                <w:szCs w:val="16"/>
              </w:rPr>
              <w:t>dejavnosti</w:t>
            </w:r>
          </w:p>
        </w:tc>
      </w:tr>
      <w:tr w:rsidR="00BF4402" w:rsidRPr="001513D6" w14:paraId="699EC94D" w14:textId="77777777" w:rsidTr="00105E15">
        <w:tc>
          <w:tcPr>
            <w:tcW w:w="1980" w:type="dxa"/>
          </w:tcPr>
          <w:p w14:paraId="4055CAA6" w14:textId="77777777" w:rsidR="007E7968"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TU16 (1b)</w:t>
            </w:r>
          </w:p>
        </w:tc>
        <w:tc>
          <w:tcPr>
            <w:tcW w:w="3868" w:type="dxa"/>
          </w:tcPr>
          <w:p w14:paraId="364C1135" w14:textId="77777777" w:rsidR="007E7968" w:rsidRPr="001513D6" w:rsidRDefault="00812053" w:rsidP="00105E15">
            <w:pPr>
              <w:jc w:val="left"/>
              <w:rPr>
                <w:rFonts w:cstheme="minorHAnsi"/>
                <w:b/>
                <w:sz w:val="16"/>
                <w:szCs w:val="16"/>
              </w:rPr>
            </w:pPr>
            <w:r w:rsidRPr="001513D6">
              <w:rPr>
                <w:rFonts w:cstheme="minorHAnsi"/>
                <w:b/>
                <w:sz w:val="16"/>
                <w:szCs w:val="16"/>
              </w:rPr>
              <w:t xml:space="preserve">Ocena stanja bentoških habitatnih tipov in določitev vpliva </w:t>
            </w:r>
            <w:r w:rsidR="00B67642" w:rsidRPr="001513D6">
              <w:rPr>
                <w:rFonts w:cstheme="minorHAnsi"/>
                <w:b/>
                <w:sz w:val="16"/>
                <w:szCs w:val="16"/>
              </w:rPr>
              <w:t>dejavnosti</w:t>
            </w:r>
            <w:r w:rsidRPr="001513D6">
              <w:rPr>
                <w:rFonts w:cstheme="minorHAnsi"/>
                <w:b/>
                <w:sz w:val="16"/>
                <w:szCs w:val="16"/>
              </w:rPr>
              <w:t xml:space="preserve"> na območju ribolova</w:t>
            </w:r>
          </w:p>
        </w:tc>
        <w:tc>
          <w:tcPr>
            <w:tcW w:w="2967" w:type="dxa"/>
          </w:tcPr>
          <w:p w14:paraId="1F3CDBFF" w14:textId="77777777" w:rsidR="00812053" w:rsidRPr="001513D6" w:rsidRDefault="00812053" w:rsidP="00E51350">
            <w:pPr>
              <w:rPr>
                <w:rFonts w:cstheme="minorHAnsi"/>
                <w:sz w:val="16"/>
                <w:szCs w:val="16"/>
              </w:rPr>
            </w:pPr>
            <w:r w:rsidRPr="001513D6">
              <w:rPr>
                <w:rFonts w:cstheme="minorHAnsi"/>
                <w:sz w:val="16"/>
                <w:szCs w:val="16"/>
              </w:rPr>
              <w:t xml:space="preserve">Biotska raznovrstnost – benotški habitatni tipi (D1) </w:t>
            </w:r>
          </w:p>
          <w:p w14:paraId="7CD092E2" w14:textId="77777777" w:rsidR="00812053" w:rsidRPr="001513D6" w:rsidRDefault="00812053" w:rsidP="00851439">
            <w:pPr>
              <w:rPr>
                <w:rFonts w:cstheme="minorHAnsi"/>
                <w:sz w:val="16"/>
                <w:szCs w:val="16"/>
              </w:rPr>
            </w:pPr>
            <w:r w:rsidRPr="001513D6">
              <w:rPr>
                <w:rFonts w:cstheme="minorHAnsi"/>
                <w:sz w:val="16"/>
                <w:szCs w:val="16"/>
              </w:rPr>
              <w:t>Neoporečnost morskega dna D(6)</w:t>
            </w:r>
          </w:p>
          <w:p w14:paraId="689FF2B7" w14:textId="77777777" w:rsidR="007E7968" w:rsidRPr="001513D6" w:rsidRDefault="00B67642" w:rsidP="00851439">
            <w:pPr>
              <w:rPr>
                <w:rFonts w:cstheme="minorHAnsi"/>
                <w:sz w:val="16"/>
                <w:szCs w:val="16"/>
              </w:rPr>
            </w:pPr>
            <w:r w:rsidRPr="001513D6">
              <w:rPr>
                <w:rFonts w:cstheme="minorHAnsi"/>
                <w:sz w:val="16"/>
                <w:szCs w:val="16"/>
              </w:rPr>
              <w:t>Hidrografske</w:t>
            </w:r>
            <w:r w:rsidR="00812053" w:rsidRPr="001513D6">
              <w:rPr>
                <w:rFonts w:cstheme="minorHAnsi"/>
                <w:sz w:val="16"/>
                <w:szCs w:val="16"/>
              </w:rPr>
              <w:t xml:space="preserve"> razmere (D7)</w:t>
            </w:r>
          </w:p>
        </w:tc>
        <w:tc>
          <w:tcPr>
            <w:tcW w:w="2976" w:type="dxa"/>
          </w:tcPr>
          <w:p w14:paraId="5B2F582E"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4256C6A9" w14:textId="77777777" w:rsidR="007E7968"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16101518" w14:textId="77777777" w:rsidR="00296C26" w:rsidRPr="001513D6" w:rsidRDefault="00296C26" w:rsidP="009D4A0C">
            <w:pPr>
              <w:rPr>
                <w:rFonts w:eastAsia="Times New Roman" w:cstheme="minorHAnsi"/>
                <w:sz w:val="16"/>
                <w:szCs w:val="16"/>
                <w:lang w:eastAsia="sl-SI"/>
              </w:rPr>
            </w:pPr>
          </w:p>
          <w:p w14:paraId="0205E914"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37CB4FF3"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0DC6F327"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trajna sprememba) (D6C1) </w:t>
            </w:r>
          </w:p>
          <w:p w14:paraId="246AC96E" w14:textId="77777777" w:rsidR="00296C26" w:rsidRPr="001513D6" w:rsidRDefault="00296C26" w:rsidP="00D10074">
            <w:pPr>
              <w:rPr>
                <w:rFonts w:eastAsia="Times New Roman" w:cstheme="minorHAnsi"/>
                <w:sz w:val="16"/>
                <w:szCs w:val="16"/>
                <w:lang w:eastAsia="sl-SI"/>
              </w:rPr>
            </w:pPr>
          </w:p>
          <w:p w14:paraId="2FBE4586"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317DE0E0" w14:textId="77777777" w:rsidR="00296C26" w:rsidRPr="001513D6" w:rsidRDefault="00296C26" w:rsidP="00AA6F39">
            <w:pPr>
              <w:rPr>
                <w:rFonts w:eastAsia="Times New Roman" w:cstheme="minorHAnsi"/>
                <w:sz w:val="16"/>
                <w:szCs w:val="16"/>
                <w:lang w:eastAsia="sl-SI"/>
              </w:rPr>
            </w:pPr>
          </w:p>
          <w:p w14:paraId="4528B7E2"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46233005"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4EF5FE44"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4E28575C" w14:textId="77777777" w:rsidR="00825E64" w:rsidRPr="001513D6" w:rsidRDefault="00825E64" w:rsidP="002E6DFA">
            <w:pPr>
              <w:rPr>
                <w:rFonts w:eastAsia="Times New Roman" w:cstheme="minorHAnsi"/>
                <w:sz w:val="16"/>
                <w:szCs w:val="16"/>
                <w:lang w:eastAsia="sl-SI"/>
              </w:rPr>
            </w:pPr>
          </w:p>
          <w:p w14:paraId="7CAC4A65"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78AF0D0F"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6E94E8C4"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61B28BD5" w14:textId="77777777" w:rsidR="00825E64" w:rsidRPr="001513D6" w:rsidRDefault="00825E64" w:rsidP="002E6DFA">
            <w:pPr>
              <w:rPr>
                <w:rFonts w:eastAsia="Times New Roman" w:cstheme="minorHAnsi"/>
                <w:sz w:val="16"/>
                <w:szCs w:val="16"/>
                <w:lang w:eastAsia="sl-SI"/>
              </w:rPr>
            </w:pPr>
          </w:p>
          <w:p w14:paraId="19AB421F"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5A146DA3"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6E162130"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5CBEDFE7" w14:textId="414ACFE3" w:rsidR="000641C3" w:rsidRPr="001513D6" w:rsidRDefault="000641C3" w:rsidP="005C15B1">
            <w:pPr>
              <w:rPr>
                <w:rFonts w:cstheme="minorHAnsi"/>
                <w:sz w:val="16"/>
                <w:szCs w:val="16"/>
              </w:rPr>
            </w:pPr>
          </w:p>
        </w:tc>
        <w:tc>
          <w:tcPr>
            <w:tcW w:w="2967" w:type="dxa"/>
          </w:tcPr>
          <w:p w14:paraId="21A08B05" w14:textId="77777777" w:rsidR="00C172A0" w:rsidRPr="001513D6" w:rsidRDefault="00C172A0" w:rsidP="005C15B1">
            <w:pPr>
              <w:rPr>
                <w:rFonts w:cstheme="minorHAnsi"/>
                <w:sz w:val="16"/>
                <w:szCs w:val="16"/>
              </w:rPr>
            </w:pPr>
            <w:r w:rsidRPr="001513D6">
              <w:rPr>
                <w:rFonts w:cstheme="minorHAnsi"/>
                <w:sz w:val="16"/>
                <w:szCs w:val="16"/>
              </w:rPr>
              <w:lastRenderedPageBreak/>
              <w:t xml:space="preserve">Ohranitev dobrega stanja bentoških habitatov v cirkalitoralu (D6C1-D6C3, D6C4) </w:t>
            </w:r>
          </w:p>
          <w:p w14:paraId="2701FA16" w14:textId="77777777" w:rsidR="00C172A0" w:rsidRPr="001513D6" w:rsidRDefault="00C172A0" w:rsidP="005C15B1">
            <w:pPr>
              <w:rPr>
                <w:rFonts w:cstheme="minorHAnsi"/>
                <w:sz w:val="16"/>
                <w:szCs w:val="16"/>
              </w:rPr>
            </w:pPr>
          </w:p>
          <w:p w14:paraId="11E3EB79" w14:textId="77777777" w:rsidR="007E7968" w:rsidRPr="001513D6" w:rsidRDefault="00C172A0" w:rsidP="005C15B1">
            <w:pPr>
              <w:rPr>
                <w:rFonts w:cstheme="minorHAnsi"/>
                <w:sz w:val="16"/>
                <w:szCs w:val="16"/>
              </w:rPr>
            </w:pPr>
            <w:r w:rsidRPr="001513D6">
              <w:rPr>
                <w:rFonts w:cstheme="minorHAnsi"/>
                <w:sz w:val="16"/>
                <w:szCs w:val="16"/>
              </w:rPr>
              <w:t xml:space="preserve">Preprečevanje slabšanja stanja bentoških habitatnih tipov zaradi škodljivih učinkov antropogenih </w:t>
            </w:r>
            <w:r w:rsidRPr="001513D6">
              <w:rPr>
                <w:rFonts w:cstheme="minorHAnsi"/>
                <w:sz w:val="16"/>
                <w:szCs w:val="16"/>
              </w:rPr>
              <w:lastRenderedPageBreak/>
              <w:t>pritiskov (D6C1-D6C3, D6C5)</w:t>
            </w:r>
          </w:p>
        </w:tc>
        <w:tc>
          <w:tcPr>
            <w:tcW w:w="2831" w:type="dxa"/>
          </w:tcPr>
          <w:p w14:paraId="6FCD2D63" w14:textId="77777777" w:rsidR="007E7968" w:rsidRPr="001513D6" w:rsidRDefault="00812053" w:rsidP="005C15B1">
            <w:pPr>
              <w:rPr>
                <w:rFonts w:cstheme="minorHAnsi"/>
                <w:sz w:val="16"/>
                <w:szCs w:val="16"/>
              </w:rPr>
            </w:pPr>
            <w:r w:rsidRPr="001513D6">
              <w:rPr>
                <w:rFonts w:cstheme="minorHAnsi"/>
                <w:sz w:val="16"/>
                <w:szCs w:val="16"/>
              </w:rPr>
              <w:lastRenderedPageBreak/>
              <w:t>Bentoški habitatni tipi.</w:t>
            </w:r>
          </w:p>
        </w:tc>
        <w:tc>
          <w:tcPr>
            <w:tcW w:w="3843" w:type="dxa"/>
          </w:tcPr>
          <w:p w14:paraId="2D532427" w14:textId="16555638" w:rsidR="007E7968" w:rsidRPr="001513D6" w:rsidRDefault="00382240" w:rsidP="00055F42">
            <w:pPr>
              <w:rPr>
                <w:rFonts w:cstheme="minorHAnsi"/>
                <w:sz w:val="16"/>
                <w:szCs w:val="16"/>
              </w:rPr>
            </w:pPr>
            <w:r w:rsidRPr="00F83673">
              <w:rPr>
                <w:rFonts w:cstheme="minorHAnsi"/>
                <w:iCs/>
                <w:sz w:val="16"/>
                <w:szCs w:val="16"/>
              </w:rPr>
              <w:t>Motenje vrst (npr. kjer se plodijo, počivajo in prehranjujejo)</w:t>
            </w:r>
            <w:r w:rsidR="00055F42" w:rsidRPr="00F83673">
              <w:rPr>
                <w:rFonts w:cstheme="minorHAnsi"/>
                <w:iCs/>
                <w:sz w:val="16"/>
                <w:szCs w:val="16"/>
              </w:rPr>
              <w:t xml:space="preserve"> zaradi človekove prisotnosti, E</w:t>
            </w:r>
            <w:r w:rsidRPr="00F83673">
              <w:rPr>
                <w:rFonts w:cstheme="minorHAnsi"/>
                <w:iCs/>
                <w:sz w:val="16"/>
                <w:szCs w:val="16"/>
              </w:rPr>
              <w:t xml:space="preserve">kstrakcija ali smrtnost/poškodbe divjih vrst (s komercialnim in športnim ribolovom ter drugimi dejavnostmi), </w:t>
            </w:r>
            <w:r w:rsidR="00055F42" w:rsidRPr="00F83673">
              <w:rPr>
                <w:rFonts w:cstheme="minorHAnsi"/>
                <w:iCs/>
                <w:sz w:val="16"/>
                <w:szCs w:val="16"/>
              </w:rPr>
              <w:t>F</w:t>
            </w:r>
            <w:r w:rsidRPr="00F83673">
              <w:rPr>
                <w:rFonts w:cstheme="minorHAnsi"/>
                <w:iCs/>
                <w:sz w:val="16"/>
                <w:szCs w:val="16"/>
              </w:rPr>
              <w:t>izično motenje morskega d</w:t>
            </w:r>
            <w:r w:rsidR="00055F42" w:rsidRPr="00F83673">
              <w:rPr>
                <w:rFonts w:cstheme="minorHAnsi"/>
                <w:iCs/>
                <w:sz w:val="16"/>
                <w:szCs w:val="16"/>
              </w:rPr>
              <w:t>na (začasno ali reverzibilno), F</w:t>
            </w:r>
            <w:r w:rsidRPr="00F83673">
              <w:rPr>
                <w:rFonts w:cstheme="minorHAnsi"/>
                <w:iCs/>
                <w:sz w:val="16"/>
                <w:szCs w:val="16"/>
              </w:rPr>
              <w:t xml:space="preserve">izična izguba (zaradi trajne spremembe substrata morskega dna ali </w:t>
            </w:r>
            <w:r w:rsidRPr="00F83673">
              <w:rPr>
                <w:rFonts w:cstheme="minorHAnsi"/>
                <w:iCs/>
                <w:sz w:val="16"/>
                <w:szCs w:val="16"/>
              </w:rPr>
              <w:lastRenderedPageBreak/>
              <w:t>morfologije in ekstrakcije substrata morskega dna)</w:t>
            </w:r>
            <w:r w:rsidR="00812053" w:rsidRPr="00F83673">
              <w:rPr>
                <w:rFonts w:cstheme="minorHAnsi"/>
                <w:sz w:val="16"/>
                <w:szCs w:val="16"/>
              </w:rPr>
              <w:t xml:space="preserve">/ </w:t>
            </w:r>
            <w:r w:rsidR="00055F42" w:rsidRPr="00F83673">
              <w:rPr>
                <w:rFonts w:cstheme="minorHAnsi"/>
                <w:sz w:val="16"/>
                <w:szCs w:val="16"/>
              </w:rPr>
              <w:t>Ribolov in lov na lupinarje (komercialni, športni)</w:t>
            </w:r>
            <w:r w:rsidR="00812053" w:rsidRPr="00F83673">
              <w:rPr>
                <w:rFonts w:cstheme="minorHAnsi"/>
                <w:sz w:val="16"/>
                <w:szCs w:val="16"/>
              </w:rPr>
              <w:t>.</w:t>
            </w:r>
            <w:r w:rsidR="00812053" w:rsidRPr="001513D6">
              <w:rPr>
                <w:rFonts w:cstheme="minorHAnsi"/>
                <w:sz w:val="16"/>
                <w:szCs w:val="16"/>
              </w:rPr>
              <w:t xml:space="preserve"> </w:t>
            </w:r>
          </w:p>
        </w:tc>
      </w:tr>
      <w:tr w:rsidR="00BF4402" w:rsidRPr="001513D6" w14:paraId="399AFF80" w14:textId="77777777" w:rsidTr="00105E15">
        <w:tc>
          <w:tcPr>
            <w:tcW w:w="1980" w:type="dxa"/>
          </w:tcPr>
          <w:p w14:paraId="0B9D86B6" w14:textId="77777777" w:rsidR="007E7968" w:rsidRPr="001513D6" w:rsidRDefault="00013002" w:rsidP="00105E15">
            <w:pPr>
              <w:jc w:val="left"/>
              <w:rPr>
                <w:rFonts w:cstheme="minorHAnsi"/>
                <w:sz w:val="16"/>
                <w:szCs w:val="16"/>
              </w:rPr>
            </w:pPr>
            <w:r>
              <w:rPr>
                <w:rFonts w:cstheme="minorHAnsi"/>
                <w:b/>
                <w:sz w:val="16"/>
                <w:szCs w:val="16"/>
              </w:rPr>
              <w:lastRenderedPageBreak/>
              <w:t>D1, 3, 4, 6, 7:</w:t>
            </w:r>
            <w:r w:rsidR="005222E3" w:rsidRPr="001513D6">
              <w:rPr>
                <w:rFonts w:cstheme="minorHAnsi"/>
                <w:b/>
                <w:sz w:val="16"/>
                <w:szCs w:val="16"/>
              </w:rPr>
              <w:t xml:space="preserve"> TU17 (1b)</w:t>
            </w:r>
          </w:p>
        </w:tc>
        <w:tc>
          <w:tcPr>
            <w:tcW w:w="3868" w:type="dxa"/>
          </w:tcPr>
          <w:p w14:paraId="3545B1A2" w14:textId="77777777" w:rsidR="007E7968" w:rsidRPr="001513D6" w:rsidRDefault="00812053" w:rsidP="00105E15">
            <w:pPr>
              <w:jc w:val="left"/>
              <w:rPr>
                <w:rFonts w:cstheme="minorHAnsi"/>
                <w:b/>
                <w:sz w:val="16"/>
                <w:szCs w:val="16"/>
              </w:rPr>
            </w:pPr>
            <w:r w:rsidRPr="001513D6">
              <w:rPr>
                <w:rFonts w:cstheme="minorHAnsi"/>
                <w:b/>
                <w:sz w:val="16"/>
                <w:szCs w:val="16"/>
              </w:rPr>
              <w:t xml:space="preserve">Zavarovana območja narave </w:t>
            </w:r>
            <w:r w:rsidR="00877F47">
              <w:rPr>
                <w:rFonts w:cstheme="minorHAnsi"/>
                <w:b/>
                <w:sz w:val="16"/>
                <w:szCs w:val="16"/>
              </w:rPr>
              <w:t>-</w:t>
            </w:r>
            <w:r w:rsidRPr="001513D6">
              <w:rPr>
                <w:rFonts w:cstheme="minorHAnsi"/>
                <w:b/>
                <w:sz w:val="16"/>
                <w:szCs w:val="16"/>
              </w:rPr>
              <w:t xml:space="preserve"> nadzor nad omejevanjem plovbe in prepovedjo sidranja v zavarovanih območjih </w:t>
            </w:r>
          </w:p>
        </w:tc>
        <w:tc>
          <w:tcPr>
            <w:tcW w:w="2967" w:type="dxa"/>
          </w:tcPr>
          <w:p w14:paraId="4DBC728F" w14:textId="77777777" w:rsidR="00812053" w:rsidRPr="001513D6" w:rsidRDefault="00812053" w:rsidP="00E51350">
            <w:pPr>
              <w:rPr>
                <w:rFonts w:cstheme="minorHAnsi"/>
                <w:sz w:val="16"/>
                <w:szCs w:val="16"/>
              </w:rPr>
            </w:pPr>
            <w:r w:rsidRPr="001513D6">
              <w:rPr>
                <w:rFonts w:cstheme="minorHAnsi"/>
                <w:sz w:val="16"/>
                <w:szCs w:val="16"/>
              </w:rPr>
              <w:t xml:space="preserve">Biotska raznovrstnost – </w:t>
            </w:r>
            <w:r w:rsidR="00B67642" w:rsidRPr="001513D6">
              <w:rPr>
                <w:rFonts w:cstheme="minorHAnsi"/>
                <w:sz w:val="16"/>
                <w:szCs w:val="16"/>
              </w:rPr>
              <w:t>bentoški</w:t>
            </w:r>
            <w:r w:rsidRPr="001513D6">
              <w:rPr>
                <w:rFonts w:cstheme="minorHAnsi"/>
                <w:sz w:val="16"/>
                <w:szCs w:val="16"/>
              </w:rPr>
              <w:t xml:space="preserve"> habitatni tipi (D1) </w:t>
            </w:r>
          </w:p>
          <w:p w14:paraId="5183C891" w14:textId="77777777" w:rsidR="00812053" w:rsidRPr="001513D6" w:rsidRDefault="00812053" w:rsidP="00851439">
            <w:pPr>
              <w:rPr>
                <w:rFonts w:cstheme="minorHAnsi"/>
                <w:sz w:val="16"/>
                <w:szCs w:val="16"/>
              </w:rPr>
            </w:pPr>
            <w:r w:rsidRPr="001513D6">
              <w:rPr>
                <w:rFonts w:cstheme="minorHAnsi"/>
                <w:sz w:val="16"/>
                <w:szCs w:val="16"/>
              </w:rPr>
              <w:t>Neoporečnost morskega dna D(6)</w:t>
            </w:r>
          </w:p>
          <w:p w14:paraId="47B23CBD" w14:textId="77777777" w:rsidR="007E7968" w:rsidRPr="001513D6" w:rsidRDefault="00B67642" w:rsidP="00851439">
            <w:pPr>
              <w:rPr>
                <w:rFonts w:cstheme="minorHAnsi"/>
                <w:sz w:val="16"/>
                <w:szCs w:val="16"/>
              </w:rPr>
            </w:pPr>
            <w:r w:rsidRPr="001513D6">
              <w:rPr>
                <w:rFonts w:cstheme="minorHAnsi"/>
                <w:sz w:val="16"/>
                <w:szCs w:val="16"/>
              </w:rPr>
              <w:t>Hidrografske</w:t>
            </w:r>
            <w:r w:rsidR="00812053" w:rsidRPr="001513D6">
              <w:rPr>
                <w:rFonts w:cstheme="minorHAnsi"/>
                <w:sz w:val="16"/>
                <w:szCs w:val="16"/>
              </w:rPr>
              <w:t xml:space="preserve"> razmere (D7)</w:t>
            </w:r>
          </w:p>
        </w:tc>
        <w:tc>
          <w:tcPr>
            <w:tcW w:w="2976" w:type="dxa"/>
          </w:tcPr>
          <w:p w14:paraId="1BD1053D"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3CC2C230" w14:textId="77777777" w:rsidR="007E7968"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16A07ACA" w14:textId="77777777" w:rsidR="00296C26" w:rsidRPr="001513D6" w:rsidRDefault="00296C26" w:rsidP="009D4A0C">
            <w:pPr>
              <w:rPr>
                <w:rFonts w:eastAsia="Times New Roman" w:cstheme="minorHAnsi"/>
                <w:sz w:val="16"/>
                <w:szCs w:val="16"/>
                <w:lang w:eastAsia="sl-SI"/>
              </w:rPr>
            </w:pPr>
          </w:p>
          <w:p w14:paraId="25935893"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20B9B3EE"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0F38719A"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036AE702" w14:textId="77777777" w:rsidR="00296C26" w:rsidRPr="001513D6" w:rsidRDefault="00296C26" w:rsidP="00D10074">
            <w:pPr>
              <w:rPr>
                <w:rFonts w:eastAsia="Times New Roman" w:cstheme="minorHAnsi"/>
                <w:sz w:val="16"/>
                <w:szCs w:val="16"/>
                <w:lang w:eastAsia="sl-SI"/>
              </w:rPr>
            </w:pPr>
          </w:p>
          <w:p w14:paraId="372CE4D6"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5053A68E" w14:textId="77777777" w:rsidR="00296C26" w:rsidRPr="001513D6" w:rsidRDefault="00296C26" w:rsidP="00AA6F39">
            <w:pPr>
              <w:rPr>
                <w:rFonts w:eastAsia="Times New Roman" w:cstheme="minorHAnsi"/>
                <w:sz w:val="16"/>
                <w:szCs w:val="16"/>
                <w:lang w:eastAsia="sl-SI"/>
              </w:rPr>
            </w:pPr>
          </w:p>
          <w:p w14:paraId="342973FF"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3553D262"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6BBABDC9"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760FAD18" w14:textId="77777777" w:rsidR="00825E64" w:rsidRPr="001513D6" w:rsidRDefault="00825E64" w:rsidP="002E6DFA">
            <w:pPr>
              <w:rPr>
                <w:rFonts w:eastAsia="Times New Roman" w:cstheme="minorHAnsi"/>
                <w:sz w:val="16"/>
                <w:szCs w:val="16"/>
                <w:lang w:eastAsia="sl-SI"/>
              </w:rPr>
            </w:pPr>
          </w:p>
          <w:p w14:paraId="52707345"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3F02FA27"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70438D12"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6A87E2BF" w14:textId="77777777" w:rsidR="00825E64" w:rsidRPr="001513D6" w:rsidRDefault="00825E64" w:rsidP="002E6DFA">
            <w:pPr>
              <w:rPr>
                <w:rFonts w:eastAsia="Times New Roman" w:cstheme="minorHAnsi"/>
                <w:sz w:val="16"/>
                <w:szCs w:val="16"/>
                <w:lang w:eastAsia="sl-SI"/>
              </w:rPr>
            </w:pPr>
          </w:p>
          <w:p w14:paraId="7A12B949"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3B5B280C"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0239C283"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360C584C" w14:textId="77777777" w:rsidR="000641C3" w:rsidRDefault="000641C3" w:rsidP="005C15B1">
            <w:pPr>
              <w:rPr>
                <w:rFonts w:cstheme="minorHAnsi"/>
                <w:sz w:val="16"/>
                <w:szCs w:val="16"/>
              </w:rPr>
            </w:pPr>
          </w:p>
          <w:p w14:paraId="3ED48345" w14:textId="77777777" w:rsidR="00220B65" w:rsidRDefault="00220B65" w:rsidP="005C15B1">
            <w:pPr>
              <w:rPr>
                <w:rFonts w:cstheme="minorHAnsi"/>
                <w:sz w:val="16"/>
                <w:szCs w:val="16"/>
              </w:rPr>
            </w:pPr>
          </w:p>
          <w:p w14:paraId="5BEEAE33" w14:textId="77777777" w:rsidR="00220B65" w:rsidRDefault="00220B65" w:rsidP="005C15B1">
            <w:pPr>
              <w:rPr>
                <w:rFonts w:cstheme="minorHAnsi"/>
                <w:sz w:val="16"/>
                <w:szCs w:val="16"/>
              </w:rPr>
            </w:pPr>
          </w:p>
          <w:p w14:paraId="331C1805" w14:textId="79BCD2C4" w:rsidR="00220B65" w:rsidRPr="001513D6" w:rsidRDefault="00220B65" w:rsidP="005C15B1">
            <w:pPr>
              <w:rPr>
                <w:rFonts w:cstheme="minorHAnsi"/>
                <w:sz w:val="16"/>
                <w:szCs w:val="16"/>
              </w:rPr>
            </w:pPr>
          </w:p>
        </w:tc>
        <w:tc>
          <w:tcPr>
            <w:tcW w:w="2967" w:type="dxa"/>
          </w:tcPr>
          <w:p w14:paraId="57D2527A" w14:textId="77777777" w:rsidR="00C172A0" w:rsidRPr="001513D6" w:rsidRDefault="00C172A0" w:rsidP="005C15B1">
            <w:pPr>
              <w:rPr>
                <w:rFonts w:cstheme="minorHAnsi"/>
                <w:sz w:val="16"/>
                <w:szCs w:val="16"/>
              </w:rPr>
            </w:pPr>
            <w:r w:rsidRPr="001513D6">
              <w:rPr>
                <w:rFonts w:cstheme="minorHAnsi"/>
                <w:sz w:val="16"/>
                <w:szCs w:val="16"/>
              </w:rPr>
              <w:t xml:space="preserve">Ohranitev dobrega stanja bentoških habitatov v cirkalitoralu (D6C1-D6C3, D6C4) </w:t>
            </w:r>
          </w:p>
          <w:p w14:paraId="3AB30A48" w14:textId="77777777" w:rsidR="00C172A0" w:rsidRPr="001513D6" w:rsidRDefault="00C172A0" w:rsidP="005C15B1">
            <w:pPr>
              <w:rPr>
                <w:rFonts w:cstheme="minorHAnsi"/>
                <w:sz w:val="16"/>
                <w:szCs w:val="16"/>
              </w:rPr>
            </w:pPr>
          </w:p>
          <w:p w14:paraId="019E3E95" w14:textId="77777777" w:rsidR="007E7968"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2ED3861D" w14:textId="77777777" w:rsidR="007E7968" w:rsidRPr="00F83673" w:rsidRDefault="00812053" w:rsidP="005C15B1">
            <w:pPr>
              <w:rPr>
                <w:rFonts w:cstheme="minorHAnsi"/>
                <w:sz w:val="16"/>
                <w:szCs w:val="16"/>
              </w:rPr>
            </w:pPr>
            <w:r w:rsidRPr="00F83673">
              <w:rPr>
                <w:rFonts w:cstheme="minorHAnsi"/>
                <w:sz w:val="16"/>
                <w:szCs w:val="16"/>
              </w:rPr>
              <w:t>Bentoški habitatni tipi.</w:t>
            </w:r>
          </w:p>
        </w:tc>
        <w:tc>
          <w:tcPr>
            <w:tcW w:w="3843" w:type="dxa"/>
          </w:tcPr>
          <w:p w14:paraId="03CCD1EB" w14:textId="77777777" w:rsidR="00CA4580" w:rsidRPr="00F83673" w:rsidRDefault="00CA4580" w:rsidP="00CA4580">
            <w:pPr>
              <w:rPr>
                <w:rFonts w:cstheme="minorHAnsi"/>
                <w:iCs/>
                <w:sz w:val="16"/>
                <w:szCs w:val="16"/>
              </w:rPr>
            </w:pPr>
            <w:r w:rsidRPr="00F83673">
              <w:rPr>
                <w:rFonts w:cstheme="minorHAnsi"/>
                <w:sz w:val="16"/>
                <w:szCs w:val="16"/>
              </w:rPr>
              <w:t xml:space="preserve">Fizično motenje morskega dna (začasno ali reverzibilno), Fizične izgube </w:t>
            </w:r>
            <w:r w:rsidR="00704E64" w:rsidRPr="00F83673">
              <w:rPr>
                <w:rFonts w:cstheme="minorHAnsi"/>
                <w:sz w:val="16"/>
                <w:szCs w:val="16"/>
              </w:rPr>
              <w:t>(zaradi trajne spremembe subrstrata morskega dna ali morfologije in ekstrakcije substrata morskega dna)</w:t>
            </w:r>
            <w:r w:rsidRPr="00F83673">
              <w:rPr>
                <w:rFonts w:cstheme="minorHAnsi"/>
                <w:sz w:val="16"/>
                <w:szCs w:val="16"/>
              </w:rPr>
              <w:t>, Vnos drugih snovi (npr. sintetične snovi, nesintetične snovi, radionuklidi) - razpršeni viri, točkovni viri, izpusti v ozračje, akutni dogodki, Vnos odpadkov (trdni odpadki, vključno z mikroodpadki), Motenje vrst (npr. kjer se plodijo, počivajo in prehranjujejo) zaradi človekove prisotnosti</w:t>
            </w:r>
          </w:p>
          <w:p w14:paraId="639DD902" w14:textId="7ADBCD18" w:rsidR="007E7968" w:rsidRPr="00F83673" w:rsidRDefault="00CA4580" w:rsidP="005C15B1">
            <w:pPr>
              <w:rPr>
                <w:rFonts w:cstheme="minorHAnsi"/>
                <w:sz w:val="16"/>
                <w:szCs w:val="16"/>
              </w:rPr>
            </w:pPr>
            <w:r w:rsidRPr="00F83673">
              <w:rPr>
                <w:rFonts w:cstheme="minorHAnsi"/>
                <w:sz w:val="16"/>
                <w:szCs w:val="16"/>
              </w:rPr>
              <w:t xml:space="preserve"> </w:t>
            </w:r>
            <w:r w:rsidR="00812053" w:rsidRPr="00F83673">
              <w:rPr>
                <w:rFonts w:cstheme="minorHAnsi"/>
                <w:sz w:val="16"/>
                <w:szCs w:val="16"/>
              </w:rPr>
              <w:t xml:space="preserve">/ </w:t>
            </w:r>
            <w:r w:rsidRPr="00F83673">
              <w:rPr>
                <w:rFonts w:cstheme="minorHAnsi"/>
                <w:iCs/>
                <w:sz w:val="16"/>
                <w:szCs w:val="16"/>
              </w:rPr>
              <w:t>Promet – plovba, Turistične in prostočasovne dejavnost</w:t>
            </w:r>
            <w:r w:rsidRPr="00F83673">
              <w:rPr>
                <w:rFonts w:cstheme="minorHAnsi"/>
                <w:iCs/>
                <w:sz w:val="16"/>
                <w:szCs w:val="16"/>
                <w:lang w:val="en-GB"/>
              </w:rPr>
              <w:t>i, Ribolov in lov na lupinarje (komercialni, športni</w:t>
            </w:r>
            <w:r w:rsidR="000F43FE">
              <w:rPr>
                <w:rFonts w:cstheme="minorHAnsi"/>
                <w:iCs/>
                <w:sz w:val="16"/>
                <w:szCs w:val="16"/>
                <w:lang w:val="en-GB"/>
              </w:rPr>
              <w:t xml:space="preserve"> - prostočasni</w:t>
            </w:r>
            <w:r w:rsidRPr="00F83673">
              <w:rPr>
                <w:rFonts w:cstheme="minorHAnsi"/>
                <w:iCs/>
                <w:sz w:val="16"/>
                <w:szCs w:val="16"/>
                <w:lang w:val="en-GB"/>
              </w:rPr>
              <w:t>)</w:t>
            </w:r>
            <w:r w:rsidR="00812053" w:rsidRPr="00F83673">
              <w:rPr>
                <w:rFonts w:cstheme="minorHAnsi"/>
                <w:sz w:val="16"/>
                <w:szCs w:val="16"/>
              </w:rPr>
              <w:t xml:space="preserve"> </w:t>
            </w:r>
          </w:p>
        </w:tc>
      </w:tr>
      <w:tr w:rsidR="005A5504" w:rsidRPr="001513D6" w14:paraId="1FDC660C" w14:textId="77777777" w:rsidTr="008D6F12">
        <w:tc>
          <w:tcPr>
            <w:tcW w:w="21432" w:type="dxa"/>
            <w:gridSpan w:val="7"/>
          </w:tcPr>
          <w:p w14:paraId="0A48A486" w14:textId="77777777" w:rsidR="005A5504" w:rsidRPr="001513D6" w:rsidRDefault="005A5504" w:rsidP="00B50159">
            <w:pPr>
              <w:rPr>
                <w:rFonts w:cstheme="minorHAnsi"/>
                <w:b/>
                <w:sz w:val="16"/>
                <w:szCs w:val="16"/>
              </w:rPr>
            </w:pPr>
            <w:r w:rsidRPr="001513D6">
              <w:rPr>
                <w:rFonts w:cstheme="minorHAnsi"/>
                <w:b/>
                <w:sz w:val="16"/>
                <w:szCs w:val="16"/>
              </w:rPr>
              <w:t>DOPOLNILNI UKREPI (2a)</w:t>
            </w:r>
          </w:p>
        </w:tc>
      </w:tr>
      <w:tr w:rsidR="00BF4402" w:rsidRPr="001513D6" w14:paraId="5730F6E5" w14:textId="77777777" w:rsidTr="00105E15">
        <w:tc>
          <w:tcPr>
            <w:tcW w:w="1980" w:type="dxa"/>
          </w:tcPr>
          <w:p w14:paraId="6543AB21" w14:textId="77777777" w:rsidR="00202CCC" w:rsidRPr="001513D6" w:rsidRDefault="00202CCC" w:rsidP="00B50159">
            <w:pPr>
              <w:rPr>
                <w:rFonts w:cstheme="minorHAnsi"/>
                <w:b/>
                <w:sz w:val="16"/>
                <w:szCs w:val="16"/>
              </w:rPr>
            </w:pPr>
            <w:r w:rsidRPr="001513D6">
              <w:rPr>
                <w:rFonts w:cstheme="minorHAnsi"/>
                <w:b/>
                <w:sz w:val="16"/>
                <w:szCs w:val="16"/>
              </w:rPr>
              <w:t>KODA UKREPA</w:t>
            </w:r>
          </w:p>
        </w:tc>
        <w:tc>
          <w:tcPr>
            <w:tcW w:w="3868" w:type="dxa"/>
          </w:tcPr>
          <w:p w14:paraId="700909D8" w14:textId="77777777" w:rsidR="00202CCC" w:rsidRPr="001513D6" w:rsidRDefault="00202CCC" w:rsidP="007101B3">
            <w:pPr>
              <w:rPr>
                <w:rFonts w:cstheme="minorHAnsi"/>
                <w:b/>
                <w:sz w:val="16"/>
                <w:szCs w:val="16"/>
              </w:rPr>
            </w:pPr>
            <w:r w:rsidRPr="001513D6">
              <w:rPr>
                <w:rFonts w:cstheme="minorHAnsi"/>
                <w:b/>
                <w:sz w:val="16"/>
                <w:szCs w:val="16"/>
              </w:rPr>
              <w:t>IME UKREPA</w:t>
            </w:r>
          </w:p>
        </w:tc>
        <w:tc>
          <w:tcPr>
            <w:tcW w:w="2967" w:type="dxa"/>
          </w:tcPr>
          <w:p w14:paraId="25CBA326" w14:textId="77777777" w:rsidR="00202CCC" w:rsidRPr="001513D6" w:rsidRDefault="00202CCC" w:rsidP="00E51350">
            <w:pPr>
              <w:rPr>
                <w:rFonts w:cstheme="minorHAnsi"/>
                <w:b/>
                <w:sz w:val="16"/>
                <w:szCs w:val="16"/>
              </w:rPr>
            </w:pPr>
            <w:r w:rsidRPr="001513D6">
              <w:rPr>
                <w:rFonts w:cstheme="minorHAnsi"/>
                <w:b/>
                <w:sz w:val="16"/>
                <w:szCs w:val="16"/>
              </w:rPr>
              <w:t>GES, KI GA UKREP NASLAVLJA</w:t>
            </w:r>
          </w:p>
        </w:tc>
        <w:tc>
          <w:tcPr>
            <w:tcW w:w="2976" w:type="dxa"/>
          </w:tcPr>
          <w:p w14:paraId="103EB011" w14:textId="77777777" w:rsidR="00202CCC" w:rsidRPr="001513D6" w:rsidRDefault="00202CCC" w:rsidP="00851439">
            <w:pPr>
              <w:rPr>
                <w:rFonts w:cstheme="minorHAnsi"/>
                <w:b/>
                <w:sz w:val="16"/>
                <w:szCs w:val="16"/>
              </w:rPr>
            </w:pPr>
            <w:r w:rsidRPr="001513D6">
              <w:rPr>
                <w:rFonts w:cstheme="minorHAnsi"/>
                <w:b/>
                <w:sz w:val="16"/>
                <w:szCs w:val="16"/>
              </w:rPr>
              <w:t>MERILA, KI JIH UKREP NASLAVLJA</w:t>
            </w:r>
          </w:p>
        </w:tc>
        <w:tc>
          <w:tcPr>
            <w:tcW w:w="2967" w:type="dxa"/>
          </w:tcPr>
          <w:p w14:paraId="4FF525AF" w14:textId="77777777" w:rsidR="00202CCC" w:rsidRPr="001513D6" w:rsidRDefault="00202CCC" w:rsidP="00851439">
            <w:pPr>
              <w:rPr>
                <w:rFonts w:cstheme="minorHAnsi"/>
                <w:b/>
                <w:sz w:val="16"/>
                <w:szCs w:val="16"/>
              </w:rPr>
            </w:pPr>
            <w:r w:rsidRPr="001513D6">
              <w:rPr>
                <w:rFonts w:cstheme="minorHAnsi"/>
                <w:b/>
                <w:sz w:val="16"/>
                <w:szCs w:val="16"/>
              </w:rPr>
              <w:t>OKOLJSKI CILJI, KI JIH UKREP NASLAVLJA</w:t>
            </w:r>
          </w:p>
        </w:tc>
        <w:tc>
          <w:tcPr>
            <w:tcW w:w="2831" w:type="dxa"/>
          </w:tcPr>
          <w:p w14:paraId="0AB39C8B" w14:textId="77777777" w:rsidR="00202CCC" w:rsidRPr="001513D6" w:rsidRDefault="00202CCC" w:rsidP="00622B9B">
            <w:pPr>
              <w:rPr>
                <w:rFonts w:cstheme="minorHAnsi"/>
                <w:b/>
                <w:sz w:val="16"/>
                <w:szCs w:val="16"/>
              </w:rPr>
            </w:pPr>
            <w:r w:rsidRPr="001513D6">
              <w:rPr>
                <w:rFonts w:cstheme="minorHAnsi"/>
                <w:b/>
                <w:sz w:val="16"/>
                <w:szCs w:val="16"/>
              </w:rPr>
              <w:t>BISTVENE LASTNOSTI IN ZNAČILNOSTI, KI JIH UKREP NASLAVLJA</w:t>
            </w:r>
          </w:p>
        </w:tc>
        <w:tc>
          <w:tcPr>
            <w:tcW w:w="3843" w:type="dxa"/>
          </w:tcPr>
          <w:p w14:paraId="27893E8A" w14:textId="56013F4F" w:rsidR="00202CCC" w:rsidRPr="00F83673" w:rsidRDefault="00F83673" w:rsidP="00C42C7C">
            <w:pPr>
              <w:rPr>
                <w:rFonts w:cstheme="minorHAnsi"/>
                <w:b/>
                <w:sz w:val="16"/>
                <w:szCs w:val="16"/>
              </w:rPr>
            </w:pPr>
            <w:r>
              <w:rPr>
                <w:rFonts w:cstheme="minorHAnsi"/>
                <w:b/>
                <w:sz w:val="16"/>
                <w:szCs w:val="16"/>
              </w:rPr>
              <w:t>PRITISKI/</w:t>
            </w:r>
            <w:r w:rsidR="00C42C7C" w:rsidRPr="00F83673">
              <w:rPr>
                <w:rFonts w:cstheme="minorHAnsi"/>
                <w:b/>
                <w:sz w:val="16"/>
                <w:szCs w:val="16"/>
              </w:rPr>
              <w:t>DEJAVNOSTI</w:t>
            </w:r>
            <w:r w:rsidR="00202CCC" w:rsidRPr="00F83673">
              <w:rPr>
                <w:rFonts w:cstheme="minorHAnsi"/>
                <w:b/>
                <w:sz w:val="16"/>
                <w:szCs w:val="16"/>
              </w:rPr>
              <w:t>, KI JIH UKREP NASLAVLJA</w:t>
            </w:r>
          </w:p>
        </w:tc>
      </w:tr>
      <w:tr w:rsidR="00BF4402" w:rsidRPr="001513D6" w14:paraId="626920A6" w14:textId="77777777" w:rsidTr="00105E15">
        <w:tc>
          <w:tcPr>
            <w:tcW w:w="1980" w:type="dxa"/>
          </w:tcPr>
          <w:p w14:paraId="0C7C82F7" w14:textId="77777777" w:rsidR="007F4C5D"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DU1 (2a)</w:t>
            </w:r>
          </w:p>
        </w:tc>
        <w:tc>
          <w:tcPr>
            <w:tcW w:w="3868" w:type="dxa"/>
          </w:tcPr>
          <w:p w14:paraId="1FB8F40E" w14:textId="77777777" w:rsidR="007F4C5D" w:rsidRPr="001513D6" w:rsidRDefault="007F4C5D" w:rsidP="00105E15">
            <w:pPr>
              <w:jc w:val="left"/>
              <w:rPr>
                <w:rFonts w:cstheme="minorHAnsi"/>
                <w:b/>
                <w:sz w:val="16"/>
                <w:szCs w:val="16"/>
              </w:rPr>
            </w:pPr>
            <w:r w:rsidRPr="001513D6">
              <w:rPr>
                <w:rFonts w:cstheme="minorHAnsi"/>
                <w:b/>
                <w:sz w:val="16"/>
                <w:szCs w:val="16"/>
              </w:rPr>
              <w:t xml:space="preserve">Ohranjanje obsega in preprečevanje zmanjševanja obsega bentoških habitatnih tipov v </w:t>
            </w:r>
            <w:r w:rsidR="005F4FAC">
              <w:rPr>
                <w:rFonts w:cstheme="minorHAnsi"/>
                <w:b/>
                <w:sz w:val="16"/>
                <w:szCs w:val="16"/>
              </w:rPr>
              <w:t>infra</w:t>
            </w:r>
            <w:r w:rsidRPr="001513D6">
              <w:rPr>
                <w:rFonts w:cstheme="minorHAnsi"/>
                <w:b/>
                <w:sz w:val="16"/>
                <w:szCs w:val="16"/>
              </w:rPr>
              <w:t>litoralnem in mediolitoralnem pasu</w:t>
            </w:r>
          </w:p>
        </w:tc>
        <w:tc>
          <w:tcPr>
            <w:tcW w:w="2967" w:type="dxa"/>
          </w:tcPr>
          <w:p w14:paraId="15778B04" w14:textId="77777777" w:rsidR="007F4C5D" w:rsidRPr="001513D6" w:rsidRDefault="007F4C5D" w:rsidP="00E51350">
            <w:pPr>
              <w:rPr>
                <w:rFonts w:cstheme="minorHAnsi"/>
                <w:sz w:val="16"/>
                <w:szCs w:val="16"/>
              </w:rPr>
            </w:pPr>
            <w:r w:rsidRPr="001513D6">
              <w:rPr>
                <w:rFonts w:cstheme="minorHAnsi"/>
                <w:sz w:val="16"/>
                <w:szCs w:val="16"/>
              </w:rPr>
              <w:t>Biotska raznovrstnost – bentoški habitati (D1)</w:t>
            </w:r>
          </w:p>
          <w:p w14:paraId="261CC856" w14:textId="77777777" w:rsidR="007F4C5D" w:rsidRPr="001513D6" w:rsidRDefault="007F4C5D" w:rsidP="00851439">
            <w:pPr>
              <w:rPr>
                <w:rFonts w:cstheme="minorHAnsi"/>
                <w:sz w:val="16"/>
                <w:szCs w:val="16"/>
              </w:rPr>
            </w:pPr>
            <w:r w:rsidRPr="001513D6">
              <w:rPr>
                <w:rFonts w:cstheme="minorHAnsi"/>
                <w:sz w:val="16"/>
                <w:szCs w:val="16"/>
              </w:rPr>
              <w:t>Neoporečnost morskega dna D(6)</w:t>
            </w:r>
          </w:p>
          <w:p w14:paraId="393E4157" w14:textId="77777777" w:rsidR="007F4C5D" w:rsidRPr="001513D6" w:rsidRDefault="00B67642" w:rsidP="00851439">
            <w:pPr>
              <w:rPr>
                <w:rFonts w:cstheme="minorHAnsi"/>
                <w:sz w:val="16"/>
                <w:szCs w:val="16"/>
              </w:rPr>
            </w:pPr>
            <w:r w:rsidRPr="001513D6">
              <w:rPr>
                <w:rFonts w:cstheme="minorHAnsi"/>
                <w:sz w:val="16"/>
                <w:szCs w:val="16"/>
              </w:rPr>
              <w:lastRenderedPageBreak/>
              <w:t>Hidrografske</w:t>
            </w:r>
            <w:r w:rsidR="007F4C5D" w:rsidRPr="001513D6">
              <w:rPr>
                <w:rFonts w:cstheme="minorHAnsi"/>
                <w:sz w:val="16"/>
                <w:szCs w:val="16"/>
              </w:rPr>
              <w:t xml:space="preserve"> razmere (D7)</w:t>
            </w:r>
          </w:p>
        </w:tc>
        <w:tc>
          <w:tcPr>
            <w:tcW w:w="2976" w:type="dxa"/>
          </w:tcPr>
          <w:p w14:paraId="245D85FE"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Obseg habitata za vrste iz seznama Direktive 92/43/EGS (Habitatna </w:t>
            </w:r>
          </w:p>
          <w:p w14:paraId="32EA1D84" w14:textId="77777777" w:rsidR="007F4C5D"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direktiva) ter drugih vrst, če je smiselno </w:t>
            </w:r>
            <w:r w:rsidRPr="001513D6">
              <w:rPr>
                <w:rFonts w:eastAsia="Times New Roman" w:cstheme="minorHAnsi"/>
                <w:sz w:val="16"/>
                <w:szCs w:val="16"/>
                <w:lang w:eastAsia="sl-SI"/>
              </w:rPr>
              <w:lastRenderedPageBreak/>
              <w:t>(D1C5)</w:t>
            </w:r>
          </w:p>
          <w:p w14:paraId="5A7B2C4A" w14:textId="77777777" w:rsidR="00296C26" w:rsidRPr="001513D6" w:rsidRDefault="00296C26" w:rsidP="009D4A0C">
            <w:pPr>
              <w:rPr>
                <w:rFonts w:eastAsia="Times New Roman" w:cstheme="minorHAnsi"/>
                <w:sz w:val="16"/>
                <w:szCs w:val="16"/>
                <w:lang w:eastAsia="sl-SI"/>
              </w:rPr>
            </w:pPr>
          </w:p>
          <w:p w14:paraId="425EFCD5"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51164B13"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5F4AED9E"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588ABECF" w14:textId="77777777" w:rsidR="00296C26" w:rsidRPr="001513D6" w:rsidRDefault="00296C26" w:rsidP="00D10074">
            <w:pPr>
              <w:rPr>
                <w:rFonts w:eastAsia="Times New Roman" w:cstheme="minorHAnsi"/>
                <w:sz w:val="16"/>
                <w:szCs w:val="16"/>
                <w:lang w:eastAsia="sl-SI"/>
              </w:rPr>
            </w:pPr>
          </w:p>
          <w:p w14:paraId="5DC6E111"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31B52929" w14:textId="77777777" w:rsidR="00296C26" w:rsidRPr="001513D6" w:rsidRDefault="00296C26" w:rsidP="00AA6F39">
            <w:pPr>
              <w:rPr>
                <w:rFonts w:eastAsia="Times New Roman" w:cstheme="minorHAnsi"/>
                <w:sz w:val="16"/>
                <w:szCs w:val="16"/>
                <w:lang w:eastAsia="sl-SI"/>
              </w:rPr>
            </w:pPr>
          </w:p>
          <w:p w14:paraId="0DF8D786"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1E70EA0D"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6CCFBB4D"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78517D38" w14:textId="77777777" w:rsidR="00825E64" w:rsidRPr="001513D6" w:rsidRDefault="00825E64" w:rsidP="002E6DFA">
            <w:pPr>
              <w:rPr>
                <w:rFonts w:eastAsia="Times New Roman" w:cstheme="minorHAnsi"/>
                <w:sz w:val="16"/>
                <w:szCs w:val="16"/>
                <w:lang w:eastAsia="sl-SI"/>
              </w:rPr>
            </w:pPr>
          </w:p>
          <w:p w14:paraId="693DBE1C"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00B32040"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72E8F630"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6E397F74" w14:textId="77777777" w:rsidR="00825E64" w:rsidRPr="001513D6" w:rsidRDefault="00825E64" w:rsidP="002E6DFA">
            <w:pPr>
              <w:rPr>
                <w:rFonts w:eastAsia="Times New Roman" w:cstheme="minorHAnsi"/>
                <w:sz w:val="16"/>
                <w:szCs w:val="16"/>
                <w:lang w:eastAsia="sl-SI"/>
              </w:rPr>
            </w:pPr>
          </w:p>
          <w:p w14:paraId="2EDB7FCD"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35C29C49"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68FD52ED"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05F27AEF" w14:textId="7FCFFBD7" w:rsidR="000641C3" w:rsidRPr="001513D6" w:rsidRDefault="000641C3" w:rsidP="005C15B1">
            <w:pPr>
              <w:rPr>
                <w:rFonts w:cstheme="minorHAnsi"/>
                <w:sz w:val="16"/>
                <w:szCs w:val="16"/>
              </w:rPr>
            </w:pPr>
          </w:p>
        </w:tc>
        <w:tc>
          <w:tcPr>
            <w:tcW w:w="2967" w:type="dxa"/>
          </w:tcPr>
          <w:p w14:paraId="4262D134" w14:textId="77777777" w:rsidR="00C172A0" w:rsidRPr="001513D6" w:rsidRDefault="00C172A0" w:rsidP="005C15B1">
            <w:pPr>
              <w:rPr>
                <w:rFonts w:cstheme="minorHAnsi"/>
                <w:sz w:val="16"/>
                <w:szCs w:val="16"/>
              </w:rPr>
            </w:pPr>
            <w:r w:rsidRPr="001513D6">
              <w:rPr>
                <w:rFonts w:cstheme="minorHAnsi"/>
                <w:sz w:val="16"/>
                <w:szCs w:val="16"/>
              </w:rPr>
              <w:lastRenderedPageBreak/>
              <w:t xml:space="preserve">Ohranitev dobrega stanja bentoških habitatov v cirkalitoralu (D6C1-D6C3, D6C4) </w:t>
            </w:r>
          </w:p>
          <w:p w14:paraId="6400A270" w14:textId="77777777" w:rsidR="00C172A0" w:rsidRPr="001513D6" w:rsidRDefault="00C172A0" w:rsidP="005C15B1">
            <w:pPr>
              <w:rPr>
                <w:rFonts w:cstheme="minorHAnsi"/>
                <w:sz w:val="16"/>
                <w:szCs w:val="16"/>
              </w:rPr>
            </w:pPr>
          </w:p>
          <w:p w14:paraId="076487C5" w14:textId="77777777" w:rsidR="007F4C5D"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36B94551" w14:textId="77777777" w:rsidR="007F4C5D" w:rsidRPr="001513D6" w:rsidRDefault="00B67642" w:rsidP="005C15B1">
            <w:pPr>
              <w:rPr>
                <w:rFonts w:cstheme="minorHAnsi"/>
                <w:sz w:val="16"/>
                <w:szCs w:val="16"/>
              </w:rPr>
            </w:pPr>
            <w:r w:rsidRPr="001513D6">
              <w:rPr>
                <w:rFonts w:cstheme="minorHAnsi"/>
                <w:sz w:val="16"/>
                <w:szCs w:val="16"/>
              </w:rPr>
              <w:lastRenderedPageBreak/>
              <w:t>Bentoški</w:t>
            </w:r>
            <w:r w:rsidR="007F4C5D" w:rsidRPr="001513D6">
              <w:rPr>
                <w:rFonts w:cstheme="minorHAnsi"/>
                <w:sz w:val="16"/>
                <w:szCs w:val="16"/>
              </w:rPr>
              <w:t xml:space="preserve"> habitatni tipi v </w:t>
            </w:r>
            <w:r w:rsidR="005F4FAC">
              <w:rPr>
                <w:rFonts w:cstheme="minorHAnsi"/>
                <w:sz w:val="16"/>
                <w:szCs w:val="16"/>
              </w:rPr>
              <w:t>infra</w:t>
            </w:r>
            <w:r w:rsidR="007F4C5D" w:rsidRPr="001513D6">
              <w:rPr>
                <w:rFonts w:cstheme="minorHAnsi"/>
                <w:sz w:val="16"/>
                <w:szCs w:val="16"/>
              </w:rPr>
              <w:t>litoralu in mediolitoralu.</w:t>
            </w:r>
          </w:p>
        </w:tc>
        <w:tc>
          <w:tcPr>
            <w:tcW w:w="3843" w:type="dxa"/>
          </w:tcPr>
          <w:p w14:paraId="7CA50977" w14:textId="6B97D39D" w:rsidR="007F4C5D" w:rsidRPr="00F83673" w:rsidRDefault="00D37DBB" w:rsidP="005C15B1">
            <w:pPr>
              <w:rPr>
                <w:rFonts w:cstheme="minorHAnsi"/>
                <w:sz w:val="16"/>
                <w:szCs w:val="16"/>
              </w:rPr>
            </w:pPr>
            <w:r w:rsidRPr="00F83673">
              <w:rPr>
                <w:rFonts w:cstheme="minorHAnsi"/>
                <w:sz w:val="16"/>
                <w:szCs w:val="16"/>
              </w:rPr>
              <w:t xml:space="preserve">Fizično motenje morskega dna (začasno ali reverzibilno), </w:t>
            </w:r>
            <w:r w:rsidR="00704E64" w:rsidRPr="00F83673">
              <w:rPr>
                <w:rFonts w:cstheme="minorHAnsi"/>
                <w:sz w:val="16"/>
                <w:szCs w:val="16"/>
              </w:rPr>
              <w:t xml:space="preserve">Fizične izgube (zaradi trajne spremembe subrstrata morskega dna ali morfologije </w:t>
            </w:r>
            <w:r w:rsidR="00704E64" w:rsidRPr="00F83673">
              <w:rPr>
                <w:rFonts w:cstheme="minorHAnsi"/>
                <w:sz w:val="16"/>
                <w:szCs w:val="16"/>
              </w:rPr>
              <w:lastRenderedPageBreak/>
              <w:t>in ekstrakcije substrata morskega dna)</w:t>
            </w:r>
            <w:r w:rsidR="007F4C5D" w:rsidRPr="00F83673">
              <w:rPr>
                <w:rFonts w:cstheme="minorHAnsi"/>
                <w:sz w:val="16"/>
                <w:szCs w:val="16"/>
              </w:rPr>
              <w:t xml:space="preserve"> / </w:t>
            </w:r>
            <w:r w:rsidRPr="00F83673">
              <w:rPr>
                <w:rFonts w:cstheme="minorHAnsi"/>
                <w:iCs/>
                <w:sz w:val="16"/>
                <w:szCs w:val="16"/>
              </w:rPr>
              <w:t>Konstrukcije na morju</w:t>
            </w:r>
            <w:r w:rsidR="00CF6A3A" w:rsidRPr="00F83673">
              <w:rPr>
                <w:rFonts w:cstheme="minorHAnsi"/>
                <w:iCs/>
                <w:sz w:val="16"/>
                <w:szCs w:val="16"/>
              </w:rPr>
              <w:t xml:space="preserve"> (razen za nafto/plin/obnovljive vire)</w:t>
            </w:r>
            <w:r w:rsidRPr="00F83673">
              <w:rPr>
                <w:rFonts w:cstheme="minorHAnsi"/>
                <w:iCs/>
                <w:sz w:val="16"/>
                <w:szCs w:val="16"/>
              </w:rPr>
              <w:t>, prestrukturiranje morfologije morskega dna, ribolov in lov na lupinarje (komercialni, športni), Akvakultura – morska, vključno z infrastrukturo, Promet – plovba, Prometna infrastruktura, Infrastruktura za turizem in prosti čas, Turistične in prostočasne dejavnosti</w:t>
            </w:r>
          </w:p>
        </w:tc>
      </w:tr>
      <w:tr w:rsidR="00BF4402" w:rsidRPr="001513D6" w14:paraId="2060BFC4" w14:textId="77777777" w:rsidTr="00105E15">
        <w:tc>
          <w:tcPr>
            <w:tcW w:w="1980" w:type="dxa"/>
          </w:tcPr>
          <w:p w14:paraId="76167B69" w14:textId="77777777" w:rsidR="007F4C5D" w:rsidRPr="001513D6" w:rsidRDefault="00013002" w:rsidP="00105E15">
            <w:pPr>
              <w:jc w:val="left"/>
              <w:rPr>
                <w:rFonts w:cstheme="minorHAnsi"/>
                <w:sz w:val="16"/>
                <w:szCs w:val="16"/>
              </w:rPr>
            </w:pPr>
            <w:r>
              <w:rPr>
                <w:rFonts w:cstheme="minorHAnsi"/>
                <w:b/>
                <w:sz w:val="16"/>
                <w:szCs w:val="16"/>
              </w:rPr>
              <w:lastRenderedPageBreak/>
              <w:t>D1, 3, 4, 6, 7:</w:t>
            </w:r>
            <w:r w:rsidR="005222E3" w:rsidRPr="001513D6">
              <w:rPr>
                <w:rFonts w:cstheme="minorHAnsi"/>
                <w:b/>
                <w:sz w:val="16"/>
                <w:szCs w:val="16"/>
              </w:rPr>
              <w:t xml:space="preserve"> DU2 (2a)</w:t>
            </w:r>
          </w:p>
        </w:tc>
        <w:tc>
          <w:tcPr>
            <w:tcW w:w="3868" w:type="dxa"/>
          </w:tcPr>
          <w:p w14:paraId="578955B1" w14:textId="77777777" w:rsidR="007F4C5D" w:rsidRPr="001513D6" w:rsidRDefault="007F4C5D" w:rsidP="00105E15">
            <w:pPr>
              <w:jc w:val="left"/>
              <w:rPr>
                <w:rFonts w:cstheme="minorHAnsi"/>
                <w:b/>
                <w:sz w:val="16"/>
                <w:szCs w:val="16"/>
              </w:rPr>
            </w:pPr>
            <w:r w:rsidRPr="001513D6">
              <w:rPr>
                <w:rFonts w:cstheme="minorHAnsi"/>
                <w:b/>
                <w:sz w:val="16"/>
                <w:szCs w:val="16"/>
              </w:rPr>
              <w:t>Ohranjanje dobrega stanja cirkali</w:t>
            </w:r>
            <w:r w:rsidR="00877F47">
              <w:rPr>
                <w:rFonts w:cstheme="minorHAnsi"/>
                <w:b/>
                <w:sz w:val="16"/>
                <w:szCs w:val="16"/>
              </w:rPr>
              <w:t>t</w:t>
            </w:r>
            <w:r w:rsidRPr="001513D6">
              <w:rPr>
                <w:rFonts w:cstheme="minorHAnsi"/>
                <w:b/>
                <w:sz w:val="16"/>
                <w:szCs w:val="16"/>
              </w:rPr>
              <w:t>orala</w:t>
            </w:r>
          </w:p>
        </w:tc>
        <w:tc>
          <w:tcPr>
            <w:tcW w:w="2967" w:type="dxa"/>
          </w:tcPr>
          <w:p w14:paraId="4AA94C87" w14:textId="77777777" w:rsidR="007F4C5D" w:rsidRPr="001513D6" w:rsidRDefault="007F4C5D" w:rsidP="00E51350">
            <w:pPr>
              <w:rPr>
                <w:rFonts w:cstheme="minorHAnsi"/>
                <w:sz w:val="16"/>
                <w:szCs w:val="16"/>
              </w:rPr>
            </w:pPr>
            <w:r w:rsidRPr="001513D6">
              <w:rPr>
                <w:rFonts w:cstheme="minorHAnsi"/>
                <w:sz w:val="16"/>
                <w:szCs w:val="16"/>
              </w:rPr>
              <w:t>Biotska raznovrstnost – bentoški habitati (D1)</w:t>
            </w:r>
          </w:p>
          <w:p w14:paraId="5BE9C017" w14:textId="77777777" w:rsidR="007F4C5D" w:rsidRPr="001513D6" w:rsidRDefault="007F4C5D" w:rsidP="00851439">
            <w:pPr>
              <w:rPr>
                <w:rFonts w:cstheme="minorHAnsi"/>
                <w:sz w:val="16"/>
                <w:szCs w:val="16"/>
              </w:rPr>
            </w:pPr>
            <w:r w:rsidRPr="001513D6">
              <w:rPr>
                <w:rFonts w:cstheme="minorHAnsi"/>
                <w:sz w:val="16"/>
                <w:szCs w:val="16"/>
              </w:rPr>
              <w:t>Neoporečnost morskega dna D(6)</w:t>
            </w:r>
          </w:p>
          <w:p w14:paraId="317B2585" w14:textId="77777777" w:rsidR="007F4C5D" w:rsidRPr="001513D6" w:rsidRDefault="00B67642" w:rsidP="00851439">
            <w:pPr>
              <w:rPr>
                <w:rFonts w:cstheme="minorHAnsi"/>
                <w:sz w:val="16"/>
                <w:szCs w:val="16"/>
              </w:rPr>
            </w:pPr>
            <w:r w:rsidRPr="001513D6">
              <w:rPr>
                <w:rFonts w:cstheme="minorHAnsi"/>
                <w:sz w:val="16"/>
                <w:szCs w:val="16"/>
              </w:rPr>
              <w:t>Hidrografske</w:t>
            </w:r>
            <w:r w:rsidR="007F4C5D" w:rsidRPr="001513D6">
              <w:rPr>
                <w:rFonts w:cstheme="minorHAnsi"/>
                <w:sz w:val="16"/>
                <w:szCs w:val="16"/>
              </w:rPr>
              <w:t xml:space="preserve"> razmere (D7)</w:t>
            </w:r>
          </w:p>
        </w:tc>
        <w:tc>
          <w:tcPr>
            <w:tcW w:w="2976" w:type="dxa"/>
          </w:tcPr>
          <w:p w14:paraId="5C5B401F"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33B7D92D" w14:textId="77777777" w:rsidR="007F4C5D"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2F136D1D" w14:textId="77777777" w:rsidR="00296C26" w:rsidRPr="001513D6" w:rsidRDefault="00296C26" w:rsidP="009D4A0C">
            <w:pPr>
              <w:rPr>
                <w:rFonts w:eastAsia="Times New Roman" w:cstheme="minorHAnsi"/>
                <w:sz w:val="16"/>
                <w:szCs w:val="16"/>
                <w:lang w:eastAsia="sl-SI"/>
              </w:rPr>
            </w:pPr>
          </w:p>
          <w:p w14:paraId="174DBC3E"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1C3B4DAC"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2A1F8D56"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177DEB85" w14:textId="77777777" w:rsidR="00296C26" w:rsidRPr="001513D6" w:rsidRDefault="00296C26" w:rsidP="00D10074">
            <w:pPr>
              <w:rPr>
                <w:rFonts w:eastAsia="Times New Roman" w:cstheme="minorHAnsi"/>
                <w:sz w:val="16"/>
                <w:szCs w:val="16"/>
                <w:lang w:eastAsia="sl-SI"/>
              </w:rPr>
            </w:pPr>
          </w:p>
          <w:p w14:paraId="54C10789"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0C4AF1C8" w14:textId="77777777" w:rsidR="00296C26" w:rsidRPr="001513D6" w:rsidRDefault="00296C26" w:rsidP="00AA6F39">
            <w:pPr>
              <w:rPr>
                <w:rFonts w:eastAsia="Times New Roman" w:cstheme="minorHAnsi"/>
                <w:sz w:val="16"/>
                <w:szCs w:val="16"/>
                <w:lang w:eastAsia="sl-SI"/>
              </w:rPr>
            </w:pPr>
          </w:p>
          <w:p w14:paraId="322A456C"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1AB609D1"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54A358A3"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198C4A85" w14:textId="77777777" w:rsidR="00825E64" w:rsidRPr="001513D6" w:rsidRDefault="00825E64" w:rsidP="002E6DFA">
            <w:pPr>
              <w:rPr>
                <w:rFonts w:eastAsia="Times New Roman" w:cstheme="minorHAnsi"/>
                <w:sz w:val="16"/>
                <w:szCs w:val="16"/>
                <w:lang w:eastAsia="sl-SI"/>
              </w:rPr>
            </w:pPr>
          </w:p>
          <w:p w14:paraId="361399F9"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2906AE24"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005355E7"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18132296" w14:textId="77777777" w:rsidR="00825E64" w:rsidRPr="001513D6" w:rsidRDefault="00825E64" w:rsidP="002E6DFA">
            <w:pPr>
              <w:rPr>
                <w:rFonts w:eastAsia="Times New Roman" w:cstheme="minorHAnsi"/>
                <w:sz w:val="16"/>
                <w:szCs w:val="16"/>
                <w:lang w:eastAsia="sl-SI"/>
              </w:rPr>
            </w:pPr>
          </w:p>
          <w:p w14:paraId="312299A7"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176D769D"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5D6C3402" w14:textId="6E9DC440" w:rsidR="000641C3" w:rsidRPr="001513D6" w:rsidRDefault="00825E64" w:rsidP="00220B65">
            <w:pPr>
              <w:rPr>
                <w:rFonts w:cstheme="minorHAnsi"/>
                <w:sz w:val="16"/>
                <w:szCs w:val="16"/>
              </w:rPr>
            </w:pPr>
            <w:r w:rsidRPr="001513D6">
              <w:rPr>
                <w:rFonts w:eastAsia="Times New Roman" w:cstheme="minorHAnsi"/>
                <w:sz w:val="16"/>
                <w:szCs w:val="16"/>
                <w:lang w:eastAsia="sl-SI"/>
              </w:rPr>
              <w:t>razmer (D7C2)</w:t>
            </w:r>
          </w:p>
        </w:tc>
        <w:tc>
          <w:tcPr>
            <w:tcW w:w="2967" w:type="dxa"/>
          </w:tcPr>
          <w:p w14:paraId="1B141BCD" w14:textId="77777777" w:rsidR="00C172A0" w:rsidRPr="001513D6" w:rsidRDefault="00C172A0" w:rsidP="005C15B1">
            <w:pPr>
              <w:rPr>
                <w:rFonts w:cstheme="minorHAnsi"/>
                <w:sz w:val="16"/>
                <w:szCs w:val="16"/>
              </w:rPr>
            </w:pPr>
            <w:r w:rsidRPr="001513D6">
              <w:rPr>
                <w:rFonts w:cstheme="minorHAnsi"/>
                <w:sz w:val="16"/>
                <w:szCs w:val="16"/>
              </w:rPr>
              <w:t xml:space="preserve">Ohranitev dobrega stanja bentoških habitatov v cirkalitoralu (D6C1-D6C3, D6C4) </w:t>
            </w:r>
          </w:p>
          <w:p w14:paraId="6D7B509A" w14:textId="77777777" w:rsidR="00C172A0" w:rsidRPr="001513D6" w:rsidRDefault="00C172A0" w:rsidP="005C15B1">
            <w:pPr>
              <w:rPr>
                <w:rFonts w:cstheme="minorHAnsi"/>
                <w:sz w:val="16"/>
                <w:szCs w:val="16"/>
              </w:rPr>
            </w:pPr>
          </w:p>
          <w:p w14:paraId="2ED00893" w14:textId="77777777" w:rsidR="007F4C5D"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7DE5C724" w14:textId="77777777" w:rsidR="007F4C5D" w:rsidRPr="001513D6" w:rsidRDefault="007F4C5D" w:rsidP="005C15B1">
            <w:pPr>
              <w:rPr>
                <w:rFonts w:cstheme="minorHAnsi"/>
                <w:sz w:val="16"/>
                <w:szCs w:val="16"/>
              </w:rPr>
            </w:pPr>
            <w:r w:rsidRPr="001513D6">
              <w:rPr>
                <w:rFonts w:cstheme="minorHAnsi"/>
                <w:sz w:val="16"/>
                <w:szCs w:val="16"/>
              </w:rPr>
              <w:t xml:space="preserve">Benotoški habitatni tipi v cirkalitoralu. </w:t>
            </w:r>
          </w:p>
        </w:tc>
        <w:tc>
          <w:tcPr>
            <w:tcW w:w="3843" w:type="dxa"/>
          </w:tcPr>
          <w:p w14:paraId="7315A4D0" w14:textId="00A60096" w:rsidR="007F4C5D" w:rsidRPr="00901560" w:rsidRDefault="00CF6A3A" w:rsidP="005C15B1">
            <w:pPr>
              <w:rPr>
                <w:rFonts w:cstheme="minorHAnsi"/>
                <w:sz w:val="16"/>
                <w:szCs w:val="16"/>
              </w:rPr>
            </w:pPr>
            <w:r w:rsidRPr="00901560">
              <w:rPr>
                <w:rFonts w:cstheme="minorHAnsi"/>
                <w:sz w:val="16"/>
                <w:szCs w:val="16"/>
              </w:rPr>
              <w:t xml:space="preserve">Fizično motenje morskega dna (začasno ali reverzibilno), </w:t>
            </w:r>
            <w:r w:rsidR="00704E64" w:rsidRPr="00901560">
              <w:rPr>
                <w:rFonts w:cstheme="minorHAnsi"/>
                <w:sz w:val="16"/>
                <w:szCs w:val="16"/>
              </w:rPr>
              <w:t>Fizične izgube (zaradi trajne spremembe subrstrata morskega dna ali morfologije in ekstrakcije substrata morskega dna)</w:t>
            </w:r>
            <w:r w:rsidRPr="00901560">
              <w:rPr>
                <w:rFonts w:cstheme="minorHAnsi"/>
                <w:sz w:val="16"/>
                <w:szCs w:val="16"/>
              </w:rPr>
              <w:t xml:space="preserve"> </w:t>
            </w:r>
            <w:r w:rsidR="007F4C5D" w:rsidRPr="00901560">
              <w:rPr>
                <w:rFonts w:cstheme="minorHAnsi"/>
                <w:sz w:val="16"/>
                <w:szCs w:val="16"/>
              </w:rPr>
              <w:t xml:space="preserve">/ </w:t>
            </w:r>
            <w:r w:rsidRPr="00901560">
              <w:rPr>
                <w:rFonts w:cstheme="minorHAnsi"/>
                <w:iCs/>
                <w:sz w:val="16"/>
                <w:szCs w:val="16"/>
              </w:rPr>
              <w:t>Konstrukcije na morju (razen za nafto/plin/obnovljive vire), prestrukturiranje morfologije morskega dna, ribolov in lov na lupinarje (komercialni, športni), Akvakultura – morska, vključno z infrastrukturo, Promet – plovba, Prometna infrastruktura, Infrastruktura za turizem in prosti čas, Turistične in prostočasne dejavnosti</w:t>
            </w:r>
          </w:p>
        </w:tc>
      </w:tr>
      <w:tr w:rsidR="00BF4402" w:rsidRPr="001513D6" w14:paraId="0011AE07" w14:textId="77777777" w:rsidTr="00105E15">
        <w:tc>
          <w:tcPr>
            <w:tcW w:w="1980" w:type="dxa"/>
          </w:tcPr>
          <w:p w14:paraId="3AA993F3" w14:textId="520DCCA4" w:rsidR="007F4C5D" w:rsidRPr="001513D6" w:rsidRDefault="007F4C5D" w:rsidP="00105E15">
            <w:pPr>
              <w:jc w:val="left"/>
              <w:rPr>
                <w:rFonts w:cstheme="minorHAnsi"/>
                <w:b/>
                <w:sz w:val="16"/>
                <w:szCs w:val="16"/>
              </w:rPr>
            </w:pPr>
          </w:p>
        </w:tc>
        <w:tc>
          <w:tcPr>
            <w:tcW w:w="3868" w:type="dxa"/>
          </w:tcPr>
          <w:p w14:paraId="169DB1A3" w14:textId="12B904F1" w:rsidR="007F4C5D" w:rsidRPr="001513D6" w:rsidRDefault="007F4C5D" w:rsidP="00105E15">
            <w:pPr>
              <w:jc w:val="left"/>
              <w:rPr>
                <w:rFonts w:cstheme="minorHAnsi"/>
                <w:b/>
                <w:sz w:val="16"/>
                <w:szCs w:val="16"/>
              </w:rPr>
            </w:pPr>
          </w:p>
        </w:tc>
        <w:tc>
          <w:tcPr>
            <w:tcW w:w="2967" w:type="dxa"/>
          </w:tcPr>
          <w:p w14:paraId="059A44D5" w14:textId="14E64519" w:rsidR="007F4C5D" w:rsidRPr="001513D6" w:rsidRDefault="007F4C5D" w:rsidP="00851439">
            <w:pPr>
              <w:rPr>
                <w:rFonts w:cstheme="minorHAnsi"/>
                <w:b/>
                <w:sz w:val="16"/>
                <w:szCs w:val="16"/>
              </w:rPr>
            </w:pPr>
          </w:p>
        </w:tc>
        <w:tc>
          <w:tcPr>
            <w:tcW w:w="2976" w:type="dxa"/>
          </w:tcPr>
          <w:p w14:paraId="2A82353D" w14:textId="615AB9D4" w:rsidR="00825E64" w:rsidRPr="001513D6" w:rsidRDefault="00825E64" w:rsidP="005C15B1">
            <w:pPr>
              <w:rPr>
                <w:rFonts w:cstheme="minorHAnsi"/>
                <w:b/>
                <w:sz w:val="16"/>
                <w:szCs w:val="16"/>
              </w:rPr>
            </w:pPr>
          </w:p>
        </w:tc>
        <w:tc>
          <w:tcPr>
            <w:tcW w:w="2967" w:type="dxa"/>
          </w:tcPr>
          <w:p w14:paraId="46F0FE13" w14:textId="7097E9E2" w:rsidR="007F4C5D" w:rsidRPr="001513D6" w:rsidRDefault="007F4C5D" w:rsidP="005C15B1">
            <w:pPr>
              <w:rPr>
                <w:rFonts w:cstheme="minorHAnsi"/>
                <w:b/>
                <w:sz w:val="16"/>
                <w:szCs w:val="16"/>
              </w:rPr>
            </w:pPr>
          </w:p>
        </w:tc>
        <w:tc>
          <w:tcPr>
            <w:tcW w:w="2831" w:type="dxa"/>
          </w:tcPr>
          <w:p w14:paraId="264FF765" w14:textId="301CB7FA" w:rsidR="007F4C5D" w:rsidRPr="001513D6" w:rsidRDefault="007F4C5D" w:rsidP="005C15B1">
            <w:pPr>
              <w:rPr>
                <w:rFonts w:cstheme="minorHAnsi"/>
                <w:sz w:val="16"/>
                <w:szCs w:val="16"/>
              </w:rPr>
            </w:pPr>
          </w:p>
        </w:tc>
        <w:tc>
          <w:tcPr>
            <w:tcW w:w="3843" w:type="dxa"/>
          </w:tcPr>
          <w:p w14:paraId="64D2A505" w14:textId="7F1AB1DD" w:rsidR="007F4C5D" w:rsidRPr="00901560" w:rsidRDefault="007F4C5D" w:rsidP="005C15B1">
            <w:pPr>
              <w:rPr>
                <w:rFonts w:cstheme="minorHAnsi"/>
                <w:b/>
                <w:sz w:val="16"/>
                <w:szCs w:val="16"/>
              </w:rPr>
            </w:pPr>
          </w:p>
        </w:tc>
      </w:tr>
      <w:tr w:rsidR="00BF4402" w:rsidRPr="001513D6" w14:paraId="29B63D85" w14:textId="77777777" w:rsidTr="00105E15">
        <w:tc>
          <w:tcPr>
            <w:tcW w:w="1980" w:type="dxa"/>
          </w:tcPr>
          <w:p w14:paraId="414DE3A9" w14:textId="0D3F9CCE" w:rsidR="007F4C5D" w:rsidRPr="001513D6" w:rsidRDefault="00013002" w:rsidP="00105E15">
            <w:pPr>
              <w:jc w:val="left"/>
              <w:rPr>
                <w:rFonts w:cstheme="minorHAnsi"/>
                <w:b/>
                <w:sz w:val="16"/>
                <w:szCs w:val="16"/>
              </w:rPr>
            </w:pPr>
            <w:r>
              <w:rPr>
                <w:rFonts w:cstheme="minorHAnsi"/>
                <w:b/>
                <w:sz w:val="16"/>
                <w:szCs w:val="16"/>
              </w:rPr>
              <w:t>D1, 3, 4, 6, 7:</w:t>
            </w:r>
            <w:r w:rsidR="005222E3" w:rsidRPr="001513D6">
              <w:rPr>
                <w:rFonts w:cstheme="minorHAnsi"/>
                <w:b/>
                <w:sz w:val="16"/>
                <w:szCs w:val="16"/>
              </w:rPr>
              <w:t xml:space="preserve"> DU</w:t>
            </w:r>
            <w:r w:rsidR="00442357">
              <w:rPr>
                <w:rFonts w:cstheme="minorHAnsi"/>
                <w:b/>
                <w:sz w:val="16"/>
                <w:szCs w:val="16"/>
              </w:rPr>
              <w:t>3</w:t>
            </w:r>
            <w:r w:rsidR="005222E3" w:rsidRPr="001513D6">
              <w:rPr>
                <w:rFonts w:cstheme="minorHAnsi"/>
                <w:b/>
                <w:sz w:val="16"/>
                <w:szCs w:val="16"/>
              </w:rPr>
              <w:t xml:space="preserve"> (2a)</w:t>
            </w:r>
          </w:p>
        </w:tc>
        <w:tc>
          <w:tcPr>
            <w:tcW w:w="3868" w:type="dxa"/>
          </w:tcPr>
          <w:p w14:paraId="6423AF2C" w14:textId="77777777" w:rsidR="007F4C5D" w:rsidRPr="001513D6" w:rsidRDefault="007F4C5D" w:rsidP="00105E15">
            <w:pPr>
              <w:jc w:val="left"/>
              <w:rPr>
                <w:rFonts w:cstheme="minorHAnsi"/>
                <w:b/>
                <w:sz w:val="16"/>
                <w:szCs w:val="16"/>
              </w:rPr>
            </w:pPr>
            <w:r w:rsidRPr="001513D6">
              <w:rPr>
                <w:rFonts w:cstheme="minorHAnsi"/>
                <w:b/>
                <w:sz w:val="16"/>
                <w:szCs w:val="16"/>
              </w:rPr>
              <w:t>Razglasitev zavarovanega območja za pozejdonko v Žusterni</w:t>
            </w:r>
          </w:p>
        </w:tc>
        <w:tc>
          <w:tcPr>
            <w:tcW w:w="2967" w:type="dxa"/>
          </w:tcPr>
          <w:p w14:paraId="48041E39" w14:textId="77777777" w:rsidR="007F4C5D" w:rsidRPr="001513D6" w:rsidRDefault="007F4C5D" w:rsidP="00E51350">
            <w:pPr>
              <w:rPr>
                <w:rFonts w:cstheme="minorHAnsi"/>
                <w:sz w:val="16"/>
                <w:szCs w:val="16"/>
              </w:rPr>
            </w:pPr>
            <w:r w:rsidRPr="001513D6">
              <w:rPr>
                <w:rFonts w:cstheme="minorHAnsi"/>
                <w:sz w:val="16"/>
                <w:szCs w:val="16"/>
              </w:rPr>
              <w:t>Biotska raznovrstnost – bentoški habitati (D1)</w:t>
            </w:r>
          </w:p>
          <w:p w14:paraId="6108587B" w14:textId="77777777" w:rsidR="007F4C5D" w:rsidRPr="001513D6" w:rsidRDefault="007F4C5D" w:rsidP="00851439">
            <w:pPr>
              <w:rPr>
                <w:rFonts w:cstheme="minorHAnsi"/>
                <w:sz w:val="16"/>
                <w:szCs w:val="16"/>
              </w:rPr>
            </w:pPr>
            <w:r w:rsidRPr="001513D6">
              <w:rPr>
                <w:rFonts w:cstheme="minorHAnsi"/>
                <w:sz w:val="16"/>
                <w:szCs w:val="16"/>
              </w:rPr>
              <w:t>Neoporečnost morskega dna D(6)</w:t>
            </w:r>
          </w:p>
          <w:p w14:paraId="1837567B" w14:textId="77777777" w:rsidR="007F4C5D" w:rsidRPr="001513D6" w:rsidRDefault="00B67642" w:rsidP="00851439">
            <w:pPr>
              <w:rPr>
                <w:rFonts w:cstheme="minorHAnsi"/>
                <w:b/>
                <w:sz w:val="16"/>
                <w:szCs w:val="16"/>
              </w:rPr>
            </w:pPr>
            <w:r w:rsidRPr="001513D6">
              <w:rPr>
                <w:rFonts w:cstheme="minorHAnsi"/>
                <w:sz w:val="16"/>
                <w:szCs w:val="16"/>
              </w:rPr>
              <w:t>Hidrografske</w:t>
            </w:r>
            <w:r w:rsidR="007F4C5D" w:rsidRPr="001513D6">
              <w:rPr>
                <w:rFonts w:cstheme="minorHAnsi"/>
                <w:sz w:val="16"/>
                <w:szCs w:val="16"/>
              </w:rPr>
              <w:t xml:space="preserve"> razmere (D7)</w:t>
            </w:r>
          </w:p>
        </w:tc>
        <w:tc>
          <w:tcPr>
            <w:tcW w:w="2976" w:type="dxa"/>
          </w:tcPr>
          <w:p w14:paraId="1DFD6076"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1C6A560D" w14:textId="77777777" w:rsidR="007F4C5D"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3673F9A1" w14:textId="77777777" w:rsidR="00296C26" w:rsidRPr="001513D6" w:rsidRDefault="00296C26" w:rsidP="009D4A0C">
            <w:pPr>
              <w:rPr>
                <w:rFonts w:eastAsia="Times New Roman" w:cstheme="minorHAnsi"/>
                <w:sz w:val="16"/>
                <w:szCs w:val="16"/>
                <w:lang w:eastAsia="sl-SI"/>
              </w:rPr>
            </w:pPr>
          </w:p>
          <w:p w14:paraId="1A3C6537"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1A03ACA6"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izgube naravnega morskega dna (t.j. </w:t>
            </w:r>
          </w:p>
          <w:p w14:paraId="1A032297"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0552BCDF" w14:textId="77777777" w:rsidR="00296C26" w:rsidRPr="001513D6" w:rsidRDefault="00296C26" w:rsidP="00D10074">
            <w:pPr>
              <w:rPr>
                <w:rFonts w:eastAsia="Times New Roman" w:cstheme="minorHAnsi"/>
                <w:sz w:val="16"/>
                <w:szCs w:val="16"/>
                <w:lang w:eastAsia="sl-SI"/>
              </w:rPr>
            </w:pPr>
          </w:p>
          <w:p w14:paraId="52246B76"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5A3B6D66" w14:textId="77777777" w:rsidR="00296C26" w:rsidRPr="001513D6" w:rsidRDefault="00296C26" w:rsidP="00AA6F39">
            <w:pPr>
              <w:rPr>
                <w:rFonts w:eastAsia="Times New Roman" w:cstheme="minorHAnsi"/>
                <w:sz w:val="16"/>
                <w:szCs w:val="16"/>
                <w:lang w:eastAsia="sl-SI"/>
              </w:rPr>
            </w:pPr>
          </w:p>
          <w:p w14:paraId="34E0D299"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2FFC0AAE"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7332798B"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726DBC82" w14:textId="77777777" w:rsidR="00825E64" w:rsidRPr="001513D6" w:rsidRDefault="00825E64" w:rsidP="002E6DFA">
            <w:pPr>
              <w:rPr>
                <w:rFonts w:eastAsia="Times New Roman" w:cstheme="minorHAnsi"/>
                <w:sz w:val="16"/>
                <w:szCs w:val="16"/>
                <w:lang w:eastAsia="sl-SI"/>
              </w:rPr>
            </w:pPr>
          </w:p>
          <w:p w14:paraId="76E5C088"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6718249B"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24412A3F"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72FE87DA" w14:textId="77777777" w:rsidR="00825E64" w:rsidRPr="001513D6" w:rsidRDefault="00825E64" w:rsidP="002E6DFA">
            <w:pPr>
              <w:rPr>
                <w:rFonts w:eastAsia="Times New Roman" w:cstheme="minorHAnsi"/>
                <w:sz w:val="16"/>
                <w:szCs w:val="16"/>
                <w:lang w:eastAsia="sl-SI"/>
              </w:rPr>
            </w:pPr>
          </w:p>
          <w:p w14:paraId="29AEB5A6"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2E7B7A19"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3F90807A"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5207CDEC" w14:textId="1DFAF4DD" w:rsidR="000641C3" w:rsidRPr="001513D6" w:rsidRDefault="000641C3" w:rsidP="005C15B1">
            <w:pPr>
              <w:rPr>
                <w:rFonts w:cstheme="minorHAnsi"/>
                <w:b/>
                <w:sz w:val="16"/>
                <w:szCs w:val="16"/>
              </w:rPr>
            </w:pPr>
          </w:p>
        </w:tc>
        <w:tc>
          <w:tcPr>
            <w:tcW w:w="2967" w:type="dxa"/>
          </w:tcPr>
          <w:p w14:paraId="1073C375" w14:textId="77777777" w:rsidR="00C172A0" w:rsidRPr="001513D6" w:rsidRDefault="00C172A0" w:rsidP="005C15B1">
            <w:pPr>
              <w:rPr>
                <w:rFonts w:cstheme="minorHAnsi"/>
                <w:sz w:val="16"/>
                <w:szCs w:val="16"/>
              </w:rPr>
            </w:pPr>
            <w:r w:rsidRPr="001513D6">
              <w:rPr>
                <w:rFonts w:cstheme="minorHAnsi"/>
                <w:sz w:val="16"/>
                <w:szCs w:val="16"/>
              </w:rPr>
              <w:lastRenderedPageBreak/>
              <w:t xml:space="preserve">Ohranitev dobrega stanja bentoških habitatov v cirkalitoralu (D6C1-D6C3, D6C4) </w:t>
            </w:r>
          </w:p>
          <w:p w14:paraId="441E287C" w14:textId="77777777" w:rsidR="00C172A0" w:rsidRPr="001513D6" w:rsidRDefault="00C172A0" w:rsidP="005C15B1">
            <w:pPr>
              <w:rPr>
                <w:rFonts w:cstheme="minorHAnsi"/>
                <w:sz w:val="16"/>
                <w:szCs w:val="16"/>
              </w:rPr>
            </w:pPr>
          </w:p>
          <w:p w14:paraId="5403F3BD" w14:textId="77777777" w:rsidR="007F4C5D" w:rsidRPr="001513D6" w:rsidRDefault="00C172A0" w:rsidP="005C15B1">
            <w:pPr>
              <w:rPr>
                <w:rFonts w:cstheme="minorHAnsi"/>
                <w:b/>
                <w:sz w:val="16"/>
                <w:szCs w:val="16"/>
              </w:rPr>
            </w:pPr>
            <w:r w:rsidRPr="001513D6">
              <w:rPr>
                <w:rFonts w:cstheme="minorHAnsi"/>
                <w:sz w:val="16"/>
                <w:szCs w:val="16"/>
              </w:rPr>
              <w:t xml:space="preserve">Preprečevanje slabšanja stanja bentoških habitatnih tipov zaradi </w:t>
            </w:r>
            <w:r w:rsidRPr="001513D6">
              <w:rPr>
                <w:rFonts w:cstheme="minorHAnsi"/>
                <w:sz w:val="16"/>
                <w:szCs w:val="16"/>
              </w:rPr>
              <w:lastRenderedPageBreak/>
              <w:t>škodljivih učinkov antropogenih pritiskov (D6C1-D6C3, D6C5)</w:t>
            </w:r>
          </w:p>
        </w:tc>
        <w:tc>
          <w:tcPr>
            <w:tcW w:w="2831" w:type="dxa"/>
          </w:tcPr>
          <w:p w14:paraId="36AA7992" w14:textId="77777777" w:rsidR="007F4C5D" w:rsidRPr="001513D6" w:rsidRDefault="007F4C5D" w:rsidP="005C15B1">
            <w:pPr>
              <w:rPr>
                <w:rFonts w:cstheme="minorHAnsi"/>
                <w:b/>
                <w:sz w:val="16"/>
                <w:szCs w:val="16"/>
              </w:rPr>
            </w:pPr>
            <w:r w:rsidRPr="001513D6">
              <w:rPr>
                <w:rFonts w:cstheme="minorHAnsi"/>
                <w:sz w:val="16"/>
                <w:szCs w:val="16"/>
              </w:rPr>
              <w:lastRenderedPageBreak/>
              <w:t>Bentoški habi</w:t>
            </w:r>
            <w:r w:rsidR="00B67642" w:rsidRPr="001513D6">
              <w:rPr>
                <w:rFonts w:cstheme="minorHAnsi"/>
                <w:sz w:val="16"/>
                <w:szCs w:val="16"/>
              </w:rPr>
              <w:t>t</w:t>
            </w:r>
            <w:r w:rsidRPr="001513D6">
              <w:rPr>
                <w:rFonts w:cstheme="minorHAnsi"/>
                <w:sz w:val="16"/>
                <w:szCs w:val="16"/>
              </w:rPr>
              <w:t>atni tipi.</w:t>
            </w:r>
          </w:p>
        </w:tc>
        <w:tc>
          <w:tcPr>
            <w:tcW w:w="3843" w:type="dxa"/>
          </w:tcPr>
          <w:p w14:paraId="45069CB2" w14:textId="575A99F2" w:rsidR="007F4C5D" w:rsidRPr="00901560" w:rsidRDefault="001F3D96" w:rsidP="005C15B1">
            <w:pPr>
              <w:rPr>
                <w:rFonts w:cstheme="minorHAnsi"/>
                <w:b/>
                <w:sz w:val="16"/>
                <w:szCs w:val="16"/>
              </w:rPr>
            </w:pPr>
            <w:r w:rsidRPr="00901560">
              <w:rPr>
                <w:rFonts w:cstheme="minorHAnsi"/>
                <w:sz w:val="16"/>
                <w:szCs w:val="16"/>
              </w:rPr>
              <w:t>Fizično motenje morskega dna (začasno ali reverzibilno), Fizične izgube (zaradi trajne spremembe subrstrata morskega dna ali morfologije in ekstrakcije substrata morskega dna)</w:t>
            </w:r>
            <w:r w:rsidR="007F4C5D" w:rsidRPr="00901560">
              <w:rPr>
                <w:rFonts w:cstheme="minorHAnsi"/>
                <w:sz w:val="16"/>
                <w:szCs w:val="16"/>
              </w:rPr>
              <w:t xml:space="preserve"> / </w:t>
            </w:r>
            <w:r w:rsidRPr="00901560">
              <w:rPr>
                <w:rFonts w:cstheme="minorHAnsi"/>
                <w:sz w:val="16"/>
                <w:szCs w:val="16"/>
              </w:rPr>
              <w:t>Akvakultura – morska, vključno z infrastrukturo, Ribolov in lov na lupinarje (komercialni, športni), Promet – plovba</w:t>
            </w:r>
          </w:p>
        </w:tc>
      </w:tr>
      <w:tr w:rsidR="00BF4402" w:rsidRPr="001513D6" w14:paraId="72458C14" w14:textId="77777777" w:rsidTr="00105E15">
        <w:tc>
          <w:tcPr>
            <w:tcW w:w="1980" w:type="dxa"/>
          </w:tcPr>
          <w:p w14:paraId="4F62DD86" w14:textId="0699F3F1" w:rsidR="007F4C5D" w:rsidRPr="001513D6" w:rsidRDefault="00013002" w:rsidP="00105E15">
            <w:pPr>
              <w:jc w:val="left"/>
              <w:rPr>
                <w:rFonts w:cstheme="minorHAnsi"/>
                <w:b/>
                <w:sz w:val="16"/>
                <w:szCs w:val="16"/>
              </w:rPr>
            </w:pPr>
            <w:r>
              <w:rPr>
                <w:rFonts w:cstheme="minorHAnsi"/>
                <w:b/>
                <w:sz w:val="16"/>
                <w:szCs w:val="16"/>
              </w:rPr>
              <w:lastRenderedPageBreak/>
              <w:t>D1, 3, 4, 6, 7:</w:t>
            </w:r>
            <w:r w:rsidR="005222E3" w:rsidRPr="001513D6">
              <w:rPr>
                <w:rFonts w:cstheme="minorHAnsi"/>
                <w:b/>
                <w:sz w:val="16"/>
                <w:szCs w:val="16"/>
              </w:rPr>
              <w:t xml:space="preserve"> DU</w:t>
            </w:r>
            <w:r w:rsidR="00442357">
              <w:rPr>
                <w:rFonts w:cstheme="minorHAnsi"/>
                <w:b/>
                <w:sz w:val="16"/>
                <w:szCs w:val="16"/>
              </w:rPr>
              <w:t>4</w:t>
            </w:r>
            <w:r w:rsidR="005222E3" w:rsidRPr="001513D6">
              <w:rPr>
                <w:rFonts w:cstheme="minorHAnsi"/>
                <w:b/>
                <w:sz w:val="16"/>
                <w:szCs w:val="16"/>
              </w:rPr>
              <w:t xml:space="preserve"> (2a)</w:t>
            </w:r>
          </w:p>
        </w:tc>
        <w:tc>
          <w:tcPr>
            <w:tcW w:w="3868" w:type="dxa"/>
          </w:tcPr>
          <w:p w14:paraId="1ED93F17" w14:textId="4A41466D" w:rsidR="007F4C5D" w:rsidRPr="001513D6" w:rsidRDefault="00354D35" w:rsidP="00105E15">
            <w:pPr>
              <w:jc w:val="left"/>
              <w:rPr>
                <w:rFonts w:cstheme="minorHAnsi"/>
                <w:b/>
                <w:sz w:val="16"/>
                <w:szCs w:val="16"/>
              </w:rPr>
            </w:pPr>
            <w:r w:rsidRPr="001513D6">
              <w:rPr>
                <w:rFonts w:cstheme="minorHAnsi"/>
                <w:b/>
                <w:sz w:val="16"/>
                <w:szCs w:val="16"/>
              </w:rPr>
              <w:t xml:space="preserve">Razširitev zavarovanega območja Rt Madona zaradi zavarovanja </w:t>
            </w:r>
            <w:r>
              <w:rPr>
                <w:rFonts w:cstheme="minorHAnsi"/>
                <w:b/>
                <w:sz w:val="16"/>
                <w:szCs w:val="16"/>
              </w:rPr>
              <w:t>peščene sipine</w:t>
            </w:r>
            <w:r w:rsidR="00DE1569">
              <w:rPr>
                <w:rFonts w:cstheme="minorHAnsi"/>
                <w:b/>
                <w:sz w:val="16"/>
                <w:szCs w:val="16"/>
              </w:rPr>
              <w:t>,</w:t>
            </w:r>
            <w:r>
              <w:rPr>
                <w:rFonts w:cstheme="minorHAnsi"/>
                <w:b/>
                <w:sz w:val="16"/>
                <w:szCs w:val="16"/>
              </w:rPr>
              <w:t xml:space="preserve"> biogenih formacij in </w:t>
            </w:r>
            <w:r w:rsidR="00DE1569">
              <w:rPr>
                <w:rFonts w:cstheme="minorHAnsi"/>
                <w:b/>
                <w:sz w:val="16"/>
                <w:szCs w:val="16"/>
              </w:rPr>
              <w:t xml:space="preserve">združb s </w:t>
            </w:r>
            <w:r w:rsidRPr="00F10115">
              <w:rPr>
                <w:rFonts w:cstheme="minorHAnsi"/>
                <w:b/>
                <w:sz w:val="16"/>
                <w:szCs w:val="16"/>
              </w:rPr>
              <w:t>Cystoseir</w:t>
            </w:r>
            <w:r w:rsidR="00DE1569" w:rsidRPr="00DE1569">
              <w:rPr>
                <w:rFonts w:cstheme="minorHAnsi"/>
                <w:b/>
                <w:sz w:val="16"/>
                <w:szCs w:val="16"/>
              </w:rPr>
              <w:t>o</w:t>
            </w:r>
          </w:p>
        </w:tc>
        <w:tc>
          <w:tcPr>
            <w:tcW w:w="2967" w:type="dxa"/>
          </w:tcPr>
          <w:p w14:paraId="0F560DEE" w14:textId="77777777" w:rsidR="007F4C5D" w:rsidRPr="001513D6" w:rsidRDefault="007F4C5D" w:rsidP="00E51350">
            <w:pPr>
              <w:rPr>
                <w:rFonts w:cstheme="minorHAnsi"/>
                <w:sz w:val="16"/>
                <w:szCs w:val="16"/>
              </w:rPr>
            </w:pPr>
            <w:r w:rsidRPr="001513D6">
              <w:rPr>
                <w:rFonts w:cstheme="minorHAnsi"/>
                <w:sz w:val="16"/>
                <w:szCs w:val="16"/>
              </w:rPr>
              <w:t>Biotska raznovrstnost – bentoški habitati (D1)</w:t>
            </w:r>
          </w:p>
          <w:p w14:paraId="73611C41" w14:textId="77777777" w:rsidR="007F4C5D" w:rsidRPr="001513D6" w:rsidRDefault="007F4C5D" w:rsidP="00851439">
            <w:pPr>
              <w:rPr>
                <w:rFonts w:cstheme="minorHAnsi"/>
                <w:sz w:val="16"/>
                <w:szCs w:val="16"/>
              </w:rPr>
            </w:pPr>
            <w:r w:rsidRPr="001513D6">
              <w:rPr>
                <w:rFonts w:cstheme="minorHAnsi"/>
                <w:sz w:val="16"/>
                <w:szCs w:val="16"/>
              </w:rPr>
              <w:t>Neoporečnost morskega dna D(6)</w:t>
            </w:r>
          </w:p>
          <w:p w14:paraId="6F85DDAD" w14:textId="77777777" w:rsidR="007F4C5D" w:rsidRPr="001513D6" w:rsidRDefault="008B5759" w:rsidP="00851439">
            <w:pPr>
              <w:rPr>
                <w:rFonts w:cstheme="minorHAnsi"/>
                <w:sz w:val="16"/>
                <w:szCs w:val="16"/>
              </w:rPr>
            </w:pPr>
            <w:r w:rsidRPr="001513D6">
              <w:rPr>
                <w:rFonts w:cstheme="minorHAnsi"/>
                <w:sz w:val="16"/>
                <w:szCs w:val="16"/>
              </w:rPr>
              <w:t>Hidrografske</w:t>
            </w:r>
            <w:r w:rsidR="007F4C5D" w:rsidRPr="001513D6">
              <w:rPr>
                <w:rFonts w:cstheme="minorHAnsi"/>
                <w:sz w:val="16"/>
                <w:szCs w:val="16"/>
              </w:rPr>
              <w:t xml:space="preserve"> razmere (D7)</w:t>
            </w:r>
          </w:p>
        </w:tc>
        <w:tc>
          <w:tcPr>
            <w:tcW w:w="2976" w:type="dxa"/>
          </w:tcPr>
          <w:p w14:paraId="7D961D9F"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02FB4CA2" w14:textId="77777777" w:rsidR="007F4C5D"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7DB79DAB" w14:textId="77777777" w:rsidR="00296C26" w:rsidRPr="001513D6" w:rsidRDefault="00296C26" w:rsidP="009D4A0C">
            <w:pPr>
              <w:rPr>
                <w:rFonts w:eastAsia="Times New Roman" w:cstheme="minorHAnsi"/>
                <w:sz w:val="16"/>
                <w:szCs w:val="16"/>
                <w:lang w:eastAsia="sl-SI"/>
              </w:rPr>
            </w:pPr>
          </w:p>
          <w:p w14:paraId="08289985"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18963931"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561CD747"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2B7BADC3" w14:textId="77777777" w:rsidR="00296C26" w:rsidRPr="001513D6" w:rsidRDefault="00296C26" w:rsidP="00D10074">
            <w:pPr>
              <w:rPr>
                <w:rFonts w:eastAsia="Times New Roman" w:cstheme="minorHAnsi"/>
                <w:sz w:val="16"/>
                <w:szCs w:val="16"/>
                <w:lang w:eastAsia="sl-SI"/>
              </w:rPr>
            </w:pPr>
          </w:p>
          <w:p w14:paraId="42C5EC0E"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3DFDA33D" w14:textId="77777777" w:rsidR="00296C26" w:rsidRPr="001513D6" w:rsidRDefault="00296C26" w:rsidP="00AA6F39">
            <w:pPr>
              <w:rPr>
                <w:rFonts w:eastAsia="Times New Roman" w:cstheme="minorHAnsi"/>
                <w:sz w:val="16"/>
                <w:szCs w:val="16"/>
                <w:lang w:eastAsia="sl-SI"/>
              </w:rPr>
            </w:pPr>
          </w:p>
          <w:p w14:paraId="466C1FF2"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3D125703"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03A0EE9A"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4FEE3B9F" w14:textId="77777777" w:rsidR="00825E64" w:rsidRPr="001513D6" w:rsidRDefault="00825E64" w:rsidP="002E6DFA">
            <w:pPr>
              <w:rPr>
                <w:rFonts w:eastAsia="Times New Roman" w:cstheme="minorHAnsi"/>
                <w:sz w:val="16"/>
                <w:szCs w:val="16"/>
                <w:lang w:eastAsia="sl-SI"/>
              </w:rPr>
            </w:pPr>
          </w:p>
          <w:p w14:paraId="01722D04"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1435954C"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66AD49D8"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20F6C284" w14:textId="77777777" w:rsidR="00825E64" w:rsidRPr="001513D6" w:rsidRDefault="00825E64" w:rsidP="002E6DFA">
            <w:pPr>
              <w:rPr>
                <w:rFonts w:eastAsia="Times New Roman" w:cstheme="minorHAnsi"/>
                <w:sz w:val="16"/>
                <w:szCs w:val="16"/>
                <w:lang w:eastAsia="sl-SI"/>
              </w:rPr>
            </w:pPr>
          </w:p>
          <w:p w14:paraId="3591186C"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1A62B23D"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55EEEE95"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575CA12E" w14:textId="5F3D839C" w:rsidR="000641C3" w:rsidRPr="001513D6" w:rsidRDefault="000641C3" w:rsidP="005C15B1">
            <w:pPr>
              <w:rPr>
                <w:rFonts w:cstheme="minorHAnsi"/>
                <w:sz w:val="16"/>
                <w:szCs w:val="16"/>
              </w:rPr>
            </w:pPr>
          </w:p>
        </w:tc>
        <w:tc>
          <w:tcPr>
            <w:tcW w:w="2967" w:type="dxa"/>
          </w:tcPr>
          <w:p w14:paraId="17A04571" w14:textId="77777777" w:rsidR="00C172A0" w:rsidRPr="001513D6" w:rsidRDefault="00C172A0" w:rsidP="005C15B1">
            <w:pPr>
              <w:rPr>
                <w:rFonts w:cstheme="minorHAnsi"/>
                <w:sz w:val="16"/>
                <w:szCs w:val="16"/>
              </w:rPr>
            </w:pPr>
            <w:r w:rsidRPr="001513D6">
              <w:rPr>
                <w:rFonts w:cstheme="minorHAnsi"/>
                <w:sz w:val="16"/>
                <w:szCs w:val="16"/>
              </w:rPr>
              <w:t xml:space="preserve">Ohranitev dobrega stanja bentoških habitatov v cirkalitoralu (D6C1-D6C3, D6C4) </w:t>
            </w:r>
          </w:p>
          <w:p w14:paraId="7A94D0D2" w14:textId="77777777" w:rsidR="00C172A0" w:rsidRPr="001513D6" w:rsidRDefault="00C172A0" w:rsidP="005C15B1">
            <w:pPr>
              <w:rPr>
                <w:rFonts w:cstheme="minorHAnsi"/>
                <w:sz w:val="16"/>
                <w:szCs w:val="16"/>
              </w:rPr>
            </w:pPr>
          </w:p>
          <w:p w14:paraId="3A1C0126" w14:textId="77777777" w:rsidR="007F4C5D"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5F64E831" w14:textId="77777777" w:rsidR="007F4C5D" w:rsidRPr="001513D6" w:rsidRDefault="007F4C5D" w:rsidP="005C15B1">
            <w:pPr>
              <w:rPr>
                <w:rFonts w:cstheme="minorHAnsi"/>
                <w:sz w:val="16"/>
                <w:szCs w:val="16"/>
              </w:rPr>
            </w:pPr>
            <w:r w:rsidRPr="001513D6">
              <w:rPr>
                <w:rFonts w:cstheme="minorHAnsi"/>
                <w:sz w:val="16"/>
                <w:szCs w:val="16"/>
              </w:rPr>
              <w:t xml:space="preserve">Bentoški </w:t>
            </w:r>
            <w:r w:rsidR="008B5759" w:rsidRPr="001513D6">
              <w:rPr>
                <w:rFonts w:cstheme="minorHAnsi"/>
                <w:sz w:val="16"/>
                <w:szCs w:val="16"/>
              </w:rPr>
              <w:t>habitatni</w:t>
            </w:r>
            <w:r w:rsidRPr="001513D6">
              <w:rPr>
                <w:rFonts w:cstheme="minorHAnsi"/>
                <w:sz w:val="16"/>
                <w:szCs w:val="16"/>
              </w:rPr>
              <w:t xml:space="preserve"> tipi.</w:t>
            </w:r>
          </w:p>
        </w:tc>
        <w:tc>
          <w:tcPr>
            <w:tcW w:w="3843" w:type="dxa"/>
          </w:tcPr>
          <w:p w14:paraId="3D2C9464" w14:textId="026FFE7A" w:rsidR="007F4C5D" w:rsidRPr="00901560" w:rsidRDefault="00A84E55" w:rsidP="005C15B1">
            <w:pPr>
              <w:rPr>
                <w:rFonts w:cstheme="minorHAnsi"/>
                <w:sz w:val="16"/>
                <w:szCs w:val="16"/>
              </w:rPr>
            </w:pPr>
            <w:r w:rsidRPr="00901560">
              <w:rPr>
                <w:rFonts w:cstheme="minorHAnsi"/>
                <w:sz w:val="16"/>
                <w:szCs w:val="16"/>
              </w:rPr>
              <w:t>Fizično motenje morskega dna (začasno ali reverzibilno), Fizične izgube (zaradi trajne spremembe subrstrata morskega dna ali morfologije in ekstrakcije substrata morskega dna)</w:t>
            </w:r>
            <w:r w:rsidR="007F4C5D" w:rsidRPr="00901560">
              <w:rPr>
                <w:rFonts w:cstheme="minorHAnsi"/>
                <w:sz w:val="16"/>
                <w:szCs w:val="16"/>
              </w:rPr>
              <w:t xml:space="preserve"> / </w:t>
            </w:r>
            <w:r w:rsidRPr="00901560">
              <w:rPr>
                <w:rFonts w:cstheme="minorHAnsi"/>
                <w:sz w:val="16"/>
                <w:szCs w:val="16"/>
              </w:rPr>
              <w:t>Akvakultura – morska, vključno z infrastrukturo, Ribolov in lov na lupinarje (komercialni, športni), Promet – plovba</w:t>
            </w:r>
          </w:p>
        </w:tc>
      </w:tr>
      <w:tr w:rsidR="00BF4402" w:rsidRPr="001513D6" w14:paraId="1BF9F94C" w14:textId="77777777" w:rsidTr="00105E15">
        <w:tc>
          <w:tcPr>
            <w:tcW w:w="1980" w:type="dxa"/>
          </w:tcPr>
          <w:p w14:paraId="711BCD9B" w14:textId="4C509654" w:rsidR="007F4C5D" w:rsidRPr="001513D6" w:rsidRDefault="00013002" w:rsidP="00105E15">
            <w:pPr>
              <w:jc w:val="left"/>
              <w:rPr>
                <w:rFonts w:cstheme="minorHAnsi"/>
                <w:b/>
                <w:sz w:val="16"/>
                <w:szCs w:val="16"/>
              </w:rPr>
            </w:pPr>
            <w:r>
              <w:rPr>
                <w:rFonts w:cstheme="minorHAnsi"/>
                <w:b/>
                <w:sz w:val="16"/>
                <w:szCs w:val="16"/>
              </w:rPr>
              <w:t>D1, 3, 4, 6, 7:</w:t>
            </w:r>
            <w:r w:rsidR="005222E3" w:rsidRPr="001513D6">
              <w:rPr>
                <w:rFonts w:cstheme="minorHAnsi"/>
                <w:b/>
                <w:sz w:val="16"/>
                <w:szCs w:val="16"/>
              </w:rPr>
              <w:t xml:space="preserve"> DU</w:t>
            </w:r>
            <w:r w:rsidR="00442357">
              <w:rPr>
                <w:rFonts w:cstheme="minorHAnsi"/>
                <w:b/>
                <w:sz w:val="16"/>
                <w:szCs w:val="16"/>
              </w:rPr>
              <w:t>5</w:t>
            </w:r>
            <w:r w:rsidR="005222E3" w:rsidRPr="001513D6">
              <w:rPr>
                <w:rFonts w:cstheme="minorHAnsi"/>
                <w:b/>
                <w:sz w:val="16"/>
                <w:szCs w:val="16"/>
              </w:rPr>
              <w:t xml:space="preserve"> (2a)</w:t>
            </w:r>
          </w:p>
        </w:tc>
        <w:tc>
          <w:tcPr>
            <w:tcW w:w="3868" w:type="dxa"/>
          </w:tcPr>
          <w:p w14:paraId="52AB9457" w14:textId="77777777" w:rsidR="007F4C5D" w:rsidRPr="001513D6" w:rsidRDefault="007F4C5D" w:rsidP="00105E15">
            <w:pPr>
              <w:jc w:val="left"/>
              <w:rPr>
                <w:rFonts w:cstheme="minorHAnsi"/>
                <w:b/>
                <w:sz w:val="16"/>
                <w:szCs w:val="16"/>
              </w:rPr>
            </w:pPr>
            <w:r w:rsidRPr="001513D6">
              <w:rPr>
                <w:rFonts w:cstheme="minorHAnsi"/>
                <w:b/>
                <w:sz w:val="16"/>
                <w:szCs w:val="16"/>
              </w:rPr>
              <w:t>Vključitev N2000 Sečoveljske soline</w:t>
            </w:r>
            <w:r w:rsidR="000C6F14" w:rsidRPr="001513D6">
              <w:rPr>
                <w:rFonts w:cstheme="minorHAnsi"/>
                <w:b/>
                <w:sz w:val="16"/>
                <w:szCs w:val="16"/>
              </w:rPr>
              <w:t xml:space="preserve"> h KP Sečoveljske soline</w:t>
            </w:r>
            <w:r w:rsidRPr="001513D6">
              <w:rPr>
                <w:rFonts w:cstheme="minorHAnsi"/>
                <w:b/>
                <w:sz w:val="16"/>
                <w:szCs w:val="16"/>
              </w:rPr>
              <w:t>, ki vključujejo pomembno območje morskega travnika</w:t>
            </w:r>
          </w:p>
        </w:tc>
        <w:tc>
          <w:tcPr>
            <w:tcW w:w="2967" w:type="dxa"/>
          </w:tcPr>
          <w:p w14:paraId="1B66B024" w14:textId="77777777" w:rsidR="007F4C5D" w:rsidRPr="001513D6" w:rsidRDefault="007F4C5D" w:rsidP="00E51350">
            <w:pPr>
              <w:rPr>
                <w:rFonts w:cstheme="minorHAnsi"/>
                <w:sz w:val="16"/>
                <w:szCs w:val="16"/>
              </w:rPr>
            </w:pPr>
            <w:r w:rsidRPr="001513D6">
              <w:rPr>
                <w:rFonts w:cstheme="minorHAnsi"/>
                <w:sz w:val="16"/>
                <w:szCs w:val="16"/>
              </w:rPr>
              <w:t>Biotska raznovrstnost – bentoški habitati (D1)</w:t>
            </w:r>
          </w:p>
          <w:p w14:paraId="4D800315" w14:textId="77777777" w:rsidR="007F4C5D" w:rsidRPr="001513D6" w:rsidRDefault="007F4C5D" w:rsidP="00851439">
            <w:pPr>
              <w:rPr>
                <w:rFonts w:cstheme="minorHAnsi"/>
                <w:sz w:val="16"/>
                <w:szCs w:val="16"/>
              </w:rPr>
            </w:pPr>
            <w:r w:rsidRPr="001513D6">
              <w:rPr>
                <w:rFonts w:cstheme="minorHAnsi"/>
                <w:sz w:val="16"/>
                <w:szCs w:val="16"/>
              </w:rPr>
              <w:t>Neoporečnost morskega dna D(6)</w:t>
            </w:r>
          </w:p>
          <w:p w14:paraId="43032AB3" w14:textId="77777777" w:rsidR="007F4C5D" w:rsidRPr="001513D6" w:rsidRDefault="008B5759" w:rsidP="00851439">
            <w:pPr>
              <w:rPr>
                <w:rFonts w:cstheme="minorHAnsi"/>
                <w:sz w:val="16"/>
                <w:szCs w:val="16"/>
              </w:rPr>
            </w:pPr>
            <w:r w:rsidRPr="001513D6">
              <w:rPr>
                <w:rFonts w:cstheme="minorHAnsi"/>
                <w:sz w:val="16"/>
                <w:szCs w:val="16"/>
              </w:rPr>
              <w:t>Hidrografske</w:t>
            </w:r>
            <w:r w:rsidR="007F4C5D" w:rsidRPr="001513D6">
              <w:rPr>
                <w:rFonts w:cstheme="minorHAnsi"/>
                <w:sz w:val="16"/>
                <w:szCs w:val="16"/>
              </w:rPr>
              <w:t xml:space="preserve"> razmere (D7)</w:t>
            </w:r>
          </w:p>
        </w:tc>
        <w:tc>
          <w:tcPr>
            <w:tcW w:w="2976" w:type="dxa"/>
          </w:tcPr>
          <w:p w14:paraId="6B89E858"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24A37793" w14:textId="77777777" w:rsidR="007F4C5D"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2E2F02C4" w14:textId="77777777" w:rsidR="00296C26" w:rsidRPr="001513D6" w:rsidRDefault="00296C26" w:rsidP="009D4A0C">
            <w:pPr>
              <w:rPr>
                <w:rFonts w:eastAsia="Times New Roman" w:cstheme="minorHAnsi"/>
                <w:sz w:val="16"/>
                <w:szCs w:val="16"/>
                <w:lang w:eastAsia="sl-SI"/>
              </w:rPr>
            </w:pPr>
          </w:p>
          <w:p w14:paraId="5C89F42A"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3368DCBB"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58E8B3DF"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724945DB" w14:textId="77777777" w:rsidR="00296C26" w:rsidRPr="001513D6" w:rsidRDefault="00296C26" w:rsidP="00D10074">
            <w:pPr>
              <w:rPr>
                <w:rFonts w:eastAsia="Times New Roman" w:cstheme="minorHAnsi"/>
                <w:sz w:val="16"/>
                <w:szCs w:val="16"/>
                <w:lang w:eastAsia="sl-SI"/>
              </w:rPr>
            </w:pPr>
          </w:p>
          <w:p w14:paraId="0009C638"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Prostorski obseg in razporeditev pritiskov fizičnih motenj morskega dna (D6C2) </w:t>
            </w:r>
          </w:p>
          <w:p w14:paraId="1205F5F0" w14:textId="77777777" w:rsidR="00296C26" w:rsidRPr="001513D6" w:rsidRDefault="00296C26" w:rsidP="00AA6F39">
            <w:pPr>
              <w:rPr>
                <w:rFonts w:eastAsia="Times New Roman" w:cstheme="minorHAnsi"/>
                <w:sz w:val="16"/>
                <w:szCs w:val="16"/>
                <w:lang w:eastAsia="sl-SI"/>
              </w:rPr>
            </w:pPr>
          </w:p>
          <w:p w14:paraId="09B8B662"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0E398598"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4FC6DE25"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1B45157E" w14:textId="77777777" w:rsidR="00825E64" w:rsidRPr="001513D6" w:rsidRDefault="00825E64" w:rsidP="002E6DFA">
            <w:pPr>
              <w:rPr>
                <w:rFonts w:eastAsia="Times New Roman" w:cstheme="minorHAnsi"/>
                <w:sz w:val="16"/>
                <w:szCs w:val="16"/>
                <w:lang w:eastAsia="sl-SI"/>
              </w:rPr>
            </w:pPr>
          </w:p>
          <w:p w14:paraId="44564130"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3C0FB40A"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417AC929"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1E840875" w14:textId="77777777" w:rsidR="00825E64" w:rsidRPr="001513D6" w:rsidRDefault="00825E64" w:rsidP="002E6DFA">
            <w:pPr>
              <w:rPr>
                <w:rFonts w:eastAsia="Times New Roman" w:cstheme="minorHAnsi"/>
                <w:sz w:val="16"/>
                <w:szCs w:val="16"/>
                <w:lang w:eastAsia="sl-SI"/>
              </w:rPr>
            </w:pPr>
          </w:p>
          <w:p w14:paraId="4A452CD2"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5AD55698"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411178F3"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4567EB0C" w14:textId="1723521A" w:rsidR="000641C3" w:rsidRPr="001513D6" w:rsidRDefault="000641C3" w:rsidP="005C15B1">
            <w:pPr>
              <w:rPr>
                <w:rFonts w:cstheme="minorHAnsi"/>
                <w:sz w:val="16"/>
                <w:szCs w:val="16"/>
              </w:rPr>
            </w:pPr>
          </w:p>
        </w:tc>
        <w:tc>
          <w:tcPr>
            <w:tcW w:w="2967" w:type="dxa"/>
          </w:tcPr>
          <w:p w14:paraId="3EB0FF6E" w14:textId="77777777" w:rsidR="00C172A0" w:rsidRPr="001513D6" w:rsidRDefault="00C172A0" w:rsidP="005C15B1">
            <w:pPr>
              <w:rPr>
                <w:rFonts w:cstheme="minorHAnsi"/>
                <w:sz w:val="16"/>
                <w:szCs w:val="16"/>
              </w:rPr>
            </w:pPr>
            <w:r w:rsidRPr="001513D6">
              <w:rPr>
                <w:rFonts w:cstheme="minorHAnsi"/>
                <w:sz w:val="16"/>
                <w:szCs w:val="16"/>
              </w:rPr>
              <w:lastRenderedPageBreak/>
              <w:t xml:space="preserve">Ohranitev dobrega stanja bentoških habitatov v cirkalitoralu (D6C1-D6C3, D6C4) </w:t>
            </w:r>
          </w:p>
          <w:p w14:paraId="2743F129" w14:textId="77777777" w:rsidR="00C172A0" w:rsidRPr="001513D6" w:rsidRDefault="00C172A0" w:rsidP="005C15B1">
            <w:pPr>
              <w:rPr>
                <w:rFonts w:cstheme="minorHAnsi"/>
                <w:sz w:val="16"/>
                <w:szCs w:val="16"/>
              </w:rPr>
            </w:pPr>
          </w:p>
          <w:p w14:paraId="74876F55" w14:textId="77777777" w:rsidR="007F4C5D"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0AC70DFD" w14:textId="77777777" w:rsidR="007F4C5D" w:rsidRPr="001513D6" w:rsidRDefault="007F4C5D" w:rsidP="005C15B1">
            <w:pPr>
              <w:rPr>
                <w:rFonts w:cstheme="minorHAnsi"/>
                <w:sz w:val="16"/>
                <w:szCs w:val="16"/>
              </w:rPr>
            </w:pPr>
            <w:r w:rsidRPr="001513D6">
              <w:rPr>
                <w:rFonts w:cstheme="minorHAnsi"/>
                <w:sz w:val="16"/>
                <w:szCs w:val="16"/>
              </w:rPr>
              <w:t xml:space="preserve">Bentoški </w:t>
            </w:r>
            <w:r w:rsidR="008B5759" w:rsidRPr="001513D6">
              <w:rPr>
                <w:rFonts w:cstheme="minorHAnsi"/>
                <w:sz w:val="16"/>
                <w:szCs w:val="16"/>
              </w:rPr>
              <w:t>habitatni</w:t>
            </w:r>
            <w:r w:rsidRPr="001513D6">
              <w:rPr>
                <w:rFonts w:cstheme="minorHAnsi"/>
                <w:sz w:val="16"/>
                <w:szCs w:val="16"/>
              </w:rPr>
              <w:t xml:space="preserve"> tipi.</w:t>
            </w:r>
          </w:p>
        </w:tc>
        <w:tc>
          <w:tcPr>
            <w:tcW w:w="3843" w:type="dxa"/>
          </w:tcPr>
          <w:p w14:paraId="11704B00" w14:textId="1C938681" w:rsidR="007F4C5D" w:rsidRPr="00901560" w:rsidRDefault="00867A2A" w:rsidP="005C15B1">
            <w:pPr>
              <w:rPr>
                <w:rFonts w:cstheme="minorHAnsi"/>
                <w:sz w:val="16"/>
                <w:szCs w:val="16"/>
              </w:rPr>
            </w:pPr>
            <w:r w:rsidRPr="00901560">
              <w:rPr>
                <w:rFonts w:cstheme="minorHAnsi"/>
                <w:sz w:val="16"/>
                <w:szCs w:val="16"/>
              </w:rPr>
              <w:t>Fizično motenje morskega dna (začasno ali reverzibilno), Fizične izgube (zaradi trajne spremembe subrstrata morskega dna ali morfologije in ekstrakcije substrata morskega dna)</w:t>
            </w:r>
            <w:r w:rsidR="007F4C5D" w:rsidRPr="00901560">
              <w:rPr>
                <w:rFonts w:cstheme="minorHAnsi"/>
                <w:sz w:val="16"/>
                <w:szCs w:val="16"/>
              </w:rPr>
              <w:t xml:space="preserve"> / </w:t>
            </w:r>
            <w:r w:rsidRPr="00901560">
              <w:rPr>
                <w:rFonts w:cstheme="minorHAnsi"/>
                <w:sz w:val="16"/>
                <w:szCs w:val="16"/>
              </w:rPr>
              <w:t>Akvakultura – morska, vključno z infrastrukturo, Ribolov in lov na lupinarje (komercialni, športni), Promet – plovba</w:t>
            </w:r>
          </w:p>
        </w:tc>
      </w:tr>
      <w:tr w:rsidR="00BF4402" w:rsidRPr="001513D6" w14:paraId="45FA647B" w14:textId="77777777" w:rsidTr="00105E15">
        <w:tc>
          <w:tcPr>
            <w:tcW w:w="1980" w:type="dxa"/>
          </w:tcPr>
          <w:p w14:paraId="21F2B1D1" w14:textId="571AA4F1" w:rsidR="007F4C5D" w:rsidRPr="001513D6" w:rsidRDefault="00013002" w:rsidP="00105E15">
            <w:pPr>
              <w:jc w:val="left"/>
              <w:rPr>
                <w:rFonts w:cstheme="minorHAnsi"/>
                <w:b/>
                <w:sz w:val="16"/>
                <w:szCs w:val="16"/>
              </w:rPr>
            </w:pPr>
            <w:r>
              <w:rPr>
                <w:rFonts w:cstheme="minorHAnsi"/>
                <w:b/>
                <w:sz w:val="16"/>
                <w:szCs w:val="16"/>
              </w:rPr>
              <w:lastRenderedPageBreak/>
              <w:t>D1, 3, 4, 6, 7:</w:t>
            </w:r>
            <w:r w:rsidR="005222E3" w:rsidRPr="001513D6">
              <w:rPr>
                <w:rFonts w:cstheme="minorHAnsi"/>
                <w:b/>
                <w:sz w:val="16"/>
                <w:szCs w:val="16"/>
              </w:rPr>
              <w:t xml:space="preserve"> DU</w:t>
            </w:r>
            <w:r w:rsidR="00442357">
              <w:rPr>
                <w:rFonts w:cstheme="minorHAnsi"/>
                <w:b/>
                <w:sz w:val="16"/>
                <w:szCs w:val="16"/>
              </w:rPr>
              <w:t>6</w:t>
            </w:r>
            <w:r w:rsidR="005222E3" w:rsidRPr="001513D6">
              <w:rPr>
                <w:rFonts w:cstheme="minorHAnsi"/>
                <w:b/>
                <w:sz w:val="16"/>
                <w:szCs w:val="16"/>
              </w:rPr>
              <w:t xml:space="preserve"> (2a)</w:t>
            </w:r>
          </w:p>
        </w:tc>
        <w:tc>
          <w:tcPr>
            <w:tcW w:w="3868" w:type="dxa"/>
          </w:tcPr>
          <w:p w14:paraId="769C70D2" w14:textId="6144B995" w:rsidR="007F4C5D" w:rsidRPr="001513D6" w:rsidRDefault="006003A4" w:rsidP="00105E15">
            <w:pPr>
              <w:jc w:val="left"/>
              <w:rPr>
                <w:rFonts w:cstheme="minorHAnsi"/>
                <w:b/>
                <w:sz w:val="16"/>
                <w:szCs w:val="16"/>
              </w:rPr>
            </w:pPr>
            <w:r w:rsidRPr="005B47CA">
              <w:rPr>
                <w:rFonts w:cstheme="minorHAnsi"/>
                <w:b/>
                <w:sz w:val="16"/>
                <w:szCs w:val="16"/>
              </w:rPr>
              <w:t>Širitev KP Strunjan na N2000 ID3000307, med Strunjanom in Fieso, ki vključuje podvodni greben (biogena formacija) ter</w:t>
            </w:r>
            <w:r>
              <w:rPr>
                <w:rFonts w:cstheme="minorHAnsi"/>
                <w:b/>
                <w:sz w:val="16"/>
                <w:szCs w:val="16"/>
              </w:rPr>
              <w:t xml:space="preserve"> </w:t>
            </w:r>
            <w:r w:rsidRPr="005B47CA">
              <w:rPr>
                <w:rFonts w:cstheme="minorHAnsi"/>
                <w:b/>
                <w:sz w:val="16"/>
                <w:szCs w:val="16"/>
              </w:rPr>
              <w:t>na celoten greben (biogene formacije) pred rtom Ronek</w:t>
            </w:r>
          </w:p>
        </w:tc>
        <w:tc>
          <w:tcPr>
            <w:tcW w:w="2967" w:type="dxa"/>
          </w:tcPr>
          <w:p w14:paraId="6AA11695" w14:textId="77777777" w:rsidR="007F4C5D" w:rsidRPr="001513D6" w:rsidRDefault="007F4C5D" w:rsidP="00E51350">
            <w:pPr>
              <w:rPr>
                <w:rFonts w:cstheme="minorHAnsi"/>
                <w:sz w:val="16"/>
                <w:szCs w:val="16"/>
              </w:rPr>
            </w:pPr>
            <w:r w:rsidRPr="001513D6">
              <w:rPr>
                <w:rFonts w:cstheme="minorHAnsi"/>
                <w:sz w:val="16"/>
                <w:szCs w:val="16"/>
              </w:rPr>
              <w:t>Biotska raznovrstnost – bentoški habitati (D1)</w:t>
            </w:r>
          </w:p>
          <w:p w14:paraId="40EC3A5B" w14:textId="77777777" w:rsidR="007F4C5D" w:rsidRPr="001513D6" w:rsidRDefault="007F4C5D" w:rsidP="00851439">
            <w:pPr>
              <w:rPr>
                <w:rFonts w:cstheme="minorHAnsi"/>
                <w:sz w:val="16"/>
                <w:szCs w:val="16"/>
              </w:rPr>
            </w:pPr>
            <w:r w:rsidRPr="001513D6">
              <w:rPr>
                <w:rFonts w:cstheme="minorHAnsi"/>
                <w:sz w:val="16"/>
                <w:szCs w:val="16"/>
              </w:rPr>
              <w:t>Neoporečnost morskega dna D(6)</w:t>
            </w:r>
          </w:p>
          <w:p w14:paraId="418781EF" w14:textId="77777777" w:rsidR="007F4C5D" w:rsidRPr="001513D6" w:rsidRDefault="008B5759" w:rsidP="00851439">
            <w:pPr>
              <w:rPr>
                <w:rFonts w:cstheme="minorHAnsi"/>
                <w:sz w:val="16"/>
                <w:szCs w:val="16"/>
              </w:rPr>
            </w:pPr>
            <w:r w:rsidRPr="001513D6">
              <w:rPr>
                <w:rFonts w:cstheme="minorHAnsi"/>
                <w:sz w:val="16"/>
                <w:szCs w:val="16"/>
              </w:rPr>
              <w:t>Hidrografske</w:t>
            </w:r>
            <w:r w:rsidR="007F4C5D" w:rsidRPr="001513D6">
              <w:rPr>
                <w:rFonts w:cstheme="minorHAnsi"/>
                <w:sz w:val="16"/>
                <w:szCs w:val="16"/>
              </w:rPr>
              <w:t xml:space="preserve"> razmere (D7)</w:t>
            </w:r>
          </w:p>
        </w:tc>
        <w:tc>
          <w:tcPr>
            <w:tcW w:w="2976" w:type="dxa"/>
          </w:tcPr>
          <w:p w14:paraId="0690959B" w14:textId="77777777" w:rsidR="00DE31F5"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73C7FE5F" w14:textId="77777777" w:rsidR="007F4C5D" w:rsidRPr="001513D6" w:rsidRDefault="00DE31F5"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5A768303" w14:textId="77777777" w:rsidR="00296C26" w:rsidRPr="001513D6" w:rsidRDefault="00296C26" w:rsidP="009D4A0C">
            <w:pPr>
              <w:rPr>
                <w:rFonts w:eastAsia="Times New Roman" w:cstheme="minorHAnsi"/>
                <w:sz w:val="16"/>
                <w:szCs w:val="16"/>
                <w:lang w:eastAsia="sl-SI"/>
              </w:rPr>
            </w:pPr>
          </w:p>
          <w:p w14:paraId="0F8CF7B7" w14:textId="77777777" w:rsidR="00296C26" w:rsidRPr="001513D6" w:rsidRDefault="00296C2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2E07D0FE" w14:textId="77777777" w:rsidR="00296C26" w:rsidRPr="001513D6" w:rsidRDefault="00296C2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7CE96BDF" w14:textId="77777777" w:rsidR="00296C26" w:rsidRPr="001513D6" w:rsidRDefault="00296C2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21DC54C8" w14:textId="77777777" w:rsidR="00296C26" w:rsidRPr="001513D6" w:rsidRDefault="00296C26" w:rsidP="00D10074">
            <w:pPr>
              <w:rPr>
                <w:rFonts w:eastAsia="Times New Roman" w:cstheme="minorHAnsi"/>
                <w:sz w:val="16"/>
                <w:szCs w:val="16"/>
                <w:lang w:eastAsia="sl-SI"/>
              </w:rPr>
            </w:pPr>
          </w:p>
          <w:p w14:paraId="1CAD3F6B" w14:textId="77777777" w:rsidR="00296C26" w:rsidRPr="001513D6" w:rsidRDefault="00296C2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3D66BFA4" w14:textId="77777777" w:rsidR="00296C26" w:rsidRPr="001513D6" w:rsidRDefault="00296C26" w:rsidP="00AA6F39">
            <w:pPr>
              <w:rPr>
                <w:rFonts w:eastAsia="Times New Roman" w:cstheme="minorHAnsi"/>
                <w:sz w:val="16"/>
                <w:szCs w:val="16"/>
                <w:lang w:eastAsia="sl-SI"/>
              </w:rPr>
            </w:pPr>
          </w:p>
          <w:p w14:paraId="29D2D344"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17FFA5A2"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4581E7BB" w14:textId="77777777" w:rsidR="00296C26" w:rsidRPr="001513D6" w:rsidRDefault="00296C2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23A3CD66" w14:textId="77777777" w:rsidR="00825E64" w:rsidRPr="001513D6" w:rsidRDefault="00825E64" w:rsidP="002E6DFA">
            <w:pPr>
              <w:rPr>
                <w:rFonts w:eastAsia="Times New Roman" w:cstheme="minorHAnsi"/>
                <w:sz w:val="16"/>
                <w:szCs w:val="16"/>
                <w:lang w:eastAsia="sl-SI"/>
              </w:rPr>
            </w:pPr>
          </w:p>
          <w:p w14:paraId="5E0B7B13"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797D6A81"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5B6BD890" w14:textId="77777777" w:rsidR="00825E64" w:rsidRPr="001513D6" w:rsidRDefault="00825E64"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535FF656" w14:textId="77777777" w:rsidR="00825E64" w:rsidRPr="001513D6" w:rsidRDefault="00825E64" w:rsidP="002E6DFA">
            <w:pPr>
              <w:rPr>
                <w:rFonts w:eastAsia="Times New Roman" w:cstheme="minorHAnsi"/>
                <w:sz w:val="16"/>
                <w:szCs w:val="16"/>
                <w:lang w:eastAsia="sl-SI"/>
              </w:rPr>
            </w:pPr>
          </w:p>
          <w:p w14:paraId="237A1BE8"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1E8D64E1" w14:textId="77777777" w:rsidR="00825E64" w:rsidRPr="001513D6"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5F4FED5E" w14:textId="77777777" w:rsidR="00825E64" w:rsidRDefault="00825E64"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3163DE29" w14:textId="71EE556B" w:rsidR="000641C3" w:rsidRPr="001513D6" w:rsidRDefault="000641C3" w:rsidP="005C15B1">
            <w:pPr>
              <w:rPr>
                <w:rFonts w:cstheme="minorHAnsi"/>
                <w:sz w:val="16"/>
                <w:szCs w:val="16"/>
              </w:rPr>
            </w:pPr>
          </w:p>
        </w:tc>
        <w:tc>
          <w:tcPr>
            <w:tcW w:w="2967" w:type="dxa"/>
          </w:tcPr>
          <w:p w14:paraId="5F4E9D3D" w14:textId="77777777" w:rsidR="00C172A0" w:rsidRPr="001513D6" w:rsidRDefault="00C172A0" w:rsidP="005C15B1">
            <w:pPr>
              <w:rPr>
                <w:rFonts w:cstheme="minorHAnsi"/>
                <w:sz w:val="16"/>
                <w:szCs w:val="16"/>
              </w:rPr>
            </w:pPr>
            <w:r w:rsidRPr="001513D6">
              <w:rPr>
                <w:rFonts w:cstheme="minorHAnsi"/>
                <w:sz w:val="16"/>
                <w:szCs w:val="16"/>
              </w:rPr>
              <w:t xml:space="preserve">Ohranitev dobrega stanja bentoških habitatov v cirkalitoralu (D6C1-D6C3, D6C4) </w:t>
            </w:r>
          </w:p>
          <w:p w14:paraId="65F31EE6" w14:textId="77777777" w:rsidR="00C172A0" w:rsidRPr="001513D6" w:rsidRDefault="00C172A0" w:rsidP="005C15B1">
            <w:pPr>
              <w:rPr>
                <w:rFonts w:cstheme="minorHAnsi"/>
                <w:sz w:val="16"/>
                <w:szCs w:val="16"/>
              </w:rPr>
            </w:pPr>
          </w:p>
          <w:p w14:paraId="3AF5536B" w14:textId="77777777" w:rsidR="007F4C5D" w:rsidRPr="001513D6" w:rsidRDefault="00C172A0" w:rsidP="005C15B1">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831" w:type="dxa"/>
          </w:tcPr>
          <w:p w14:paraId="708DFEFE" w14:textId="77777777" w:rsidR="007F4C5D" w:rsidRPr="001513D6" w:rsidRDefault="007F4C5D" w:rsidP="005C15B1">
            <w:pPr>
              <w:rPr>
                <w:rFonts w:cstheme="minorHAnsi"/>
                <w:sz w:val="16"/>
                <w:szCs w:val="16"/>
              </w:rPr>
            </w:pPr>
            <w:r w:rsidRPr="001513D6">
              <w:rPr>
                <w:rFonts w:cstheme="minorHAnsi"/>
                <w:sz w:val="16"/>
                <w:szCs w:val="16"/>
              </w:rPr>
              <w:t xml:space="preserve">Bentoški </w:t>
            </w:r>
            <w:r w:rsidR="008B5759" w:rsidRPr="001513D6">
              <w:rPr>
                <w:rFonts w:cstheme="minorHAnsi"/>
                <w:sz w:val="16"/>
                <w:szCs w:val="16"/>
              </w:rPr>
              <w:t>habitatni</w:t>
            </w:r>
            <w:r w:rsidRPr="001513D6">
              <w:rPr>
                <w:rFonts w:cstheme="minorHAnsi"/>
                <w:sz w:val="16"/>
                <w:szCs w:val="16"/>
              </w:rPr>
              <w:t xml:space="preserve"> tipi.</w:t>
            </w:r>
          </w:p>
        </w:tc>
        <w:tc>
          <w:tcPr>
            <w:tcW w:w="3843" w:type="dxa"/>
          </w:tcPr>
          <w:p w14:paraId="127C4F49" w14:textId="7643ECBD" w:rsidR="007F4C5D" w:rsidRPr="00F83673" w:rsidRDefault="00A84E86" w:rsidP="005C15B1">
            <w:pPr>
              <w:rPr>
                <w:rFonts w:cstheme="minorHAnsi"/>
                <w:sz w:val="16"/>
                <w:szCs w:val="16"/>
              </w:rPr>
            </w:pPr>
            <w:r w:rsidRPr="00F83673">
              <w:rPr>
                <w:rFonts w:cstheme="minorHAnsi"/>
                <w:sz w:val="16"/>
                <w:szCs w:val="16"/>
              </w:rPr>
              <w:t>Fizično motenje morskega dna (začasno ali reverzibilno), Fizične izgube (zaradi trajne spremembe subrstrata morskega dna ali morfologije in ekstrakcije substrata morskega dna) / Akvakultura – morska, vključno z infrastrukturo, Ribolov in lov na lupinarje (komercialni, športni), Promet – plovba</w:t>
            </w:r>
          </w:p>
        </w:tc>
      </w:tr>
      <w:tr w:rsidR="00A11596" w:rsidRPr="001513D6" w14:paraId="1D0E9D21" w14:textId="77777777" w:rsidTr="00105E15">
        <w:tc>
          <w:tcPr>
            <w:tcW w:w="1980" w:type="dxa"/>
          </w:tcPr>
          <w:p w14:paraId="1F27FF89" w14:textId="54D32761" w:rsidR="00A11596" w:rsidRPr="001513D6" w:rsidDel="00013002" w:rsidRDefault="00A11596" w:rsidP="00105E15">
            <w:pPr>
              <w:jc w:val="left"/>
              <w:rPr>
                <w:rFonts w:cstheme="minorHAnsi"/>
                <w:b/>
                <w:sz w:val="16"/>
                <w:szCs w:val="16"/>
              </w:rPr>
            </w:pPr>
            <w:r>
              <w:rPr>
                <w:rFonts w:cstheme="minorHAnsi"/>
                <w:b/>
                <w:sz w:val="16"/>
                <w:szCs w:val="16"/>
              </w:rPr>
              <w:t>D1, 3, 4, 6, 7:</w:t>
            </w:r>
            <w:r w:rsidR="0013704C">
              <w:rPr>
                <w:rFonts w:cstheme="minorHAnsi"/>
                <w:b/>
                <w:sz w:val="16"/>
                <w:szCs w:val="16"/>
              </w:rPr>
              <w:t xml:space="preserve"> DU</w:t>
            </w:r>
            <w:r w:rsidR="00442357">
              <w:rPr>
                <w:rFonts w:cstheme="minorHAnsi"/>
                <w:b/>
                <w:sz w:val="16"/>
                <w:szCs w:val="16"/>
              </w:rPr>
              <w:t>9</w:t>
            </w:r>
            <w:r w:rsidRPr="001513D6">
              <w:rPr>
                <w:rFonts w:cstheme="minorHAnsi"/>
                <w:b/>
                <w:sz w:val="16"/>
                <w:szCs w:val="16"/>
              </w:rPr>
              <w:t xml:space="preserve"> (2a)</w:t>
            </w:r>
          </w:p>
        </w:tc>
        <w:tc>
          <w:tcPr>
            <w:tcW w:w="3868" w:type="dxa"/>
          </w:tcPr>
          <w:p w14:paraId="5C82F9BE" w14:textId="7D831551" w:rsidR="00A11596" w:rsidRPr="001513D6" w:rsidRDefault="0013704C" w:rsidP="00105E15">
            <w:pPr>
              <w:jc w:val="left"/>
              <w:rPr>
                <w:rFonts w:cstheme="minorHAnsi"/>
                <w:b/>
                <w:sz w:val="16"/>
                <w:szCs w:val="16"/>
              </w:rPr>
            </w:pPr>
            <w:r>
              <w:rPr>
                <w:rFonts w:cstheme="minorHAnsi"/>
                <w:b/>
                <w:sz w:val="16"/>
                <w:szCs w:val="16"/>
              </w:rPr>
              <w:t xml:space="preserve">Razglasitev zavarovanega območja detritnega dna na skrajnem JZ delu </w:t>
            </w:r>
            <w:r w:rsidR="005C15B1" w:rsidRPr="005C15B1">
              <w:rPr>
                <w:rFonts w:cstheme="minorHAnsi"/>
                <w:b/>
                <w:sz w:val="16"/>
                <w:szCs w:val="16"/>
              </w:rPr>
              <w:t>morskih voda, v pristojnosti R Slovenije</w:t>
            </w:r>
          </w:p>
        </w:tc>
        <w:tc>
          <w:tcPr>
            <w:tcW w:w="2967" w:type="dxa"/>
          </w:tcPr>
          <w:p w14:paraId="27B3D919" w14:textId="77777777" w:rsidR="00A11596" w:rsidRPr="001513D6" w:rsidRDefault="00A11596" w:rsidP="00E51350">
            <w:pPr>
              <w:rPr>
                <w:rFonts w:cstheme="minorHAnsi"/>
                <w:sz w:val="16"/>
                <w:szCs w:val="16"/>
              </w:rPr>
            </w:pPr>
            <w:r w:rsidRPr="001513D6">
              <w:rPr>
                <w:rFonts w:cstheme="minorHAnsi"/>
                <w:sz w:val="16"/>
                <w:szCs w:val="16"/>
              </w:rPr>
              <w:t>Biotska raznovrstnost – bentoški habitati (D1)</w:t>
            </w:r>
          </w:p>
          <w:p w14:paraId="399C5D36" w14:textId="77777777" w:rsidR="00A11596" w:rsidRPr="001513D6" w:rsidRDefault="00A11596" w:rsidP="00851439">
            <w:pPr>
              <w:rPr>
                <w:rFonts w:cstheme="minorHAnsi"/>
                <w:sz w:val="16"/>
                <w:szCs w:val="16"/>
              </w:rPr>
            </w:pPr>
            <w:r w:rsidRPr="001513D6">
              <w:rPr>
                <w:rFonts w:cstheme="minorHAnsi"/>
                <w:sz w:val="16"/>
                <w:szCs w:val="16"/>
              </w:rPr>
              <w:t>Neoporečnost morskega dna D(6)</w:t>
            </w:r>
          </w:p>
          <w:p w14:paraId="3EB0C53F" w14:textId="77777777" w:rsidR="00A11596" w:rsidRPr="001513D6" w:rsidRDefault="00A11596" w:rsidP="00851439">
            <w:pPr>
              <w:rPr>
                <w:rFonts w:cstheme="minorHAnsi"/>
                <w:sz w:val="16"/>
                <w:szCs w:val="16"/>
              </w:rPr>
            </w:pPr>
            <w:r w:rsidRPr="001513D6">
              <w:rPr>
                <w:rFonts w:cstheme="minorHAnsi"/>
                <w:sz w:val="16"/>
                <w:szCs w:val="16"/>
              </w:rPr>
              <w:t>Hidrografske razmere (D7)</w:t>
            </w:r>
          </w:p>
        </w:tc>
        <w:tc>
          <w:tcPr>
            <w:tcW w:w="2976" w:type="dxa"/>
          </w:tcPr>
          <w:p w14:paraId="1E8BD98E" w14:textId="77777777" w:rsidR="00A11596" w:rsidRPr="001513D6" w:rsidRDefault="00A11596" w:rsidP="00622B9B">
            <w:pPr>
              <w:rPr>
                <w:rFonts w:eastAsia="Times New Roman" w:cstheme="minorHAnsi"/>
                <w:sz w:val="16"/>
                <w:szCs w:val="16"/>
                <w:lang w:eastAsia="sl-SI"/>
              </w:rPr>
            </w:pPr>
            <w:r w:rsidRPr="001513D6">
              <w:rPr>
                <w:rFonts w:eastAsia="Times New Roman" w:cstheme="minorHAnsi"/>
                <w:sz w:val="16"/>
                <w:szCs w:val="16"/>
                <w:lang w:eastAsia="sl-SI"/>
              </w:rPr>
              <w:t xml:space="preserve">Obseg habitata za vrste iz seznama Direktive 92/43/EGS (Habitatna </w:t>
            </w:r>
          </w:p>
          <w:p w14:paraId="7625E3FD" w14:textId="77777777" w:rsidR="00A11596" w:rsidRPr="001513D6" w:rsidRDefault="00A11596" w:rsidP="00622B9B">
            <w:pPr>
              <w:rPr>
                <w:rFonts w:eastAsia="Times New Roman" w:cstheme="minorHAnsi"/>
                <w:sz w:val="16"/>
                <w:szCs w:val="16"/>
                <w:lang w:eastAsia="sl-SI"/>
              </w:rPr>
            </w:pPr>
            <w:r w:rsidRPr="001513D6">
              <w:rPr>
                <w:rFonts w:eastAsia="Times New Roman" w:cstheme="minorHAnsi"/>
                <w:sz w:val="16"/>
                <w:szCs w:val="16"/>
                <w:lang w:eastAsia="sl-SI"/>
              </w:rPr>
              <w:t>direktiva) ter drugih vrst, če je smiselno (D1C5)</w:t>
            </w:r>
          </w:p>
          <w:p w14:paraId="26A86516" w14:textId="77777777" w:rsidR="00A11596" w:rsidRPr="001513D6" w:rsidRDefault="00A11596" w:rsidP="009D4A0C">
            <w:pPr>
              <w:rPr>
                <w:rFonts w:eastAsia="Times New Roman" w:cstheme="minorHAnsi"/>
                <w:sz w:val="16"/>
                <w:szCs w:val="16"/>
                <w:lang w:eastAsia="sl-SI"/>
              </w:rPr>
            </w:pPr>
          </w:p>
          <w:p w14:paraId="253AC05B" w14:textId="77777777" w:rsidR="00A11596" w:rsidRPr="001513D6" w:rsidRDefault="00A11596" w:rsidP="006772B9">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59F221D9" w14:textId="77777777" w:rsidR="00A11596" w:rsidRPr="001513D6" w:rsidRDefault="00A11596" w:rsidP="008953C1">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390963EA" w14:textId="77777777" w:rsidR="00A11596" w:rsidRPr="001513D6" w:rsidRDefault="00A11596" w:rsidP="00415B58">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384AD8EE" w14:textId="77777777" w:rsidR="00A11596" w:rsidRPr="001513D6" w:rsidRDefault="00A11596" w:rsidP="00D10074">
            <w:pPr>
              <w:rPr>
                <w:rFonts w:eastAsia="Times New Roman" w:cstheme="minorHAnsi"/>
                <w:sz w:val="16"/>
                <w:szCs w:val="16"/>
                <w:lang w:eastAsia="sl-SI"/>
              </w:rPr>
            </w:pPr>
          </w:p>
          <w:p w14:paraId="2A7102E5" w14:textId="77777777" w:rsidR="00A11596" w:rsidRPr="001513D6" w:rsidRDefault="00A11596"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4C88DC43" w14:textId="77777777" w:rsidR="00A11596" w:rsidRPr="001513D6" w:rsidRDefault="00A11596" w:rsidP="00AA6F39">
            <w:pPr>
              <w:rPr>
                <w:rFonts w:eastAsia="Times New Roman" w:cstheme="minorHAnsi"/>
                <w:sz w:val="16"/>
                <w:szCs w:val="16"/>
                <w:lang w:eastAsia="sl-SI"/>
              </w:rPr>
            </w:pPr>
          </w:p>
          <w:p w14:paraId="3976E4B6" w14:textId="77777777" w:rsidR="00A11596" w:rsidRPr="001513D6" w:rsidRDefault="00A1159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2130E2F3" w14:textId="77777777" w:rsidR="00A11596" w:rsidRPr="001513D6" w:rsidRDefault="00A11596" w:rsidP="002E6DFA">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6B7F4D08" w14:textId="77777777" w:rsidR="00A11596" w:rsidRPr="001513D6" w:rsidRDefault="00A11596"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0DBB140F" w14:textId="77777777" w:rsidR="00A11596" w:rsidRPr="001513D6" w:rsidRDefault="00A11596" w:rsidP="002E6DFA">
            <w:pPr>
              <w:rPr>
                <w:rFonts w:eastAsia="Times New Roman" w:cstheme="minorHAnsi"/>
                <w:sz w:val="16"/>
                <w:szCs w:val="16"/>
                <w:lang w:eastAsia="sl-SI"/>
              </w:rPr>
            </w:pPr>
          </w:p>
          <w:p w14:paraId="5CFD4981" w14:textId="77777777" w:rsidR="00A11596" w:rsidRPr="001513D6" w:rsidRDefault="00A11596"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7BF9D3B1" w14:textId="77777777" w:rsidR="00A11596" w:rsidRPr="001513D6" w:rsidRDefault="00A11596"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3A3B3AD7" w14:textId="77777777" w:rsidR="00A11596" w:rsidRPr="001513D6" w:rsidRDefault="00A11596"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0D4D2898" w14:textId="77777777" w:rsidR="00A11596" w:rsidRPr="001513D6" w:rsidRDefault="00A11596" w:rsidP="002E6DFA">
            <w:pPr>
              <w:rPr>
                <w:rFonts w:eastAsia="Times New Roman" w:cstheme="minorHAnsi"/>
                <w:sz w:val="16"/>
                <w:szCs w:val="16"/>
                <w:lang w:eastAsia="sl-SI"/>
              </w:rPr>
            </w:pPr>
          </w:p>
          <w:p w14:paraId="641B0491" w14:textId="77777777" w:rsidR="00A11596" w:rsidRPr="001513D6" w:rsidRDefault="00A11596"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7B8B1519" w14:textId="77777777" w:rsidR="00A11596" w:rsidRPr="001513D6" w:rsidRDefault="00A11596" w:rsidP="005C15B1">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40916E73" w14:textId="77777777" w:rsidR="00A11596" w:rsidRDefault="00A11596"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21B56BE7" w14:textId="4553F2AB" w:rsidR="000641C3" w:rsidRPr="001513D6" w:rsidRDefault="000641C3" w:rsidP="005C15B1">
            <w:pPr>
              <w:rPr>
                <w:rFonts w:eastAsia="Times New Roman" w:cstheme="minorHAnsi"/>
                <w:sz w:val="16"/>
                <w:szCs w:val="16"/>
                <w:lang w:eastAsia="sl-SI"/>
              </w:rPr>
            </w:pPr>
          </w:p>
        </w:tc>
        <w:tc>
          <w:tcPr>
            <w:tcW w:w="2967" w:type="dxa"/>
          </w:tcPr>
          <w:p w14:paraId="47F92E4C" w14:textId="77777777" w:rsidR="00A11596" w:rsidRPr="00F83673" w:rsidRDefault="00A11596" w:rsidP="005C15B1">
            <w:pPr>
              <w:rPr>
                <w:rFonts w:cstheme="minorHAnsi"/>
                <w:sz w:val="16"/>
                <w:szCs w:val="16"/>
              </w:rPr>
            </w:pPr>
            <w:r w:rsidRPr="00F83673">
              <w:rPr>
                <w:rFonts w:cstheme="minorHAnsi"/>
                <w:sz w:val="16"/>
                <w:szCs w:val="16"/>
              </w:rPr>
              <w:lastRenderedPageBreak/>
              <w:t xml:space="preserve">Ohranitev dobrega stanja bentoških habitatov v cirkalitoralu (D6C1-D6C3, D6C4) </w:t>
            </w:r>
          </w:p>
          <w:p w14:paraId="3D71E7FC" w14:textId="77777777" w:rsidR="00A11596" w:rsidRPr="00F83673" w:rsidRDefault="00A11596" w:rsidP="005C15B1">
            <w:pPr>
              <w:rPr>
                <w:rFonts w:cstheme="minorHAnsi"/>
                <w:sz w:val="16"/>
                <w:szCs w:val="16"/>
              </w:rPr>
            </w:pPr>
          </w:p>
          <w:p w14:paraId="55DD883C" w14:textId="77777777" w:rsidR="00A11596" w:rsidRPr="00F83673" w:rsidRDefault="00A11596" w:rsidP="005C15B1">
            <w:pPr>
              <w:rPr>
                <w:rFonts w:cstheme="minorHAnsi"/>
                <w:sz w:val="16"/>
                <w:szCs w:val="16"/>
              </w:rPr>
            </w:pPr>
            <w:r w:rsidRPr="00F83673">
              <w:rPr>
                <w:rFonts w:cstheme="minorHAnsi"/>
                <w:sz w:val="16"/>
                <w:szCs w:val="16"/>
              </w:rPr>
              <w:t>Preprečevanje slabšanja stanja bentoških habitatnih tipov zaradi škodljivih učinkov antropogenih pritiskov (D6C1-D6C3, D6C5)</w:t>
            </w:r>
          </w:p>
        </w:tc>
        <w:tc>
          <w:tcPr>
            <w:tcW w:w="2831" w:type="dxa"/>
          </w:tcPr>
          <w:p w14:paraId="2EC04FE6" w14:textId="77777777" w:rsidR="00A11596" w:rsidRPr="00F83673" w:rsidRDefault="00A11596" w:rsidP="005C15B1">
            <w:pPr>
              <w:rPr>
                <w:rFonts w:cstheme="minorHAnsi"/>
                <w:sz w:val="16"/>
                <w:szCs w:val="16"/>
              </w:rPr>
            </w:pPr>
            <w:r w:rsidRPr="00F83673">
              <w:rPr>
                <w:rFonts w:cstheme="minorHAnsi"/>
                <w:sz w:val="16"/>
                <w:szCs w:val="16"/>
              </w:rPr>
              <w:t>Bentoški habitatni tipi.</w:t>
            </w:r>
          </w:p>
        </w:tc>
        <w:tc>
          <w:tcPr>
            <w:tcW w:w="3843" w:type="dxa"/>
          </w:tcPr>
          <w:p w14:paraId="22C5E5D3" w14:textId="77777777" w:rsidR="00A11596" w:rsidRPr="00F83673" w:rsidRDefault="00A84E86" w:rsidP="005C15B1">
            <w:pPr>
              <w:rPr>
                <w:rFonts w:cstheme="minorHAnsi"/>
                <w:sz w:val="16"/>
                <w:szCs w:val="16"/>
              </w:rPr>
            </w:pPr>
            <w:r w:rsidRPr="00F83673">
              <w:rPr>
                <w:rFonts w:cstheme="minorHAnsi"/>
                <w:iCs/>
                <w:sz w:val="16"/>
                <w:szCs w:val="16"/>
              </w:rPr>
              <w:t>Motenje vrst (npr. kjer se plodijo, počivajo in prehranjujejo) zaradi človekove prisotnosti, Ekstrakcija ali smrtnost/poškodbe divjih vrst (s komercialnim in športnim ribolovom ter drugimi dejavnostmi), Vnos antropogenega zvoka (impulziven, neprekinjen)</w:t>
            </w:r>
            <w:r w:rsidR="00A11596" w:rsidRPr="00F83673">
              <w:rPr>
                <w:rFonts w:cstheme="minorHAnsi"/>
                <w:sz w:val="16"/>
                <w:szCs w:val="16"/>
              </w:rPr>
              <w:t xml:space="preserve"> / </w:t>
            </w:r>
            <w:r w:rsidRPr="00F83673">
              <w:rPr>
                <w:rFonts w:cstheme="minorHAnsi"/>
                <w:sz w:val="16"/>
                <w:szCs w:val="16"/>
              </w:rPr>
              <w:t>Akvakultura – morska, vključno z infrastrukturo, Ribolov in lov na lupinarje (komercialni, športni), Promet – plovba</w:t>
            </w:r>
          </w:p>
        </w:tc>
      </w:tr>
    </w:tbl>
    <w:p w14:paraId="54AECDC8" w14:textId="19CDC820" w:rsidR="00105E15" w:rsidRDefault="00105E15" w:rsidP="00B50159">
      <w:pPr>
        <w:rPr>
          <w:rFonts w:cstheme="minorHAnsi"/>
          <w:b/>
          <w:szCs w:val="18"/>
        </w:rPr>
      </w:pPr>
    </w:p>
    <w:p w14:paraId="068332DE" w14:textId="77777777" w:rsidR="00105E15" w:rsidRDefault="00105E15">
      <w:pPr>
        <w:spacing w:after="200" w:line="276" w:lineRule="auto"/>
        <w:jc w:val="left"/>
        <w:rPr>
          <w:rFonts w:cstheme="minorHAnsi"/>
          <w:b/>
          <w:szCs w:val="18"/>
        </w:rPr>
      </w:pPr>
      <w:r>
        <w:rPr>
          <w:rFonts w:cstheme="minorHAnsi"/>
          <w:b/>
          <w:szCs w:val="18"/>
        </w:rPr>
        <w:br w:type="page"/>
      </w:r>
    </w:p>
    <w:p w14:paraId="511966D8" w14:textId="77777777" w:rsidR="007F4C5D" w:rsidRPr="001513D6" w:rsidRDefault="007F4C5D" w:rsidP="007101B3">
      <w:pPr>
        <w:pStyle w:val="Preglednice"/>
        <w:tabs>
          <w:tab w:val="left" w:pos="1560"/>
        </w:tabs>
      </w:pPr>
      <w:r w:rsidRPr="001513D6">
        <w:lastRenderedPageBreak/>
        <w:t xml:space="preserve"> Povezava ukrepov, za doseganje strateškega cilja 3 Trajnostna raba morskega okolja, z okoljskimi cilji, bistvenimi lastnostmi in značilnostmi, GES-om in pritiski/</w:t>
      </w:r>
      <w:r w:rsidR="008B5759" w:rsidRPr="001513D6">
        <w:t>dejavnostmi</w:t>
      </w:r>
      <w:r w:rsidRPr="001513D6">
        <w:t xml:space="preserve">, ki jih ukrepi naslavljajo </w:t>
      </w:r>
    </w:p>
    <w:tbl>
      <w:tblPr>
        <w:tblW w:w="21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3"/>
        <w:gridCol w:w="951"/>
        <w:gridCol w:w="3024"/>
        <w:gridCol w:w="3076"/>
        <w:gridCol w:w="3076"/>
        <w:gridCol w:w="3076"/>
        <w:gridCol w:w="2940"/>
        <w:gridCol w:w="3176"/>
      </w:tblGrid>
      <w:tr w:rsidR="00BF4402" w:rsidRPr="001513D6" w14:paraId="10224718" w14:textId="77777777" w:rsidTr="00E7716A">
        <w:tc>
          <w:tcPr>
            <w:tcW w:w="2113" w:type="dxa"/>
          </w:tcPr>
          <w:p w14:paraId="568B499B" w14:textId="77777777" w:rsidR="007F4C5D" w:rsidRPr="001513D6" w:rsidRDefault="007F4C5D" w:rsidP="00E51350">
            <w:pPr>
              <w:rPr>
                <w:rFonts w:cstheme="minorHAnsi"/>
                <w:b/>
                <w:sz w:val="16"/>
                <w:szCs w:val="16"/>
              </w:rPr>
            </w:pPr>
            <w:r w:rsidRPr="001513D6">
              <w:rPr>
                <w:rFonts w:cstheme="minorHAnsi"/>
                <w:b/>
                <w:sz w:val="16"/>
                <w:szCs w:val="16"/>
              </w:rPr>
              <w:t>STRATEŠKI CILJ 3</w:t>
            </w:r>
          </w:p>
        </w:tc>
        <w:tc>
          <w:tcPr>
            <w:tcW w:w="19319" w:type="dxa"/>
            <w:gridSpan w:val="7"/>
          </w:tcPr>
          <w:p w14:paraId="389390AE" w14:textId="77777777" w:rsidR="007F4C5D" w:rsidRPr="001513D6" w:rsidRDefault="007F4C5D" w:rsidP="00851439">
            <w:pPr>
              <w:rPr>
                <w:rFonts w:cstheme="minorHAnsi"/>
                <w:b/>
                <w:sz w:val="16"/>
                <w:szCs w:val="16"/>
              </w:rPr>
            </w:pPr>
            <w:r w:rsidRPr="001513D6">
              <w:rPr>
                <w:rFonts w:cstheme="minorHAnsi"/>
                <w:b/>
                <w:sz w:val="16"/>
                <w:szCs w:val="16"/>
              </w:rPr>
              <w:t>TRAJNOSTNA RABA MORSKEGA OKOLJA</w:t>
            </w:r>
          </w:p>
        </w:tc>
      </w:tr>
      <w:tr w:rsidR="00BF4402" w:rsidRPr="001513D6" w14:paraId="0E339007" w14:textId="77777777" w:rsidTr="00E7716A">
        <w:tc>
          <w:tcPr>
            <w:tcW w:w="2113" w:type="dxa"/>
          </w:tcPr>
          <w:p w14:paraId="0E0E1C11" w14:textId="77777777" w:rsidR="007F4C5D" w:rsidRPr="001513D6" w:rsidRDefault="007F4C5D" w:rsidP="00B50159">
            <w:pPr>
              <w:rPr>
                <w:rFonts w:cstheme="minorHAnsi"/>
                <w:b/>
                <w:sz w:val="16"/>
                <w:szCs w:val="16"/>
              </w:rPr>
            </w:pPr>
            <w:r w:rsidRPr="001513D6">
              <w:rPr>
                <w:rFonts w:cstheme="minorHAnsi"/>
                <w:b/>
                <w:sz w:val="16"/>
                <w:szCs w:val="16"/>
              </w:rPr>
              <w:t>Strateški podcilj 3.1.</w:t>
            </w:r>
          </w:p>
        </w:tc>
        <w:tc>
          <w:tcPr>
            <w:tcW w:w="19319" w:type="dxa"/>
            <w:gridSpan w:val="7"/>
          </w:tcPr>
          <w:p w14:paraId="4E57826E" w14:textId="77777777" w:rsidR="007F4C5D" w:rsidRPr="001513D6" w:rsidRDefault="007F4C5D" w:rsidP="007101B3">
            <w:pPr>
              <w:rPr>
                <w:rFonts w:cstheme="minorHAnsi"/>
                <w:b/>
                <w:sz w:val="16"/>
                <w:szCs w:val="16"/>
              </w:rPr>
            </w:pPr>
            <w:r w:rsidRPr="001513D6">
              <w:rPr>
                <w:rFonts w:cstheme="minorHAnsi"/>
                <w:b/>
                <w:sz w:val="16"/>
                <w:szCs w:val="16"/>
              </w:rPr>
              <w:t>Zagotoviti, da je raba morskega okolja trajnostna preko integriranega upravljanja trenutnih in bodočih aktivnosti, vključno z upoštevanjem kumulativnih ukrepov</w:t>
            </w:r>
          </w:p>
        </w:tc>
      </w:tr>
      <w:tr w:rsidR="00E7716A" w:rsidRPr="001513D6" w14:paraId="23410B81" w14:textId="77777777" w:rsidTr="008D6F12">
        <w:tc>
          <w:tcPr>
            <w:tcW w:w="21432" w:type="dxa"/>
            <w:gridSpan w:val="8"/>
          </w:tcPr>
          <w:p w14:paraId="6B291CC1" w14:textId="77777777" w:rsidR="00E7716A" w:rsidRPr="001513D6" w:rsidRDefault="00E7716A" w:rsidP="00B50159">
            <w:pPr>
              <w:rPr>
                <w:rFonts w:cstheme="minorHAnsi"/>
                <w:b/>
                <w:sz w:val="16"/>
                <w:szCs w:val="16"/>
              </w:rPr>
            </w:pPr>
            <w:r w:rsidRPr="001513D6">
              <w:rPr>
                <w:rFonts w:cstheme="minorHAnsi"/>
                <w:b/>
                <w:sz w:val="16"/>
                <w:szCs w:val="16"/>
              </w:rPr>
              <w:t>TEMELJNI UKREPI (1a)</w:t>
            </w:r>
          </w:p>
        </w:tc>
      </w:tr>
      <w:tr w:rsidR="00BF4402" w:rsidRPr="001513D6" w14:paraId="71E151FA" w14:textId="77777777" w:rsidTr="00E7716A">
        <w:tc>
          <w:tcPr>
            <w:tcW w:w="3064" w:type="dxa"/>
            <w:gridSpan w:val="2"/>
          </w:tcPr>
          <w:p w14:paraId="11632337" w14:textId="77777777" w:rsidR="007F4C5D" w:rsidRPr="001513D6" w:rsidRDefault="007F4C5D" w:rsidP="00B50159">
            <w:pPr>
              <w:rPr>
                <w:rFonts w:cstheme="minorHAnsi"/>
                <w:b/>
                <w:sz w:val="16"/>
                <w:szCs w:val="16"/>
              </w:rPr>
            </w:pPr>
            <w:r w:rsidRPr="001513D6">
              <w:rPr>
                <w:rFonts w:cstheme="minorHAnsi"/>
                <w:b/>
                <w:sz w:val="16"/>
                <w:szCs w:val="16"/>
              </w:rPr>
              <w:t>KODA UKREPA</w:t>
            </w:r>
          </w:p>
        </w:tc>
        <w:tc>
          <w:tcPr>
            <w:tcW w:w="3024" w:type="dxa"/>
          </w:tcPr>
          <w:p w14:paraId="234AB62C" w14:textId="77777777" w:rsidR="007F4C5D" w:rsidRPr="001513D6" w:rsidRDefault="007F4C5D" w:rsidP="007101B3">
            <w:pPr>
              <w:rPr>
                <w:rFonts w:cstheme="minorHAnsi"/>
                <w:b/>
                <w:sz w:val="16"/>
                <w:szCs w:val="16"/>
              </w:rPr>
            </w:pPr>
            <w:r w:rsidRPr="001513D6">
              <w:rPr>
                <w:rFonts w:cstheme="minorHAnsi"/>
                <w:b/>
                <w:sz w:val="16"/>
                <w:szCs w:val="16"/>
              </w:rPr>
              <w:t>IME UKREPA</w:t>
            </w:r>
          </w:p>
        </w:tc>
        <w:tc>
          <w:tcPr>
            <w:tcW w:w="3076" w:type="dxa"/>
          </w:tcPr>
          <w:p w14:paraId="043B6A83" w14:textId="77777777" w:rsidR="007F4C5D" w:rsidRPr="001513D6" w:rsidRDefault="007F4C5D" w:rsidP="00E51350">
            <w:pPr>
              <w:rPr>
                <w:rFonts w:cstheme="minorHAnsi"/>
                <w:b/>
                <w:sz w:val="16"/>
                <w:szCs w:val="16"/>
              </w:rPr>
            </w:pPr>
            <w:r w:rsidRPr="001513D6">
              <w:rPr>
                <w:rFonts w:cstheme="minorHAnsi"/>
                <w:b/>
                <w:sz w:val="16"/>
                <w:szCs w:val="16"/>
              </w:rPr>
              <w:t>GES, KI GA UKREP NASLAVLJA</w:t>
            </w:r>
          </w:p>
        </w:tc>
        <w:tc>
          <w:tcPr>
            <w:tcW w:w="3076" w:type="dxa"/>
          </w:tcPr>
          <w:p w14:paraId="7671E3BA" w14:textId="77777777" w:rsidR="007F4C5D" w:rsidRPr="001513D6" w:rsidRDefault="007F4C5D" w:rsidP="00851439">
            <w:pPr>
              <w:rPr>
                <w:rFonts w:cstheme="minorHAnsi"/>
                <w:b/>
                <w:sz w:val="16"/>
                <w:szCs w:val="16"/>
              </w:rPr>
            </w:pPr>
            <w:r w:rsidRPr="001513D6">
              <w:rPr>
                <w:rFonts w:cstheme="minorHAnsi"/>
                <w:b/>
                <w:sz w:val="16"/>
                <w:szCs w:val="16"/>
              </w:rPr>
              <w:t>MERILA, KI JIH UKREP NASLAVLJA</w:t>
            </w:r>
          </w:p>
        </w:tc>
        <w:tc>
          <w:tcPr>
            <w:tcW w:w="3076" w:type="dxa"/>
          </w:tcPr>
          <w:p w14:paraId="0A3A42FF" w14:textId="77777777" w:rsidR="007F4C5D" w:rsidRPr="001513D6" w:rsidRDefault="007F4C5D" w:rsidP="00851439">
            <w:pPr>
              <w:rPr>
                <w:rFonts w:cstheme="minorHAnsi"/>
                <w:b/>
                <w:sz w:val="16"/>
                <w:szCs w:val="16"/>
              </w:rPr>
            </w:pPr>
            <w:r w:rsidRPr="001513D6">
              <w:rPr>
                <w:rFonts w:cstheme="minorHAnsi"/>
                <w:b/>
                <w:sz w:val="16"/>
                <w:szCs w:val="16"/>
              </w:rPr>
              <w:t>OKOLJSKI CILJI, KI JIH UKREP NASLAVLJA</w:t>
            </w:r>
          </w:p>
        </w:tc>
        <w:tc>
          <w:tcPr>
            <w:tcW w:w="2940" w:type="dxa"/>
          </w:tcPr>
          <w:p w14:paraId="7828DDD1" w14:textId="77777777" w:rsidR="007F4C5D" w:rsidRPr="001513D6" w:rsidRDefault="007F4C5D" w:rsidP="00622B9B">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52D28912" w14:textId="393E908F" w:rsidR="007F4C5D" w:rsidRPr="001513D6" w:rsidRDefault="00F83673" w:rsidP="00C42C7C">
            <w:pPr>
              <w:rPr>
                <w:rFonts w:cstheme="minorHAnsi"/>
                <w:b/>
                <w:sz w:val="16"/>
                <w:szCs w:val="16"/>
              </w:rPr>
            </w:pPr>
            <w:r>
              <w:rPr>
                <w:rFonts w:cstheme="minorHAnsi"/>
                <w:b/>
                <w:sz w:val="16"/>
                <w:szCs w:val="16"/>
              </w:rPr>
              <w:t>PRITISKI/</w:t>
            </w:r>
            <w:r w:rsidR="00C42C7C">
              <w:rPr>
                <w:rFonts w:cstheme="minorHAnsi"/>
                <w:b/>
                <w:sz w:val="16"/>
                <w:szCs w:val="16"/>
              </w:rPr>
              <w:t>DEJAVNOSTI</w:t>
            </w:r>
            <w:r w:rsidR="007F4C5D" w:rsidRPr="001513D6">
              <w:rPr>
                <w:rFonts w:cstheme="minorHAnsi"/>
                <w:b/>
                <w:sz w:val="16"/>
                <w:szCs w:val="16"/>
              </w:rPr>
              <w:t>, KI JIH UKREP NASLAVLJA</w:t>
            </w:r>
          </w:p>
        </w:tc>
      </w:tr>
      <w:tr w:rsidR="00BF4402" w:rsidRPr="001513D6" w14:paraId="4E31A3AB" w14:textId="77777777" w:rsidTr="00E7716A">
        <w:tc>
          <w:tcPr>
            <w:tcW w:w="3064" w:type="dxa"/>
            <w:gridSpan w:val="2"/>
          </w:tcPr>
          <w:p w14:paraId="6C12C6E0" w14:textId="77777777" w:rsidR="007F4C5D"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TU8 (1a)</w:t>
            </w:r>
          </w:p>
        </w:tc>
        <w:tc>
          <w:tcPr>
            <w:tcW w:w="3024" w:type="dxa"/>
          </w:tcPr>
          <w:p w14:paraId="27645E50" w14:textId="77777777" w:rsidR="007F4C5D" w:rsidRPr="001513D6" w:rsidRDefault="007F4C5D" w:rsidP="00105E15">
            <w:pPr>
              <w:jc w:val="left"/>
              <w:rPr>
                <w:rFonts w:cstheme="minorHAnsi"/>
                <w:b/>
                <w:sz w:val="16"/>
                <w:szCs w:val="16"/>
              </w:rPr>
            </w:pPr>
            <w:r w:rsidRPr="001513D6">
              <w:rPr>
                <w:rFonts w:cstheme="minorHAnsi"/>
                <w:b/>
                <w:sz w:val="16"/>
                <w:szCs w:val="16"/>
              </w:rPr>
              <w:t xml:space="preserve">Izvajanje trajnostnega </w:t>
            </w:r>
            <w:r w:rsidR="005222E3" w:rsidRPr="001513D6">
              <w:rPr>
                <w:rFonts w:cstheme="minorHAnsi"/>
                <w:b/>
                <w:sz w:val="16"/>
                <w:szCs w:val="16"/>
              </w:rPr>
              <w:t>morskega ribištva</w:t>
            </w:r>
          </w:p>
        </w:tc>
        <w:tc>
          <w:tcPr>
            <w:tcW w:w="3076" w:type="dxa"/>
          </w:tcPr>
          <w:p w14:paraId="5082DBEF" w14:textId="77777777" w:rsidR="007F4C5D" w:rsidRPr="001513D6" w:rsidRDefault="00A35F0A" w:rsidP="00E51350">
            <w:pPr>
              <w:rPr>
                <w:rFonts w:cstheme="minorHAnsi"/>
                <w:sz w:val="16"/>
                <w:szCs w:val="16"/>
              </w:rPr>
            </w:pPr>
            <w:r w:rsidRPr="001513D6">
              <w:rPr>
                <w:rFonts w:cstheme="minorHAnsi"/>
                <w:sz w:val="16"/>
                <w:szCs w:val="16"/>
              </w:rPr>
              <w:t>Gospodarsko pomembne vrs</w:t>
            </w:r>
            <w:r w:rsidR="007F4C5D" w:rsidRPr="001513D6">
              <w:rPr>
                <w:rFonts w:cstheme="minorHAnsi"/>
                <w:sz w:val="16"/>
                <w:szCs w:val="16"/>
              </w:rPr>
              <w:t>te rib in lu</w:t>
            </w:r>
            <w:r w:rsidR="0066196B" w:rsidRPr="001513D6">
              <w:rPr>
                <w:rFonts w:cstheme="minorHAnsi"/>
                <w:sz w:val="16"/>
                <w:szCs w:val="16"/>
              </w:rPr>
              <w:t>p</w:t>
            </w:r>
            <w:r w:rsidR="007F4C5D" w:rsidRPr="001513D6">
              <w:rPr>
                <w:rFonts w:cstheme="minorHAnsi"/>
                <w:sz w:val="16"/>
                <w:szCs w:val="16"/>
              </w:rPr>
              <w:t>inarjev (D3)</w:t>
            </w:r>
          </w:p>
          <w:p w14:paraId="473C347E" w14:textId="77777777" w:rsidR="0025156D" w:rsidRPr="001513D6" w:rsidRDefault="0025156D" w:rsidP="00851439">
            <w:pPr>
              <w:rPr>
                <w:rFonts w:cstheme="minorHAnsi"/>
                <w:sz w:val="16"/>
                <w:szCs w:val="16"/>
              </w:rPr>
            </w:pPr>
            <w:r w:rsidRPr="001513D6">
              <w:rPr>
                <w:rFonts w:cstheme="minorHAnsi"/>
                <w:sz w:val="16"/>
                <w:szCs w:val="16"/>
              </w:rPr>
              <w:t xml:space="preserve">Biotska </w:t>
            </w:r>
            <w:r w:rsidR="008B5759" w:rsidRPr="001513D6">
              <w:rPr>
                <w:rFonts w:cstheme="minorHAnsi"/>
                <w:sz w:val="16"/>
                <w:szCs w:val="16"/>
              </w:rPr>
              <w:t>raznovrstnost</w:t>
            </w:r>
            <w:r w:rsidRPr="001513D6">
              <w:rPr>
                <w:rFonts w:cstheme="minorHAnsi"/>
                <w:sz w:val="16"/>
                <w:szCs w:val="16"/>
              </w:rPr>
              <w:t xml:space="preserve"> – skupine vrst – morski sesalci, ptice, ribe, morski plazilci (D1)</w:t>
            </w:r>
          </w:p>
          <w:p w14:paraId="6BB6A95A" w14:textId="77777777" w:rsidR="0025156D" w:rsidRPr="001513D6" w:rsidRDefault="0025156D" w:rsidP="00851439">
            <w:pPr>
              <w:rPr>
                <w:rFonts w:cstheme="minorHAnsi"/>
                <w:sz w:val="16"/>
                <w:szCs w:val="16"/>
              </w:rPr>
            </w:pPr>
          </w:p>
        </w:tc>
        <w:tc>
          <w:tcPr>
            <w:tcW w:w="3076" w:type="dxa"/>
          </w:tcPr>
          <w:p w14:paraId="598BCAE5" w14:textId="77777777" w:rsidR="00200692" w:rsidRPr="001513D6" w:rsidRDefault="00200692"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ribolovne umrljivosti vrst, ki se </w:t>
            </w:r>
          </w:p>
          <w:p w14:paraId="62F38DEE" w14:textId="77777777" w:rsidR="00200692" w:rsidRPr="001513D6" w:rsidRDefault="008B5759" w:rsidP="00622B9B">
            <w:pPr>
              <w:rPr>
                <w:rFonts w:eastAsia="Times New Roman" w:cstheme="minorHAnsi"/>
                <w:sz w:val="16"/>
                <w:szCs w:val="16"/>
                <w:lang w:eastAsia="sl-SI"/>
              </w:rPr>
            </w:pPr>
            <w:r w:rsidRPr="001513D6">
              <w:rPr>
                <w:rFonts w:eastAsia="Times New Roman" w:cstheme="minorHAnsi"/>
                <w:sz w:val="16"/>
                <w:szCs w:val="16"/>
                <w:lang w:eastAsia="sl-SI"/>
              </w:rPr>
              <w:t>izkoriščajo</w:t>
            </w:r>
            <w:r w:rsidR="00200692" w:rsidRPr="001513D6">
              <w:rPr>
                <w:rFonts w:eastAsia="Times New Roman" w:cstheme="minorHAnsi"/>
                <w:sz w:val="16"/>
                <w:szCs w:val="16"/>
                <w:lang w:eastAsia="sl-SI"/>
              </w:rPr>
              <w:t xml:space="preserve"> </w:t>
            </w:r>
            <w:r w:rsidRPr="001513D6">
              <w:rPr>
                <w:rFonts w:eastAsia="Times New Roman" w:cstheme="minorHAnsi"/>
                <w:sz w:val="16"/>
                <w:szCs w:val="16"/>
                <w:lang w:eastAsia="sl-SI"/>
              </w:rPr>
              <w:t xml:space="preserve">v </w:t>
            </w:r>
            <w:r w:rsidR="00200692" w:rsidRPr="001513D6">
              <w:rPr>
                <w:rFonts w:eastAsia="Times New Roman" w:cstheme="minorHAnsi"/>
                <w:sz w:val="16"/>
                <w:szCs w:val="16"/>
                <w:lang w:eastAsia="sl-SI"/>
              </w:rPr>
              <w:t>komercialne namene (D3C1)</w:t>
            </w:r>
          </w:p>
          <w:p w14:paraId="3498BC07" w14:textId="77777777" w:rsidR="00200692" w:rsidRPr="001513D6" w:rsidRDefault="00200692" w:rsidP="009D4A0C">
            <w:pPr>
              <w:rPr>
                <w:rFonts w:eastAsia="Times New Roman" w:cstheme="minorHAnsi"/>
                <w:sz w:val="16"/>
                <w:szCs w:val="16"/>
                <w:lang w:eastAsia="sl-SI"/>
              </w:rPr>
            </w:pPr>
          </w:p>
          <w:p w14:paraId="627226D7" w14:textId="77777777" w:rsidR="00200692" w:rsidRPr="001513D6" w:rsidRDefault="00200692" w:rsidP="006772B9">
            <w:pPr>
              <w:rPr>
                <w:rFonts w:eastAsia="Times New Roman" w:cstheme="minorHAnsi"/>
                <w:sz w:val="16"/>
                <w:szCs w:val="16"/>
                <w:lang w:eastAsia="sl-SI"/>
              </w:rPr>
            </w:pPr>
            <w:r w:rsidRPr="001513D6">
              <w:rPr>
                <w:rFonts w:eastAsia="Times New Roman" w:cstheme="minorHAnsi"/>
                <w:sz w:val="16"/>
                <w:szCs w:val="16"/>
                <w:lang w:eastAsia="sl-SI"/>
              </w:rPr>
              <w:t>Biomasa drstitvenega staleža populacije</w:t>
            </w:r>
          </w:p>
          <w:p w14:paraId="5048FF30"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 xml:space="preserve">vrst, ki se izkoriščajo v komercialne </w:t>
            </w:r>
          </w:p>
          <w:p w14:paraId="1B72C2A9" w14:textId="77777777" w:rsidR="00200692" w:rsidRPr="001513D6" w:rsidRDefault="00200692" w:rsidP="00415B58">
            <w:pPr>
              <w:rPr>
                <w:rFonts w:eastAsia="Times New Roman" w:cstheme="minorHAnsi"/>
                <w:sz w:val="16"/>
                <w:szCs w:val="16"/>
                <w:lang w:eastAsia="sl-SI"/>
              </w:rPr>
            </w:pPr>
            <w:r w:rsidRPr="001513D6">
              <w:rPr>
                <w:rFonts w:eastAsia="Times New Roman" w:cstheme="minorHAnsi"/>
                <w:sz w:val="16"/>
                <w:szCs w:val="16"/>
                <w:lang w:eastAsia="sl-SI"/>
              </w:rPr>
              <w:t>namene (D3C2)</w:t>
            </w:r>
          </w:p>
          <w:p w14:paraId="1CA2884A" w14:textId="77777777" w:rsidR="00200692" w:rsidRPr="001513D6" w:rsidRDefault="00200692" w:rsidP="00D10074">
            <w:pPr>
              <w:rPr>
                <w:rFonts w:eastAsia="Times New Roman" w:cstheme="minorHAnsi"/>
                <w:sz w:val="16"/>
                <w:szCs w:val="16"/>
                <w:lang w:eastAsia="sl-SI"/>
              </w:rPr>
            </w:pPr>
          </w:p>
          <w:p w14:paraId="22534FE2" w14:textId="77777777" w:rsidR="00200692" w:rsidRPr="001513D6" w:rsidRDefault="00200692" w:rsidP="00373EAB">
            <w:pPr>
              <w:rPr>
                <w:rFonts w:eastAsia="Times New Roman" w:cstheme="minorHAnsi"/>
                <w:sz w:val="16"/>
                <w:szCs w:val="16"/>
                <w:lang w:eastAsia="sl-SI"/>
              </w:rPr>
            </w:pPr>
            <w:r w:rsidRPr="001513D6">
              <w:rPr>
                <w:rFonts w:eastAsia="Times New Roman" w:cstheme="minorHAnsi"/>
                <w:sz w:val="16"/>
                <w:szCs w:val="16"/>
                <w:lang w:eastAsia="sl-SI"/>
              </w:rPr>
              <w:t xml:space="preserve">Razporeditev glede na starost in velikost </w:t>
            </w:r>
          </w:p>
          <w:p w14:paraId="712C5223" w14:textId="77777777" w:rsidR="007F4C5D" w:rsidRPr="001513D6" w:rsidRDefault="00200692" w:rsidP="00AA6F39">
            <w:pPr>
              <w:rPr>
                <w:rFonts w:eastAsia="Times New Roman" w:cstheme="minorHAnsi"/>
                <w:sz w:val="16"/>
                <w:szCs w:val="16"/>
                <w:lang w:eastAsia="sl-SI"/>
              </w:rPr>
            </w:pPr>
            <w:r w:rsidRPr="001513D6">
              <w:rPr>
                <w:rFonts w:eastAsia="Times New Roman" w:cstheme="minorHAnsi"/>
                <w:sz w:val="16"/>
                <w:szCs w:val="16"/>
                <w:lang w:eastAsia="sl-SI"/>
              </w:rPr>
              <w:t>osebkov populacije vrst, ki se izkoriščajo v komercialne namene (D3C3)</w:t>
            </w:r>
          </w:p>
          <w:p w14:paraId="4C57FC07" w14:textId="77777777" w:rsidR="00200692" w:rsidRPr="001513D6" w:rsidRDefault="00200692" w:rsidP="002E6DFA">
            <w:pPr>
              <w:rPr>
                <w:rFonts w:eastAsia="Times New Roman" w:cstheme="minorHAnsi"/>
                <w:sz w:val="16"/>
                <w:szCs w:val="16"/>
                <w:lang w:eastAsia="sl-SI"/>
              </w:rPr>
            </w:pPr>
          </w:p>
          <w:p w14:paraId="0B910848" w14:textId="77777777" w:rsidR="00200692"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666C875C" w14:textId="3554A6D5" w:rsidR="000641C3" w:rsidRPr="001513D6" w:rsidRDefault="000641C3" w:rsidP="002E6DFA">
            <w:pPr>
              <w:rPr>
                <w:rFonts w:eastAsia="Times New Roman" w:cstheme="minorHAnsi"/>
                <w:sz w:val="16"/>
                <w:szCs w:val="16"/>
                <w:lang w:eastAsia="sl-SI"/>
              </w:rPr>
            </w:pPr>
          </w:p>
        </w:tc>
        <w:tc>
          <w:tcPr>
            <w:tcW w:w="3076" w:type="dxa"/>
          </w:tcPr>
          <w:p w14:paraId="6C91C70F" w14:textId="77777777" w:rsidR="00B03606" w:rsidRPr="001513D6" w:rsidRDefault="00B03606" w:rsidP="002E6DFA">
            <w:pPr>
              <w:rPr>
                <w:rFonts w:eastAsia="Times New Roman" w:cstheme="minorHAnsi"/>
                <w:sz w:val="16"/>
                <w:szCs w:val="16"/>
                <w:lang w:eastAsia="sl-SI"/>
              </w:rPr>
            </w:pPr>
            <w:r w:rsidRPr="001513D6">
              <w:rPr>
                <w:rFonts w:eastAsia="Times New Roman" w:cstheme="minorHAnsi"/>
                <w:sz w:val="16"/>
                <w:szCs w:val="16"/>
                <w:lang w:eastAsia="sl-SI"/>
              </w:rPr>
              <w:t xml:space="preserve">Potrebno je zmanjšati smrtnost staležev v regiji in podregiji zaradi komercialnega </w:t>
            </w:r>
          </w:p>
          <w:p w14:paraId="2F8E8735" w14:textId="77777777" w:rsidR="00B03606" w:rsidRPr="001513D6" w:rsidRDefault="00B03606" w:rsidP="002E6DFA">
            <w:pPr>
              <w:rPr>
                <w:rFonts w:eastAsia="Times New Roman" w:cstheme="minorHAnsi"/>
                <w:sz w:val="16"/>
                <w:szCs w:val="16"/>
                <w:lang w:eastAsia="sl-SI"/>
              </w:rPr>
            </w:pPr>
            <w:r w:rsidRPr="001513D6">
              <w:rPr>
                <w:rFonts w:eastAsia="Times New Roman" w:cstheme="minorHAnsi"/>
                <w:sz w:val="16"/>
                <w:szCs w:val="16"/>
                <w:lang w:eastAsia="sl-SI"/>
              </w:rPr>
              <w:t xml:space="preserve">ribolova na raven, ki bo zagotovila trajnostno uporabo. Potrebno je zmanjšanje ribolovnega napora za </w:t>
            </w:r>
          </w:p>
          <w:p w14:paraId="09E5C05E" w14:textId="77777777" w:rsidR="00B03606" w:rsidRPr="001513D6" w:rsidRDefault="00B03606" w:rsidP="002E6DFA">
            <w:pPr>
              <w:rPr>
                <w:rFonts w:eastAsia="Times New Roman" w:cstheme="minorHAnsi"/>
                <w:sz w:val="16"/>
                <w:szCs w:val="16"/>
                <w:lang w:eastAsia="sl-SI"/>
              </w:rPr>
            </w:pPr>
            <w:r w:rsidRPr="001513D6">
              <w:rPr>
                <w:rFonts w:eastAsia="Times New Roman" w:cstheme="minorHAnsi"/>
                <w:sz w:val="16"/>
                <w:szCs w:val="16"/>
                <w:lang w:eastAsia="sl-SI"/>
              </w:rPr>
              <w:t xml:space="preserve">vse vrste, za katere se ugotovi (na podlagi raziskav) oziroma je ugotovljeno, da imajo zmanjšano </w:t>
            </w:r>
          </w:p>
          <w:p w14:paraId="4E118DE5" w14:textId="77777777" w:rsidR="00B03606" w:rsidRPr="001513D6" w:rsidRDefault="00B03606" w:rsidP="002E6DFA">
            <w:pPr>
              <w:rPr>
                <w:rFonts w:eastAsia="Times New Roman" w:cstheme="minorHAnsi"/>
                <w:sz w:val="16"/>
                <w:szCs w:val="16"/>
                <w:lang w:eastAsia="sl-SI"/>
              </w:rPr>
            </w:pPr>
            <w:r w:rsidRPr="001513D6">
              <w:rPr>
                <w:rFonts w:eastAsia="Times New Roman" w:cstheme="minorHAnsi"/>
                <w:sz w:val="16"/>
                <w:szCs w:val="16"/>
                <w:lang w:eastAsia="sl-SI"/>
              </w:rPr>
              <w:t xml:space="preserve">sposobnost razmnoževanja </w:t>
            </w:r>
          </w:p>
          <w:p w14:paraId="127D696E" w14:textId="77777777" w:rsidR="00B03606" w:rsidRPr="001513D6" w:rsidRDefault="00B03606" w:rsidP="002E6DFA">
            <w:pPr>
              <w:rPr>
                <w:rFonts w:eastAsia="Times New Roman" w:cstheme="minorHAnsi"/>
                <w:sz w:val="16"/>
                <w:szCs w:val="16"/>
                <w:lang w:eastAsia="sl-SI"/>
              </w:rPr>
            </w:pPr>
            <w:r w:rsidRPr="001513D6">
              <w:rPr>
                <w:rFonts w:eastAsia="Times New Roman" w:cstheme="minorHAnsi"/>
                <w:sz w:val="16"/>
                <w:szCs w:val="16"/>
                <w:lang w:eastAsia="sl-SI"/>
              </w:rPr>
              <w:t xml:space="preserve">ali sestavo populacije glede na starost in velikost, in sicer na ravni regije in </w:t>
            </w:r>
          </w:p>
          <w:p w14:paraId="70424F44" w14:textId="77777777" w:rsidR="007F4C5D" w:rsidRPr="001513D6" w:rsidRDefault="00B03606" w:rsidP="002E6DFA">
            <w:pPr>
              <w:rPr>
                <w:rFonts w:eastAsia="Times New Roman" w:cstheme="minorHAnsi"/>
                <w:sz w:val="16"/>
                <w:szCs w:val="16"/>
                <w:lang w:eastAsia="sl-SI"/>
              </w:rPr>
            </w:pPr>
            <w:r w:rsidRPr="001513D6">
              <w:rPr>
                <w:rFonts w:eastAsia="Times New Roman" w:cstheme="minorHAnsi"/>
                <w:sz w:val="16"/>
                <w:szCs w:val="16"/>
                <w:lang w:eastAsia="sl-SI"/>
              </w:rPr>
              <w:t>regije (D3C1-D3C3)</w:t>
            </w:r>
          </w:p>
        </w:tc>
        <w:tc>
          <w:tcPr>
            <w:tcW w:w="2940" w:type="dxa"/>
          </w:tcPr>
          <w:p w14:paraId="3AE7C749" w14:textId="77777777" w:rsidR="007F4C5D" w:rsidRPr="001513D6" w:rsidRDefault="0066196B" w:rsidP="005C15B1">
            <w:pPr>
              <w:rPr>
                <w:rFonts w:cstheme="minorHAnsi"/>
                <w:sz w:val="16"/>
                <w:szCs w:val="16"/>
              </w:rPr>
            </w:pPr>
            <w:r w:rsidRPr="001513D6">
              <w:rPr>
                <w:rFonts w:cstheme="minorHAnsi"/>
                <w:sz w:val="16"/>
                <w:szCs w:val="16"/>
              </w:rPr>
              <w:t>Skupine vrst – gospodarsko pomemben vrste rib in lupinarjev.</w:t>
            </w:r>
          </w:p>
        </w:tc>
        <w:tc>
          <w:tcPr>
            <w:tcW w:w="3176" w:type="dxa"/>
          </w:tcPr>
          <w:p w14:paraId="68D4FE6E" w14:textId="6064FD04" w:rsidR="007F4C5D" w:rsidRPr="001513D6" w:rsidRDefault="00815C0A" w:rsidP="00815C0A">
            <w:pPr>
              <w:rPr>
                <w:rFonts w:cstheme="minorHAnsi"/>
                <w:sz w:val="16"/>
                <w:szCs w:val="16"/>
              </w:rPr>
            </w:pPr>
            <w:r w:rsidRPr="00F83673">
              <w:rPr>
                <w:rFonts w:cstheme="minorHAnsi"/>
                <w:sz w:val="16"/>
                <w:szCs w:val="16"/>
              </w:rPr>
              <w:t>Ekstrakcija ali smrtnost/poškodbe divjih vrst (s komercialnim in športnim ribolovom ter drugimi dejavnostmi), Motenje vrst (npr. kjer se plodijo, počivajo in prehranjujejo) zaradi človekove dejavnosti, Fizično motenje morskega dna (začasno ali reverzibilno)</w:t>
            </w:r>
            <w:r w:rsidR="0066196B" w:rsidRPr="00F83673">
              <w:rPr>
                <w:rFonts w:cstheme="minorHAnsi"/>
                <w:sz w:val="16"/>
                <w:szCs w:val="16"/>
              </w:rPr>
              <w:t xml:space="preserve"> / </w:t>
            </w:r>
            <w:r w:rsidRPr="00F83673">
              <w:rPr>
                <w:rFonts w:cstheme="minorHAnsi"/>
                <w:sz w:val="16"/>
                <w:szCs w:val="16"/>
              </w:rPr>
              <w:t>Ribolov in lov na lupinarje (komercialni, športni)</w:t>
            </w:r>
          </w:p>
        </w:tc>
      </w:tr>
      <w:tr w:rsidR="00BF4402" w:rsidRPr="001513D6" w14:paraId="4FE3CFA3" w14:textId="77777777" w:rsidTr="00E7716A">
        <w:tc>
          <w:tcPr>
            <w:tcW w:w="3064" w:type="dxa"/>
            <w:gridSpan w:val="2"/>
          </w:tcPr>
          <w:p w14:paraId="6160AB90" w14:textId="77777777" w:rsidR="007F4C5D"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TU9 (1a)</w:t>
            </w:r>
          </w:p>
        </w:tc>
        <w:tc>
          <w:tcPr>
            <w:tcW w:w="3024" w:type="dxa"/>
          </w:tcPr>
          <w:p w14:paraId="54A2A859" w14:textId="77777777" w:rsidR="007F4C5D" w:rsidRPr="001513D6" w:rsidRDefault="0066196B" w:rsidP="00105E15">
            <w:pPr>
              <w:jc w:val="left"/>
              <w:rPr>
                <w:rFonts w:cstheme="minorHAnsi"/>
                <w:b/>
                <w:sz w:val="16"/>
                <w:szCs w:val="16"/>
              </w:rPr>
            </w:pPr>
            <w:r w:rsidRPr="001513D6">
              <w:rPr>
                <w:rFonts w:cstheme="minorHAnsi"/>
                <w:b/>
                <w:sz w:val="16"/>
                <w:szCs w:val="16"/>
              </w:rPr>
              <w:t>Ribolovni rezervati</w:t>
            </w:r>
          </w:p>
        </w:tc>
        <w:tc>
          <w:tcPr>
            <w:tcW w:w="3076" w:type="dxa"/>
          </w:tcPr>
          <w:p w14:paraId="7F2153E4" w14:textId="77777777" w:rsidR="007F4C5D" w:rsidRPr="001513D6" w:rsidRDefault="0066196B" w:rsidP="00E51350">
            <w:pPr>
              <w:rPr>
                <w:rFonts w:cstheme="minorHAnsi"/>
                <w:sz w:val="16"/>
                <w:szCs w:val="16"/>
              </w:rPr>
            </w:pPr>
            <w:r w:rsidRPr="001513D6">
              <w:rPr>
                <w:rFonts w:cstheme="minorHAnsi"/>
                <w:sz w:val="16"/>
                <w:szCs w:val="16"/>
              </w:rPr>
              <w:t>Gospodarsko pomembne vr</w:t>
            </w:r>
            <w:r w:rsidR="00A35F0A" w:rsidRPr="001513D6">
              <w:rPr>
                <w:rFonts w:cstheme="minorHAnsi"/>
                <w:sz w:val="16"/>
                <w:szCs w:val="16"/>
              </w:rPr>
              <w:t>s</w:t>
            </w:r>
            <w:r w:rsidRPr="001513D6">
              <w:rPr>
                <w:rFonts w:cstheme="minorHAnsi"/>
                <w:sz w:val="16"/>
                <w:szCs w:val="16"/>
              </w:rPr>
              <w:t>te rib in lupinarjev (D3)</w:t>
            </w:r>
          </w:p>
          <w:p w14:paraId="3C9C51CE" w14:textId="77777777" w:rsidR="0025156D" w:rsidRPr="001513D6" w:rsidRDefault="0025156D" w:rsidP="00851439">
            <w:pPr>
              <w:rPr>
                <w:rFonts w:cstheme="minorHAnsi"/>
                <w:sz w:val="16"/>
                <w:szCs w:val="16"/>
              </w:rPr>
            </w:pPr>
            <w:r w:rsidRPr="001513D6">
              <w:rPr>
                <w:rFonts w:cstheme="minorHAnsi"/>
                <w:sz w:val="16"/>
                <w:szCs w:val="16"/>
              </w:rPr>
              <w:t xml:space="preserve">Biotska </w:t>
            </w:r>
            <w:r w:rsidR="00335038" w:rsidRPr="001513D6">
              <w:rPr>
                <w:rFonts w:cstheme="minorHAnsi"/>
                <w:sz w:val="16"/>
                <w:szCs w:val="16"/>
              </w:rPr>
              <w:t>raznovrstnost</w:t>
            </w:r>
            <w:r w:rsidRPr="001513D6">
              <w:rPr>
                <w:rFonts w:cstheme="minorHAnsi"/>
                <w:sz w:val="16"/>
                <w:szCs w:val="16"/>
              </w:rPr>
              <w:t xml:space="preserve"> – skupine vrst – morski sesalci, ptice, ribe, morski plazilci (D1)</w:t>
            </w:r>
          </w:p>
          <w:p w14:paraId="53FB2EF7" w14:textId="77777777" w:rsidR="0066196B" w:rsidRPr="001513D6" w:rsidRDefault="0066196B" w:rsidP="00851439">
            <w:pPr>
              <w:rPr>
                <w:rFonts w:cstheme="minorHAnsi"/>
                <w:sz w:val="16"/>
                <w:szCs w:val="16"/>
              </w:rPr>
            </w:pPr>
            <w:r w:rsidRPr="001513D6">
              <w:rPr>
                <w:rFonts w:cstheme="minorHAnsi"/>
                <w:sz w:val="16"/>
                <w:szCs w:val="16"/>
              </w:rPr>
              <w:t xml:space="preserve">Neoporečnost morskega dna </w:t>
            </w:r>
            <w:r w:rsidR="00ED6019" w:rsidRPr="001513D6">
              <w:rPr>
                <w:rFonts w:cstheme="minorHAnsi"/>
                <w:sz w:val="16"/>
                <w:szCs w:val="16"/>
              </w:rPr>
              <w:t>(D</w:t>
            </w:r>
            <w:r w:rsidRPr="001513D6">
              <w:rPr>
                <w:rFonts w:cstheme="minorHAnsi"/>
                <w:sz w:val="16"/>
                <w:szCs w:val="16"/>
              </w:rPr>
              <w:t>6)</w:t>
            </w:r>
          </w:p>
          <w:p w14:paraId="66459F7B" w14:textId="77777777" w:rsidR="0066196B" w:rsidRPr="001513D6" w:rsidRDefault="00335038" w:rsidP="00622B9B">
            <w:pPr>
              <w:rPr>
                <w:rFonts w:cstheme="minorHAnsi"/>
                <w:sz w:val="16"/>
                <w:szCs w:val="16"/>
              </w:rPr>
            </w:pPr>
            <w:r w:rsidRPr="001513D6">
              <w:rPr>
                <w:rFonts w:cstheme="minorHAnsi"/>
                <w:sz w:val="16"/>
                <w:szCs w:val="16"/>
              </w:rPr>
              <w:t>Hidrografske</w:t>
            </w:r>
            <w:r w:rsidR="0066196B" w:rsidRPr="001513D6">
              <w:rPr>
                <w:rFonts w:cstheme="minorHAnsi"/>
                <w:sz w:val="16"/>
                <w:szCs w:val="16"/>
              </w:rPr>
              <w:t xml:space="preserve"> razmere (D7)</w:t>
            </w:r>
          </w:p>
        </w:tc>
        <w:tc>
          <w:tcPr>
            <w:tcW w:w="3076" w:type="dxa"/>
          </w:tcPr>
          <w:p w14:paraId="18042527" w14:textId="77777777" w:rsidR="00200692" w:rsidRPr="001513D6" w:rsidRDefault="00200692"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ribolovne umrljivosti vrst, ki se </w:t>
            </w:r>
          </w:p>
          <w:p w14:paraId="7211F91F" w14:textId="77777777" w:rsidR="00200692" w:rsidRPr="001513D6" w:rsidRDefault="00335038" w:rsidP="009D4A0C">
            <w:pPr>
              <w:rPr>
                <w:rFonts w:eastAsia="Times New Roman" w:cstheme="minorHAnsi"/>
                <w:sz w:val="16"/>
                <w:szCs w:val="16"/>
                <w:lang w:eastAsia="sl-SI"/>
              </w:rPr>
            </w:pPr>
            <w:r w:rsidRPr="001513D6">
              <w:rPr>
                <w:rFonts w:eastAsia="Times New Roman" w:cstheme="minorHAnsi"/>
                <w:sz w:val="16"/>
                <w:szCs w:val="16"/>
                <w:lang w:eastAsia="sl-SI"/>
              </w:rPr>
              <w:t>izkoriščajo v</w:t>
            </w:r>
            <w:r w:rsidR="00200692" w:rsidRPr="001513D6">
              <w:rPr>
                <w:rFonts w:eastAsia="Times New Roman" w:cstheme="minorHAnsi"/>
                <w:sz w:val="16"/>
                <w:szCs w:val="16"/>
                <w:lang w:eastAsia="sl-SI"/>
              </w:rPr>
              <w:t xml:space="preserve"> komercialne namene (D3C1)</w:t>
            </w:r>
          </w:p>
          <w:p w14:paraId="368EFDB1" w14:textId="77777777" w:rsidR="00200692" w:rsidRPr="001513D6" w:rsidRDefault="00200692" w:rsidP="006772B9">
            <w:pPr>
              <w:rPr>
                <w:rFonts w:eastAsia="Times New Roman" w:cstheme="minorHAnsi"/>
                <w:sz w:val="16"/>
                <w:szCs w:val="16"/>
                <w:lang w:eastAsia="sl-SI"/>
              </w:rPr>
            </w:pPr>
          </w:p>
          <w:p w14:paraId="26A74AA4"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Biomasa drstitvenega staleža populacije</w:t>
            </w:r>
          </w:p>
          <w:p w14:paraId="7AE73929" w14:textId="77777777" w:rsidR="00200692" w:rsidRPr="001513D6" w:rsidRDefault="00200692" w:rsidP="00415B58">
            <w:pPr>
              <w:rPr>
                <w:rFonts w:eastAsia="Times New Roman" w:cstheme="minorHAnsi"/>
                <w:sz w:val="16"/>
                <w:szCs w:val="16"/>
                <w:lang w:eastAsia="sl-SI"/>
              </w:rPr>
            </w:pPr>
            <w:r w:rsidRPr="001513D6">
              <w:rPr>
                <w:rFonts w:eastAsia="Times New Roman" w:cstheme="minorHAnsi"/>
                <w:sz w:val="16"/>
                <w:szCs w:val="16"/>
                <w:lang w:eastAsia="sl-SI"/>
              </w:rPr>
              <w:t xml:space="preserve">vrst, ki se izkoriščajo v komercialne </w:t>
            </w:r>
          </w:p>
          <w:p w14:paraId="1388D3F5" w14:textId="77777777" w:rsidR="00200692" w:rsidRPr="001513D6" w:rsidRDefault="00200692" w:rsidP="00D10074">
            <w:pPr>
              <w:rPr>
                <w:rFonts w:eastAsia="Times New Roman" w:cstheme="minorHAnsi"/>
                <w:sz w:val="16"/>
                <w:szCs w:val="16"/>
                <w:lang w:eastAsia="sl-SI"/>
              </w:rPr>
            </w:pPr>
            <w:r w:rsidRPr="001513D6">
              <w:rPr>
                <w:rFonts w:eastAsia="Times New Roman" w:cstheme="minorHAnsi"/>
                <w:sz w:val="16"/>
                <w:szCs w:val="16"/>
                <w:lang w:eastAsia="sl-SI"/>
              </w:rPr>
              <w:t>namene (D3C2)</w:t>
            </w:r>
          </w:p>
          <w:p w14:paraId="03380D70" w14:textId="77777777" w:rsidR="00200692" w:rsidRPr="001513D6" w:rsidRDefault="00200692" w:rsidP="00373EAB">
            <w:pPr>
              <w:rPr>
                <w:rFonts w:eastAsia="Times New Roman" w:cstheme="minorHAnsi"/>
                <w:sz w:val="16"/>
                <w:szCs w:val="16"/>
                <w:lang w:eastAsia="sl-SI"/>
              </w:rPr>
            </w:pPr>
          </w:p>
          <w:p w14:paraId="18683457" w14:textId="77777777" w:rsidR="00200692" w:rsidRPr="001513D6" w:rsidRDefault="00200692" w:rsidP="00AA6F39">
            <w:pPr>
              <w:rPr>
                <w:rFonts w:eastAsia="Times New Roman" w:cstheme="minorHAnsi"/>
                <w:sz w:val="16"/>
                <w:szCs w:val="16"/>
                <w:lang w:eastAsia="sl-SI"/>
              </w:rPr>
            </w:pPr>
            <w:r w:rsidRPr="001513D6">
              <w:rPr>
                <w:rFonts w:eastAsia="Times New Roman" w:cstheme="minorHAnsi"/>
                <w:sz w:val="16"/>
                <w:szCs w:val="16"/>
                <w:lang w:eastAsia="sl-SI"/>
              </w:rPr>
              <w:t xml:space="preserve">Razporeditev glede na starost in velikost </w:t>
            </w:r>
          </w:p>
          <w:p w14:paraId="70ACBF5A" w14:textId="77777777" w:rsidR="007F4C5D" w:rsidRPr="001513D6"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osebkov populacije vrst, ki se izkoriščajo v komercialne namene (D3C3)</w:t>
            </w:r>
          </w:p>
          <w:p w14:paraId="2E35D70F" w14:textId="77777777" w:rsidR="00200692" w:rsidRPr="001513D6" w:rsidRDefault="00200692" w:rsidP="002E6DFA">
            <w:pPr>
              <w:rPr>
                <w:rFonts w:eastAsia="Times New Roman" w:cstheme="minorHAnsi"/>
                <w:sz w:val="16"/>
                <w:szCs w:val="16"/>
                <w:lang w:eastAsia="sl-SI"/>
              </w:rPr>
            </w:pPr>
          </w:p>
          <w:p w14:paraId="62881B8F" w14:textId="77777777" w:rsidR="00200692" w:rsidRPr="001513D6"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1A96373C" w14:textId="77777777" w:rsidR="00200692" w:rsidRPr="001513D6" w:rsidRDefault="00200692" w:rsidP="002E6DFA">
            <w:pPr>
              <w:rPr>
                <w:rFonts w:eastAsia="Times New Roman" w:cstheme="minorHAnsi"/>
                <w:sz w:val="16"/>
                <w:szCs w:val="16"/>
                <w:lang w:eastAsia="sl-SI"/>
              </w:rPr>
            </w:pPr>
          </w:p>
          <w:p w14:paraId="0FD1BD0F" w14:textId="77777777" w:rsidR="00200692" w:rsidRPr="001513D6"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7C4EAE21" w14:textId="77777777" w:rsidR="00200692" w:rsidRPr="001513D6"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717B2557" w14:textId="77777777" w:rsidR="00200692" w:rsidRPr="001513D6"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1C547677" w14:textId="77777777" w:rsidR="00200692" w:rsidRPr="001513D6" w:rsidRDefault="00200692" w:rsidP="002E6DFA">
            <w:pPr>
              <w:rPr>
                <w:rFonts w:eastAsia="Times New Roman" w:cstheme="minorHAnsi"/>
                <w:sz w:val="16"/>
                <w:szCs w:val="16"/>
                <w:lang w:eastAsia="sl-SI"/>
              </w:rPr>
            </w:pPr>
          </w:p>
          <w:p w14:paraId="6F517072"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2253AE9E" w14:textId="77777777" w:rsidR="00200692" w:rsidRPr="001513D6" w:rsidRDefault="00200692" w:rsidP="005C15B1">
            <w:pPr>
              <w:rPr>
                <w:rFonts w:eastAsia="Times New Roman" w:cstheme="minorHAnsi"/>
                <w:sz w:val="16"/>
                <w:szCs w:val="16"/>
                <w:lang w:eastAsia="sl-SI"/>
              </w:rPr>
            </w:pPr>
          </w:p>
          <w:p w14:paraId="7F5E97C5"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6AF15F7E"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48E95996"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3B1EB03A" w14:textId="77777777" w:rsidR="00200692" w:rsidRPr="001513D6" w:rsidRDefault="00200692" w:rsidP="005C15B1">
            <w:pPr>
              <w:rPr>
                <w:rFonts w:eastAsia="Times New Roman" w:cstheme="minorHAnsi"/>
                <w:sz w:val="16"/>
                <w:szCs w:val="16"/>
                <w:lang w:eastAsia="sl-SI"/>
              </w:rPr>
            </w:pPr>
          </w:p>
          <w:p w14:paraId="235B67A8"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04A44F8F"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2E8CC4EB"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696B260A" w14:textId="77777777" w:rsidR="00200692" w:rsidRPr="001513D6" w:rsidRDefault="00200692" w:rsidP="005C15B1">
            <w:pPr>
              <w:rPr>
                <w:rFonts w:eastAsia="Times New Roman" w:cstheme="minorHAnsi"/>
                <w:sz w:val="16"/>
                <w:szCs w:val="16"/>
                <w:lang w:eastAsia="sl-SI"/>
              </w:rPr>
            </w:pPr>
          </w:p>
          <w:p w14:paraId="4E9F3017" w14:textId="77777777" w:rsidR="00200692" w:rsidRPr="001513D6" w:rsidRDefault="00200692" w:rsidP="005C15B1">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4C04AFC2" w14:textId="77777777" w:rsidR="00200692" w:rsidRPr="001513D6" w:rsidRDefault="00200692" w:rsidP="0095172B">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3560AC2F" w14:textId="77777777" w:rsidR="00200692" w:rsidRDefault="00200692" w:rsidP="0095172B">
            <w:pPr>
              <w:rPr>
                <w:rFonts w:eastAsia="Times New Roman" w:cstheme="minorHAnsi"/>
                <w:sz w:val="16"/>
                <w:szCs w:val="16"/>
                <w:lang w:eastAsia="sl-SI"/>
              </w:rPr>
            </w:pPr>
            <w:r w:rsidRPr="001513D6">
              <w:rPr>
                <w:rFonts w:eastAsia="Times New Roman" w:cstheme="minorHAnsi"/>
                <w:sz w:val="16"/>
                <w:szCs w:val="16"/>
                <w:lang w:eastAsia="sl-SI"/>
              </w:rPr>
              <w:t>razmer (D7C2)</w:t>
            </w:r>
          </w:p>
          <w:p w14:paraId="6AD7714D" w14:textId="4358812E" w:rsidR="000641C3" w:rsidRPr="001513D6" w:rsidRDefault="000641C3" w:rsidP="0095172B">
            <w:pPr>
              <w:rPr>
                <w:rFonts w:cstheme="minorHAnsi"/>
                <w:sz w:val="16"/>
                <w:szCs w:val="16"/>
              </w:rPr>
            </w:pPr>
          </w:p>
        </w:tc>
        <w:tc>
          <w:tcPr>
            <w:tcW w:w="3076" w:type="dxa"/>
          </w:tcPr>
          <w:p w14:paraId="66229048" w14:textId="77777777" w:rsidR="00351560" w:rsidRPr="001513D6" w:rsidRDefault="00351560" w:rsidP="0095172B">
            <w:pPr>
              <w:rPr>
                <w:rFonts w:eastAsia="Times New Roman" w:cstheme="minorHAnsi"/>
                <w:sz w:val="16"/>
                <w:szCs w:val="16"/>
                <w:lang w:eastAsia="sl-SI"/>
              </w:rPr>
            </w:pPr>
            <w:r w:rsidRPr="001513D6">
              <w:rPr>
                <w:rFonts w:eastAsia="Times New Roman" w:cstheme="minorHAnsi"/>
                <w:sz w:val="16"/>
                <w:szCs w:val="16"/>
                <w:lang w:eastAsia="sl-SI"/>
              </w:rPr>
              <w:t>Potrebno je</w:t>
            </w:r>
            <w:r w:rsidR="00B03606" w:rsidRPr="001513D6">
              <w:rPr>
                <w:rFonts w:eastAsia="Times New Roman" w:cstheme="minorHAnsi"/>
                <w:sz w:val="16"/>
                <w:szCs w:val="16"/>
                <w:lang w:eastAsia="sl-SI"/>
              </w:rPr>
              <w:t xml:space="preserve"> </w:t>
            </w:r>
            <w:r w:rsidRPr="001513D6">
              <w:rPr>
                <w:rFonts w:eastAsia="Times New Roman" w:cstheme="minorHAnsi"/>
                <w:sz w:val="16"/>
                <w:szCs w:val="16"/>
                <w:lang w:eastAsia="sl-SI"/>
              </w:rPr>
              <w:t>zmanjšati smrtnost staležev v regiji in podreg</w:t>
            </w:r>
            <w:r w:rsidR="00B03606" w:rsidRPr="001513D6">
              <w:rPr>
                <w:rFonts w:eastAsia="Times New Roman" w:cstheme="minorHAnsi"/>
                <w:sz w:val="16"/>
                <w:szCs w:val="16"/>
                <w:lang w:eastAsia="sl-SI"/>
              </w:rPr>
              <w:t xml:space="preserve">iji </w:t>
            </w:r>
            <w:r w:rsidRPr="001513D6">
              <w:rPr>
                <w:rFonts w:eastAsia="Times New Roman" w:cstheme="minorHAnsi"/>
                <w:sz w:val="16"/>
                <w:szCs w:val="16"/>
                <w:lang w:eastAsia="sl-SI"/>
              </w:rPr>
              <w:t xml:space="preserve">zaradi komercialnega </w:t>
            </w:r>
          </w:p>
          <w:p w14:paraId="5705F6FE" w14:textId="77777777" w:rsidR="00351560" w:rsidRPr="001513D6" w:rsidRDefault="00351560" w:rsidP="0095172B">
            <w:pPr>
              <w:rPr>
                <w:rFonts w:eastAsia="Times New Roman" w:cstheme="minorHAnsi"/>
                <w:sz w:val="16"/>
                <w:szCs w:val="16"/>
                <w:lang w:eastAsia="sl-SI"/>
              </w:rPr>
            </w:pPr>
            <w:r w:rsidRPr="001513D6">
              <w:rPr>
                <w:rFonts w:eastAsia="Times New Roman" w:cstheme="minorHAnsi"/>
                <w:sz w:val="16"/>
                <w:szCs w:val="16"/>
                <w:lang w:eastAsia="sl-SI"/>
              </w:rPr>
              <w:t xml:space="preserve">ribolova na raven, ki bo zagotovila trajnostno uporabo. Potrebno je zmanjšanje ribolovnega napora za </w:t>
            </w:r>
          </w:p>
          <w:p w14:paraId="1AE14A23" w14:textId="77777777" w:rsidR="00351560" w:rsidRPr="001513D6" w:rsidRDefault="00351560" w:rsidP="0095172B">
            <w:pPr>
              <w:rPr>
                <w:rFonts w:eastAsia="Times New Roman" w:cstheme="minorHAnsi"/>
                <w:sz w:val="16"/>
                <w:szCs w:val="16"/>
                <w:lang w:eastAsia="sl-SI"/>
              </w:rPr>
            </w:pPr>
            <w:r w:rsidRPr="001513D6">
              <w:rPr>
                <w:rFonts w:eastAsia="Times New Roman" w:cstheme="minorHAnsi"/>
                <w:sz w:val="16"/>
                <w:szCs w:val="16"/>
                <w:lang w:eastAsia="sl-SI"/>
              </w:rPr>
              <w:t xml:space="preserve">vse vrste, za katere se ugotovi (na podlagi raziskav) oziroma je ugotovljeno, da imajo zmanjšano sposobnost </w:t>
            </w:r>
            <w:r w:rsidR="00B03606" w:rsidRPr="001513D6">
              <w:rPr>
                <w:rFonts w:eastAsia="Times New Roman" w:cstheme="minorHAnsi"/>
                <w:sz w:val="16"/>
                <w:szCs w:val="16"/>
                <w:lang w:eastAsia="sl-SI"/>
              </w:rPr>
              <w:t>r</w:t>
            </w:r>
            <w:r w:rsidRPr="001513D6">
              <w:rPr>
                <w:rFonts w:eastAsia="Times New Roman" w:cstheme="minorHAnsi"/>
                <w:sz w:val="16"/>
                <w:szCs w:val="16"/>
                <w:lang w:eastAsia="sl-SI"/>
              </w:rPr>
              <w:t>azmnoževanja ali sestavo populacije glede na starost in velikost, in sicer</w:t>
            </w:r>
            <w:r w:rsidR="00B03606" w:rsidRPr="001513D6">
              <w:rPr>
                <w:rFonts w:eastAsia="Times New Roman" w:cstheme="minorHAnsi"/>
                <w:sz w:val="16"/>
                <w:szCs w:val="16"/>
                <w:lang w:eastAsia="sl-SI"/>
              </w:rPr>
              <w:t xml:space="preserve"> na ravni regije </w:t>
            </w:r>
            <w:r w:rsidRPr="001513D6">
              <w:rPr>
                <w:rFonts w:eastAsia="Times New Roman" w:cstheme="minorHAnsi"/>
                <w:sz w:val="16"/>
                <w:szCs w:val="16"/>
                <w:lang w:eastAsia="sl-SI"/>
              </w:rPr>
              <w:t>in regije (D3C1-D3C3)</w:t>
            </w:r>
          </w:p>
          <w:p w14:paraId="4FE5EEB7" w14:textId="77777777" w:rsidR="00351560" w:rsidRPr="001513D6" w:rsidRDefault="00351560" w:rsidP="007E7D53">
            <w:pPr>
              <w:rPr>
                <w:rFonts w:eastAsia="Times New Roman" w:cstheme="minorHAnsi"/>
                <w:sz w:val="16"/>
                <w:szCs w:val="16"/>
                <w:lang w:eastAsia="sl-SI"/>
              </w:rPr>
            </w:pPr>
          </w:p>
          <w:p w14:paraId="4303BFB1" w14:textId="77777777" w:rsidR="00351560" w:rsidRPr="001513D6" w:rsidRDefault="00351560" w:rsidP="007E7D53">
            <w:pPr>
              <w:rPr>
                <w:rFonts w:eastAsia="Times New Roman" w:cstheme="minorHAnsi"/>
                <w:sz w:val="25"/>
                <w:szCs w:val="25"/>
                <w:lang w:eastAsia="sl-SI"/>
              </w:rPr>
            </w:pPr>
            <w:r w:rsidRPr="001513D6">
              <w:rPr>
                <w:rFonts w:cstheme="minorHAnsi"/>
                <w:sz w:val="16"/>
                <w:szCs w:val="16"/>
              </w:rPr>
              <w:t xml:space="preserve">Ohranitev dobrega stanja bentoških habitatov v cirkalitoralu (D6C1-D6C3, D6C4) </w:t>
            </w:r>
          </w:p>
          <w:p w14:paraId="01DDC1A5" w14:textId="77777777" w:rsidR="00351560" w:rsidRPr="001513D6" w:rsidRDefault="00351560" w:rsidP="007E7D53">
            <w:pPr>
              <w:rPr>
                <w:rFonts w:cstheme="minorHAnsi"/>
                <w:sz w:val="16"/>
                <w:szCs w:val="16"/>
              </w:rPr>
            </w:pPr>
          </w:p>
          <w:p w14:paraId="335A9056" w14:textId="77777777" w:rsidR="007F4C5D" w:rsidRPr="001513D6" w:rsidRDefault="00351560" w:rsidP="007E7D53">
            <w:pPr>
              <w:rPr>
                <w:rFonts w:cstheme="minorHAnsi"/>
                <w:sz w:val="16"/>
                <w:szCs w:val="16"/>
              </w:rPr>
            </w:pPr>
            <w:r w:rsidRPr="001513D6">
              <w:rPr>
                <w:rFonts w:cstheme="minorHAnsi"/>
                <w:sz w:val="16"/>
                <w:szCs w:val="16"/>
              </w:rPr>
              <w:t>Preprečevanje slabšanja stanja bentoških habitatnih tipov zaradi škodljivih učinkov antropogenih pritiskov (D6C1-D6C3, D6C5)</w:t>
            </w:r>
          </w:p>
        </w:tc>
        <w:tc>
          <w:tcPr>
            <w:tcW w:w="2940" w:type="dxa"/>
          </w:tcPr>
          <w:p w14:paraId="34601254" w14:textId="77777777" w:rsidR="007F4C5D" w:rsidRPr="001513D6" w:rsidRDefault="0066196B" w:rsidP="007E7D53">
            <w:pPr>
              <w:rPr>
                <w:rFonts w:cstheme="minorHAnsi"/>
                <w:sz w:val="16"/>
                <w:szCs w:val="16"/>
              </w:rPr>
            </w:pPr>
            <w:r w:rsidRPr="001513D6">
              <w:rPr>
                <w:rFonts w:cstheme="minorHAnsi"/>
                <w:sz w:val="16"/>
                <w:szCs w:val="16"/>
              </w:rPr>
              <w:t>Skupine vrst – gospodarsko pomemben vrste rib in lupinarjev</w:t>
            </w:r>
          </w:p>
          <w:p w14:paraId="64ABFE40" w14:textId="77777777" w:rsidR="0066196B" w:rsidRPr="001513D6" w:rsidRDefault="0066196B" w:rsidP="007E7D53">
            <w:pPr>
              <w:rPr>
                <w:rFonts w:cstheme="minorHAnsi"/>
                <w:sz w:val="16"/>
                <w:szCs w:val="16"/>
              </w:rPr>
            </w:pPr>
            <w:r w:rsidRPr="001513D6">
              <w:rPr>
                <w:rFonts w:cstheme="minorHAnsi"/>
                <w:sz w:val="16"/>
                <w:szCs w:val="16"/>
              </w:rPr>
              <w:t xml:space="preserve">Habitati – </w:t>
            </w:r>
            <w:r w:rsidR="00335038" w:rsidRPr="001513D6">
              <w:rPr>
                <w:rFonts w:cstheme="minorHAnsi"/>
                <w:sz w:val="16"/>
                <w:szCs w:val="16"/>
              </w:rPr>
              <w:t>bentoški</w:t>
            </w:r>
            <w:r w:rsidRPr="001513D6">
              <w:rPr>
                <w:rFonts w:cstheme="minorHAnsi"/>
                <w:sz w:val="16"/>
                <w:szCs w:val="16"/>
              </w:rPr>
              <w:t xml:space="preserve"> habitati. </w:t>
            </w:r>
          </w:p>
        </w:tc>
        <w:tc>
          <w:tcPr>
            <w:tcW w:w="3176" w:type="dxa"/>
          </w:tcPr>
          <w:p w14:paraId="3545C002" w14:textId="77777777" w:rsidR="007F4C5D" w:rsidRPr="001513D6" w:rsidRDefault="0066196B" w:rsidP="00E63289">
            <w:pPr>
              <w:rPr>
                <w:rFonts w:cstheme="minorHAnsi"/>
                <w:sz w:val="16"/>
                <w:szCs w:val="16"/>
              </w:rPr>
            </w:pPr>
            <w:r w:rsidRPr="001513D6">
              <w:rPr>
                <w:rFonts w:cstheme="minorHAnsi"/>
                <w:sz w:val="16"/>
                <w:szCs w:val="16"/>
              </w:rPr>
              <w:t xml:space="preserve">Vsi pritiski in </w:t>
            </w:r>
            <w:r w:rsidR="00815C0A">
              <w:rPr>
                <w:rFonts w:cstheme="minorHAnsi"/>
                <w:sz w:val="16"/>
                <w:szCs w:val="16"/>
              </w:rPr>
              <w:t xml:space="preserve">vse </w:t>
            </w:r>
            <w:r w:rsidRPr="001513D6">
              <w:rPr>
                <w:rFonts w:cstheme="minorHAnsi"/>
                <w:sz w:val="16"/>
                <w:szCs w:val="16"/>
              </w:rPr>
              <w:t>dejavnosti</w:t>
            </w:r>
          </w:p>
        </w:tc>
      </w:tr>
      <w:tr w:rsidR="00BF4402" w:rsidRPr="001513D6" w14:paraId="65760C05" w14:textId="77777777" w:rsidTr="00E7716A">
        <w:tc>
          <w:tcPr>
            <w:tcW w:w="3064" w:type="dxa"/>
            <w:gridSpan w:val="2"/>
          </w:tcPr>
          <w:p w14:paraId="71A181EB" w14:textId="77777777" w:rsidR="007F4C5D" w:rsidRPr="001513D6" w:rsidRDefault="00013002" w:rsidP="00105E15">
            <w:pPr>
              <w:jc w:val="left"/>
              <w:rPr>
                <w:rFonts w:cstheme="minorHAnsi"/>
                <w:sz w:val="16"/>
                <w:szCs w:val="16"/>
              </w:rPr>
            </w:pPr>
            <w:r>
              <w:rPr>
                <w:rFonts w:cstheme="minorHAnsi"/>
                <w:b/>
                <w:sz w:val="16"/>
                <w:szCs w:val="16"/>
              </w:rPr>
              <w:t>D1, 3, 4, 6, 7:</w:t>
            </w:r>
            <w:r w:rsidR="005222E3" w:rsidRPr="001513D6">
              <w:rPr>
                <w:rFonts w:cstheme="minorHAnsi"/>
                <w:b/>
                <w:sz w:val="16"/>
                <w:szCs w:val="16"/>
              </w:rPr>
              <w:t xml:space="preserve"> TU10 (1a)</w:t>
            </w:r>
          </w:p>
        </w:tc>
        <w:tc>
          <w:tcPr>
            <w:tcW w:w="3024" w:type="dxa"/>
          </w:tcPr>
          <w:p w14:paraId="5C020F2D" w14:textId="24907374" w:rsidR="007F4C5D" w:rsidRPr="001513D6" w:rsidRDefault="0066196B" w:rsidP="0069001F">
            <w:pPr>
              <w:jc w:val="left"/>
              <w:rPr>
                <w:rFonts w:cstheme="minorHAnsi"/>
                <w:b/>
                <w:sz w:val="16"/>
                <w:szCs w:val="16"/>
              </w:rPr>
            </w:pPr>
            <w:r w:rsidRPr="001513D6">
              <w:rPr>
                <w:rFonts w:cstheme="minorHAnsi"/>
                <w:b/>
                <w:sz w:val="16"/>
                <w:szCs w:val="16"/>
              </w:rPr>
              <w:t xml:space="preserve">Upravljanje </w:t>
            </w:r>
            <w:r w:rsidR="0069001F">
              <w:rPr>
                <w:rFonts w:cstheme="minorHAnsi"/>
                <w:b/>
                <w:sz w:val="16"/>
                <w:szCs w:val="16"/>
              </w:rPr>
              <w:t>prostočasnega</w:t>
            </w:r>
            <w:r w:rsidR="0069001F" w:rsidRPr="001513D6">
              <w:rPr>
                <w:rFonts w:cstheme="minorHAnsi"/>
                <w:b/>
                <w:sz w:val="16"/>
                <w:szCs w:val="16"/>
              </w:rPr>
              <w:t xml:space="preserve"> </w:t>
            </w:r>
            <w:r w:rsidRPr="001513D6">
              <w:rPr>
                <w:rFonts w:cstheme="minorHAnsi"/>
                <w:b/>
                <w:sz w:val="16"/>
                <w:szCs w:val="16"/>
              </w:rPr>
              <w:t>ribolova</w:t>
            </w:r>
            <w:r w:rsidR="0069001F">
              <w:rPr>
                <w:rFonts w:cstheme="minorHAnsi"/>
                <w:b/>
                <w:sz w:val="16"/>
                <w:szCs w:val="16"/>
              </w:rPr>
              <w:t xml:space="preserve"> na morju</w:t>
            </w:r>
          </w:p>
        </w:tc>
        <w:tc>
          <w:tcPr>
            <w:tcW w:w="3076" w:type="dxa"/>
          </w:tcPr>
          <w:p w14:paraId="560D2676" w14:textId="77777777" w:rsidR="007F4C5D" w:rsidRPr="001513D6" w:rsidRDefault="0066196B" w:rsidP="00E51350">
            <w:pPr>
              <w:rPr>
                <w:rFonts w:cstheme="minorHAnsi"/>
                <w:sz w:val="16"/>
                <w:szCs w:val="16"/>
              </w:rPr>
            </w:pPr>
            <w:r w:rsidRPr="001513D6">
              <w:rPr>
                <w:rFonts w:cstheme="minorHAnsi"/>
                <w:sz w:val="16"/>
                <w:szCs w:val="16"/>
              </w:rPr>
              <w:t xml:space="preserve">Biotska raznovrstnost – skupine vrst – ribe (D1) </w:t>
            </w:r>
          </w:p>
        </w:tc>
        <w:tc>
          <w:tcPr>
            <w:tcW w:w="3076" w:type="dxa"/>
          </w:tcPr>
          <w:p w14:paraId="51895309"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1C4355C4" w14:textId="77777777" w:rsidR="007F4C5D" w:rsidRPr="001513D6" w:rsidRDefault="007F4C5D" w:rsidP="00851439">
            <w:pPr>
              <w:rPr>
                <w:rFonts w:cstheme="minorHAnsi"/>
                <w:sz w:val="16"/>
                <w:szCs w:val="16"/>
              </w:rPr>
            </w:pPr>
          </w:p>
        </w:tc>
        <w:tc>
          <w:tcPr>
            <w:tcW w:w="3076" w:type="dxa"/>
          </w:tcPr>
          <w:p w14:paraId="5E3DFD58" w14:textId="77777777" w:rsidR="00B03606" w:rsidRPr="001513D6" w:rsidRDefault="00B03606" w:rsidP="00622B9B">
            <w:pPr>
              <w:rPr>
                <w:rFonts w:cstheme="minorHAnsi"/>
                <w:sz w:val="16"/>
                <w:szCs w:val="16"/>
              </w:rPr>
            </w:pPr>
            <w:r w:rsidRPr="001513D6">
              <w:rPr>
                <w:rFonts w:cstheme="minorHAnsi"/>
                <w:sz w:val="16"/>
                <w:szCs w:val="16"/>
              </w:rPr>
              <w:lastRenderedPageBreak/>
              <w:t xml:space="preserve">Razvoj in uskladitev metod za oceno stanja za skupine vrst ptic, plazilcev, sesalcev, rib in glavonožcev. Določitev </w:t>
            </w:r>
            <w:r w:rsidRPr="001513D6">
              <w:rPr>
                <w:rFonts w:cstheme="minorHAnsi"/>
                <w:sz w:val="16"/>
                <w:szCs w:val="16"/>
              </w:rPr>
              <w:lastRenderedPageBreak/>
              <w:t>mejnih vrednosti za skupine vrst ptic, plazilcev, sesalcev, rib in glavonožcev (D1C1-D1C5)</w:t>
            </w:r>
          </w:p>
          <w:p w14:paraId="0B2CFB34" w14:textId="77777777" w:rsidR="00B03606" w:rsidRPr="001513D6" w:rsidRDefault="00B03606" w:rsidP="00622B9B">
            <w:pPr>
              <w:ind w:firstLine="708"/>
              <w:rPr>
                <w:rFonts w:cstheme="minorHAnsi"/>
                <w:sz w:val="16"/>
                <w:szCs w:val="16"/>
              </w:rPr>
            </w:pPr>
          </w:p>
          <w:p w14:paraId="2142412F" w14:textId="77777777" w:rsidR="007F4C5D" w:rsidRDefault="00B03606" w:rsidP="009D4A0C">
            <w:pPr>
              <w:rPr>
                <w:rFonts w:cstheme="minorHAnsi"/>
                <w:sz w:val="16"/>
                <w:szCs w:val="16"/>
              </w:rPr>
            </w:pPr>
            <w:r w:rsidRPr="001513D6">
              <w:rPr>
                <w:rFonts w:cstheme="minorHAnsi"/>
                <w:sz w:val="16"/>
                <w:szCs w:val="16"/>
              </w:rPr>
              <w:t>Nadgraditi metodologijo presoje stanja pelagičnih habitatnih tipov, saj ima trenutno vrednotenje stanja pelagičnih habitatnih tipov nizko zanesljivost (D1C6)</w:t>
            </w:r>
          </w:p>
          <w:p w14:paraId="57ADB263" w14:textId="11E1DF5A" w:rsidR="000641C3" w:rsidRPr="001513D6" w:rsidRDefault="000641C3" w:rsidP="009D4A0C">
            <w:pPr>
              <w:rPr>
                <w:rFonts w:cstheme="minorHAnsi"/>
                <w:sz w:val="16"/>
                <w:szCs w:val="16"/>
              </w:rPr>
            </w:pPr>
          </w:p>
        </w:tc>
        <w:tc>
          <w:tcPr>
            <w:tcW w:w="2940" w:type="dxa"/>
          </w:tcPr>
          <w:p w14:paraId="3DA15828" w14:textId="77777777" w:rsidR="007F4C5D" w:rsidRPr="001513D6" w:rsidRDefault="0066196B" w:rsidP="006772B9">
            <w:pPr>
              <w:rPr>
                <w:rFonts w:cstheme="minorHAnsi"/>
                <w:sz w:val="16"/>
                <w:szCs w:val="16"/>
              </w:rPr>
            </w:pPr>
            <w:r w:rsidRPr="001513D6">
              <w:rPr>
                <w:rFonts w:cstheme="minorHAnsi"/>
                <w:sz w:val="16"/>
                <w:szCs w:val="16"/>
              </w:rPr>
              <w:lastRenderedPageBreak/>
              <w:t xml:space="preserve">Skupine vrst – ribe. </w:t>
            </w:r>
          </w:p>
        </w:tc>
        <w:tc>
          <w:tcPr>
            <w:tcW w:w="3176" w:type="dxa"/>
          </w:tcPr>
          <w:p w14:paraId="71BFC85A" w14:textId="1D4B7EC3" w:rsidR="007F4C5D" w:rsidRPr="001513D6" w:rsidRDefault="00815C0A" w:rsidP="00815C0A">
            <w:pPr>
              <w:rPr>
                <w:rFonts w:cstheme="minorHAnsi"/>
                <w:sz w:val="16"/>
                <w:szCs w:val="16"/>
              </w:rPr>
            </w:pPr>
            <w:r w:rsidRPr="00F83673">
              <w:rPr>
                <w:rFonts w:cstheme="minorHAnsi"/>
                <w:sz w:val="16"/>
                <w:szCs w:val="16"/>
              </w:rPr>
              <w:t xml:space="preserve">Ekstrakcija ali smrtnost/poškodbe divjih vrst (s komercialnim in športnim ribolovom ter drugimi dejavnostmi), Motenje vrst </w:t>
            </w:r>
            <w:r w:rsidRPr="00F83673">
              <w:rPr>
                <w:rFonts w:cstheme="minorHAnsi"/>
                <w:sz w:val="16"/>
                <w:szCs w:val="16"/>
              </w:rPr>
              <w:lastRenderedPageBreak/>
              <w:t>(npr. kjer se plodijo, počivajo in prehranjujejo) zaradi človekove dejavnosti, Fizično motenje morskega dna (začasno ali reverzibilno) / Ribolov in lov na lupinarje (komercialni, športni)</w:t>
            </w:r>
            <w:r w:rsidR="0066196B" w:rsidRPr="00F83673">
              <w:rPr>
                <w:rFonts w:cstheme="minorHAnsi"/>
                <w:sz w:val="16"/>
                <w:szCs w:val="16"/>
              </w:rPr>
              <w:t>.</w:t>
            </w:r>
            <w:r w:rsidR="0066196B" w:rsidRPr="001513D6">
              <w:rPr>
                <w:rFonts w:cstheme="minorHAnsi"/>
                <w:sz w:val="16"/>
                <w:szCs w:val="16"/>
              </w:rPr>
              <w:t xml:space="preserve"> </w:t>
            </w:r>
          </w:p>
        </w:tc>
      </w:tr>
      <w:tr w:rsidR="00BF4402" w:rsidRPr="001513D6" w14:paraId="1C776996" w14:textId="77777777" w:rsidTr="00E7716A">
        <w:tc>
          <w:tcPr>
            <w:tcW w:w="3064" w:type="dxa"/>
            <w:gridSpan w:val="2"/>
          </w:tcPr>
          <w:p w14:paraId="7CB8083C" w14:textId="77777777" w:rsidR="007F4C5D" w:rsidRPr="001513D6" w:rsidRDefault="005222E3" w:rsidP="00105E15">
            <w:pPr>
              <w:jc w:val="left"/>
              <w:rPr>
                <w:rFonts w:cstheme="minorHAnsi"/>
                <w:b/>
                <w:sz w:val="16"/>
                <w:szCs w:val="16"/>
              </w:rPr>
            </w:pPr>
            <w:r w:rsidRPr="001513D6">
              <w:rPr>
                <w:rFonts w:cstheme="minorHAnsi"/>
                <w:b/>
                <w:sz w:val="16"/>
                <w:szCs w:val="16"/>
              </w:rPr>
              <w:lastRenderedPageBreak/>
              <w:t>D2: TU1 (1a)</w:t>
            </w:r>
          </w:p>
        </w:tc>
        <w:tc>
          <w:tcPr>
            <w:tcW w:w="3024" w:type="dxa"/>
          </w:tcPr>
          <w:p w14:paraId="3B20DFA2" w14:textId="77777777" w:rsidR="007F4C5D" w:rsidRPr="001513D6" w:rsidRDefault="0066196B" w:rsidP="00105E15">
            <w:pPr>
              <w:jc w:val="left"/>
              <w:rPr>
                <w:rFonts w:cstheme="minorHAnsi"/>
                <w:b/>
                <w:sz w:val="16"/>
                <w:szCs w:val="16"/>
              </w:rPr>
            </w:pPr>
            <w:r w:rsidRPr="001513D6">
              <w:rPr>
                <w:rFonts w:cstheme="minorHAnsi"/>
                <w:b/>
                <w:sz w:val="16"/>
                <w:szCs w:val="16"/>
              </w:rPr>
              <w:t>Preprečevanje vnosa tujerodnih vrst</w:t>
            </w:r>
          </w:p>
        </w:tc>
        <w:tc>
          <w:tcPr>
            <w:tcW w:w="3076" w:type="dxa"/>
          </w:tcPr>
          <w:p w14:paraId="77300AD0" w14:textId="77777777" w:rsidR="007F4C5D" w:rsidRPr="001513D6" w:rsidRDefault="0066196B" w:rsidP="00E51350">
            <w:pPr>
              <w:rPr>
                <w:rFonts w:cstheme="minorHAnsi"/>
                <w:sz w:val="16"/>
                <w:szCs w:val="16"/>
              </w:rPr>
            </w:pPr>
            <w:r w:rsidRPr="001513D6">
              <w:rPr>
                <w:rFonts w:cstheme="minorHAnsi"/>
                <w:sz w:val="16"/>
                <w:szCs w:val="16"/>
              </w:rPr>
              <w:t>Tujerodne vrste organizmov (D2)</w:t>
            </w:r>
          </w:p>
        </w:tc>
        <w:tc>
          <w:tcPr>
            <w:tcW w:w="3076" w:type="dxa"/>
          </w:tcPr>
          <w:p w14:paraId="091BB9EA"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 xml:space="preserve">Število na novo vnesenih tujerodnih vrst v </w:t>
            </w:r>
          </w:p>
          <w:p w14:paraId="07B7EC4D"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naravo, ki so posledica človekovega delovanja (D2C1)</w:t>
            </w:r>
          </w:p>
          <w:p w14:paraId="35F0F27B" w14:textId="77777777" w:rsidR="00200692" w:rsidRPr="001513D6" w:rsidRDefault="00200692" w:rsidP="00622B9B">
            <w:pPr>
              <w:rPr>
                <w:rFonts w:eastAsia="Times New Roman" w:cstheme="minorHAnsi"/>
                <w:sz w:val="16"/>
                <w:szCs w:val="16"/>
                <w:lang w:eastAsia="sl-SI"/>
              </w:rPr>
            </w:pPr>
          </w:p>
          <w:p w14:paraId="77932E79" w14:textId="77777777" w:rsidR="00200692" w:rsidRPr="001513D6" w:rsidRDefault="00200692" w:rsidP="00622B9B">
            <w:pPr>
              <w:rPr>
                <w:rFonts w:eastAsia="Times New Roman" w:cstheme="minorHAnsi"/>
                <w:sz w:val="16"/>
                <w:szCs w:val="16"/>
                <w:lang w:eastAsia="sl-SI"/>
              </w:rPr>
            </w:pPr>
            <w:r w:rsidRPr="001513D6">
              <w:rPr>
                <w:rFonts w:eastAsia="Times New Roman" w:cstheme="minorHAnsi"/>
                <w:sz w:val="16"/>
                <w:szCs w:val="16"/>
                <w:lang w:eastAsia="sl-SI"/>
              </w:rPr>
              <w:t xml:space="preserve">Številčnost in prostorska porazdelitev </w:t>
            </w:r>
          </w:p>
          <w:p w14:paraId="646AD755" w14:textId="77777777" w:rsidR="00200692" w:rsidRPr="001513D6" w:rsidRDefault="00200692" w:rsidP="009D4A0C">
            <w:pPr>
              <w:rPr>
                <w:rFonts w:eastAsia="Times New Roman" w:cstheme="minorHAnsi"/>
                <w:sz w:val="16"/>
                <w:szCs w:val="16"/>
                <w:lang w:eastAsia="sl-SI"/>
              </w:rPr>
            </w:pPr>
            <w:r w:rsidRPr="001513D6">
              <w:rPr>
                <w:rFonts w:eastAsia="Times New Roman" w:cstheme="minorHAnsi"/>
                <w:sz w:val="16"/>
                <w:szCs w:val="16"/>
                <w:lang w:eastAsia="sl-SI"/>
              </w:rPr>
              <w:t xml:space="preserve">naseljenih tujerodnih vrst, zlasti invazivnih, ki imajo škodljiv učinek na vrste in EUNIS2 habitatne tipe (D2C2) </w:t>
            </w:r>
          </w:p>
          <w:p w14:paraId="71D3CFFC" w14:textId="77777777" w:rsidR="00200692" w:rsidRPr="001513D6" w:rsidRDefault="00200692" w:rsidP="006772B9">
            <w:pPr>
              <w:rPr>
                <w:rFonts w:eastAsia="Times New Roman" w:cstheme="minorHAnsi"/>
                <w:sz w:val="16"/>
                <w:szCs w:val="16"/>
                <w:lang w:eastAsia="sl-SI"/>
              </w:rPr>
            </w:pPr>
          </w:p>
          <w:p w14:paraId="65DEFD44"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 xml:space="preserve">Delež skupine vrst ali prostorskega </w:t>
            </w:r>
          </w:p>
          <w:p w14:paraId="36A70A52" w14:textId="77777777" w:rsidR="00200692" w:rsidRPr="001513D6" w:rsidRDefault="00200692" w:rsidP="00415B58">
            <w:pPr>
              <w:rPr>
                <w:rFonts w:eastAsia="Times New Roman" w:cstheme="minorHAnsi"/>
                <w:sz w:val="16"/>
                <w:szCs w:val="16"/>
                <w:lang w:eastAsia="sl-SI"/>
              </w:rPr>
            </w:pPr>
            <w:r w:rsidRPr="001513D6">
              <w:rPr>
                <w:rFonts w:eastAsia="Times New Roman" w:cstheme="minorHAnsi"/>
                <w:sz w:val="16"/>
                <w:szCs w:val="16"/>
                <w:lang w:eastAsia="sl-SI"/>
              </w:rPr>
              <w:t xml:space="preserve">obsega EUNIS2 habitatnega tipa, ki </w:t>
            </w:r>
          </w:p>
          <w:p w14:paraId="4143C5DA" w14:textId="77777777" w:rsidR="00200692" w:rsidRPr="001513D6" w:rsidRDefault="00200692" w:rsidP="00D10074">
            <w:pPr>
              <w:rPr>
                <w:rFonts w:eastAsia="Times New Roman" w:cstheme="minorHAnsi"/>
                <w:sz w:val="16"/>
                <w:szCs w:val="16"/>
                <w:lang w:eastAsia="sl-SI"/>
              </w:rPr>
            </w:pPr>
            <w:r w:rsidRPr="001513D6">
              <w:rPr>
                <w:rFonts w:eastAsia="Times New Roman" w:cstheme="minorHAnsi"/>
                <w:sz w:val="16"/>
                <w:szCs w:val="16"/>
                <w:lang w:eastAsia="sl-SI"/>
              </w:rPr>
              <w:t xml:space="preserve">je posledica škodljivega vpliva tujerodnih </w:t>
            </w:r>
          </w:p>
          <w:p w14:paraId="5004CFC6" w14:textId="77777777" w:rsidR="007F4C5D" w:rsidRDefault="00200692" w:rsidP="00373EAB">
            <w:pPr>
              <w:rPr>
                <w:rFonts w:eastAsia="Times New Roman" w:cstheme="minorHAnsi"/>
                <w:sz w:val="16"/>
                <w:szCs w:val="16"/>
                <w:lang w:eastAsia="sl-SI"/>
              </w:rPr>
            </w:pPr>
            <w:r w:rsidRPr="001513D6">
              <w:rPr>
                <w:rFonts w:eastAsia="Times New Roman" w:cstheme="minorHAnsi"/>
                <w:sz w:val="16"/>
                <w:szCs w:val="16"/>
                <w:lang w:eastAsia="sl-SI"/>
              </w:rPr>
              <w:t>vrst,</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zlasti invazivnih (D2C3)</w:t>
            </w:r>
          </w:p>
          <w:p w14:paraId="600A22C5" w14:textId="4B45CE36" w:rsidR="000641C3" w:rsidRPr="001513D6" w:rsidRDefault="000641C3" w:rsidP="00373EAB">
            <w:pPr>
              <w:rPr>
                <w:rFonts w:eastAsia="Times New Roman" w:cstheme="minorHAnsi"/>
                <w:sz w:val="25"/>
                <w:szCs w:val="25"/>
                <w:lang w:eastAsia="sl-SI"/>
              </w:rPr>
            </w:pPr>
          </w:p>
        </w:tc>
        <w:tc>
          <w:tcPr>
            <w:tcW w:w="3076" w:type="dxa"/>
          </w:tcPr>
          <w:p w14:paraId="7FE4D2F4" w14:textId="77777777" w:rsidR="00AF2B93" w:rsidRPr="001513D6" w:rsidRDefault="00AF2B93" w:rsidP="00AA6F39">
            <w:pPr>
              <w:rPr>
                <w:rFonts w:eastAsia="Times New Roman" w:cstheme="minorHAnsi"/>
                <w:sz w:val="16"/>
                <w:szCs w:val="16"/>
                <w:lang w:eastAsia="sl-SI"/>
              </w:rPr>
            </w:pPr>
            <w:r w:rsidRPr="001513D6">
              <w:rPr>
                <w:rFonts w:eastAsia="Times New Roman" w:cstheme="minorHAnsi"/>
                <w:sz w:val="16"/>
                <w:szCs w:val="16"/>
                <w:lang w:eastAsia="sl-SI"/>
              </w:rPr>
              <w:t>Vzpostavitev sistema za nadzor vektorjev in poti vnosa ter za hitro ukrepanje, kjer je to primerno. Vzpostavitev monitoring</w:t>
            </w:r>
          </w:p>
          <w:p w14:paraId="087DD05B" w14:textId="77777777" w:rsidR="00AF2B93" w:rsidRPr="001513D6" w:rsidRDefault="00AF2B93" w:rsidP="002E6DFA">
            <w:pPr>
              <w:rPr>
                <w:rFonts w:eastAsia="Times New Roman" w:cstheme="minorHAnsi"/>
                <w:sz w:val="16"/>
                <w:szCs w:val="16"/>
                <w:lang w:eastAsia="sl-SI"/>
              </w:rPr>
            </w:pPr>
            <w:r w:rsidRPr="001513D6">
              <w:rPr>
                <w:rFonts w:eastAsia="Times New Roman" w:cstheme="minorHAnsi"/>
                <w:sz w:val="16"/>
                <w:szCs w:val="16"/>
                <w:lang w:eastAsia="sl-SI"/>
              </w:rPr>
              <w:t xml:space="preserve">območij, ki so z vidika naselitve tujerodnih vrst najbolj izpostavljena. Vzpostavitev nadzora nad že </w:t>
            </w:r>
          </w:p>
          <w:p w14:paraId="5DAEF452" w14:textId="77777777" w:rsidR="007F4C5D" w:rsidRPr="001513D6" w:rsidRDefault="00AF2B93" w:rsidP="002E6DFA">
            <w:pPr>
              <w:rPr>
                <w:rFonts w:cstheme="minorHAnsi"/>
                <w:sz w:val="16"/>
                <w:szCs w:val="16"/>
              </w:rPr>
            </w:pPr>
            <w:r w:rsidRPr="001513D6">
              <w:rPr>
                <w:rFonts w:eastAsia="Times New Roman" w:cstheme="minorHAnsi"/>
                <w:sz w:val="16"/>
                <w:szCs w:val="16"/>
                <w:lang w:eastAsia="sl-SI"/>
              </w:rPr>
              <w:t>uveljavljenimi tujerodnimi vrstami v regiji, ki imajo velik invazivni potencial in ukrepanje ob zaznavanju njihovih vplivov na okolje (D2C1-D2C3)</w:t>
            </w:r>
          </w:p>
        </w:tc>
        <w:tc>
          <w:tcPr>
            <w:tcW w:w="2940" w:type="dxa"/>
          </w:tcPr>
          <w:p w14:paraId="1BDFCFA6" w14:textId="77777777" w:rsidR="007F4C5D" w:rsidRPr="001513D6" w:rsidRDefault="00497C69" w:rsidP="002E6DFA">
            <w:pPr>
              <w:rPr>
                <w:rFonts w:cstheme="minorHAnsi"/>
                <w:sz w:val="16"/>
                <w:szCs w:val="16"/>
              </w:rPr>
            </w:pPr>
            <w:r w:rsidRPr="001513D6">
              <w:rPr>
                <w:rFonts w:cstheme="minorHAnsi"/>
                <w:sz w:val="16"/>
                <w:szCs w:val="16"/>
              </w:rPr>
              <w:t>Skupine vrst - t</w:t>
            </w:r>
            <w:r w:rsidR="00A35F0A" w:rsidRPr="001513D6">
              <w:rPr>
                <w:rFonts w:cstheme="minorHAnsi"/>
                <w:sz w:val="16"/>
                <w:szCs w:val="16"/>
              </w:rPr>
              <w:t xml:space="preserve">ujerodne vrste organizmov. </w:t>
            </w:r>
          </w:p>
        </w:tc>
        <w:tc>
          <w:tcPr>
            <w:tcW w:w="3176" w:type="dxa"/>
          </w:tcPr>
          <w:p w14:paraId="742DCF52" w14:textId="729EA876" w:rsidR="007F4C5D" w:rsidRPr="00F83673" w:rsidRDefault="004A2DC4" w:rsidP="002E6DFA">
            <w:pPr>
              <w:rPr>
                <w:rFonts w:cstheme="minorHAnsi"/>
                <w:sz w:val="16"/>
                <w:szCs w:val="16"/>
              </w:rPr>
            </w:pPr>
            <w:r w:rsidRPr="00F83673">
              <w:rPr>
                <w:rFonts w:cstheme="minorHAnsi"/>
                <w:sz w:val="16"/>
                <w:szCs w:val="16"/>
              </w:rPr>
              <w:t>Vnos ali razširjenost neavtohtonih vrst, Izguba ali sprememba naravnih bioloških skupnosti zaradi gojenja živalskih ali rastlinskih vrst</w:t>
            </w:r>
            <w:r w:rsidR="00497C69" w:rsidRPr="00F83673">
              <w:rPr>
                <w:rFonts w:cstheme="minorHAnsi"/>
                <w:sz w:val="16"/>
                <w:szCs w:val="16"/>
              </w:rPr>
              <w:t xml:space="preserve"> /</w:t>
            </w:r>
            <w:r w:rsidR="000528D0" w:rsidRPr="00F83673">
              <w:rPr>
                <w:rFonts w:cstheme="minorHAnsi"/>
                <w:sz w:val="16"/>
                <w:szCs w:val="16"/>
              </w:rPr>
              <w:t xml:space="preserve"> </w:t>
            </w:r>
            <w:r w:rsidR="005B229F" w:rsidRPr="00F83673">
              <w:rPr>
                <w:rFonts w:cstheme="minorHAnsi"/>
                <w:sz w:val="16"/>
                <w:szCs w:val="16"/>
              </w:rPr>
              <w:t>A</w:t>
            </w:r>
            <w:r w:rsidR="000528D0" w:rsidRPr="00F83673">
              <w:rPr>
                <w:rFonts w:cstheme="minorHAnsi"/>
                <w:sz w:val="16"/>
                <w:szCs w:val="16"/>
              </w:rPr>
              <w:t>kvakultura</w:t>
            </w:r>
            <w:r w:rsidRPr="00F83673">
              <w:rPr>
                <w:rFonts w:cstheme="minorHAnsi"/>
                <w:sz w:val="16"/>
                <w:szCs w:val="16"/>
              </w:rPr>
              <w:t xml:space="preserve"> – morska, vključno z infrastrukturo</w:t>
            </w:r>
          </w:p>
        </w:tc>
      </w:tr>
      <w:tr w:rsidR="00BF4402" w:rsidRPr="001513D6" w14:paraId="79FCC0BB" w14:textId="77777777" w:rsidTr="00E7716A">
        <w:tc>
          <w:tcPr>
            <w:tcW w:w="3064" w:type="dxa"/>
            <w:gridSpan w:val="2"/>
          </w:tcPr>
          <w:p w14:paraId="2C1A6F71" w14:textId="77777777" w:rsidR="007F4C5D" w:rsidRPr="001513D6" w:rsidRDefault="005222E3" w:rsidP="00105E15">
            <w:pPr>
              <w:jc w:val="left"/>
              <w:rPr>
                <w:rFonts w:cstheme="minorHAnsi"/>
                <w:b/>
                <w:sz w:val="16"/>
                <w:szCs w:val="16"/>
              </w:rPr>
            </w:pPr>
            <w:r w:rsidRPr="001513D6">
              <w:rPr>
                <w:rFonts w:cstheme="minorHAnsi"/>
                <w:b/>
                <w:sz w:val="16"/>
                <w:szCs w:val="16"/>
              </w:rPr>
              <w:t>D2: TU2 (1a)</w:t>
            </w:r>
          </w:p>
        </w:tc>
        <w:tc>
          <w:tcPr>
            <w:tcW w:w="3024" w:type="dxa"/>
          </w:tcPr>
          <w:p w14:paraId="0D3214A0" w14:textId="77777777" w:rsidR="007F4C5D" w:rsidRPr="001513D6" w:rsidRDefault="005C4C5E" w:rsidP="00105E15">
            <w:pPr>
              <w:jc w:val="left"/>
              <w:rPr>
                <w:rFonts w:cstheme="minorHAnsi"/>
                <w:b/>
                <w:sz w:val="16"/>
                <w:szCs w:val="16"/>
              </w:rPr>
            </w:pPr>
            <w:r w:rsidRPr="001513D6">
              <w:rPr>
                <w:rFonts w:cstheme="minorHAnsi"/>
                <w:b/>
                <w:sz w:val="16"/>
                <w:szCs w:val="16"/>
              </w:rPr>
              <w:t>Sodelovanje v sistemih zgodnjega obveščanja za preprečevanje širjenja tujerodnih vrst na ravni EU in Sredozemskega morja</w:t>
            </w:r>
          </w:p>
        </w:tc>
        <w:tc>
          <w:tcPr>
            <w:tcW w:w="3076" w:type="dxa"/>
          </w:tcPr>
          <w:p w14:paraId="554DF80B" w14:textId="77777777" w:rsidR="007F4C5D" w:rsidRPr="001513D6" w:rsidRDefault="00A35F0A" w:rsidP="00E51350">
            <w:pPr>
              <w:rPr>
                <w:rFonts w:cstheme="minorHAnsi"/>
                <w:sz w:val="16"/>
                <w:szCs w:val="16"/>
              </w:rPr>
            </w:pPr>
            <w:r w:rsidRPr="001513D6">
              <w:rPr>
                <w:rFonts w:cstheme="minorHAnsi"/>
                <w:sz w:val="16"/>
                <w:szCs w:val="16"/>
              </w:rPr>
              <w:t>Tujerodne vrste organizmov (D2)</w:t>
            </w:r>
          </w:p>
        </w:tc>
        <w:tc>
          <w:tcPr>
            <w:tcW w:w="3076" w:type="dxa"/>
          </w:tcPr>
          <w:p w14:paraId="2B31A77F"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 xml:space="preserve">Število na novo vnesenih tujerodnih vrst v </w:t>
            </w:r>
          </w:p>
          <w:p w14:paraId="2AF38363"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naravo, ki so posledica človekovega delovanja (D2C1)</w:t>
            </w:r>
          </w:p>
          <w:p w14:paraId="5B04350B" w14:textId="77777777" w:rsidR="00200692" w:rsidRPr="001513D6" w:rsidRDefault="00200692" w:rsidP="00622B9B">
            <w:pPr>
              <w:rPr>
                <w:rFonts w:eastAsia="Times New Roman" w:cstheme="minorHAnsi"/>
                <w:sz w:val="16"/>
                <w:szCs w:val="16"/>
                <w:lang w:eastAsia="sl-SI"/>
              </w:rPr>
            </w:pPr>
          </w:p>
          <w:p w14:paraId="4B73DD28" w14:textId="77777777" w:rsidR="00200692" w:rsidRPr="001513D6" w:rsidRDefault="00200692" w:rsidP="00622B9B">
            <w:pPr>
              <w:rPr>
                <w:rFonts w:eastAsia="Times New Roman" w:cstheme="minorHAnsi"/>
                <w:sz w:val="16"/>
                <w:szCs w:val="16"/>
                <w:lang w:eastAsia="sl-SI"/>
              </w:rPr>
            </w:pPr>
            <w:r w:rsidRPr="001513D6">
              <w:rPr>
                <w:rFonts w:eastAsia="Times New Roman" w:cstheme="minorHAnsi"/>
                <w:sz w:val="16"/>
                <w:szCs w:val="16"/>
                <w:lang w:eastAsia="sl-SI"/>
              </w:rPr>
              <w:t xml:space="preserve">Številčnost in prostorska porazdelitev </w:t>
            </w:r>
          </w:p>
          <w:p w14:paraId="36F83288" w14:textId="77777777" w:rsidR="00200692" w:rsidRPr="001513D6" w:rsidRDefault="00200692" w:rsidP="009D4A0C">
            <w:pPr>
              <w:rPr>
                <w:rFonts w:eastAsia="Times New Roman" w:cstheme="minorHAnsi"/>
                <w:sz w:val="16"/>
                <w:szCs w:val="16"/>
                <w:lang w:eastAsia="sl-SI"/>
              </w:rPr>
            </w:pPr>
            <w:r w:rsidRPr="001513D6">
              <w:rPr>
                <w:rFonts w:eastAsia="Times New Roman" w:cstheme="minorHAnsi"/>
                <w:sz w:val="16"/>
                <w:szCs w:val="16"/>
                <w:lang w:eastAsia="sl-SI"/>
              </w:rPr>
              <w:t xml:space="preserve">naseljenih tujerodnih vrst, zlasti invazivnih, ki imajo škodljiv učinek na vrste in EUNIS2 habitatne tipe (D2C2) </w:t>
            </w:r>
          </w:p>
          <w:p w14:paraId="6AB74D91" w14:textId="77777777" w:rsidR="00200692" w:rsidRPr="001513D6" w:rsidRDefault="00200692" w:rsidP="006772B9">
            <w:pPr>
              <w:rPr>
                <w:rFonts w:eastAsia="Times New Roman" w:cstheme="minorHAnsi"/>
                <w:sz w:val="16"/>
                <w:szCs w:val="16"/>
                <w:lang w:eastAsia="sl-SI"/>
              </w:rPr>
            </w:pPr>
          </w:p>
          <w:p w14:paraId="15279C6E"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 xml:space="preserve">Delež skupine vrst ali prostorskega </w:t>
            </w:r>
          </w:p>
          <w:p w14:paraId="2BA8D8E4" w14:textId="77777777" w:rsidR="00200692" w:rsidRPr="001513D6" w:rsidRDefault="00200692" w:rsidP="00415B58">
            <w:pPr>
              <w:rPr>
                <w:rFonts w:eastAsia="Times New Roman" w:cstheme="minorHAnsi"/>
                <w:sz w:val="16"/>
                <w:szCs w:val="16"/>
                <w:lang w:eastAsia="sl-SI"/>
              </w:rPr>
            </w:pPr>
            <w:r w:rsidRPr="001513D6">
              <w:rPr>
                <w:rFonts w:eastAsia="Times New Roman" w:cstheme="minorHAnsi"/>
                <w:sz w:val="16"/>
                <w:szCs w:val="16"/>
                <w:lang w:eastAsia="sl-SI"/>
              </w:rPr>
              <w:t xml:space="preserve">obsega EUNIS2 habitatnega tipa, ki </w:t>
            </w:r>
          </w:p>
          <w:p w14:paraId="07956DC3" w14:textId="77777777" w:rsidR="00200692" w:rsidRPr="001513D6" w:rsidRDefault="00200692" w:rsidP="00D10074">
            <w:pPr>
              <w:rPr>
                <w:rFonts w:eastAsia="Times New Roman" w:cstheme="minorHAnsi"/>
                <w:sz w:val="16"/>
                <w:szCs w:val="16"/>
                <w:lang w:eastAsia="sl-SI"/>
              </w:rPr>
            </w:pPr>
            <w:r w:rsidRPr="001513D6">
              <w:rPr>
                <w:rFonts w:eastAsia="Times New Roman" w:cstheme="minorHAnsi"/>
                <w:sz w:val="16"/>
                <w:szCs w:val="16"/>
                <w:lang w:eastAsia="sl-SI"/>
              </w:rPr>
              <w:t xml:space="preserve">je posledica škodljivega vpliva tujerodnih </w:t>
            </w:r>
          </w:p>
          <w:p w14:paraId="58754651" w14:textId="77777777" w:rsidR="007F4C5D" w:rsidRDefault="00200692" w:rsidP="00373EAB">
            <w:pPr>
              <w:rPr>
                <w:rFonts w:eastAsia="Times New Roman" w:cstheme="minorHAnsi"/>
                <w:sz w:val="16"/>
                <w:szCs w:val="16"/>
                <w:lang w:eastAsia="sl-SI"/>
              </w:rPr>
            </w:pPr>
            <w:r w:rsidRPr="001513D6">
              <w:rPr>
                <w:rFonts w:eastAsia="Times New Roman" w:cstheme="minorHAnsi"/>
                <w:sz w:val="16"/>
                <w:szCs w:val="16"/>
                <w:lang w:eastAsia="sl-SI"/>
              </w:rPr>
              <w:t>vrst,</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zlasti invazivnih (D2C3)</w:t>
            </w:r>
          </w:p>
          <w:p w14:paraId="0AA07788" w14:textId="67378850" w:rsidR="000641C3" w:rsidRPr="001513D6" w:rsidRDefault="000641C3" w:rsidP="00373EAB">
            <w:pPr>
              <w:rPr>
                <w:rFonts w:cstheme="minorHAnsi"/>
                <w:sz w:val="16"/>
                <w:szCs w:val="16"/>
              </w:rPr>
            </w:pPr>
          </w:p>
        </w:tc>
        <w:tc>
          <w:tcPr>
            <w:tcW w:w="3076" w:type="dxa"/>
          </w:tcPr>
          <w:p w14:paraId="49165DE5" w14:textId="77777777" w:rsidR="00AF2B93" w:rsidRPr="001513D6" w:rsidRDefault="00AF2B93" w:rsidP="00AA6F39">
            <w:pPr>
              <w:rPr>
                <w:rFonts w:eastAsia="Times New Roman" w:cstheme="minorHAnsi"/>
                <w:sz w:val="16"/>
                <w:szCs w:val="16"/>
                <w:lang w:eastAsia="sl-SI"/>
              </w:rPr>
            </w:pPr>
            <w:r w:rsidRPr="001513D6">
              <w:rPr>
                <w:rFonts w:eastAsia="Times New Roman" w:cstheme="minorHAnsi"/>
                <w:sz w:val="16"/>
                <w:szCs w:val="16"/>
                <w:lang w:eastAsia="sl-SI"/>
              </w:rPr>
              <w:t>Vzpostavitev sistema za nadzor vektorjev in poti vnosa ter za hitro ukrepanje, kjer je to primerno. Vzpostavitev monitoring</w:t>
            </w:r>
          </w:p>
          <w:p w14:paraId="7A1CEA96" w14:textId="77777777" w:rsidR="00AF2B93" w:rsidRPr="001513D6" w:rsidRDefault="00AF2B93" w:rsidP="002E6DFA">
            <w:pPr>
              <w:rPr>
                <w:rFonts w:eastAsia="Times New Roman" w:cstheme="minorHAnsi"/>
                <w:sz w:val="16"/>
                <w:szCs w:val="16"/>
                <w:lang w:eastAsia="sl-SI"/>
              </w:rPr>
            </w:pPr>
            <w:r w:rsidRPr="001513D6">
              <w:rPr>
                <w:rFonts w:eastAsia="Times New Roman" w:cstheme="minorHAnsi"/>
                <w:sz w:val="16"/>
                <w:szCs w:val="16"/>
                <w:lang w:eastAsia="sl-SI"/>
              </w:rPr>
              <w:t xml:space="preserve">območij, ki so z vidika naselitve tujerodnih vrst najbolj izpostavljena. Vzpostavitev nadzora nad že </w:t>
            </w:r>
          </w:p>
          <w:p w14:paraId="426078E0" w14:textId="77777777" w:rsidR="007F4C5D" w:rsidRPr="001513D6" w:rsidRDefault="00AF2B93" w:rsidP="002E6DFA">
            <w:pPr>
              <w:rPr>
                <w:rFonts w:cstheme="minorHAnsi"/>
                <w:sz w:val="16"/>
                <w:szCs w:val="16"/>
              </w:rPr>
            </w:pPr>
            <w:r w:rsidRPr="001513D6">
              <w:rPr>
                <w:rFonts w:eastAsia="Times New Roman" w:cstheme="minorHAnsi"/>
                <w:sz w:val="16"/>
                <w:szCs w:val="16"/>
                <w:lang w:eastAsia="sl-SI"/>
              </w:rPr>
              <w:t>uveljavljenimi tujerodnimi vrstami v regiji, ki imajo velik invazivni potencial in ukrepanje ob zaznavanju njihovih vplivov na okolje (D2C1-D2C3)</w:t>
            </w:r>
          </w:p>
        </w:tc>
        <w:tc>
          <w:tcPr>
            <w:tcW w:w="2940" w:type="dxa"/>
          </w:tcPr>
          <w:p w14:paraId="0A09F0EF" w14:textId="77777777" w:rsidR="007F4C5D" w:rsidRPr="001513D6" w:rsidRDefault="00497C69" w:rsidP="002E6DFA">
            <w:pPr>
              <w:rPr>
                <w:rFonts w:cstheme="minorHAnsi"/>
                <w:sz w:val="16"/>
                <w:szCs w:val="16"/>
              </w:rPr>
            </w:pPr>
            <w:r w:rsidRPr="001513D6">
              <w:rPr>
                <w:rFonts w:cstheme="minorHAnsi"/>
                <w:sz w:val="16"/>
                <w:szCs w:val="16"/>
              </w:rPr>
              <w:t>Skupine vrst - t</w:t>
            </w:r>
            <w:r w:rsidR="00A35F0A" w:rsidRPr="001513D6">
              <w:rPr>
                <w:rFonts w:cstheme="minorHAnsi"/>
                <w:sz w:val="16"/>
                <w:szCs w:val="16"/>
              </w:rPr>
              <w:t>ujerodne vrste organizmov.</w:t>
            </w:r>
          </w:p>
        </w:tc>
        <w:tc>
          <w:tcPr>
            <w:tcW w:w="3176" w:type="dxa"/>
          </w:tcPr>
          <w:p w14:paraId="3A6CC635" w14:textId="1FEAFD2A" w:rsidR="007F4C5D" w:rsidRPr="00F83673" w:rsidRDefault="00BA695A" w:rsidP="002E6DFA">
            <w:pPr>
              <w:rPr>
                <w:rFonts w:cstheme="minorHAnsi"/>
                <w:sz w:val="16"/>
                <w:szCs w:val="16"/>
              </w:rPr>
            </w:pPr>
            <w:r w:rsidRPr="00F83673">
              <w:rPr>
                <w:rFonts w:cstheme="minorHAnsi"/>
                <w:sz w:val="16"/>
                <w:szCs w:val="16"/>
              </w:rPr>
              <w:t xml:space="preserve">Vnos ali razširjenost neavtohtonih vrst, Izguba ali sprememba naravnih bioloških skupnosti zaradi gojenja živalskih ali rastlinskih vrst </w:t>
            </w:r>
            <w:r w:rsidR="00497C69" w:rsidRPr="00F83673">
              <w:rPr>
                <w:rFonts w:cstheme="minorHAnsi"/>
                <w:sz w:val="16"/>
                <w:szCs w:val="16"/>
              </w:rPr>
              <w:t xml:space="preserve">/ </w:t>
            </w:r>
            <w:r w:rsidR="005B229F" w:rsidRPr="00F83673">
              <w:rPr>
                <w:rFonts w:cstheme="minorHAnsi"/>
                <w:sz w:val="16"/>
                <w:szCs w:val="16"/>
              </w:rPr>
              <w:t>Promet - plovba, A</w:t>
            </w:r>
            <w:r w:rsidRPr="00F83673">
              <w:rPr>
                <w:rFonts w:cstheme="minorHAnsi"/>
                <w:sz w:val="16"/>
                <w:szCs w:val="16"/>
              </w:rPr>
              <w:t>kvakultura – morska, vključno z infrastrukturo</w:t>
            </w:r>
          </w:p>
        </w:tc>
      </w:tr>
      <w:tr w:rsidR="00BF4402" w:rsidRPr="001513D6" w14:paraId="4762F899" w14:textId="77777777" w:rsidTr="00E7716A">
        <w:tc>
          <w:tcPr>
            <w:tcW w:w="3064" w:type="dxa"/>
            <w:gridSpan w:val="2"/>
          </w:tcPr>
          <w:p w14:paraId="707AD232" w14:textId="77777777" w:rsidR="005C4C5E" w:rsidRPr="001513D6" w:rsidRDefault="005222E3" w:rsidP="00105E15">
            <w:pPr>
              <w:jc w:val="left"/>
              <w:rPr>
                <w:rFonts w:cstheme="minorHAnsi"/>
                <w:b/>
                <w:sz w:val="16"/>
                <w:szCs w:val="16"/>
              </w:rPr>
            </w:pPr>
            <w:r w:rsidRPr="001513D6">
              <w:rPr>
                <w:rFonts w:cstheme="minorHAnsi"/>
                <w:b/>
                <w:sz w:val="16"/>
                <w:szCs w:val="16"/>
              </w:rPr>
              <w:t>D11: TU1 (1a)</w:t>
            </w:r>
          </w:p>
        </w:tc>
        <w:tc>
          <w:tcPr>
            <w:tcW w:w="3024" w:type="dxa"/>
          </w:tcPr>
          <w:p w14:paraId="32DEC991" w14:textId="77777777" w:rsidR="005C4C5E" w:rsidRPr="001513D6" w:rsidRDefault="005C4C5E" w:rsidP="00105E15">
            <w:pPr>
              <w:jc w:val="left"/>
              <w:rPr>
                <w:rFonts w:cstheme="minorHAnsi"/>
                <w:b/>
                <w:sz w:val="16"/>
                <w:szCs w:val="16"/>
              </w:rPr>
            </w:pPr>
            <w:r w:rsidRPr="001513D6">
              <w:rPr>
                <w:rFonts w:cstheme="minorHAnsi"/>
                <w:b/>
                <w:sz w:val="16"/>
                <w:szCs w:val="16"/>
              </w:rPr>
              <w:t>Omejevanje emisij hrupa plovil za rekreacijo in osebnih pl</w:t>
            </w:r>
            <w:r w:rsidR="00A35F0A" w:rsidRPr="001513D6">
              <w:rPr>
                <w:rFonts w:cstheme="minorHAnsi"/>
                <w:b/>
                <w:sz w:val="16"/>
                <w:szCs w:val="16"/>
              </w:rPr>
              <w:t>o</w:t>
            </w:r>
            <w:r w:rsidRPr="001513D6">
              <w:rPr>
                <w:rFonts w:cstheme="minorHAnsi"/>
                <w:b/>
                <w:sz w:val="16"/>
                <w:szCs w:val="16"/>
              </w:rPr>
              <w:t>vil skladno z Direktivo 2013/53/EU</w:t>
            </w:r>
          </w:p>
        </w:tc>
        <w:tc>
          <w:tcPr>
            <w:tcW w:w="3076" w:type="dxa"/>
          </w:tcPr>
          <w:p w14:paraId="27E78DD4" w14:textId="77777777" w:rsidR="005C4C5E" w:rsidRPr="001513D6" w:rsidRDefault="00A35F0A" w:rsidP="00E51350">
            <w:pPr>
              <w:rPr>
                <w:rFonts w:cstheme="minorHAnsi"/>
                <w:sz w:val="16"/>
                <w:szCs w:val="16"/>
              </w:rPr>
            </w:pPr>
            <w:r w:rsidRPr="001513D6">
              <w:rPr>
                <w:rFonts w:cstheme="minorHAnsi"/>
                <w:sz w:val="16"/>
                <w:szCs w:val="16"/>
              </w:rPr>
              <w:t>Podvodni hrup (D11)</w:t>
            </w:r>
          </w:p>
        </w:tc>
        <w:tc>
          <w:tcPr>
            <w:tcW w:w="3076" w:type="dxa"/>
          </w:tcPr>
          <w:p w14:paraId="7938C2CC" w14:textId="77777777" w:rsidR="005C4C5E" w:rsidRPr="001513D6" w:rsidRDefault="00ED6019" w:rsidP="00851439">
            <w:pPr>
              <w:rPr>
                <w:rFonts w:eastAsia="Times New Roman" w:cstheme="minorHAnsi"/>
                <w:sz w:val="16"/>
                <w:szCs w:val="16"/>
                <w:lang w:eastAsia="sl-SI"/>
              </w:rPr>
            </w:pPr>
            <w:r w:rsidRPr="001513D6">
              <w:rPr>
                <w:rFonts w:eastAsia="Times New Roman" w:cstheme="minorHAnsi"/>
                <w:sz w:val="16"/>
                <w:szCs w:val="16"/>
                <w:lang w:eastAsia="sl-SI"/>
              </w:rPr>
              <w:t>Prostorska razporeditev, časovni obseg in ravni virov antropogenega neprekinjenega nizkofrekvenčnega hrupa ne presegajo ravni, ki imajo škodljiv učinek na p</w:t>
            </w:r>
            <w:r w:rsidR="00200692" w:rsidRPr="001513D6">
              <w:rPr>
                <w:rFonts w:eastAsia="Times New Roman" w:cstheme="minorHAnsi"/>
                <w:sz w:val="16"/>
                <w:szCs w:val="16"/>
                <w:lang w:eastAsia="sl-SI"/>
              </w:rPr>
              <w:t>opulacije morskih žival (D11</w:t>
            </w:r>
            <w:r w:rsidRPr="001513D6">
              <w:rPr>
                <w:rFonts w:eastAsia="Times New Roman" w:cstheme="minorHAnsi"/>
                <w:sz w:val="16"/>
                <w:szCs w:val="16"/>
                <w:lang w:eastAsia="sl-SI"/>
              </w:rPr>
              <w:t>C2)</w:t>
            </w:r>
          </w:p>
        </w:tc>
        <w:tc>
          <w:tcPr>
            <w:tcW w:w="3076" w:type="dxa"/>
          </w:tcPr>
          <w:p w14:paraId="0D878859" w14:textId="5B3DE1AC" w:rsidR="005C4C5E" w:rsidRDefault="00AF2B93" w:rsidP="00622B9B">
            <w:pPr>
              <w:rPr>
                <w:rFonts w:eastAsia="Times New Roman" w:cstheme="minorHAnsi"/>
                <w:sz w:val="16"/>
                <w:szCs w:val="16"/>
                <w:lang w:eastAsia="sl-SI"/>
              </w:rPr>
            </w:pPr>
            <w:r w:rsidRPr="001513D6">
              <w:rPr>
                <w:rFonts w:eastAsia="Times New Roman" w:cstheme="minorHAnsi"/>
                <w:sz w:val="16"/>
                <w:szCs w:val="16"/>
                <w:lang w:eastAsia="sl-SI"/>
              </w:rPr>
              <w:t>Regulirati dejavnosti, ki emitirajo kontinuirni hrup s ciljem zmanjševanja vnosa podvodnega hrupa. Pritisk glede kontinuirnega hrupa (kazalnika Leq,63Hz in Leq,125Hz)</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izkazuje</w:t>
            </w:r>
            <w:r w:rsidR="000641C3">
              <w:rPr>
                <w:rFonts w:eastAsia="Times New Roman" w:cstheme="minorHAnsi"/>
                <w:sz w:val="16"/>
                <w:szCs w:val="16"/>
                <w:lang w:eastAsia="sl-SI"/>
              </w:rPr>
              <w:t>ta stabilen ali negativen trend</w:t>
            </w:r>
            <w:r w:rsidRPr="001513D6">
              <w:rPr>
                <w:rFonts w:eastAsia="Times New Roman" w:cstheme="minorHAnsi"/>
                <w:sz w:val="16"/>
                <w:szCs w:val="16"/>
                <w:lang w:eastAsia="sl-SI"/>
              </w:rPr>
              <w:t>(D11C2)</w:t>
            </w:r>
          </w:p>
          <w:p w14:paraId="2BAC61C6" w14:textId="734A8970" w:rsidR="000641C3" w:rsidRPr="001513D6" w:rsidRDefault="000641C3" w:rsidP="00622B9B">
            <w:pPr>
              <w:rPr>
                <w:rFonts w:cstheme="minorHAnsi"/>
                <w:sz w:val="16"/>
                <w:szCs w:val="16"/>
              </w:rPr>
            </w:pPr>
          </w:p>
        </w:tc>
        <w:tc>
          <w:tcPr>
            <w:tcW w:w="2940" w:type="dxa"/>
          </w:tcPr>
          <w:p w14:paraId="0F2FA8B2" w14:textId="77777777" w:rsidR="005C4C5E" w:rsidRPr="001513D6" w:rsidRDefault="00C172A0" w:rsidP="009D4A0C">
            <w:pPr>
              <w:rPr>
                <w:rFonts w:cstheme="minorHAnsi"/>
                <w:sz w:val="16"/>
                <w:szCs w:val="16"/>
              </w:rPr>
            </w:pPr>
            <w:r w:rsidRPr="001513D6">
              <w:rPr>
                <w:rFonts w:cstheme="minorHAnsi"/>
                <w:sz w:val="16"/>
                <w:szCs w:val="16"/>
              </w:rPr>
              <w:t>Ni relevantno za ukrep/aktivnost</w:t>
            </w:r>
          </w:p>
        </w:tc>
        <w:tc>
          <w:tcPr>
            <w:tcW w:w="3176" w:type="dxa"/>
          </w:tcPr>
          <w:p w14:paraId="32677E3F" w14:textId="6D27BBDA" w:rsidR="005C4C5E" w:rsidRPr="00F83673" w:rsidRDefault="005B229F" w:rsidP="006772B9">
            <w:pPr>
              <w:rPr>
                <w:rFonts w:cstheme="minorHAnsi"/>
                <w:sz w:val="16"/>
                <w:szCs w:val="16"/>
              </w:rPr>
            </w:pPr>
            <w:r w:rsidRPr="00F83673">
              <w:rPr>
                <w:rFonts w:cstheme="minorHAnsi"/>
                <w:sz w:val="16"/>
                <w:szCs w:val="16"/>
              </w:rPr>
              <w:t>Vnos antropogenega zvoka (impulziven, neprekinjen)</w:t>
            </w:r>
            <w:r w:rsidR="00C172A0" w:rsidRPr="00F83673">
              <w:rPr>
                <w:rFonts w:cstheme="minorHAnsi"/>
                <w:sz w:val="16"/>
                <w:szCs w:val="16"/>
              </w:rPr>
              <w:t xml:space="preserve"> / </w:t>
            </w:r>
            <w:r w:rsidRPr="00F83673">
              <w:rPr>
                <w:rFonts w:cstheme="minorHAnsi"/>
                <w:sz w:val="16"/>
                <w:szCs w:val="16"/>
              </w:rPr>
              <w:t xml:space="preserve">Promet - plovba, </w:t>
            </w:r>
            <w:r w:rsidRPr="00F83673">
              <w:rPr>
                <w:rFonts w:cstheme="minorHAnsi"/>
                <w:bCs/>
                <w:sz w:val="16"/>
                <w:szCs w:val="16"/>
              </w:rPr>
              <w:t>Turistične in prostočasne dejavnosti</w:t>
            </w:r>
          </w:p>
        </w:tc>
      </w:tr>
      <w:tr w:rsidR="00E7716A" w:rsidRPr="001513D6" w14:paraId="6E2AD01E" w14:textId="77777777" w:rsidTr="008D6F12">
        <w:tc>
          <w:tcPr>
            <w:tcW w:w="21432" w:type="dxa"/>
            <w:gridSpan w:val="8"/>
          </w:tcPr>
          <w:p w14:paraId="3AE7EAE3" w14:textId="77777777" w:rsidR="00E7716A" w:rsidRPr="00F83673" w:rsidRDefault="00E7716A" w:rsidP="00B50159">
            <w:pPr>
              <w:rPr>
                <w:rFonts w:cstheme="minorHAnsi"/>
                <w:b/>
                <w:sz w:val="16"/>
                <w:szCs w:val="16"/>
              </w:rPr>
            </w:pPr>
            <w:r w:rsidRPr="00F83673">
              <w:rPr>
                <w:rFonts w:cstheme="minorHAnsi"/>
                <w:b/>
                <w:sz w:val="16"/>
                <w:szCs w:val="16"/>
              </w:rPr>
              <w:t>TEMELJNI UKREPI (1b)</w:t>
            </w:r>
          </w:p>
        </w:tc>
      </w:tr>
      <w:tr w:rsidR="00BF4402" w:rsidRPr="001513D6" w14:paraId="018F845E" w14:textId="77777777" w:rsidTr="00E7716A">
        <w:tc>
          <w:tcPr>
            <w:tcW w:w="3064" w:type="dxa"/>
            <w:gridSpan w:val="2"/>
          </w:tcPr>
          <w:p w14:paraId="7B7EFDF0" w14:textId="77777777" w:rsidR="005C4C5E" w:rsidRPr="001513D6" w:rsidRDefault="005C4C5E" w:rsidP="00B50159">
            <w:pPr>
              <w:rPr>
                <w:rFonts w:cstheme="minorHAnsi"/>
                <w:b/>
                <w:sz w:val="16"/>
                <w:szCs w:val="16"/>
              </w:rPr>
            </w:pPr>
            <w:r w:rsidRPr="001513D6">
              <w:rPr>
                <w:rFonts w:cstheme="minorHAnsi"/>
                <w:b/>
                <w:sz w:val="16"/>
                <w:szCs w:val="16"/>
              </w:rPr>
              <w:t>KODA UKREPA</w:t>
            </w:r>
          </w:p>
        </w:tc>
        <w:tc>
          <w:tcPr>
            <w:tcW w:w="3024" w:type="dxa"/>
          </w:tcPr>
          <w:p w14:paraId="51E0E7E2" w14:textId="77777777" w:rsidR="005C4C5E" w:rsidRPr="001513D6" w:rsidRDefault="005C4C5E" w:rsidP="007101B3">
            <w:pPr>
              <w:rPr>
                <w:rFonts w:cstheme="minorHAnsi"/>
                <w:b/>
                <w:sz w:val="16"/>
                <w:szCs w:val="16"/>
              </w:rPr>
            </w:pPr>
            <w:r w:rsidRPr="001513D6">
              <w:rPr>
                <w:rFonts w:cstheme="minorHAnsi"/>
                <w:b/>
                <w:sz w:val="16"/>
                <w:szCs w:val="16"/>
              </w:rPr>
              <w:t>IME UKREPA</w:t>
            </w:r>
          </w:p>
        </w:tc>
        <w:tc>
          <w:tcPr>
            <w:tcW w:w="3076" w:type="dxa"/>
          </w:tcPr>
          <w:p w14:paraId="3C2CA125" w14:textId="77777777" w:rsidR="005C4C5E" w:rsidRPr="001513D6" w:rsidRDefault="005C4C5E" w:rsidP="00E51350">
            <w:pPr>
              <w:rPr>
                <w:rFonts w:cstheme="minorHAnsi"/>
                <w:b/>
                <w:sz w:val="16"/>
                <w:szCs w:val="16"/>
              </w:rPr>
            </w:pPr>
            <w:r w:rsidRPr="001513D6">
              <w:rPr>
                <w:rFonts w:cstheme="minorHAnsi"/>
                <w:b/>
                <w:sz w:val="16"/>
                <w:szCs w:val="16"/>
              </w:rPr>
              <w:t>GES, KI GA UKREP NASLAVLJA</w:t>
            </w:r>
          </w:p>
        </w:tc>
        <w:tc>
          <w:tcPr>
            <w:tcW w:w="3076" w:type="dxa"/>
          </w:tcPr>
          <w:p w14:paraId="172ECC54" w14:textId="77777777" w:rsidR="005C4C5E" w:rsidRPr="001513D6" w:rsidRDefault="005C4C5E" w:rsidP="00851439">
            <w:pPr>
              <w:rPr>
                <w:rFonts w:cstheme="minorHAnsi"/>
                <w:b/>
                <w:sz w:val="16"/>
                <w:szCs w:val="16"/>
              </w:rPr>
            </w:pPr>
            <w:r w:rsidRPr="001513D6">
              <w:rPr>
                <w:rFonts w:cstheme="minorHAnsi"/>
                <w:b/>
                <w:sz w:val="16"/>
                <w:szCs w:val="16"/>
              </w:rPr>
              <w:t>MERILA, KI JIH UKREP NASLAVLJA</w:t>
            </w:r>
          </w:p>
        </w:tc>
        <w:tc>
          <w:tcPr>
            <w:tcW w:w="3076" w:type="dxa"/>
          </w:tcPr>
          <w:p w14:paraId="79617BB8" w14:textId="77777777" w:rsidR="005C4C5E" w:rsidRPr="001513D6" w:rsidRDefault="005C4C5E" w:rsidP="00851439">
            <w:pPr>
              <w:rPr>
                <w:rFonts w:cstheme="minorHAnsi"/>
                <w:b/>
                <w:sz w:val="16"/>
                <w:szCs w:val="16"/>
              </w:rPr>
            </w:pPr>
            <w:r w:rsidRPr="001513D6">
              <w:rPr>
                <w:rFonts w:cstheme="minorHAnsi"/>
                <w:b/>
                <w:sz w:val="16"/>
                <w:szCs w:val="16"/>
              </w:rPr>
              <w:t>OKOLJSKI CILJI, KI JIH UKREP NASLAVLJA</w:t>
            </w:r>
          </w:p>
        </w:tc>
        <w:tc>
          <w:tcPr>
            <w:tcW w:w="2940" w:type="dxa"/>
          </w:tcPr>
          <w:p w14:paraId="2BD42D71" w14:textId="77777777" w:rsidR="005C4C5E" w:rsidRPr="001513D6" w:rsidRDefault="005C4C5E" w:rsidP="00622B9B">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05E01B9A" w14:textId="77777777" w:rsidR="005C4C5E" w:rsidRPr="00F83673" w:rsidRDefault="005C4C5E" w:rsidP="00C42C7C">
            <w:pPr>
              <w:rPr>
                <w:rFonts w:cstheme="minorHAnsi"/>
                <w:b/>
                <w:sz w:val="16"/>
                <w:szCs w:val="16"/>
              </w:rPr>
            </w:pPr>
            <w:r w:rsidRPr="00F83673">
              <w:rPr>
                <w:rFonts w:cstheme="minorHAnsi"/>
                <w:b/>
                <w:sz w:val="16"/>
                <w:szCs w:val="16"/>
              </w:rPr>
              <w:t>PRITISKI/</w:t>
            </w:r>
            <w:r w:rsidR="00C42C7C" w:rsidRPr="00F83673">
              <w:rPr>
                <w:rFonts w:cstheme="minorHAnsi"/>
                <w:b/>
                <w:sz w:val="16"/>
                <w:szCs w:val="16"/>
              </w:rPr>
              <w:t>DEJAVNOSTI</w:t>
            </w:r>
            <w:r w:rsidRPr="00F83673">
              <w:rPr>
                <w:rFonts w:cstheme="minorHAnsi"/>
                <w:b/>
                <w:sz w:val="16"/>
                <w:szCs w:val="16"/>
              </w:rPr>
              <w:t>, KI JIH UKREP NASLAVLJA</w:t>
            </w:r>
          </w:p>
        </w:tc>
      </w:tr>
      <w:tr w:rsidR="00BF4402" w:rsidRPr="001513D6" w14:paraId="216FDC5A" w14:textId="77777777" w:rsidTr="00E7716A">
        <w:tc>
          <w:tcPr>
            <w:tcW w:w="3064" w:type="dxa"/>
            <w:gridSpan w:val="2"/>
          </w:tcPr>
          <w:p w14:paraId="79D5BE12" w14:textId="77777777" w:rsidR="005C4C5E" w:rsidRPr="001513D6" w:rsidRDefault="00013002" w:rsidP="00105E15">
            <w:pPr>
              <w:jc w:val="left"/>
              <w:rPr>
                <w:rFonts w:cstheme="minorHAnsi"/>
                <w:b/>
                <w:sz w:val="16"/>
                <w:szCs w:val="16"/>
              </w:rPr>
            </w:pPr>
            <w:r>
              <w:rPr>
                <w:rFonts w:cstheme="minorHAnsi"/>
                <w:b/>
                <w:sz w:val="16"/>
                <w:szCs w:val="16"/>
              </w:rPr>
              <w:t>D1, 3, 4, 6, 7:</w:t>
            </w:r>
            <w:r w:rsidR="005222E3" w:rsidRPr="001513D6">
              <w:rPr>
                <w:rFonts w:cstheme="minorHAnsi"/>
                <w:b/>
                <w:sz w:val="16"/>
                <w:szCs w:val="16"/>
              </w:rPr>
              <w:t xml:space="preserve"> TU18 (1b)</w:t>
            </w:r>
          </w:p>
        </w:tc>
        <w:tc>
          <w:tcPr>
            <w:tcW w:w="3024" w:type="dxa"/>
          </w:tcPr>
          <w:p w14:paraId="17E9B406" w14:textId="77777777" w:rsidR="005C4C5E" w:rsidRPr="001513D6" w:rsidRDefault="00335038" w:rsidP="00105E15">
            <w:pPr>
              <w:jc w:val="left"/>
              <w:rPr>
                <w:rFonts w:cstheme="minorHAnsi"/>
                <w:b/>
                <w:sz w:val="16"/>
                <w:szCs w:val="16"/>
              </w:rPr>
            </w:pPr>
            <w:r w:rsidRPr="001513D6">
              <w:rPr>
                <w:rFonts w:cstheme="minorHAnsi"/>
                <w:b/>
                <w:sz w:val="16"/>
                <w:szCs w:val="16"/>
              </w:rPr>
              <w:t>Nadgradnja</w:t>
            </w:r>
            <w:r w:rsidR="009F7AE5" w:rsidRPr="001513D6">
              <w:rPr>
                <w:rFonts w:cstheme="minorHAnsi"/>
                <w:b/>
                <w:sz w:val="16"/>
                <w:szCs w:val="16"/>
              </w:rPr>
              <w:t xml:space="preserve"> izvajanja trajnostnega morskega ribištva</w:t>
            </w:r>
          </w:p>
        </w:tc>
        <w:tc>
          <w:tcPr>
            <w:tcW w:w="3076" w:type="dxa"/>
          </w:tcPr>
          <w:p w14:paraId="7BAC1661" w14:textId="77777777" w:rsidR="005C4C5E" w:rsidRPr="001513D6" w:rsidRDefault="00A35F0A" w:rsidP="00E51350">
            <w:pPr>
              <w:rPr>
                <w:rFonts w:cstheme="minorHAnsi"/>
                <w:sz w:val="16"/>
                <w:szCs w:val="16"/>
              </w:rPr>
            </w:pPr>
            <w:r w:rsidRPr="001513D6">
              <w:rPr>
                <w:rFonts w:cstheme="minorHAnsi"/>
                <w:sz w:val="16"/>
                <w:szCs w:val="16"/>
              </w:rPr>
              <w:t>Gospodarsko pomembne vrste rib in lupinarjev (D3)</w:t>
            </w:r>
          </w:p>
          <w:p w14:paraId="13E37D07" w14:textId="77777777" w:rsidR="00200692" w:rsidRPr="001513D6" w:rsidRDefault="00200692" w:rsidP="00851439">
            <w:pPr>
              <w:rPr>
                <w:rFonts w:cstheme="minorHAnsi"/>
                <w:sz w:val="16"/>
                <w:szCs w:val="16"/>
              </w:rPr>
            </w:pPr>
          </w:p>
          <w:p w14:paraId="19403DB4" w14:textId="77777777" w:rsidR="00200692" w:rsidRPr="001513D6" w:rsidRDefault="00200692" w:rsidP="00851439">
            <w:pPr>
              <w:rPr>
                <w:rFonts w:cstheme="minorHAnsi"/>
                <w:sz w:val="16"/>
                <w:szCs w:val="16"/>
              </w:rPr>
            </w:pPr>
            <w:r w:rsidRPr="001513D6">
              <w:rPr>
                <w:rFonts w:cstheme="minorHAnsi"/>
                <w:sz w:val="16"/>
                <w:szCs w:val="16"/>
              </w:rPr>
              <w:t xml:space="preserve">Biotska </w:t>
            </w:r>
            <w:r w:rsidR="00335038" w:rsidRPr="001513D6">
              <w:rPr>
                <w:rFonts w:cstheme="minorHAnsi"/>
                <w:sz w:val="16"/>
                <w:szCs w:val="16"/>
              </w:rPr>
              <w:t>raznovrstnost</w:t>
            </w:r>
            <w:r w:rsidRPr="001513D6">
              <w:rPr>
                <w:rFonts w:cstheme="minorHAnsi"/>
                <w:sz w:val="16"/>
                <w:szCs w:val="16"/>
              </w:rPr>
              <w:t xml:space="preserve"> – skupine vrst – morski sesalci, ptice, ribe, morski plazilci (D1)</w:t>
            </w:r>
          </w:p>
          <w:p w14:paraId="508BD2CB" w14:textId="77777777" w:rsidR="00200692" w:rsidRPr="001513D6" w:rsidRDefault="00200692" w:rsidP="00622B9B">
            <w:pPr>
              <w:rPr>
                <w:rFonts w:cstheme="minorHAnsi"/>
                <w:b/>
                <w:sz w:val="16"/>
                <w:szCs w:val="16"/>
              </w:rPr>
            </w:pPr>
          </w:p>
        </w:tc>
        <w:tc>
          <w:tcPr>
            <w:tcW w:w="3076" w:type="dxa"/>
          </w:tcPr>
          <w:p w14:paraId="1F229CA0" w14:textId="77777777" w:rsidR="00200692" w:rsidRPr="001513D6" w:rsidRDefault="00200692" w:rsidP="00622B9B">
            <w:pPr>
              <w:rPr>
                <w:rFonts w:eastAsia="Times New Roman" w:cstheme="minorHAnsi"/>
                <w:sz w:val="16"/>
                <w:szCs w:val="16"/>
                <w:lang w:eastAsia="sl-SI"/>
              </w:rPr>
            </w:pPr>
            <w:r w:rsidRPr="001513D6">
              <w:rPr>
                <w:rFonts w:eastAsia="Times New Roman" w:cstheme="minorHAnsi"/>
                <w:sz w:val="16"/>
                <w:szCs w:val="16"/>
                <w:lang w:eastAsia="sl-SI"/>
              </w:rPr>
              <w:t xml:space="preserve">Stopnja ribolovne umrljivosti vrst, ki se </w:t>
            </w:r>
          </w:p>
          <w:p w14:paraId="0DDF68AA" w14:textId="77777777" w:rsidR="00200692" w:rsidRPr="001513D6" w:rsidRDefault="00335038" w:rsidP="009D4A0C">
            <w:pPr>
              <w:rPr>
                <w:rFonts w:eastAsia="Times New Roman" w:cstheme="minorHAnsi"/>
                <w:sz w:val="16"/>
                <w:szCs w:val="16"/>
                <w:lang w:eastAsia="sl-SI"/>
              </w:rPr>
            </w:pPr>
            <w:r w:rsidRPr="001513D6">
              <w:rPr>
                <w:rFonts w:eastAsia="Times New Roman" w:cstheme="minorHAnsi"/>
                <w:sz w:val="16"/>
                <w:szCs w:val="16"/>
                <w:lang w:eastAsia="sl-SI"/>
              </w:rPr>
              <w:t>izkoriščajo v</w:t>
            </w:r>
            <w:r w:rsidR="00200692" w:rsidRPr="001513D6">
              <w:rPr>
                <w:rFonts w:eastAsia="Times New Roman" w:cstheme="minorHAnsi"/>
                <w:sz w:val="16"/>
                <w:szCs w:val="16"/>
                <w:lang w:eastAsia="sl-SI"/>
              </w:rPr>
              <w:t xml:space="preserve"> komercialne namene (D3C1)</w:t>
            </w:r>
          </w:p>
          <w:p w14:paraId="4EBF009F" w14:textId="77777777" w:rsidR="00200692" w:rsidRPr="001513D6" w:rsidRDefault="00200692" w:rsidP="006772B9">
            <w:pPr>
              <w:rPr>
                <w:rFonts w:eastAsia="Times New Roman" w:cstheme="minorHAnsi"/>
                <w:sz w:val="16"/>
                <w:szCs w:val="16"/>
                <w:lang w:eastAsia="sl-SI"/>
              </w:rPr>
            </w:pPr>
          </w:p>
          <w:p w14:paraId="1087BCD0"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Biomasa drstitvenega staleža populacije</w:t>
            </w:r>
          </w:p>
          <w:p w14:paraId="4263445D" w14:textId="77777777" w:rsidR="00200692" w:rsidRPr="001513D6" w:rsidRDefault="00200692" w:rsidP="00415B58">
            <w:pPr>
              <w:rPr>
                <w:rFonts w:eastAsia="Times New Roman" w:cstheme="minorHAnsi"/>
                <w:sz w:val="16"/>
                <w:szCs w:val="16"/>
                <w:lang w:eastAsia="sl-SI"/>
              </w:rPr>
            </w:pPr>
            <w:r w:rsidRPr="001513D6">
              <w:rPr>
                <w:rFonts w:eastAsia="Times New Roman" w:cstheme="minorHAnsi"/>
                <w:sz w:val="16"/>
                <w:szCs w:val="16"/>
                <w:lang w:eastAsia="sl-SI"/>
              </w:rPr>
              <w:t xml:space="preserve">vrst, ki se izkoriščajo v komercialne </w:t>
            </w:r>
          </w:p>
          <w:p w14:paraId="75428497" w14:textId="77777777" w:rsidR="00200692" w:rsidRPr="001513D6" w:rsidRDefault="00200692" w:rsidP="00D10074">
            <w:pPr>
              <w:rPr>
                <w:rFonts w:eastAsia="Times New Roman" w:cstheme="minorHAnsi"/>
                <w:sz w:val="16"/>
                <w:szCs w:val="16"/>
                <w:lang w:eastAsia="sl-SI"/>
              </w:rPr>
            </w:pPr>
            <w:r w:rsidRPr="001513D6">
              <w:rPr>
                <w:rFonts w:eastAsia="Times New Roman" w:cstheme="minorHAnsi"/>
                <w:sz w:val="16"/>
                <w:szCs w:val="16"/>
                <w:lang w:eastAsia="sl-SI"/>
              </w:rPr>
              <w:t>namene (D3C2)</w:t>
            </w:r>
          </w:p>
          <w:p w14:paraId="13E588C6" w14:textId="77777777" w:rsidR="00200692" w:rsidRPr="001513D6" w:rsidRDefault="00200692" w:rsidP="00373EAB">
            <w:pPr>
              <w:rPr>
                <w:rFonts w:eastAsia="Times New Roman" w:cstheme="minorHAnsi"/>
                <w:sz w:val="16"/>
                <w:szCs w:val="16"/>
                <w:lang w:eastAsia="sl-SI"/>
              </w:rPr>
            </w:pPr>
          </w:p>
          <w:p w14:paraId="67BCC767" w14:textId="77777777" w:rsidR="00200692" w:rsidRPr="001513D6" w:rsidRDefault="00200692" w:rsidP="00AA6F39">
            <w:pPr>
              <w:rPr>
                <w:rFonts w:eastAsia="Times New Roman" w:cstheme="minorHAnsi"/>
                <w:sz w:val="16"/>
                <w:szCs w:val="16"/>
                <w:lang w:eastAsia="sl-SI"/>
              </w:rPr>
            </w:pPr>
            <w:r w:rsidRPr="001513D6">
              <w:rPr>
                <w:rFonts w:eastAsia="Times New Roman" w:cstheme="minorHAnsi"/>
                <w:sz w:val="16"/>
                <w:szCs w:val="16"/>
                <w:lang w:eastAsia="sl-SI"/>
              </w:rPr>
              <w:t xml:space="preserve">Razporeditev glede na starost in velikost </w:t>
            </w:r>
          </w:p>
          <w:p w14:paraId="503AB274" w14:textId="77777777" w:rsidR="00200692" w:rsidRPr="001513D6"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osebkov populacije vrst, ki se izkoriščajo v komercialne namene (D3C3)</w:t>
            </w:r>
          </w:p>
          <w:p w14:paraId="76DCE587" w14:textId="77777777" w:rsidR="00200692" w:rsidRPr="001513D6" w:rsidRDefault="00200692" w:rsidP="002E6DFA">
            <w:pPr>
              <w:rPr>
                <w:rFonts w:eastAsia="Times New Roman" w:cstheme="minorHAnsi"/>
                <w:sz w:val="16"/>
                <w:szCs w:val="16"/>
                <w:lang w:eastAsia="sl-SI"/>
              </w:rPr>
            </w:pPr>
          </w:p>
          <w:p w14:paraId="461D4DD8" w14:textId="77777777" w:rsidR="005C4C5E" w:rsidRDefault="00200692" w:rsidP="002E6DFA">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135E60A2" w14:textId="57612D8D" w:rsidR="000641C3" w:rsidRPr="001513D6" w:rsidRDefault="000641C3" w:rsidP="002E6DFA">
            <w:pPr>
              <w:rPr>
                <w:rFonts w:eastAsia="Times New Roman" w:cstheme="minorHAnsi"/>
                <w:sz w:val="25"/>
                <w:szCs w:val="25"/>
                <w:lang w:eastAsia="sl-SI"/>
              </w:rPr>
            </w:pPr>
          </w:p>
        </w:tc>
        <w:tc>
          <w:tcPr>
            <w:tcW w:w="3076" w:type="dxa"/>
          </w:tcPr>
          <w:p w14:paraId="26ADF29B" w14:textId="77777777" w:rsidR="00AF2B93" w:rsidRPr="001513D6" w:rsidRDefault="00AF2B93" w:rsidP="002E6DFA">
            <w:pPr>
              <w:rPr>
                <w:rFonts w:eastAsia="Times New Roman" w:cstheme="minorHAnsi"/>
                <w:sz w:val="16"/>
                <w:szCs w:val="16"/>
                <w:lang w:eastAsia="sl-SI"/>
              </w:rPr>
            </w:pPr>
            <w:r w:rsidRPr="001513D6">
              <w:rPr>
                <w:rFonts w:eastAsia="Times New Roman" w:cstheme="minorHAnsi"/>
                <w:sz w:val="16"/>
                <w:szCs w:val="16"/>
                <w:lang w:eastAsia="sl-SI"/>
              </w:rPr>
              <w:t xml:space="preserve">Potrebno je zmanjšati smrtnost staležev v regiji in podregiji zaradi komercialnega </w:t>
            </w:r>
          </w:p>
          <w:p w14:paraId="7A40F048" w14:textId="77777777" w:rsidR="00AF2B93" w:rsidRPr="001513D6" w:rsidRDefault="00AF2B93" w:rsidP="002E6DFA">
            <w:pPr>
              <w:rPr>
                <w:rFonts w:eastAsia="Times New Roman" w:cstheme="minorHAnsi"/>
                <w:sz w:val="16"/>
                <w:szCs w:val="16"/>
                <w:lang w:eastAsia="sl-SI"/>
              </w:rPr>
            </w:pPr>
            <w:r w:rsidRPr="001513D6">
              <w:rPr>
                <w:rFonts w:eastAsia="Times New Roman" w:cstheme="minorHAnsi"/>
                <w:sz w:val="16"/>
                <w:szCs w:val="16"/>
                <w:lang w:eastAsia="sl-SI"/>
              </w:rPr>
              <w:t xml:space="preserve">ribolova na raven, ki bo zagotovila trajnostno uporabo. Potrebno je zmanjšanje ribolovnega napora za </w:t>
            </w:r>
          </w:p>
          <w:p w14:paraId="284F0167" w14:textId="77777777" w:rsidR="005C4C5E" w:rsidRPr="001513D6" w:rsidRDefault="00AF2B93" w:rsidP="002E6DFA">
            <w:pPr>
              <w:rPr>
                <w:rFonts w:eastAsia="Times New Roman" w:cstheme="minorHAnsi"/>
                <w:sz w:val="16"/>
                <w:szCs w:val="16"/>
                <w:lang w:eastAsia="sl-SI"/>
              </w:rPr>
            </w:pPr>
            <w:r w:rsidRPr="001513D6">
              <w:rPr>
                <w:rFonts w:eastAsia="Times New Roman" w:cstheme="minorHAnsi"/>
                <w:sz w:val="16"/>
                <w:szCs w:val="16"/>
                <w:lang w:eastAsia="sl-SI"/>
              </w:rPr>
              <w:t>vse vrste, za katere se ugotovi (na podlagi raziskav) oziroma je ugotovljeno, da imajo zmanjšano sposobnost razmnoževanja ali sestavo populacije glede na starost in velikost, in sicer na ravni regije in regije (D3C1-D3C3)</w:t>
            </w:r>
          </w:p>
        </w:tc>
        <w:tc>
          <w:tcPr>
            <w:tcW w:w="2940" w:type="dxa"/>
          </w:tcPr>
          <w:p w14:paraId="79F5A102" w14:textId="77777777" w:rsidR="005C4C5E" w:rsidRPr="001513D6" w:rsidRDefault="00497C69" w:rsidP="002E6DFA">
            <w:pPr>
              <w:rPr>
                <w:rFonts w:cstheme="minorHAnsi"/>
                <w:sz w:val="16"/>
                <w:szCs w:val="16"/>
              </w:rPr>
            </w:pPr>
            <w:r w:rsidRPr="001513D6">
              <w:rPr>
                <w:rFonts w:cstheme="minorHAnsi"/>
                <w:sz w:val="16"/>
                <w:szCs w:val="16"/>
              </w:rPr>
              <w:t>Skupine vrst – gospodarsko pomembni morski organizmi</w:t>
            </w:r>
          </w:p>
        </w:tc>
        <w:tc>
          <w:tcPr>
            <w:tcW w:w="3176" w:type="dxa"/>
          </w:tcPr>
          <w:p w14:paraId="5F2ECCB3" w14:textId="4F81565F" w:rsidR="005C4C5E" w:rsidRPr="00F83673" w:rsidRDefault="007601DD" w:rsidP="007601DD">
            <w:pPr>
              <w:rPr>
                <w:rFonts w:cstheme="minorHAnsi"/>
                <w:b/>
                <w:sz w:val="16"/>
                <w:szCs w:val="16"/>
              </w:rPr>
            </w:pPr>
            <w:r w:rsidRPr="00F83673">
              <w:rPr>
                <w:rFonts w:cstheme="minorHAnsi"/>
                <w:sz w:val="16"/>
                <w:szCs w:val="16"/>
              </w:rPr>
              <w:t>Ekstrakcija ali smrtnost/poškodbe divjih vrst (s komercialnim in športnim ribolovom ter drugimi dejavnostmi), Motenje vrst (npr. kjer se plodijo, počivajo in prehranjujejo) zaradi človekove dejavnosti, Fizično motenje morskega dna (začasno ali reverzibilno</w:t>
            </w:r>
            <w:r w:rsidR="00497C69" w:rsidRPr="00F83673">
              <w:rPr>
                <w:rFonts w:cstheme="minorHAnsi"/>
                <w:sz w:val="16"/>
                <w:szCs w:val="16"/>
              </w:rPr>
              <w:t xml:space="preserve"> / </w:t>
            </w:r>
            <w:r w:rsidRPr="00F83673">
              <w:rPr>
                <w:rFonts w:cstheme="minorHAnsi"/>
                <w:sz w:val="16"/>
                <w:szCs w:val="16"/>
              </w:rPr>
              <w:t>Ribolov in lov na lupinarje (komercialni, športni)</w:t>
            </w:r>
          </w:p>
        </w:tc>
      </w:tr>
      <w:tr w:rsidR="00BF4402" w:rsidRPr="001513D6" w14:paraId="4FC70A9C" w14:textId="77777777" w:rsidTr="00E7716A">
        <w:tc>
          <w:tcPr>
            <w:tcW w:w="3064" w:type="dxa"/>
            <w:gridSpan w:val="2"/>
          </w:tcPr>
          <w:p w14:paraId="5B651CB2" w14:textId="73519B44" w:rsidR="009F7AE5" w:rsidRPr="001513D6" w:rsidRDefault="00013002" w:rsidP="00105E15">
            <w:pPr>
              <w:jc w:val="left"/>
              <w:rPr>
                <w:rFonts w:cstheme="minorHAnsi"/>
                <w:b/>
                <w:sz w:val="16"/>
                <w:szCs w:val="16"/>
              </w:rPr>
            </w:pPr>
            <w:r>
              <w:rPr>
                <w:rFonts w:cstheme="minorHAnsi"/>
                <w:b/>
                <w:sz w:val="16"/>
                <w:szCs w:val="16"/>
              </w:rPr>
              <w:t>D</w:t>
            </w:r>
            <w:r w:rsidR="00442357">
              <w:rPr>
                <w:rFonts w:cstheme="minorHAnsi"/>
                <w:b/>
                <w:sz w:val="16"/>
                <w:szCs w:val="16"/>
              </w:rPr>
              <w:t>2</w:t>
            </w:r>
            <w:r>
              <w:rPr>
                <w:rFonts w:cstheme="minorHAnsi"/>
                <w:b/>
                <w:sz w:val="16"/>
                <w:szCs w:val="16"/>
              </w:rPr>
              <w:t>:</w:t>
            </w:r>
            <w:r w:rsidR="005222E3" w:rsidRPr="001513D6">
              <w:rPr>
                <w:rFonts w:cstheme="minorHAnsi"/>
                <w:b/>
                <w:sz w:val="16"/>
                <w:szCs w:val="16"/>
              </w:rPr>
              <w:t xml:space="preserve"> TU</w:t>
            </w:r>
            <w:r w:rsidR="00442357">
              <w:rPr>
                <w:rFonts w:cstheme="minorHAnsi"/>
                <w:b/>
                <w:sz w:val="16"/>
                <w:szCs w:val="16"/>
              </w:rPr>
              <w:t>3</w:t>
            </w:r>
            <w:r w:rsidR="005222E3" w:rsidRPr="001513D6">
              <w:rPr>
                <w:rFonts w:cstheme="minorHAnsi"/>
                <w:b/>
                <w:sz w:val="16"/>
                <w:szCs w:val="16"/>
              </w:rPr>
              <w:t xml:space="preserve"> (1b)</w:t>
            </w:r>
          </w:p>
        </w:tc>
        <w:tc>
          <w:tcPr>
            <w:tcW w:w="3024" w:type="dxa"/>
          </w:tcPr>
          <w:p w14:paraId="510AB4C0" w14:textId="2FDB58EC" w:rsidR="009F7AE5" w:rsidRPr="001513D6" w:rsidRDefault="0001516E" w:rsidP="00105E15">
            <w:pPr>
              <w:jc w:val="left"/>
              <w:rPr>
                <w:rFonts w:cstheme="minorHAnsi"/>
                <w:b/>
                <w:sz w:val="16"/>
                <w:szCs w:val="16"/>
              </w:rPr>
            </w:pPr>
            <w:r>
              <w:rPr>
                <w:rFonts w:cstheme="minorHAnsi"/>
                <w:b/>
                <w:sz w:val="16"/>
                <w:szCs w:val="16"/>
              </w:rPr>
              <w:t>S</w:t>
            </w:r>
            <w:r w:rsidR="009F7AE5" w:rsidRPr="001513D6">
              <w:rPr>
                <w:rFonts w:cstheme="minorHAnsi"/>
                <w:b/>
                <w:sz w:val="16"/>
                <w:szCs w:val="16"/>
              </w:rPr>
              <w:t>premljanje tujerodnih vrst</w:t>
            </w:r>
          </w:p>
        </w:tc>
        <w:tc>
          <w:tcPr>
            <w:tcW w:w="3076" w:type="dxa"/>
          </w:tcPr>
          <w:p w14:paraId="22C50CA8" w14:textId="77777777" w:rsidR="009F7AE5" w:rsidRPr="001513D6" w:rsidRDefault="00A35F0A" w:rsidP="00E51350">
            <w:pPr>
              <w:rPr>
                <w:rFonts w:cstheme="minorHAnsi"/>
                <w:b/>
                <w:sz w:val="16"/>
                <w:szCs w:val="16"/>
              </w:rPr>
            </w:pPr>
            <w:r w:rsidRPr="001513D6">
              <w:rPr>
                <w:rFonts w:cstheme="minorHAnsi"/>
                <w:sz w:val="16"/>
                <w:szCs w:val="16"/>
              </w:rPr>
              <w:t>Tujerodne vrste organizmov (D2)</w:t>
            </w:r>
          </w:p>
        </w:tc>
        <w:tc>
          <w:tcPr>
            <w:tcW w:w="3076" w:type="dxa"/>
          </w:tcPr>
          <w:p w14:paraId="7C8359E0"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 xml:space="preserve">Število na novo vnesenih tujerodnih vrst v </w:t>
            </w:r>
          </w:p>
          <w:p w14:paraId="561BE634"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lastRenderedPageBreak/>
              <w:t>naravo, ki so posledica človekovega delovanja (D2C1)</w:t>
            </w:r>
          </w:p>
          <w:p w14:paraId="075B2E3D" w14:textId="77777777" w:rsidR="00200692" w:rsidRPr="001513D6" w:rsidRDefault="00200692" w:rsidP="00622B9B">
            <w:pPr>
              <w:rPr>
                <w:rFonts w:eastAsia="Times New Roman" w:cstheme="minorHAnsi"/>
                <w:sz w:val="16"/>
                <w:szCs w:val="16"/>
                <w:lang w:eastAsia="sl-SI"/>
              </w:rPr>
            </w:pPr>
          </w:p>
          <w:p w14:paraId="5009895D" w14:textId="77777777" w:rsidR="00200692" w:rsidRPr="001513D6" w:rsidRDefault="00200692" w:rsidP="00622B9B">
            <w:pPr>
              <w:rPr>
                <w:rFonts w:eastAsia="Times New Roman" w:cstheme="minorHAnsi"/>
                <w:sz w:val="16"/>
                <w:szCs w:val="16"/>
                <w:lang w:eastAsia="sl-SI"/>
              </w:rPr>
            </w:pPr>
            <w:r w:rsidRPr="001513D6">
              <w:rPr>
                <w:rFonts w:eastAsia="Times New Roman" w:cstheme="minorHAnsi"/>
                <w:sz w:val="16"/>
                <w:szCs w:val="16"/>
                <w:lang w:eastAsia="sl-SI"/>
              </w:rPr>
              <w:t xml:space="preserve">Številčnost in prostorska porazdelitev </w:t>
            </w:r>
          </w:p>
          <w:p w14:paraId="18E79F43" w14:textId="77777777" w:rsidR="00200692" w:rsidRPr="001513D6" w:rsidRDefault="00200692" w:rsidP="009D4A0C">
            <w:pPr>
              <w:rPr>
                <w:rFonts w:eastAsia="Times New Roman" w:cstheme="minorHAnsi"/>
                <w:sz w:val="16"/>
                <w:szCs w:val="16"/>
                <w:lang w:eastAsia="sl-SI"/>
              </w:rPr>
            </w:pPr>
            <w:r w:rsidRPr="001513D6">
              <w:rPr>
                <w:rFonts w:eastAsia="Times New Roman" w:cstheme="minorHAnsi"/>
                <w:sz w:val="16"/>
                <w:szCs w:val="16"/>
                <w:lang w:eastAsia="sl-SI"/>
              </w:rPr>
              <w:t xml:space="preserve">naseljenih tujerodnih vrst, zlasti invazivnih, ki imajo škodljiv učinek na vrste in EUNIS2 habitatne tipe (D2C2) </w:t>
            </w:r>
          </w:p>
          <w:p w14:paraId="08D58517" w14:textId="77777777" w:rsidR="00200692" w:rsidRPr="001513D6" w:rsidRDefault="00200692" w:rsidP="006772B9">
            <w:pPr>
              <w:rPr>
                <w:rFonts w:eastAsia="Times New Roman" w:cstheme="minorHAnsi"/>
                <w:sz w:val="16"/>
                <w:szCs w:val="16"/>
                <w:lang w:eastAsia="sl-SI"/>
              </w:rPr>
            </w:pPr>
          </w:p>
          <w:p w14:paraId="025F7C3B"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 xml:space="preserve">Delež skupine vrst ali prostorskega </w:t>
            </w:r>
          </w:p>
          <w:p w14:paraId="242D91BE" w14:textId="77777777" w:rsidR="00200692" w:rsidRPr="001513D6" w:rsidRDefault="00200692" w:rsidP="00415B58">
            <w:pPr>
              <w:rPr>
                <w:rFonts w:eastAsia="Times New Roman" w:cstheme="minorHAnsi"/>
                <w:sz w:val="16"/>
                <w:szCs w:val="16"/>
                <w:lang w:eastAsia="sl-SI"/>
              </w:rPr>
            </w:pPr>
            <w:r w:rsidRPr="001513D6">
              <w:rPr>
                <w:rFonts w:eastAsia="Times New Roman" w:cstheme="minorHAnsi"/>
                <w:sz w:val="16"/>
                <w:szCs w:val="16"/>
                <w:lang w:eastAsia="sl-SI"/>
              </w:rPr>
              <w:t xml:space="preserve">obsega EUNIS2 habitatnega tipa, ki </w:t>
            </w:r>
          </w:p>
          <w:p w14:paraId="033CE33F" w14:textId="77777777" w:rsidR="00200692" w:rsidRPr="001513D6" w:rsidRDefault="00200692" w:rsidP="00D10074">
            <w:pPr>
              <w:rPr>
                <w:rFonts w:eastAsia="Times New Roman" w:cstheme="minorHAnsi"/>
                <w:sz w:val="16"/>
                <w:szCs w:val="16"/>
                <w:lang w:eastAsia="sl-SI"/>
              </w:rPr>
            </w:pPr>
            <w:r w:rsidRPr="001513D6">
              <w:rPr>
                <w:rFonts w:eastAsia="Times New Roman" w:cstheme="minorHAnsi"/>
                <w:sz w:val="16"/>
                <w:szCs w:val="16"/>
                <w:lang w:eastAsia="sl-SI"/>
              </w:rPr>
              <w:t xml:space="preserve">je posledica škodljivega vpliva tujerodnih </w:t>
            </w:r>
          </w:p>
          <w:p w14:paraId="2F75337A" w14:textId="77777777" w:rsidR="009F7AE5" w:rsidRDefault="00200692" w:rsidP="00373EAB">
            <w:pPr>
              <w:rPr>
                <w:rFonts w:eastAsia="Times New Roman" w:cstheme="minorHAnsi"/>
                <w:sz w:val="16"/>
                <w:szCs w:val="16"/>
                <w:lang w:eastAsia="sl-SI"/>
              </w:rPr>
            </w:pPr>
            <w:r w:rsidRPr="001513D6">
              <w:rPr>
                <w:rFonts w:eastAsia="Times New Roman" w:cstheme="minorHAnsi"/>
                <w:sz w:val="16"/>
                <w:szCs w:val="16"/>
                <w:lang w:eastAsia="sl-SI"/>
              </w:rPr>
              <w:t>vrst,</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zlasti invazivnih (D2C3)</w:t>
            </w:r>
          </w:p>
          <w:p w14:paraId="51E69B5D" w14:textId="62F0157C" w:rsidR="000641C3" w:rsidRPr="001513D6" w:rsidRDefault="000641C3" w:rsidP="00373EAB">
            <w:pPr>
              <w:rPr>
                <w:rFonts w:cstheme="minorHAnsi"/>
                <w:b/>
                <w:sz w:val="16"/>
                <w:szCs w:val="16"/>
              </w:rPr>
            </w:pPr>
          </w:p>
        </w:tc>
        <w:tc>
          <w:tcPr>
            <w:tcW w:w="3076" w:type="dxa"/>
          </w:tcPr>
          <w:p w14:paraId="16E31076" w14:textId="77777777" w:rsidR="00AF2B93" w:rsidRPr="001513D6" w:rsidRDefault="00AF2B93" w:rsidP="00AA6F39">
            <w:pPr>
              <w:rPr>
                <w:rFonts w:eastAsia="Times New Roman" w:cstheme="minorHAnsi"/>
                <w:sz w:val="16"/>
                <w:szCs w:val="16"/>
                <w:lang w:eastAsia="sl-SI"/>
              </w:rPr>
            </w:pPr>
            <w:r w:rsidRPr="001513D6">
              <w:rPr>
                <w:rFonts w:eastAsia="Times New Roman" w:cstheme="minorHAnsi"/>
                <w:sz w:val="16"/>
                <w:szCs w:val="16"/>
                <w:lang w:eastAsia="sl-SI"/>
              </w:rPr>
              <w:lastRenderedPageBreak/>
              <w:t xml:space="preserve">Vzpostavitev sistema za nadzor vektorjev </w:t>
            </w:r>
            <w:r w:rsidRPr="001513D6">
              <w:rPr>
                <w:rFonts w:eastAsia="Times New Roman" w:cstheme="minorHAnsi"/>
                <w:sz w:val="16"/>
                <w:szCs w:val="16"/>
                <w:lang w:eastAsia="sl-SI"/>
              </w:rPr>
              <w:lastRenderedPageBreak/>
              <w:t>in poti vnosa ter za hitro ukrepanje, kjer je to primerno. Vzpostavitev monitoring</w:t>
            </w:r>
          </w:p>
          <w:p w14:paraId="1FFB48E6" w14:textId="77777777" w:rsidR="00AF2B93" w:rsidRPr="001513D6" w:rsidRDefault="00AF2B93" w:rsidP="002E6DFA">
            <w:pPr>
              <w:rPr>
                <w:rFonts w:eastAsia="Times New Roman" w:cstheme="minorHAnsi"/>
                <w:sz w:val="16"/>
                <w:szCs w:val="16"/>
                <w:lang w:eastAsia="sl-SI"/>
              </w:rPr>
            </w:pPr>
            <w:r w:rsidRPr="001513D6">
              <w:rPr>
                <w:rFonts w:eastAsia="Times New Roman" w:cstheme="minorHAnsi"/>
                <w:sz w:val="16"/>
                <w:szCs w:val="16"/>
                <w:lang w:eastAsia="sl-SI"/>
              </w:rPr>
              <w:t xml:space="preserve">območij, ki so z vidika naselitve tujerodnih vrst najbolj izpostavljena. Vzpostavitev nadzora nad že </w:t>
            </w:r>
          </w:p>
          <w:p w14:paraId="062864B8" w14:textId="77777777" w:rsidR="009F7AE5" w:rsidRPr="001513D6" w:rsidRDefault="00AF2B93" w:rsidP="002E6DFA">
            <w:pPr>
              <w:rPr>
                <w:rFonts w:cstheme="minorHAnsi"/>
                <w:b/>
                <w:sz w:val="16"/>
                <w:szCs w:val="16"/>
              </w:rPr>
            </w:pPr>
            <w:r w:rsidRPr="001513D6">
              <w:rPr>
                <w:rFonts w:eastAsia="Times New Roman" w:cstheme="minorHAnsi"/>
                <w:sz w:val="16"/>
                <w:szCs w:val="16"/>
                <w:lang w:eastAsia="sl-SI"/>
              </w:rPr>
              <w:t>uveljavljenimi tujerodnimi vrstami v regiji, ki imajo velik invazivni potencial in ukrepanje ob zaznavanju njihovih vplivov na okolje (D2C1-D2C3)</w:t>
            </w:r>
          </w:p>
        </w:tc>
        <w:tc>
          <w:tcPr>
            <w:tcW w:w="2940" w:type="dxa"/>
          </w:tcPr>
          <w:p w14:paraId="56AC8D0E" w14:textId="77777777" w:rsidR="009F7AE5" w:rsidRPr="001513D6" w:rsidRDefault="000528D0" w:rsidP="002E6DFA">
            <w:pPr>
              <w:rPr>
                <w:rFonts w:cstheme="minorHAnsi"/>
                <w:b/>
                <w:sz w:val="16"/>
                <w:szCs w:val="16"/>
              </w:rPr>
            </w:pPr>
            <w:r w:rsidRPr="001513D6">
              <w:rPr>
                <w:rFonts w:cstheme="minorHAnsi"/>
                <w:sz w:val="16"/>
                <w:szCs w:val="16"/>
              </w:rPr>
              <w:lastRenderedPageBreak/>
              <w:t xml:space="preserve">Skupine vrst - tujerodne vrste </w:t>
            </w:r>
            <w:r w:rsidRPr="001513D6">
              <w:rPr>
                <w:rFonts w:cstheme="minorHAnsi"/>
                <w:sz w:val="16"/>
                <w:szCs w:val="16"/>
              </w:rPr>
              <w:lastRenderedPageBreak/>
              <w:t>organizmov</w:t>
            </w:r>
          </w:p>
        </w:tc>
        <w:tc>
          <w:tcPr>
            <w:tcW w:w="3176" w:type="dxa"/>
          </w:tcPr>
          <w:p w14:paraId="34AC445A" w14:textId="4E3D74DE" w:rsidR="009F7AE5" w:rsidRPr="00F83673" w:rsidRDefault="00163E04" w:rsidP="002E6DFA">
            <w:pPr>
              <w:rPr>
                <w:rFonts w:cstheme="minorHAnsi"/>
                <w:b/>
                <w:sz w:val="16"/>
                <w:szCs w:val="16"/>
              </w:rPr>
            </w:pPr>
            <w:r w:rsidRPr="00F83673">
              <w:rPr>
                <w:rFonts w:cstheme="minorHAnsi"/>
                <w:sz w:val="16"/>
                <w:szCs w:val="16"/>
              </w:rPr>
              <w:lastRenderedPageBreak/>
              <w:t xml:space="preserve">Promet – plovba, prometna infrastruktura, </w:t>
            </w:r>
            <w:r w:rsidRPr="00F83673">
              <w:rPr>
                <w:rFonts w:cstheme="minorHAnsi"/>
                <w:sz w:val="16"/>
                <w:szCs w:val="16"/>
              </w:rPr>
              <w:lastRenderedPageBreak/>
              <w:t>akvakultura – morska vključno z infrastrukturo, infrastruktura za turizem in prosti čas</w:t>
            </w:r>
          </w:p>
        </w:tc>
      </w:tr>
      <w:tr w:rsidR="00BF4402" w:rsidRPr="001513D6" w14:paraId="4E08E273" w14:textId="77777777" w:rsidTr="00E7716A">
        <w:tc>
          <w:tcPr>
            <w:tcW w:w="3064" w:type="dxa"/>
            <w:gridSpan w:val="2"/>
          </w:tcPr>
          <w:p w14:paraId="1348D3B4" w14:textId="77777777" w:rsidR="009F7AE5" w:rsidRPr="001513D6" w:rsidRDefault="005222E3" w:rsidP="00105E15">
            <w:pPr>
              <w:jc w:val="left"/>
              <w:rPr>
                <w:rFonts w:cstheme="minorHAnsi"/>
                <w:b/>
                <w:sz w:val="16"/>
                <w:szCs w:val="16"/>
              </w:rPr>
            </w:pPr>
            <w:r w:rsidRPr="001513D6">
              <w:rPr>
                <w:rFonts w:cstheme="minorHAnsi"/>
                <w:b/>
                <w:sz w:val="16"/>
                <w:szCs w:val="16"/>
              </w:rPr>
              <w:lastRenderedPageBreak/>
              <w:t>D11: TU2 (1b)</w:t>
            </w:r>
          </w:p>
        </w:tc>
        <w:tc>
          <w:tcPr>
            <w:tcW w:w="3024" w:type="dxa"/>
          </w:tcPr>
          <w:p w14:paraId="6BEE66AC" w14:textId="77777777" w:rsidR="009F7AE5" w:rsidRPr="001513D6" w:rsidRDefault="009F7AE5" w:rsidP="00105E15">
            <w:pPr>
              <w:jc w:val="left"/>
              <w:rPr>
                <w:rFonts w:cstheme="minorHAnsi"/>
                <w:b/>
                <w:sz w:val="16"/>
                <w:szCs w:val="16"/>
              </w:rPr>
            </w:pPr>
            <w:r w:rsidRPr="001513D6">
              <w:rPr>
                <w:rFonts w:cstheme="minorHAnsi"/>
                <w:b/>
                <w:sz w:val="16"/>
                <w:szCs w:val="16"/>
              </w:rPr>
              <w:t xml:space="preserve">Zmanjšanje </w:t>
            </w:r>
            <w:r w:rsidR="00A35F0A" w:rsidRPr="001513D6">
              <w:rPr>
                <w:rFonts w:cstheme="minorHAnsi"/>
                <w:b/>
                <w:sz w:val="16"/>
                <w:szCs w:val="16"/>
              </w:rPr>
              <w:t>podvodnega hrupa v pristaniščih</w:t>
            </w:r>
          </w:p>
        </w:tc>
        <w:tc>
          <w:tcPr>
            <w:tcW w:w="3076" w:type="dxa"/>
          </w:tcPr>
          <w:p w14:paraId="33E5BCDC" w14:textId="77777777" w:rsidR="009F7AE5" w:rsidRPr="001513D6" w:rsidRDefault="00A35F0A" w:rsidP="00E51350">
            <w:pPr>
              <w:rPr>
                <w:rFonts w:cstheme="minorHAnsi"/>
                <w:sz w:val="16"/>
                <w:szCs w:val="16"/>
              </w:rPr>
            </w:pPr>
            <w:r w:rsidRPr="001513D6">
              <w:rPr>
                <w:rFonts w:cstheme="minorHAnsi"/>
                <w:sz w:val="16"/>
                <w:szCs w:val="16"/>
              </w:rPr>
              <w:t>Podvodni hrup (D11)</w:t>
            </w:r>
          </w:p>
        </w:tc>
        <w:tc>
          <w:tcPr>
            <w:tcW w:w="3076" w:type="dxa"/>
          </w:tcPr>
          <w:p w14:paraId="0F8B1ED0" w14:textId="77777777" w:rsidR="009F7AE5" w:rsidRPr="001513D6" w:rsidRDefault="00200692" w:rsidP="00851439">
            <w:pPr>
              <w:rPr>
                <w:rFonts w:cstheme="minorHAnsi"/>
                <w:b/>
                <w:sz w:val="16"/>
                <w:szCs w:val="16"/>
              </w:rPr>
            </w:pPr>
            <w:r w:rsidRPr="001513D6">
              <w:rPr>
                <w:rFonts w:eastAsia="Times New Roman" w:cstheme="minorHAnsi"/>
                <w:sz w:val="16"/>
                <w:szCs w:val="16"/>
                <w:lang w:eastAsia="sl-SI"/>
              </w:rPr>
              <w:t>Prostorska razporeditev, časovni obseg in ravni virov antropogenega neprekinjenega nizkofrekvenčnega hrupa ne presegajo ravni, ki imajo škodljiv učinek na populacije morskih žival (D11C2)</w:t>
            </w:r>
          </w:p>
        </w:tc>
        <w:tc>
          <w:tcPr>
            <w:tcW w:w="3076" w:type="dxa"/>
          </w:tcPr>
          <w:p w14:paraId="4A5EAC73" w14:textId="35E0E140" w:rsidR="00AF2B93" w:rsidRPr="001513D6" w:rsidRDefault="00AF2B93" w:rsidP="004F50B6">
            <w:pPr>
              <w:rPr>
                <w:rFonts w:eastAsia="Times New Roman" w:cstheme="minorHAnsi"/>
                <w:sz w:val="16"/>
                <w:szCs w:val="16"/>
                <w:lang w:eastAsia="sl-SI"/>
              </w:rPr>
            </w:pPr>
            <w:r w:rsidRPr="001513D6">
              <w:rPr>
                <w:rFonts w:eastAsia="Times New Roman" w:cstheme="minorHAnsi"/>
                <w:sz w:val="16"/>
                <w:szCs w:val="16"/>
                <w:lang w:eastAsia="sl-SI"/>
              </w:rPr>
              <w:t>Regulirati dejavnosti, ki emitirajo kontinuirni hrup s ciljem zmanjševanja vnosa podvodnega hrupa. Pritisk glede kontinuirnega hrupa (kazalnika Leq,63Hz in Leq,125Hz)</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izkazujeta stabilen ali negativen trend</w:t>
            </w:r>
          </w:p>
          <w:p w14:paraId="6A22BC9F" w14:textId="77777777" w:rsidR="009F7AE5" w:rsidRDefault="00AF2B93" w:rsidP="00622B9B">
            <w:pPr>
              <w:rPr>
                <w:rFonts w:eastAsia="Times New Roman" w:cstheme="minorHAnsi"/>
                <w:sz w:val="16"/>
                <w:szCs w:val="16"/>
                <w:lang w:eastAsia="sl-SI"/>
              </w:rPr>
            </w:pPr>
            <w:r w:rsidRPr="001513D6">
              <w:rPr>
                <w:rFonts w:eastAsia="Times New Roman" w:cstheme="minorHAnsi"/>
                <w:sz w:val="16"/>
                <w:szCs w:val="16"/>
                <w:lang w:eastAsia="sl-SI"/>
              </w:rPr>
              <w:t>(D11C2)</w:t>
            </w:r>
          </w:p>
          <w:p w14:paraId="2D0A8B40" w14:textId="578A27B9" w:rsidR="000641C3" w:rsidRPr="001513D6" w:rsidRDefault="000641C3" w:rsidP="00622B9B">
            <w:pPr>
              <w:rPr>
                <w:rFonts w:cstheme="minorHAnsi"/>
                <w:b/>
                <w:sz w:val="16"/>
                <w:szCs w:val="16"/>
              </w:rPr>
            </w:pPr>
          </w:p>
        </w:tc>
        <w:tc>
          <w:tcPr>
            <w:tcW w:w="2940" w:type="dxa"/>
          </w:tcPr>
          <w:p w14:paraId="088CD711" w14:textId="77777777" w:rsidR="009F7AE5" w:rsidRPr="001513D6" w:rsidRDefault="000528D0" w:rsidP="009D4A0C">
            <w:pPr>
              <w:rPr>
                <w:rFonts w:cstheme="minorHAnsi"/>
                <w:b/>
                <w:sz w:val="16"/>
                <w:szCs w:val="16"/>
              </w:rPr>
            </w:pPr>
            <w:r w:rsidRPr="001513D6">
              <w:rPr>
                <w:rFonts w:cstheme="minorHAnsi"/>
                <w:sz w:val="16"/>
                <w:szCs w:val="16"/>
              </w:rPr>
              <w:t>Ni relevantno za ukrep/aktivnost</w:t>
            </w:r>
          </w:p>
        </w:tc>
        <w:tc>
          <w:tcPr>
            <w:tcW w:w="3176" w:type="dxa"/>
          </w:tcPr>
          <w:p w14:paraId="1E235F39" w14:textId="7918609F" w:rsidR="009F7AE5" w:rsidRPr="001513D6" w:rsidRDefault="000528D0" w:rsidP="007426B2">
            <w:pPr>
              <w:rPr>
                <w:rFonts w:cstheme="minorHAnsi"/>
                <w:sz w:val="16"/>
                <w:szCs w:val="16"/>
              </w:rPr>
            </w:pPr>
            <w:r w:rsidRPr="00F83673">
              <w:rPr>
                <w:rFonts w:cstheme="minorHAnsi"/>
                <w:sz w:val="16"/>
                <w:szCs w:val="16"/>
              </w:rPr>
              <w:t xml:space="preserve">Vnos antropogenega </w:t>
            </w:r>
            <w:r w:rsidR="007426B2" w:rsidRPr="00F83673">
              <w:rPr>
                <w:rFonts w:cstheme="minorHAnsi"/>
                <w:sz w:val="16"/>
                <w:szCs w:val="16"/>
              </w:rPr>
              <w:t>zvoka (impulziven, neprekinjen)</w:t>
            </w:r>
            <w:r w:rsidRPr="00F83673">
              <w:rPr>
                <w:rFonts w:cstheme="minorHAnsi"/>
                <w:sz w:val="16"/>
                <w:szCs w:val="16"/>
              </w:rPr>
              <w:t xml:space="preserve"> / </w:t>
            </w:r>
            <w:r w:rsidR="007426B2" w:rsidRPr="00F83673">
              <w:rPr>
                <w:rFonts w:cstheme="minorHAnsi"/>
                <w:sz w:val="16"/>
                <w:szCs w:val="16"/>
              </w:rPr>
              <w:t>Promet – plovba, Turistične in prostočasne dejavnosti</w:t>
            </w:r>
          </w:p>
        </w:tc>
      </w:tr>
      <w:tr w:rsidR="00BF4402" w:rsidRPr="001513D6" w14:paraId="5C8E4D00" w14:textId="77777777" w:rsidTr="00E7716A">
        <w:tc>
          <w:tcPr>
            <w:tcW w:w="3064" w:type="dxa"/>
            <w:gridSpan w:val="2"/>
          </w:tcPr>
          <w:p w14:paraId="45E44053" w14:textId="77777777" w:rsidR="009F7AE5" w:rsidRPr="001513D6" w:rsidRDefault="005222E3" w:rsidP="00105E15">
            <w:pPr>
              <w:jc w:val="left"/>
              <w:rPr>
                <w:rFonts w:cstheme="minorHAnsi"/>
                <w:b/>
                <w:sz w:val="16"/>
                <w:szCs w:val="16"/>
              </w:rPr>
            </w:pPr>
            <w:r w:rsidRPr="001513D6">
              <w:rPr>
                <w:rFonts w:cstheme="minorHAnsi"/>
                <w:b/>
                <w:sz w:val="16"/>
                <w:szCs w:val="16"/>
              </w:rPr>
              <w:t>D1-D11: TU1 (1b)</w:t>
            </w:r>
          </w:p>
        </w:tc>
        <w:tc>
          <w:tcPr>
            <w:tcW w:w="3024" w:type="dxa"/>
          </w:tcPr>
          <w:p w14:paraId="460E0704" w14:textId="77777777" w:rsidR="009F7AE5" w:rsidRDefault="00335038" w:rsidP="00105E15">
            <w:pPr>
              <w:jc w:val="left"/>
              <w:rPr>
                <w:rFonts w:cstheme="minorHAnsi"/>
                <w:b/>
                <w:sz w:val="16"/>
                <w:szCs w:val="16"/>
              </w:rPr>
            </w:pPr>
            <w:r w:rsidRPr="001513D6">
              <w:rPr>
                <w:rFonts w:cstheme="minorHAnsi"/>
                <w:b/>
                <w:sz w:val="16"/>
                <w:szCs w:val="16"/>
              </w:rPr>
              <w:t>Usklajeno</w:t>
            </w:r>
            <w:r w:rsidR="009F7AE5" w:rsidRPr="001513D6">
              <w:rPr>
                <w:rFonts w:cstheme="minorHAnsi"/>
                <w:b/>
                <w:sz w:val="16"/>
                <w:szCs w:val="16"/>
              </w:rPr>
              <w:t xml:space="preserve"> in učinkovito izvajanje Pomorskega prostorskega </w:t>
            </w:r>
            <w:r w:rsidR="00E74A05">
              <w:rPr>
                <w:rFonts w:cstheme="minorHAnsi"/>
                <w:b/>
                <w:sz w:val="16"/>
                <w:szCs w:val="16"/>
              </w:rPr>
              <w:t>plana</w:t>
            </w:r>
          </w:p>
          <w:p w14:paraId="6084953B" w14:textId="3AED8B83" w:rsidR="000641C3" w:rsidRPr="001513D6" w:rsidRDefault="000641C3" w:rsidP="00105E15">
            <w:pPr>
              <w:jc w:val="left"/>
              <w:rPr>
                <w:rFonts w:cstheme="minorHAnsi"/>
                <w:b/>
                <w:sz w:val="16"/>
                <w:szCs w:val="16"/>
              </w:rPr>
            </w:pPr>
          </w:p>
        </w:tc>
        <w:tc>
          <w:tcPr>
            <w:tcW w:w="3076" w:type="dxa"/>
          </w:tcPr>
          <w:p w14:paraId="595DD38C" w14:textId="77777777" w:rsidR="009F7AE5" w:rsidRPr="001513D6" w:rsidRDefault="00A35F0A" w:rsidP="00E51350">
            <w:pPr>
              <w:rPr>
                <w:rFonts w:cstheme="minorHAnsi"/>
                <w:sz w:val="16"/>
                <w:szCs w:val="16"/>
              </w:rPr>
            </w:pPr>
            <w:r w:rsidRPr="001513D6">
              <w:rPr>
                <w:rFonts w:cstheme="minorHAnsi"/>
                <w:sz w:val="16"/>
                <w:szCs w:val="16"/>
              </w:rPr>
              <w:t xml:space="preserve">Vsi GES. </w:t>
            </w:r>
          </w:p>
        </w:tc>
        <w:tc>
          <w:tcPr>
            <w:tcW w:w="3076" w:type="dxa"/>
          </w:tcPr>
          <w:p w14:paraId="7F8976E6" w14:textId="77777777" w:rsidR="009F7AE5" w:rsidRPr="001513D6" w:rsidRDefault="000528D0" w:rsidP="00851439">
            <w:pPr>
              <w:rPr>
                <w:rFonts w:cstheme="minorHAnsi"/>
                <w:sz w:val="16"/>
                <w:szCs w:val="16"/>
              </w:rPr>
            </w:pPr>
            <w:r w:rsidRPr="001513D6">
              <w:rPr>
                <w:rFonts w:cstheme="minorHAnsi"/>
                <w:sz w:val="16"/>
                <w:szCs w:val="16"/>
              </w:rPr>
              <w:t>Vsa merila</w:t>
            </w:r>
          </w:p>
        </w:tc>
        <w:tc>
          <w:tcPr>
            <w:tcW w:w="3076" w:type="dxa"/>
          </w:tcPr>
          <w:p w14:paraId="57A35BFA" w14:textId="77777777" w:rsidR="009F7AE5" w:rsidRPr="001513D6" w:rsidRDefault="000528D0" w:rsidP="00851439">
            <w:pPr>
              <w:rPr>
                <w:rFonts w:cstheme="minorHAnsi"/>
                <w:sz w:val="16"/>
                <w:szCs w:val="16"/>
              </w:rPr>
            </w:pPr>
            <w:r w:rsidRPr="001513D6">
              <w:rPr>
                <w:rFonts w:cstheme="minorHAnsi"/>
                <w:sz w:val="16"/>
                <w:szCs w:val="16"/>
              </w:rPr>
              <w:t>Vsi okoljski cilji</w:t>
            </w:r>
          </w:p>
        </w:tc>
        <w:tc>
          <w:tcPr>
            <w:tcW w:w="2940" w:type="dxa"/>
          </w:tcPr>
          <w:p w14:paraId="310C5A91" w14:textId="77777777" w:rsidR="009F7AE5" w:rsidRPr="001513D6" w:rsidRDefault="000528D0" w:rsidP="00622B9B">
            <w:pPr>
              <w:rPr>
                <w:rFonts w:cstheme="minorHAnsi"/>
                <w:b/>
                <w:sz w:val="16"/>
                <w:szCs w:val="16"/>
              </w:rPr>
            </w:pPr>
            <w:r w:rsidRPr="001513D6">
              <w:rPr>
                <w:rFonts w:cstheme="minorHAnsi"/>
                <w:sz w:val="16"/>
                <w:szCs w:val="16"/>
              </w:rPr>
              <w:t>Ni relevantno za ukrep/aktivnost</w:t>
            </w:r>
          </w:p>
        </w:tc>
        <w:tc>
          <w:tcPr>
            <w:tcW w:w="3176" w:type="dxa"/>
          </w:tcPr>
          <w:p w14:paraId="41FB30DC" w14:textId="77777777" w:rsidR="009F7AE5" w:rsidRPr="001513D6" w:rsidRDefault="004F50B6" w:rsidP="00622B9B">
            <w:pPr>
              <w:rPr>
                <w:rFonts w:cstheme="minorHAnsi"/>
                <w:sz w:val="16"/>
                <w:szCs w:val="16"/>
              </w:rPr>
            </w:pPr>
            <w:r>
              <w:rPr>
                <w:rFonts w:cstheme="minorHAnsi"/>
                <w:sz w:val="16"/>
                <w:szCs w:val="16"/>
              </w:rPr>
              <w:t xml:space="preserve"> Vsi pritiski in vse dejavnosti</w:t>
            </w:r>
          </w:p>
        </w:tc>
      </w:tr>
      <w:tr w:rsidR="00BF4402" w:rsidRPr="001513D6" w14:paraId="6B384DE2" w14:textId="77777777" w:rsidTr="00E7716A">
        <w:tc>
          <w:tcPr>
            <w:tcW w:w="3064" w:type="dxa"/>
            <w:gridSpan w:val="2"/>
          </w:tcPr>
          <w:p w14:paraId="5A2CD41D" w14:textId="77777777" w:rsidR="009F7AE5" w:rsidRPr="001513D6" w:rsidRDefault="005222E3" w:rsidP="00105E15">
            <w:pPr>
              <w:jc w:val="left"/>
              <w:rPr>
                <w:rFonts w:cstheme="minorHAnsi"/>
                <w:b/>
                <w:sz w:val="16"/>
                <w:szCs w:val="16"/>
              </w:rPr>
            </w:pPr>
            <w:r w:rsidRPr="001513D6">
              <w:rPr>
                <w:rFonts w:cstheme="minorHAnsi"/>
                <w:b/>
                <w:sz w:val="16"/>
                <w:szCs w:val="16"/>
              </w:rPr>
              <w:t>D1-D11: TU2 (1b)</w:t>
            </w:r>
          </w:p>
        </w:tc>
        <w:tc>
          <w:tcPr>
            <w:tcW w:w="3024" w:type="dxa"/>
          </w:tcPr>
          <w:p w14:paraId="6A17E07C" w14:textId="77777777" w:rsidR="009F7AE5" w:rsidRDefault="0049331D" w:rsidP="00105E15">
            <w:pPr>
              <w:jc w:val="left"/>
              <w:rPr>
                <w:rFonts w:cstheme="minorHAnsi"/>
                <w:b/>
                <w:sz w:val="16"/>
                <w:szCs w:val="16"/>
              </w:rPr>
            </w:pPr>
            <w:r>
              <w:rPr>
                <w:rFonts w:cstheme="minorHAnsi"/>
                <w:b/>
                <w:sz w:val="16"/>
                <w:szCs w:val="16"/>
              </w:rPr>
              <w:t>Preveritev možnosti vzpostavitve e</w:t>
            </w:r>
            <w:r w:rsidRPr="0049331D">
              <w:rPr>
                <w:rFonts w:cstheme="minorHAnsi"/>
                <w:b/>
                <w:sz w:val="16"/>
                <w:szCs w:val="16"/>
              </w:rPr>
              <w:t>notn</w:t>
            </w:r>
            <w:r>
              <w:rPr>
                <w:rFonts w:cstheme="minorHAnsi"/>
                <w:b/>
                <w:sz w:val="16"/>
                <w:szCs w:val="16"/>
              </w:rPr>
              <w:t xml:space="preserve">ega informacijskega </w:t>
            </w:r>
            <w:r w:rsidRPr="0049331D">
              <w:rPr>
                <w:rFonts w:cstheme="minorHAnsi"/>
                <w:b/>
                <w:sz w:val="16"/>
                <w:szCs w:val="16"/>
              </w:rPr>
              <w:t>sistem</w:t>
            </w:r>
            <w:r>
              <w:rPr>
                <w:rFonts w:cstheme="minorHAnsi"/>
                <w:b/>
                <w:sz w:val="16"/>
                <w:szCs w:val="16"/>
              </w:rPr>
              <w:t>a</w:t>
            </w:r>
            <w:r w:rsidRPr="0049331D">
              <w:rPr>
                <w:rFonts w:cstheme="minorHAnsi"/>
                <w:b/>
                <w:sz w:val="16"/>
                <w:szCs w:val="16"/>
              </w:rPr>
              <w:t xml:space="preserve"> za upravljanje voda</w:t>
            </w:r>
          </w:p>
          <w:p w14:paraId="04D23195" w14:textId="4B1B1C42" w:rsidR="000641C3" w:rsidRPr="001513D6" w:rsidRDefault="000641C3" w:rsidP="00105E15">
            <w:pPr>
              <w:jc w:val="left"/>
              <w:rPr>
                <w:rFonts w:cstheme="minorHAnsi"/>
                <w:b/>
                <w:sz w:val="16"/>
                <w:szCs w:val="16"/>
              </w:rPr>
            </w:pPr>
          </w:p>
        </w:tc>
        <w:tc>
          <w:tcPr>
            <w:tcW w:w="3076" w:type="dxa"/>
          </w:tcPr>
          <w:p w14:paraId="0EC4DAD4" w14:textId="77777777" w:rsidR="009F7AE5" w:rsidRPr="001513D6" w:rsidRDefault="00A35F0A" w:rsidP="00E51350">
            <w:pPr>
              <w:rPr>
                <w:rFonts w:cstheme="minorHAnsi"/>
                <w:sz w:val="16"/>
                <w:szCs w:val="16"/>
              </w:rPr>
            </w:pPr>
            <w:r w:rsidRPr="001513D6">
              <w:rPr>
                <w:rFonts w:cstheme="minorHAnsi"/>
                <w:sz w:val="16"/>
                <w:szCs w:val="16"/>
              </w:rPr>
              <w:t>Vsi GES.</w:t>
            </w:r>
          </w:p>
        </w:tc>
        <w:tc>
          <w:tcPr>
            <w:tcW w:w="3076" w:type="dxa"/>
          </w:tcPr>
          <w:p w14:paraId="310BA53F" w14:textId="77777777" w:rsidR="009F7AE5" w:rsidRPr="001513D6" w:rsidRDefault="000528D0" w:rsidP="00851439">
            <w:pPr>
              <w:rPr>
                <w:rFonts w:cstheme="minorHAnsi"/>
                <w:sz w:val="16"/>
                <w:szCs w:val="16"/>
              </w:rPr>
            </w:pPr>
            <w:r w:rsidRPr="001513D6">
              <w:rPr>
                <w:rFonts w:cstheme="minorHAnsi"/>
                <w:sz w:val="16"/>
                <w:szCs w:val="16"/>
              </w:rPr>
              <w:t>Vsa merila</w:t>
            </w:r>
          </w:p>
        </w:tc>
        <w:tc>
          <w:tcPr>
            <w:tcW w:w="3076" w:type="dxa"/>
          </w:tcPr>
          <w:p w14:paraId="26CF3E80" w14:textId="77777777" w:rsidR="009F7AE5" w:rsidRPr="001513D6" w:rsidRDefault="000528D0" w:rsidP="00851439">
            <w:pPr>
              <w:rPr>
                <w:rFonts w:cstheme="minorHAnsi"/>
                <w:sz w:val="16"/>
                <w:szCs w:val="16"/>
              </w:rPr>
            </w:pPr>
            <w:r w:rsidRPr="001513D6">
              <w:rPr>
                <w:rFonts w:cstheme="minorHAnsi"/>
                <w:sz w:val="16"/>
                <w:szCs w:val="16"/>
              </w:rPr>
              <w:t>Vsi okoljski cilji</w:t>
            </w:r>
          </w:p>
        </w:tc>
        <w:tc>
          <w:tcPr>
            <w:tcW w:w="2940" w:type="dxa"/>
          </w:tcPr>
          <w:p w14:paraId="779D7B74" w14:textId="77777777" w:rsidR="009F7AE5" w:rsidRPr="001513D6" w:rsidRDefault="000528D0" w:rsidP="00622B9B">
            <w:pPr>
              <w:rPr>
                <w:rFonts w:cstheme="minorHAnsi"/>
                <w:b/>
                <w:sz w:val="16"/>
                <w:szCs w:val="16"/>
              </w:rPr>
            </w:pPr>
            <w:r w:rsidRPr="001513D6">
              <w:rPr>
                <w:rFonts w:cstheme="minorHAnsi"/>
                <w:sz w:val="16"/>
                <w:szCs w:val="16"/>
              </w:rPr>
              <w:t>Ni relevantno za ukrep/aktivnost</w:t>
            </w:r>
          </w:p>
        </w:tc>
        <w:tc>
          <w:tcPr>
            <w:tcW w:w="3176" w:type="dxa"/>
          </w:tcPr>
          <w:p w14:paraId="6F9611DD" w14:textId="77777777" w:rsidR="009F7AE5" w:rsidRPr="001513D6" w:rsidRDefault="004F50B6" w:rsidP="00622B9B">
            <w:pPr>
              <w:rPr>
                <w:rFonts w:cstheme="minorHAnsi"/>
                <w:sz w:val="16"/>
                <w:szCs w:val="16"/>
              </w:rPr>
            </w:pPr>
            <w:r>
              <w:rPr>
                <w:rFonts w:cstheme="minorHAnsi"/>
                <w:sz w:val="16"/>
                <w:szCs w:val="16"/>
              </w:rPr>
              <w:t xml:space="preserve"> Vsi pritiski in vse dejavnosti</w:t>
            </w:r>
          </w:p>
        </w:tc>
      </w:tr>
      <w:tr w:rsidR="00BF4402" w:rsidRPr="001513D6" w14:paraId="0F59DCA6" w14:textId="77777777" w:rsidTr="00E7716A">
        <w:tc>
          <w:tcPr>
            <w:tcW w:w="3064" w:type="dxa"/>
            <w:gridSpan w:val="2"/>
          </w:tcPr>
          <w:p w14:paraId="6A10C804" w14:textId="77777777" w:rsidR="009F7AE5" w:rsidRPr="001513D6" w:rsidRDefault="005222E3" w:rsidP="00105E15">
            <w:pPr>
              <w:jc w:val="left"/>
              <w:rPr>
                <w:rFonts w:cstheme="minorHAnsi"/>
                <w:b/>
                <w:sz w:val="16"/>
                <w:szCs w:val="16"/>
              </w:rPr>
            </w:pPr>
            <w:r w:rsidRPr="001513D6">
              <w:rPr>
                <w:rFonts w:cstheme="minorHAnsi"/>
                <w:b/>
                <w:sz w:val="16"/>
                <w:szCs w:val="16"/>
              </w:rPr>
              <w:t>D1-D11: TU3 (1b)</w:t>
            </w:r>
          </w:p>
        </w:tc>
        <w:tc>
          <w:tcPr>
            <w:tcW w:w="3024" w:type="dxa"/>
          </w:tcPr>
          <w:p w14:paraId="5856F483" w14:textId="77777777" w:rsidR="009F7AE5" w:rsidRDefault="00877F47" w:rsidP="00105E15">
            <w:pPr>
              <w:jc w:val="left"/>
              <w:rPr>
                <w:rFonts w:cstheme="minorHAnsi"/>
                <w:b/>
                <w:sz w:val="16"/>
                <w:szCs w:val="16"/>
              </w:rPr>
            </w:pPr>
            <w:r w:rsidRPr="001513D6">
              <w:rPr>
                <w:rFonts w:cstheme="minorHAnsi"/>
                <w:b/>
                <w:sz w:val="16"/>
                <w:szCs w:val="16"/>
              </w:rPr>
              <w:t>Vzpostavitev</w:t>
            </w:r>
            <w:r>
              <w:rPr>
                <w:rFonts w:cstheme="minorHAnsi"/>
                <w:b/>
                <w:sz w:val="16"/>
                <w:szCs w:val="16"/>
              </w:rPr>
              <w:t xml:space="preserve"> </w:t>
            </w:r>
            <w:r w:rsidRPr="001513D6">
              <w:rPr>
                <w:rFonts w:cstheme="minorHAnsi"/>
                <w:b/>
                <w:sz w:val="16"/>
                <w:szCs w:val="16"/>
              </w:rPr>
              <w:t>modrih koridorjev na območju obalnih morskih voda s ciljem trajnostne rabe obalnega območja in izvajanje ukrepov za trajnostno rabo obalnega območja</w:t>
            </w:r>
          </w:p>
          <w:p w14:paraId="20D63778" w14:textId="02C4F0CF" w:rsidR="000641C3" w:rsidRPr="001513D6" w:rsidRDefault="000641C3" w:rsidP="00105E15">
            <w:pPr>
              <w:jc w:val="left"/>
              <w:rPr>
                <w:rFonts w:cstheme="minorHAnsi"/>
                <w:b/>
                <w:sz w:val="16"/>
                <w:szCs w:val="16"/>
              </w:rPr>
            </w:pPr>
          </w:p>
        </w:tc>
        <w:tc>
          <w:tcPr>
            <w:tcW w:w="3076" w:type="dxa"/>
          </w:tcPr>
          <w:p w14:paraId="551AAD4A" w14:textId="77777777" w:rsidR="009F7AE5" w:rsidRPr="001513D6" w:rsidRDefault="00A35F0A" w:rsidP="00E51350">
            <w:pPr>
              <w:rPr>
                <w:rFonts w:cstheme="minorHAnsi"/>
                <w:sz w:val="16"/>
                <w:szCs w:val="16"/>
              </w:rPr>
            </w:pPr>
            <w:r w:rsidRPr="001513D6">
              <w:rPr>
                <w:rFonts w:cstheme="minorHAnsi"/>
                <w:sz w:val="16"/>
                <w:szCs w:val="16"/>
              </w:rPr>
              <w:t>Vsi GES.</w:t>
            </w:r>
          </w:p>
        </w:tc>
        <w:tc>
          <w:tcPr>
            <w:tcW w:w="3076" w:type="dxa"/>
          </w:tcPr>
          <w:p w14:paraId="7B76E0A6" w14:textId="77777777" w:rsidR="009F7AE5" w:rsidRPr="001513D6" w:rsidRDefault="000528D0" w:rsidP="00851439">
            <w:pPr>
              <w:rPr>
                <w:rFonts w:cstheme="minorHAnsi"/>
                <w:sz w:val="16"/>
                <w:szCs w:val="16"/>
              </w:rPr>
            </w:pPr>
            <w:r w:rsidRPr="001513D6">
              <w:rPr>
                <w:rFonts w:cstheme="minorHAnsi"/>
                <w:sz w:val="16"/>
                <w:szCs w:val="16"/>
              </w:rPr>
              <w:t>Vsa merila</w:t>
            </w:r>
          </w:p>
        </w:tc>
        <w:tc>
          <w:tcPr>
            <w:tcW w:w="3076" w:type="dxa"/>
          </w:tcPr>
          <w:p w14:paraId="1A95284F" w14:textId="77777777" w:rsidR="009F7AE5" w:rsidRPr="001513D6" w:rsidRDefault="000528D0" w:rsidP="00851439">
            <w:pPr>
              <w:rPr>
                <w:rFonts w:cstheme="minorHAnsi"/>
                <w:sz w:val="16"/>
                <w:szCs w:val="16"/>
              </w:rPr>
            </w:pPr>
            <w:r w:rsidRPr="001513D6">
              <w:rPr>
                <w:rFonts w:cstheme="minorHAnsi"/>
                <w:sz w:val="16"/>
                <w:szCs w:val="16"/>
              </w:rPr>
              <w:t>Vsi okoljski cilji</w:t>
            </w:r>
          </w:p>
        </w:tc>
        <w:tc>
          <w:tcPr>
            <w:tcW w:w="2940" w:type="dxa"/>
          </w:tcPr>
          <w:p w14:paraId="673816AB" w14:textId="77777777" w:rsidR="009F7AE5" w:rsidRPr="001513D6" w:rsidRDefault="000528D0" w:rsidP="00622B9B">
            <w:pPr>
              <w:rPr>
                <w:rFonts w:cstheme="minorHAnsi"/>
                <w:b/>
                <w:sz w:val="16"/>
                <w:szCs w:val="16"/>
              </w:rPr>
            </w:pPr>
            <w:r w:rsidRPr="001513D6">
              <w:rPr>
                <w:rFonts w:cstheme="minorHAnsi"/>
                <w:sz w:val="16"/>
                <w:szCs w:val="16"/>
              </w:rPr>
              <w:t>Ni relevantno za ukrep/aktivnost</w:t>
            </w:r>
          </w:p>
        </w:tc>
        <w:tc>
          <w:tcPr>
            <w:tcW w:w="3176" w:type="dxa"/>
          </w:tcPr>
          <w:p w14:paraId="6DCA9242" w14:textId="77777777" w:rsidR="009F7AE5" w:rsidRPr="001513D6" w:rsidRDefault="004F50B6" w:rsidP="00622B9B">
            <w:pPr>
              <w:rPr>
                <w:rFonts w:cstheme="minorHAnsi"/>
                <w:sz w:val="16"/>
                <w:szCs w:val="16"/>
              </w:rPr>
            </w:pPr>
            <w:r>
              <w:rPr>
                <w:rFonts w:cstheme="minorHAnsi"/>
                <w:sz w:val="16"/>
                <w:szCs w:val="16"/>
              </w:rPr>
              <w:t xml:space="preserve"> Vsi pritiski in vse dejavnosti</w:t>
            </w:r>
          </w:p>
        </w:tc>
      </w:tr>
      <w:tr w:rsidR="00E7716A" w:rsidRPr="001513D6" w14:paraId="16409A73" w14:textId="77777777" w:rsidTr="008D6F12">
        <w:tc>
          <w:tcPr>
            <w:tcW w:w="21432" w:type="dxa"/>
            <w:gridSpan w:val="8"/>
          </w:tcPr>
          <w:p w14:paraId="05728AB9" w14:textId="77777777" w:rsidR="00E7716A" w:rsidRPr="001513D6" w:rsidRDefault="00E7716A" w:rsidP="00B50159">
            <w:pPr>
              <w:rPr>
                <w:rFonts w:cstheme="minorHAnsi"/>
                <w:sz w:val="16"/>
                <w:szCs w:val="16"/>
              </w:rPr>
            </w:pPr>
            <w:r w:rsidRPr="001513D6">
              <w:rPr>
                <w:rFonts w:cstheme="minorHAnsi"/>
                <w:b/>
                <w:sz w:val="16"/>
                <w:szCs w:val="16"/>
              </w:rPr>
              <w:t>DOPOLNILNI UKREPI (2a)</w:t>
            </w:r>
          </w:p>
        </w:tc>
      </w:tr>
      <w:tr w:rsidR="00BF4402" w:rsidRPr="001513D6" w14:paraId="2878EE1D" w14:textId="77777777" w:rsidTr="00E7716A">
        <w:tc>
          <w:tcPr>
            <w:tcW w:w="3064" w:type="dxa"/>
            <w:gridSpan w:val="2"/>
          </w:tcPr>
          <w:p w14:paraId="4771ECF1" w14:textId="77777777" w:rsidR="009F7AE5" w:rsidRPr="001513D6" w:rsidRDefault="009F7AE5" w:rsidP="00B50159">
            <w:pPr>
              <w:rPr>
                <w:rFonts w:cstheme="minorHAnsi"/>
                <w:b/>
                <w:sz w:val="16"/>
                <w:szCs w:val="16"/>
              </w:rPr>
            </w:pPr>
            <w:r w:rsidRPr="001513D6">
              <w:rPr>
                <w:rFonts w:cstheme="minorHAnsi"/>
                <w:b/>
                <w:sz w:val="16"/>
                <w:szCs w:val="16"/>
              </w:rPr>
              <w:t>KODA UKREPA</w:t>
            </w:r>
          </w:p>
        </w:tc>
        <w:tc>
          <w:tcPr>
            <w:tcW w:w="3024" w:type="dxa"/>
          </w:tcPr>
          <w:p w14:paraId="789BB81B" w14:textId="77777777" w:rsidR="009F7AE5" w:rsidRPr="001513D6" w:rsidRDefault="009F7AE5" w:rsidP="007101B3">
            <w:pPr>
              <w:rPr>
                <w:rFonts w:cstheme="minorHAnsi"/>
                <w:b/>
                <w:sz w:val="16"/>
                <w:szCs w:val="16"/>
              </w:rPr>
            </w:pPr>
            <w:r w:rsidRPr="001513D6">
              <w:rPr>
                <w:rFonts w:cstheme="minorHAnsi"/>
                <w:b/>
                <w:sz w:val="16"/>
                <w:szCs w:val="16"/>
              </w:rPr>
              <w:t>IME UKREPA</w:t>
            </w:r>
          </w:p>
        </w:tc>
        <w:tc>
          <w:tcPr>
            <w:tcW w:w="3076" w:type="dxa"/>
          </w:tcPr>
          <w:p w14:paraId="08F2ECDB" w14:textId="77777777" w:rsidR="009F7AE5" w:rsidRPr="001513D6" w:rsidRDefault="009F7AE5" w:rsidP="00E51350">
            <w:pPr>
              <w:rPr>
                <w:rFonts w:cstheme="minorHAnsi"/>
                <w:b/>
                <w:sz w:val="16"/>
                <w:szCs w:val="16"/>
              </w:rPr>
            </w:pPr>
            <w:r w:rsidRPr="001513D6">
              <w:rPr>
                <w:rFonts w:cstheme="minorHAnsi"/>
                <w:b/>
                <w:sz w:val="16"/>
                <w:szCs w:val="16"/>
              </w:rPr>
              <w:t>GES, KI GA UKREP NASLAVLJA</w:t>
            </w:r>
          </w:p>
        </w:tc>
        <w:tc>
          <w:tcPr>
            <w:tcW w:w="3076" w:type="dxa"/>
          </w:tcPr>
          <w:p w14:paraId="6A754993" w14:textId="77777777" w:rsidR="009F7AE5" w:rsidRPr="001513D6" w:rsidRDefault="009F7AE5" w:rsidP="00851439">
            <w:pPr>
              <w:rPr>
                <w:rFonts w:cstheme="minorHAnsi"/>
                <w:b/>
                <w:sz w:val="16"/>
                <w:szCs w:val="16"/>
              </w:rPr>
            </w:pPr>
            <w:r w:rsidRPr="001513D6">
              <w:rPr>
                <w:rFonts w:cstheme="minorHAnsi"/>
                <w:b/>
                <w:sz w:val="16"/>
                <w:szCs w:val="16"/>
              </w:rPr>
              <w:t>MERILA, KI JIH UKREP NASLAVLJA</w:t>
            </w:r>
          </w:p>
        </w:tc>
        <w:tc>
          <w:tcPr>
            <w:tcW w:w="3076" w:type="dxa"/>
          </w:tcPr>
          <w:p w14:paraId="30947933" w14:textId="77777777" w:rsidR="009F7AE5" w:rsidRPr="001513D6" w:rsidRDefault="009F7AE5" w:rsidP="00851439">
            <w:pPr>
              <w:rPr>
                <w:rFonts w:cstheme="minorHAnsi"/>
                <w:b/>
                <w:sz w:val="16"/>
                <w:szCs w:val="16"/>
              </w:rPr>
            </w:pPr>
            <w:r w:rsidRPr="001513D6">
              <w:rPr>
                <w:rFonts w:cstheme="minorHAnsi"/>
                <w:b/>
                <w:sz w:val="16"/>
                <w:szCs w:val="16"/>
              </w:rPr>
              <w:t>OKOLJSKI CILJI, KI JIH UKREP NASLAVLJA</w:t>
            </w:r>
          </w:p>
        </w:tc>
        <w:tc>
          <w:tcPr>
            <w:tcW w:w="2940" w:type="dxa"/>
          </w:tcPr>
          <w:p w14:paraId="4AFA697A" w14:textId="77777777" w:rsidR="009F7AE5" w:rsidRPr="001513D6" w:rsidRDefault="009F7AE5" w:rsidP="00622B9B">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03AD3FE5" w14:textId="77777777" w:rsidR="009F7AE5" w:rsidRPr="001513D6" w:rsidRDefault="004F50B6" w:rsidP="00622B9B">
            <w:pPr>
              <w:rPr>
                <w:rFonts w:cstheme="minorHAnsi"/>
                <w:b/>
                <w:sz w:val="16"/>
                <w:szCs w:val="16"/>
              </w:rPr>
            </w:pPr>
            <w:r>
              <w:rPr>
                <w:rFonts w:cstheme="minorHAnsi"/>
                <w:b/>
                <w:sz w:val="16"/>
                <w:szCs w:val="16"/>
              </w:rPr>
              <w:t>PRITISKI/DEJAVNOSTI</w:t>
            </w:r>
            <w:r w:rsidR="009F7AE5" w:rsidRPr="001513D6">
              <w:rPr>
                <w:rFonts w:cstheme="minorHAnsi"/>
                <w:b/>
                <w:sz w:val="16"/>
                <w:szCs w:val="16"/>
              </w:rPr>
              <w:t>, KI JIH UKREP NASLAVLJA</w:t>
            </w:r>
          </w:p>
        </w:tc>
      </w:tr>
      <w:tr w:rsidR="00BF4402" w:rsidRPr="001513D6" w14:paraId="7006B501" w14:textId="77777777" w:rsidTr="00E7716A">
        <w:tc>
          <w:tcPr>
            <w:tcW w:w="3064" w:type="dxa"/>
            <w:gridSpan w:val="2"/>
          </w:tcPr>
          <w:p w14:paraId="425391AC" w14:textId="146C58E4" w:rsidR="009F7AE5" w:rsidRPr="001513D6" w:rsidRDefault="00013002" w:rsidP="00105E15">
            <w:pPr>
              <w:jc w:val="left"/>
              <w:rPr>
                <w:rFonts w:cstheme="minorHAnsi"/>
                <w:b/>
                <w:sz w:val="16"/>
                <w:szCs w:val="16"/>
              </w:rPr>
            </w:pPr>
            <w:r>
              <w:rPr>
                <w:rFonts w:cstheme="minorHAnsi"/>
                <w:b/>
                <w:sz w:val="16"/>
                <w:szCs w:val="16"/>
              </w:rPr>
              <w:t>D1, 3, 4, 6, 7:</w:t>
            </w:r>
            <w:r w:rsidR="005222E3" w:rsidRPr="001513D6">
              <w:rPr>
                <w:rFonts w:cstheme="minorHAnsi"/>
                <w:b/>
                <w:sz w:val="16"/>
                <w:szCs w:val="16"/>
              </w:rPr>
              <w:t xml:space="preserve"> DU</w:t>
            </w:r>
            <w:r w:rsidR="00442357">
              <w:rPr>
                <w:rFonts w:cstheme="minorHAnsi"/>
                <w:b/>
                <w:sz w:val="16"/>
                <w:szCs w:val="16"/>
              </w:rPr>
              <w:t>7</w:t>
            </w:r>
            <w:r w:rsidR="005222E3" w:rsidRPr="001513D6">
              <w:rPr>
                <w:rFonts w:cstheme="minorHAnsi"/>
                <w:b/>
                <w:sz w:val="16"/>
                <w:szCs w:val="16"/>
              </w:rPr>
              <w:t xml:space="preserve"> (2a)</w:t>
            </w:r>
          </w:p>
        </w:tc>
        <w:tc>
          <w:tcPr>
            <w:tcW w:w="3024" w:type="dxa"/>
          </w:tcPr>
          <w:p w14:paraId="1B0843BC" w14:textId="77777777" w:rsidR="009F7AE5" w:rsidRPr="001513D6" w:rsidRDefault="009F7AE5" w:rsidP="00105E15">
            <w:pPr>
              <w:jc w:val="left"/>
              <w:rPr>
                <w:rFonts w:cstheme="minorHAnsi"/>
                <w:b/>
                <w:sz w:val="16"/>
                <w:szCs w:val="16"/>
              </w:rPr>
            </w:pPr>
            <w:r w:rsidRPr="001513D6">
              <w:rPr>
                <w:rFonts w:cstheme="minorHAnsi"/>
                <w:b/>
                <w:sz w:val="16"/>
                <w:szCs w:val="16"/>
              </w:rPr>
              <w:t>Preprečevanje poškodb morskega dna zaradi sidranja rekreacijskih plovil izven pristanišč/marin in zavarovanih območij</w:t>
            </w:r>
          </w:p>
        </w:tc>
        <w:tc>
          <w:tcPr>
            <w:tcW w:w="3076" w:type="dxa"/>
          </w:tcPr>
          <w:p w14:paraId="271B4B61" w14:textId="77777777" w:rsidR="00A35F0A" w:rsidRPr="001513D6" w:rsidRDefault="00A35F0A" w:rsidP="00E51350">
            <w:pPr>
              <w:rPr>
                <w:rFonts w:cstheme="minorHAnsi"/>
                <w:sz w:val="16"/>
                <w:szCs w:val="16"/>
              </w:rPr>
            </w:pPr>
            <w:r w:rsidRPr="001513D6">
              <w:rPr>
                <w:rFonts w:cstheme="minorHAnsi"/>
                <w:sz w:val="16"/>
                <w:szCs w:val="16"/>
              </w:rPr>
              <w:t>Biotska raznovrstnost – bentoški habitati (D1)</w:t>
            </w:r>
          </w:p>
          <w:p w14:paraId="5D279809" w14:textId="77777777" w:rsidR="00A35F0A" w:rsidRPr="001513D6" w:rsidRDefault="00A35F0A" w:rsidP="00851439">
            <w:pPr>
              <w:rPr>
                <w:rFonts w:cstheme="minorHAnsi"/>
                <w:sz w:val="16"/>
                <w:szCs w:val="16"/>
              </w:rPr>
            </w:pPr>
            <w:r w:rsidRPr="001513D6">
              <w:rPr>
                <w:rFonts w:cstheme="minorHAnsi"/>
                <w:sz w:val="16"/>
                <w:szCs w:val="16"/>
              </w:rPr>
              <w:t>Neoporečnost morskega dna D(6)</w:t>
            </w:r>
          </w:p>
          <w:p w14:paraId="53007C44" w14:textId="77777777" w:rsidR="009F7AE5" w:rsidRPr="001513D6" w:rsidRDefault="00335038" w:rsidP="00851439">
            <w:pPr>
              <w:rPr>
                <w:rFonts w:cstheme="minorHAnsi"/>
                <w:b/>
                <w:sz w:val="16"/>
                <w:szCs w:val="16"/>
              </w:rPr>
            </w:pPr>
            <w:r w:rsidRPr="001513D6">
              <w:rPr>
                <w:rFonts w:cstheme="minorHAnsi"/>
                <w:sz w:val="16"/>
                <w:szCs w:val="16"/>
              </w:rPr>
              <w:t>Hidrografske</w:t>
            </w:r>
            <w:r w:rsidR="00A35F0A" w:rsidRPr="001513D6">
              <w:rPr>
                <w:rFonts w:cstheme="minorHAnsi"/>
                <w:sz w:val="16"/>
                <w:szCs w:val="16"/>
              </w:rPr>
              <w:t xml:space="preserve"> razmere (D7)</w:t>
            </w:r>
          </w:p>
        </w:tc>
        <w:tc>
          <w:tcPr>
            <w:tcW w:w="3076" w:type="dxa"/>
          </w:tcPr>
          <w:p w14:paraId="54AC253A" w14:textId="77777777" w:rsidR="001867D3" w:rsidRPr="001513D6" w:rsidRDefault="001867D3" w:rsidP="00622B9B">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6B1D0AD1" w14:textId="77777777" w:rsidR="001867D3" w:rsidRPr="001513D6" w:rsidRDefault="001867D3" w:rsidP="00622B9B">
            <w:pPr>
              <w:rPr>
                <w:rFonts w:eastAsia="Times New Roman" w:cstheme="minorHAnsi"/>
                <w:sz w:val="16"/>
                <w:szCs w:val="16"/>
                <w:lang w:eastAsia="sl-SI"/>
              </w:rPr>
            </w:pPr>
          </w:p>
          <w:p w14:paraId="5434F194" w14:textId="77777777" w:rsidR="001867D3" w:rsidRPr="001513D6" w:rsidRDefault="001867D3" w:rsidP="009D4A0C">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0E24AC23" w14:textId="77777777" w:rsidR="001867D3" w:rsidRPr="001513D6" w:rsidRDefault="001867D3" w:rsidP="006772B9">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2FEC6760" w14:textId="77777777" w:rsidR="001867D3" w:rsidRPr="001513D6" w:rsidRDefault="001867D3" w:rsidP="008953C1">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1B468B3E" w14:textId="77777777" w:rsidR="001867D3" w:rsidRPr="001513D6" w:rsidRDefault="001867D3" w:rsidP="008953C1">
            <w:pPr>
              <w:rPr>
                <w:rFonts w:eastAsia="Times New Roman" w:cstheme="minorHAnsi"/>
                <w:sz w:val="16"/>
                <w:szCs w:val="16"/>
                <w:lang w:eastAsia="sl-SI"/>
              </w:rPr>
            </w:pPr>
          </w:p>
          <w:p w14:paraId="7C589A4B" w14:textId="77777777" w:rsidR="001867D3" w:rsidRPr="001513D6" w:rsidRDefault="001867D3" w:rsidP="00415B58">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6E24281A" w14:textId="77777777" w:rsidR="001867D3" w:rsidRPr="001513D6" w:rsidRDefault="001867D3" w:rsidP="00D10074">
            <w:pPr>
              <w:rPr>
                <w:rFonts w:eastAsia="Times New Roman" w:cstheme="minorHAnsi"/>
                <w:sz w:val="16"/>
                <w:szCs w:val="16"/>
                <w:lang w:eastAsia="sl-SI"/>
              </w:rPr>
            </w:pPr>
          </w:p>
          <w:p w14:paraId="7C236D32" w14:textId="77777777" w:rsidR="001867D3" w:rsidRPr="001513D6" w:rsidRDefault="001867D3"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76210BD3" w14:textId="77777777" w:rsidR="001867D3" w:rsidRPr="001513D6" w:rsidRDefault="001867D3" w:rsidP="00AA6F39">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6CCF96CF"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72D97876" w14:textId="77777777" w:rsidR="001867D3" w:rsidRPr="001513D6" w:rsidRDefault="001867D3" w:rsidP="002E6DFA">
            <w:pPr>
              <w:rPr>
                <w:rFonts w:eastAsia="Times New Roman" w:cstheme="minorHAnsi"/>
                <w:sz w:val="16"/>
                <w:szCs w:val="16"/>
                <w:lang w:eastAsia="sl-SI"/>
              </w:rPr>
            </w:pPr>
          </w:p>
          <w:p w14:paraId="1BEF2B0D"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41533FA7"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31BDD0C5"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59FEED02" w14:textId="77777777" w:rsidR="001867D3" w:rsidRPr="001513D6" w:rsidRDefault="001867D3" w:rsidP="002E6DFA">
            <w:pPr>
              <w:rPr>
                <w:rFonts w:eastAsia="Times New Roman" w:cstheme="minorHAnsi"/>
                <w:sz w:val="16"/>
                <w:szCs w:val="16"/>
                <w:lang w:eastAsia="sl-SI"/>
              </w:rPr>
            </w:pPr>
          </w:p>
          <w:p w14:paraId="23D73E98"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13891108"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51F573B2" w14:textId="77777777" w:rsidR="009F7AE5" w:rsidRDefault="001867D3"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0C5F2225" w14:textId="16583BA9" w:rsidR="000641C3" w:rsidRPr="001513D6" w:rsidRDefault="000641C3" w:rsidP="005C15B1">
            <w:pPr>
              <w:rPr>
                <w:rFonts w:cstheme="minorHAnsi"/>
                <w:b/>
                <w:sz w:val="16"/>
                <w:szCs w:val="16"/>
              </w:rPr>
            </w:pPr>
          </w:p>
        </w:tc>
        <w:tc>
          <w:tcPr>
            <w:tcW w:w="3076" w:type="dxa"/>
          </w:tcPr>
          <w:p w14:paraId="38ADAECC" w14:textId="77777777" w:rsidR="000741B2" w:rsidRPr="001513D6" w:rsidRDefault="000741B2" w:rsidP="005C15B1">
            <w:pPr>
              <w:rPr>
                <w:rFonts w:eastAsia="Times New Roman" w:cstheme="minorHAnsi"/>
                <w:sz w:val="25"/>
                <w:szCs w:val="25"/>
                <w:lang w:eastAsia="sl-SI"/>
              </w:rPr>
            </w:pPr>
            <w:r w:rsidRPr="001513D6">
              <w:rPr>
                <w:rFonts w:cstheme="minorHAnsi"/>
                <w:sz w:val="16"/>
                <w:szCs w:val="16"/>
              </w:rPr>
              <w:lastRenderedPageBreak/>
              <w:t xml:space="preserve">Ohranitev dobrega stanja bentoških habitatov v cirkalitoralu (D6C1-D6C3, D6C4) </w:t>
            </w:r>
          </w:p>
          <w:p w14:paraId="7A179B47" w14:textId="77777777" w:rsidR="000741B2" w:rsidRPr="001513D6" w:rsidRDefault="000741B2" w:rsidP="005C15B1">
            <w:pPr>
              <w:rPr>
                <w:rFonts w:cstheme="minorHAnsi"/>
                <w:sz w:val="16"/>
                <w:szCs w:val="16"/>
              </w:rPr>
            </w:pPr>
          </w:p>
          <w:p w14:paraId="76ACE475" w14:textId="77777777" w:rsidR="009F7AE5" w:rsidRPr="001513D6" w:rsidRDefault="000741B2" w:rsidP="005C15B1">
            <w:pPr>
              <w:rPr>
                <w:rFonts w:cstheme="minorHAnsi"/>
                <w:b/>
                <w:sz w:val="16"/>
                <w:szCs w:val="16"/>
              </w:rPr>
            </w:pPr>
            <w:r w:rsidRPr="001513D6">
              <w:rPr>
                <w:rFonts w:cstheme="minorHAnsi"/>
                <w:sz w:val="16"/>
                <w:szCs w:val="16"/>
              </w:rPr>
              <w:t>Preprečevanje slabšanja stanja bentoških habitatnih tipov zaradi škodljivih učinkov antropogenih pritiskov (D6C1-D6C3, D6C5)</w:t>
            </w:r>
          </w:p>
        </w:tc>
        <w:tc>
          <w:tcPr>
            <w:tcW w:w="2940" w:type="dxa"/>
          </w:tcPr>
          <w:p w14:paraId="61C54B79" w14:textId="77777777" w:rsidR="009F7AE5" w:rsidRPr="001513D6" w:rsidRDefault="000528D0" w:rsidP="005C15B1">
            <w:pPr>
              <w:rPr>
                <w:rFonts w:cstheme="minorHAnsi"/>
                <w:sz w:val="16"/>
                <w:szCs w:val="16"/>
              </w:rPr>
            </w:pPr>
            <w:r w:rsidRPr="001513D6">
              <w:rPr>
                <w:rFonts w:cstheme="minorHAnsi"/>
                <w:sz w:val="16"/>
                <w:szCs w:val="16"/>
              </w:rPr>
              <w:t>Bentoški habitatni tipi</w:t>
            </w:r>
          </w:p>
        </w:tc>
        <w:tc>
          <w:tcPr>
            <w:tcW w:w="3176" w:type="dxa"/>
          </w:tcPr>
          <w:p w14:paraId="68ED3B3E" w14:textId="4665C984" w:rsidR="009F7AE5" w:rsidRPr="001513D6" w:rsidRDefault="007426B2" w:rsidP="007426B2">
            <w:pPr>
              <w:rPr>
                <w:rFonts w:cstheme="minorHAnsi"/>
                <w:b/>
                <w:sz w:val="16"/>
                <w:szCs w:val="16"/>
              </w:rPr>
            </w:pPr>
            <w:r w:rsidRPr="00F83673">
              <w:rPr>
                <w:rFonts w:cstheme="minorHAnsi"/>
                <w:iCs/>
                <w:sz w:val="16"/>
                <w:szCs w:val="16"/>
              </w:rPr>
              <w:t>Fizično motenje morskega dna (začasno ali reverzibilno), Fizična izguba (zaradi trajne spremembe substrata morskega dna ali ekstrakcije substrata morskega dna), Motenje vrst (npr. kjer se plodijo, počivajo in prehranjujejo) zaradi človekove prisotnosti, Ekstrakcija ali smrtnost/poškodbe divjih vrst (s komercialnim in športnim ribolovom)</w:t>
            </w:r>
            <w:r w:rsidR="000528D0" w:rsidRPr="00F83673">
              <w:rPr>
                <w:rFonts w:cstheme="minorHAnsi"/>
                <w:sz w:val="16"/>
                <w:szCs w:val="16"/>
              </w:rPr>
              <w:t xml:space="preserve">/ </w:t>
            </w:r>
            <w:r w:rsidRPr="00F83673">
              <w:rPr>
                <w:rFonts w:cstheme="minorHAnsi"/>
                <w:sz w:val="16"/>
                <w:szCs w:val="16"/>
              </w:rPr>
              <w:t>Infrastruktura za turizem in prosti čas, Prometna infrastruktura, Promet - plovba</w:t>
            </w:r>
          </w:p>
        </w:tc>
      </w:tr>
      <w:tr w:rsidR="00BF4402" w:rsidRPr="001513D6" w14:paraId="1B6DEC99" w14:textId="77777777" w:rsidTr="00E7716A">
        <w:tc>
          <w:tcPr>
            <w:tcW w:w="3064" w:type="dxa"/>
            <w:gridSpan w:val="2"/>
          </w:tcPr>
          <w:p w14:paraId="4C5ACE64" w14:textId="62B28C49" w:rsidR="009F7AE5" w:rsidRPr="001513D6" w:rsidRDefault="00013002" w:rsidP="00105E15">
            <w:pPr>
              <w:jc w:val="left"/>
              <w:rPr>
                <w:rFonts w:cstheme="minorHAnsi"/>
                <w:b/>
                <w:sz w:val="16"/>
                <w:szCs w:val="16"/>
              </w:rPr>
            </w:pPr>
            <w:r>
              <w:rPr>
                <w:rFonts w:cstheme="minorHAnsi"/>
                <w:b/>
                <w:sz w:val="16"/>
                <w:szCs w:val="16"/>
              </w:rPr>
              <w:lastRenderedPageBreak/>
              <w:t>D1, 3, 4, 6, 7:</w:t>
            </w:r>
            <w:r w:rsidR="005222E3" w:rsidRPr="001513D6">
              <w:rPr>
                <w:rFonts w:cstheme="minorHAnsi"/>
                <w:b/>
                <w:sz w:val="16"/>
                <w:szCs w:val="16"/>
              </w:rPr>
              <w:t xml:space="preserve"> DU</w:t>
            </w:r>
            <w:r w:rsidR="00442357">
              <w:rPr>
                <w:rFonts w:cstheme="minorHAnsi"/>
                <w:b/>
                <w:sz w:val="16"/>
                <w:szCs w:val="16"/>
              </w:rPr>
              <w:t>8</w:t>
            </w:r>
            <w:r w:rsidR="005222E3" w:rsidRPr="001513D6">
              <w:rPr>
                <w:rFonts w:cstheme="minorHAnsi"/>
                <w:b/>
                <w:sz w:val="16"/>
                <w:szCs w:val="16"/>
              </w:rPr>
              <w:t xml:space="preserve"> (2a)</w:t>
            </w:r>
          </w:p>
        </w:tc>
        <w:tc>
          <w:tcPr>
            <w:tcW w:w="3024" w:type="dxa"/>
          </w:tcPr>
          <w:p w14:paraId="52ACA2E0" w14:textId="49F0A285" w:rsidR="009F7AE5" w:rsidRPr="001513D6" w:rsidRDefault="009F7AE5" w:rsidP="00105E15">
            <w:pPr>
              <w:jc w:val="left"/>
              <w:rPr>
                <w:rFonts w:cstheme="minorHAnsi"/>
                <w:b/>
                <w:sz w:val="16"/>
                <w:szCs w:val="16"/>
              </w:rPr>
            </w:pPr>
            <w:r w:rsidRPr="001513D6">
              <w:rPr>
                <w:rFonts w:cstheme="minorHAnsi"/>
                <w:b/>
                <w:sz w:val="16"/>
                <w:szCs w:val="16"/>
              </w:rPr>
              <w:t>Preprečevanje negativnih vplivo</w:t>
            </w:r>
            <w:r w:rsidR="00A35F0A" w:rsidRPr="001513D6">
              <w:rPr>
                <w:rFonts w:cstheme="minorHAnsi"/>
                <w:b/>
                <w:sz w:val="16"/>
                <w:szCs w:val="16"/>
              </w:rPr>
              <w:t>v</w:t>
            </w:r>
            <w:r w:rsidRPr="001513D6">
              <w:rPr>
                <w:rFonts w:cstheme="minorHAnsi"/>
                <w:b/>
                <w:sz w:val="16"/>
                <w:szCs w:val="16"/>
              </w:rPr>
              <w:t xml:space="preserve"> </w:t>
            </w:r>
            <w:r w:rsidR="00877F47">
              <w:rPr>
                <w:rFonts w:cstheme="minorHAnsi"/>
                <w:b/>
                <w:sz w:val="16"/>
                <w:szCs w:val="16"/>
              </w:rPr>
              <w:t xml:space="preserve">morske akvakulture </w:t>
            </w:r>
            <w:r w:rsidRPr="001513D6">
              <w:rPr>
                <w:rFonts w:cstheme="minorHAnsi"/>
                <w:b/>
                <w:sz w:val="16"/>
                <w:szCs w:val="16"/>
              </w:rPr>
              <w:t>na habitatne tipe in biodiverziteto</w:t>
            </w:r>
          </w:p>
        </w:tc>
        <w:tc>
          <w:tcPr>
            <w:tcW w:w="3076" w:type="dxa"/>
          </w:tcPr>
          <w:p w14:paraId="43F14F54" w14:textId="77777777" w:rsidR="00A35F0A" w:rsidRPr="001513D6" w:rsidRDefault="00A35F0A" w:rsidP="00E51350">
            <w:pPr>
              <w:rPr>
                <w:rFonts w:cstheme="minorHAnsi"/>
                <w:sz w:val="16"/>
                <w:szCs w:val="16"/>
              </w:rPr>
            </w:pPr>
            <w:r w:rsidRPr="001513D6">
              <w:rPr>
                <w:rFonts w:cstheme="minorHAnsi"/>
                <w:sz w:val="16"/>
                <w:szCs w:val="16"/>
              </w:rPr>
              <w:t>Biotska raznovrstnost (D1)</w:t>
            </w:r>
          </w:p>
          <w:p w14:paraId="1B7D2F32" w14:textId="77777777" w:rsidR="00A35F0A" w:rsidRPr="001513D6" w:rsidRDefault="00A35F0A" w:rsidP="00851439">
            <w:pPr>
              <w:rPr>
                <w:rFonts w:cstheme="minorHAnsi"/>
                <w:sz w:val="16"/>
                <w:szCs w:val="16"/>
              </w:rPr>
            </w:pPr>
            <w:r w:rsidRPr="001513D6">
              <w:rPr>
                <w:rFonts w:cstheme="minorHAnsi"/>
                <w:sz w:val="16"/>
                <w:szCs w:val="16"/>
              </w:rPr>
              <w:t>Neoporečnost morskega dna D(6)</w:t>
            </w:r>
          </w:p>
          <w:p w14:paraId="2C88574C" w14:textId="77777777" w:rsidR="009F7AE5" w:rsidRPr="001513D6" w:rsidRDefault="00335038" w:rsidP="00851439">
            <w:pPr>
              <w:rPr>
                <w:rFonts w:cstheme="minorHAnsi"/>
                <w:b/>
                <w:sz w:val="16"/>
                <w:szCs w:val="16"/>
              </w:rPr>
            </w:pPr>
            <w:r w:rsidRPr="001513D6">
              <w:rPr>
                <w:rFonts w:cstheme="minorHAnsi"/>
                <w:sz w:val="16"/>
                <w:szCs w:val="16"/>
              </w:rPr>
              <w:t>Hidrografske</w:t>
            </w:r>
            <w:r w:rsidR="00A35F0A" w:rsidRPr="001513D6">
              <w:rPr>
                <w:rFonts w:cstheme="minorHAnsi"/>
                <w:sz w:val="16"/>
                <w:szCs w:val="16"/>
              </w:rPr>
              <w:t xml:space="preserve"> razmere (D7)</w:t>
            </w:r>
          </w:p>
        </w:tc>
        <w:tc>
          <w:tcPr>
            <w:tcW w:w="3076" w:type="dxa"/>
          </w:tcPr>
          <w:p w14:paraId="0589D90D" w14:textId="77777777" w:rsidR="001867D3" w:rsidRPr="001513D6" w:rsidRDefault="001867D3" w:rsidP="00622B9B">
            <w:pPr>
              <w:rPr>
                <w:rFonts w:eastAsia="Times New Roman" w:cstheme="minorHAnsi"/>
                <w:sz w:val="16"/>
                <w:szCs w:val="16"/>
                <w:lang w:eastAsia="sl-SI"/>
              </w:rPr>
            </w:pPr>
            <w:r w:rsidRPr="001513D6">
              <w:rPr>
                <w:rFonts w:eastAsia="Times New Roman" w:cstheme="minorHAnsi"/>
                <w:sz w:val="16"/>
                <w:szCs w:val="16"/>
                <w:lang w:eastAsia="sl-SI"/>
              </w:rPr>
              <w:t>Antropogeni pritiski nimajo škodljivega vpliva na številčnost populacije vrst (D1C2)</w:t>
            </w:r>
          </w:p>
          <w:p w14:paraId="1458846B" w14:textId="77777777" w:rsidR="001867D3" w:rsidRPr="001513D6" w:rsidRDefault="001867D3" w:rsidP="00622B9B">
            <w:pPr>
              <w:rPr>
                <w:rFonts w:eastAsia="Times New Roman" w:cstheme="minorHAnsi"/>
                <w:sz w:val="16"/>
                <w:szCs w:val="16"/>
                <w:lang w:eastAsia="sl-SI"/>
              </w:rPr>
            </w:pPr>
          </w:p>
          <w:p w14:paraId="22DCB54B" w14:textId="77777777" w:rsidR="001867D3" w:rsidRPr="001513D6" w:rsidRDefault="001867D3" w:rsidP="009D4A0C">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fizične </w:t>
            </w:r>
          </w:p>
          <w:p w14:paraId="0823CF79" w14:textId="77777777" w:rsidR="001867D3" w:rsidRPr="001513D6" w:rsidRDefault="001867D3" w:rsidP="006772B9">
            <w:pPr>
              <w:rPr>
                <w:rFonts w:eastAsia="Times New Roman" w:cstheme="minorHAnsi"/>
                <w:sz w:val="16"/>
                <w:szCs w:val="16"/>
                <w:lang w:eastAsia="sl-SI"/>
              </w:rPr>
            </w:pPr>
            <w:r w:rsidRPr="001513D6">
              <w:rPr>
                <w:rFonts w:eastAsia="Times New Roman" w:cstheme="minorHAnsi"/>
                <w:sz w:val="16"/>
                <w:szCs w:val="16"/>
                <w:lang w:eastAsia="sl-SI"/>
              </w:rPr>
              <w:t xml:space="preserve">izgube naravnega morskega dna (t.j. </w:t>
            </w:r>
          </w:p>
          <w:p w14:paraId="60DB0489" w14:textId="77777777" w:rsidR="001867D3" w:rsidRPr="001513D6" w:rsidRDefault="001867D3" w:rsidP="008953C1">
            <w:pPr>
              <w:rPr>
                <w:rFonts w:eastAsia="Times New Roman" w:cstheme="minorHAnsi"/>
                <w:sz w:val="16"/>
                <w:szCs w:val="16"/>
                <w:lang w:eastAsia="sl-SI"/>
              </w:rPr>
            </w:pPr>
            <w:r w:rsidRPr="001513D6">
              <w:rPr>
                <w:rFonts w:eastAsia="Times New Roman" w:cstheme="minorHAnsi"/>
                <w:sz w:val="16"/>
                <w:szCs w:val="16"/>
                <w:lang w:eastAsia="sl-SI"/>
              </w:rPr>
              <w:t xml:space="preserve">trajna sprememba) (D6C1) </w:t>
            </w:r>
          </w:p>
          <w:p w14:paraId="4D49E2B8" w14:textId="77777777" w:rsidR="001867D3" w:rsidRPr="001513D6" w:rsidRDefault="001867D3" w:rsidP="008953C1">
            <w:pPr>
              <w:rPr>
                <w:rFonts w:eastAsia="Times New Roman" w:cstheme="minorHAnsi"/>
                <w:sz w:val="16"/>
                <w:szCs w:val="16"/>
                <w:lang w:eastAsia="sl-SI"/>
              </w:rPr>
            </w:pPr>
          </w:p>
          <w:p w14:paraId="268B9CB7" w14:textId="77777777" w:rsidR="001867D3" w:rsidRPr="001513D6" w:rsidRDefault="001867D3" w:rsidP="00415B58">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pritiskov fizičnih motenj morskega dna (D6C2) </w:t>
            </w:r>
          </w:p>
          <w:p w14:paraId="5507D339" w14:textId="77777777" w:rsidR="001867D3" w:rsidRPr="001513D6" w:rsidRDefault="001867D3" w:rsidP="00D10074">
            <w:pPr>
              <w:rPr>
                <w:rFonts w:eastAsia="Times New Roman" w:cstheme="minorHAnsi"/>
                <w:sz w:val="16"/>
                <w:szCs w:val="16"/>
                <w:lang w:eastAsia="sl-SI"/>
              </w:rPr>
            </w:pPr>
          </w:p>
          <w:p w14:paraId="283F1B22" w14:textId="77777777" w:rsidR="001867D3" w:rsidRPr="001513D6" w:rsidRDefault="001867D3" w:rsidP="00373EAB">
            <w:pPr>
              <w:rPr>
                <w:rFonts w:eastAsia="Times New Roman" w:cstheme="minorHAnsi"/>
                <w:sz w:val="16"/>
                <w:szCs w:val="16"/>
                <w:lang w:eastAsia="sl-SI"/>
              </w:rPr>
            </w:pPr>
            <w:r w:rsidRPr="001513D6">
              <w:rPr>
                <w:rFonts w:eastAsia="Times New Roman" w:cstheme="minorHAnsi"/>
                <w:sz w:val="16"/>
                <w:szCs w:val="16"/>
                <w:lang w:eastAsia="sl-SI"/>
              </w:rPr>
              <w:t xml:space="preserve">Prostorski obseg bentoškega habitatnega </w:t>
            </w:r>
          </w:p>
          <w:p w14:paraId="1800B0A2" w14:textId="77777777" w:rsidR="001867D3" w:rsidRPr="001513D6" w:rsidRDefault="001867D3" w:rsidP="00AA6F39">
            <w:pPr>
              <w:rPr>
                <w:rFonts w:eastAsia="Times New Roman" w:cstheme="minorHAnsi"/>
                <w:sz w:val="16"/>
                <w:szCs w:val="16"/>
                <w:lang w:eastAsia="sl-SI"/>
              </w:rPr>
            </w:pPr>
            <w:r w:rsidRPr="001513D6">
              <w:rPr>
                <w:rFonts w:eastAsia="Times New Roman" w:cstheme="minorHAnsi"/>
                <w:sz w:val="16"/>
                <w:szCs w:val="16"/>
                <w:lang w:eastAsia="sl-SI"/>
              </w:rPr>
              <w:t xml:space="preserve">tipa (EUNIS2), na katerega vpliva fizična motnja in se to odraža v spremembi njegove biotske in abiotske </w:t>
            </w:r>
          </w:p>
          <w:p w14:paraId="6D85030D"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strukture in funkcij (D6C3)</w:t>
            </w:r>
          </w:p>
          <w:p w14:paraId="22D2FF83" w14:textId="77777777" w:rsidR="001867D3" w:rsidRPr="001513D6" w:rsidRDefault="001867D3" w:rsidP="002E6DFA">
            <w:pPr>
              <w:rPr>
                <w:rFonts w:eastAsia="Times New Roman" w:cstheme="minorHAnsi"/>
                <w:sz w:val="16"/>
                <w:szCs w:val="16"/>
                <w:lang w:eastAsia="sl-SI"/>
              </w:rPr>
            </w:pPr>
          </w:p>
          <w:p w14:paraId="13A10CC0"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in razporeditev trajnih </w:t>
            </w:r>
          </w:p>
          <w:p w14:paraId="2472D228"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sprememb hidrografskih razmer morskega dna in vodnega stolpca, zlasti v povezavi s fizično izgubo naravnega </w:t>
            </w:r>
          </w:p>
          <w:p w14:paraId="63F5090B"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morskega dna (D7C1)</w:t>
            </w:r>
          </w:p>
          <w:p w14:paraId="4A68D3E5" w14:textId="77777777" w:rsidR="001867D3" w:rsidRPr="001513D6" w:rsidRDefault="001867D3" w:rsidP="002E6DFA">
            <w:pPr>
              <w:rPr>
                <w:rFonts w:eastAsia="Times New Roman" w:cstheme="minorHAnsi"/>
                <w:sz w:val="16"/>
                <w:szCs w:val="16"/>
                <w:lang w:eastAsia="sl-SI"/>
              </w:rPr>
            </w:pPr>
          </w:p>
          <w:p w14:paraId="3295DD6C"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Prostorski obseg vsakega bentoškega </w:t>
            </w:r>
          </w:p>
          <w:p w14:paraId="3A5C3AEC" w14:textId="77777777" w:rsidR="001867D3" w:rsidRPr="001513D6" w:rsidRDefault="001867D3" w:rsidP="002E6DFA">
            <w:pPr>
              <w:rPr>
                <w:rFonts w:eastAsia="Times New Roman" w:cstheme="minorHAnsi"/>
                <w:sz w:val="16"/>
                <w:szCs w:val="16"/>
                <w:lang w:eastAsia="sl-SI"/>
              </w:rPr>
            </w:pPr>
            <w:r w:rsidRPr="001513D6">
              <w:rPr>
                <w:rFonts w:eastAsia="Times New Roman" w:cstheme="minorHAnsi"/>
                <w:sz w:val="16"/>
                <w:szCs w:val="16"/>
                <w:lang w:eastAsia="sl-SI"/>
              </w:rPr>
              <w:t xml:space="preserve">habitatnega tipa (EUNIS2), prizadetega zaradi trajne spremembe hidrografskih </w:t>
            </w:r>
          </w:p>
          <w:p w14:paraId="7E96C0EF" w14:textId="77777777" w:rsidR="009F7AE5" w:rsidRDefault="001867D3" w:rsidP="005C15B1">
            <w:pPr>
              <w:rPr>
                <w:rFonts w:eastAsia="Times New Roman" w:cstheme="minorHAnsi"/>
                <w:sz w:val="16"/>
                <w:szCs w:val="16"/>
                <w:lang w:eastAsia="sl-SI"/>
              </w:rPr>
            </w:pPr>
            <w:r w:rsidRPr="001513D6">
              <w:rPr>
                <w:rFonts w:eastAsia="Times New Roman" w:cstheme="minorHAnsi"/>
                <w:sz w:val="16"/>
                <w:szCs w:val="16"/>
                <w:lang w:eastAsia="sl-SI"/>
              </w:rPr>
              <w:t>razmer (D7C2)</w:t>
            </w:r>
          </w:p>
          <w:p w14:paraId="7F4D3C88" w14:textId="0D25CF84" w:rsidR="000641C3" w:rsidRPr="001513D6" w:rsidRDefault="000641C3" w:rsidP="005C15B1">
            <w:pPr>
              <w:rPr>
                <w:rFonts w:cstheme="minorHAnsi"/>
                <w:b/>
                <w:sz w:val="16"/>
                <w:szCs w:val="16"/>
              </w:rPr>
            </w:pPr>
          </w:p>
        </w:tc>
        <w:tc>
          <w:tcPr>
            <w:tcW w:w="3076" w:type="dxa"/>
          </w:tcPr>
          <w:p w14:paraId="51183493" w14:textId="77777777" w:rsidR="000741B2" w:rsidRPr="001513D6" w:rsidRDefault="000741B2" w:rsidP="005C15B1">
            <w:pPr>
              <w:rPr>
                <w:rFonts w:eastAsia="Times New Roman" w:cstheme="minorHAnsi"/>
                <w:sz w:val="25"/>
                <w:szCs w:val="25"/>
                <w:lang w:eastAsia="sl-SI"/>
              </w:rPr>
            </w:pPr>
            <w:r w:rsidRPr="001513D6">
              <w:rPr>
                <w:rFonts w:cstheme="minorHAnsi"/>
                <w:sz w:val="16"/>
                <w:szCs w:val="16"/>
              </w:rPr>
              <w:t xml:space="preserve">Ohranitev dobrega stanja bentoških habitatov v cirkalitoralu (D6C1-D6C3, D6C4) </w:t>
            </w:r>
          </w:p>
          <w:p w14:paraId="28A5DF51" w14:textId="77777777" w:rsidR="000741B2" w:rsidRPr="001513D6" w:rsidRDefault="000741B2" w:rsidP="005C15B1">
            <w:pPr>
              <w:rPr>
                <w:rFonts w:cstheme="minorHAnsi"/>
                <w:sz w:val="16"/>
                <w:szCs w:val="16"/>
              </w:rPr>
            </w:pPr>
          </w:p>
          <w:p w14:paraId="7E750030" w14:textId="77777777" w:rsidR="009F7AE5" w:rsidRPr="001513D6" w:rsidRDefault="000741B2" w:rsidP="005C15B1">
            <w:pPr>
              <w:rPr>
                <w:rFonts w:cstheme="minorHAnsi"/>
                <w:b/>
                <w:sz w:val="16"/>
                <w:szCs w:val="16"/>
              </w:rPr>
            </w:pPr>
            <w:r w:rsidRPr="001513D6">
              <w:rPr>
                <w:rFonts w:cstheme="minorHAnsi"/>
                <w:sz w:val="16"/>
                <w:szCs w:val="16"/>
              </w:rPr>
              <w:t>Preprečevanje slabšanja stanja bentoških habitatnih tipov zaradi škodljivih učinkov antropogenih pritiskov (D6C1-D6C3, D6C5)</w:t>
            </w:r>
          </w:p>
        </w:tc>
        <w:tc>
          <w:tcPr>
            <w:tcW w:w="2940" w:type="dxa"/>
          </w:tcPr>
          <w:p w14:paraId="69952281" w14:textId="77777777" w:rsidR="009F7AE5" w:rsidRPr="001513D6" w:rsidRDefault="000528D0" w:rsidP="005C15B1">
            <w:pPr>
              <w:rPr>
                <w:rFonts w:cstheme="minorHAnsi"/>
                <w:b/>
                <w:sz w:val="16"/>
                <w:szCs w:val="16"/>
              </w:rPr>
            </w:pPr>
            <w:r w:rsidRPr="001513D6">
              <w:rPr>
                <w:rFonts w:cstheme="minorHAnsi"/>
                <w:sz w:val="16"/>
                <w:szCs w:val="16"/>
              </w:rPr>
              <w:t>Bentoški habitatni tipi</w:t>
            </w:r>
          </w:p>
        </w:tc>
        <w:tc>
          <w:tcPr>
            <w:tcW w:w="3176" w:type="dxa"/>
          </w:tcPr>
          <w:p w14:paraId="19598C74" w14:textId="1DF83366" w:rsidR="009F7AE5" w:rsidRPr="00901560" w:rsidRDefault="004E4077" w:rsidP="004E4077">
            <w:pPr>
              <w:rPr>
                <w:rFonts w:cstheme="minorHAnsi"/>
                <w:b/>
                <w:sz w:val="16"/>
                <w:szCs w:val="16"/>
              </w:rPr>
            </w:pPr>
            <w:r w:rsidRPr="00901560">
              <w:rPr>
                <w:rFonts w:cstheme="minorHAnsi"/>
                <w:sz w:val="16"/>
                <w:szCs w:val="16"/>
              </w:rPr>
              <w:t>Izguba ali sprememba naravnih bioloških skupnosti zaradi gojenja živalskih ali rastlinskih vrst, Fizično motenje morskega dna (začasno ali reverzibilno), Fizična izguba (zaradi trajne spremembe substrata morskega dna ali morfologije in ekstrakcije substrata morskega dna), Vnos hranil – razpršeni viri, točkovni viri, izpusti v ozračje, Vnos organskih snovi – razpršeni in točkovni viri, Vnos drugih snovi (npr. sintetične snovi, nesintetične snovi, radionuklidi) - razpršeni viri, točkovni viri, izpusti v ozračje, akutni dogodki</w:t>
            </w:r>
            <w:r w:rsidR="000528D0" w:rsidRPr="00901560">
              <w:rPr>
                <w:rFonts w:cstheme="minorHAnsi"/>
                <w:sz w:val="16"/>
                <w:szCs w:val="16"/>
              </w:rPr>
              <w:t xml:space="preserve">/ </w:t>
            </w:r>
            <w:r w:rsidR="00230CD8" w:rsidRPr="00901560">
              <w:rPr>
                <w:rFonts w:cstheme="minorHAnsi"/>
                <w:sz w:val="16"/>
                <w:szCs w:val="16"/>
              </w:rPr>
              <w:t>Akvakultura – morska, vključno z infrastrukturo</w:t>
            </w:r>
          </w:p>
        </w:tc>
      </w:tr>
      <w:tr w:rsidR="00BF4402" w:rsidRPr="001513D6" w14:paraId="3604C613" w14:textId="77777777" w:rsidTr="00E7716A">
        <w:tc>
          <w:tcPr>
            <w:tcW w:w="3064" w:type="dxa"/>
            <w:gridSpan w:val="2"/>
          </w:tcPr>
          <w:p w14:paraId="631A74BC" w14:textId="77777777" w:rsidR="009F7AE5" w:rsidRPr="001513D6" w:rsidRDefault="005222E3" w:rsidP="00105E15">
            <w:pPr>
              <w:jc w:val="left"/>
              <w:rPr>
                <w:rFonts w:cstheme="minorHAnsi"/>
                <w:b/>
                <w:sz w:val="16"/>
                <w:szCs w:val="16"/>
              </w:rPr>
            </w:pPr>
            <w:r w:rsidRPr="001513D6">
              <w:rPr>
                <w:rFonts w:cstheme="minorHAnsi"/>
                <w:b/>
                <w:sz w:val="16"/>
                <w:szCs w:val="16"/>
              </w:rPr>
              <w:t>D2: DU1 (2a)</w:t>
            </w:r>
          </w:p>
        </w:tc>
        <w:tc>
          <w:tcPr>
            <w:tcW w:w="3024" w:type="dxa"/>
          </w:tcPr>
          <w:p w14:paraId="08FD3142" w14:textId="77777777" w:rsidR="009F7AE5" w:rsidRPr="001513D6" w:rsidRDefault="009F7AE5" w:rsidP="00105E15">
            <w:pPr>
              <w:jc w:val="left"/>
              <w:rPr>
                <w:rFonts w:cstheme="minorHAnsi"/>
                <w:b/>
                <w:sz w:val="16"/>
                <w:szCs w:val="16"/>
              </w:rPr>
            </w:pPr>
            <w:r w:rsidRPr="001513D6">
              <w:rPr>
                <w:rFonts w:cstheme="minorHAnsi"/>
                <w:b/>
                <w:sz w:val="16"/>
                <w:szCs w:val="16"/>
              </w:rPr>
              <w:t>Zmanjšanje nevarnosti vnosa škodljivih in patogenih organizmov z balastnimi vodami in usedlinami</w:t>
            </w:r>
          </w:p>
        </w:tc>
        <w:tc>
          <w:tcPr>
            <w:tcW w:w="3076" w:type="dxa"/>
          </w:tcPr>
          <w:p w14:paraId="74576619" w14:textId="77777777" w:rsidR="009F7AE5" w:rsidRPr="001513D6" w:rsidRDefault="00A35F0A" w:rsidP="00E51350">
            <w:pPr>
              <w:rPr>
                <w:rFonts w:cstheme="minorHAnsi"/>
                <w:b/>
                <w:sz w:val="16"/>
                <w:szCs w:val="16"/>
              </w:rPr>
            </w:pPr>
            <w:r w:rsidRPr="001513D6">
              <w:rPr>
                <w:rFonts w:cstheme="minorHAnsi"/>
                <w:sz w:val="16"/>
                <w:szCs w:val="16"/>
              </w:rPr>
              <w:t>Tujerodne vrste organizmov (D2)</w:t>
            </w:r>
          </w:p>
        </w:tc>
        <w:tc>
          <w:tcPr>
            <w:tcW w:w="3076" w:type="dxa"/>
          </w:tcPr>
          <w:p w14:paraId="57F4C4F7"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 xml:space="preserve">Število na novo vnesenih tujerodnih vrst v </w:t>
            </w:r>
          </w:p>
          <w:p w14:paraId="6435298B" w14:textId="77777777" w:rsidR="00200692" w:rsidRPr="001513D6" w:rsidRDefault="00200692" w:rsidP="00851439">
            <w:pPr>
              <w:rPr>
                <w:rFonts w:eastAsia="Times New Roman" w:cstheme="minorHAnsi"/>
                <w:sz w:val="16"/>
                <w:szCs w:val="16"/>
                <w:lang w:eastAsia="sl-SI"/>
              </w:rPr>
            </w:pPr>
            <w:r w:rsidRPr="001513D6">
              <w:rPr>
                <w:rFonts w:eastAsia="Times New Roman" w:cstheme="minorHAnsi"/>
                <w:sz w:val="16"/>
                <w:szCs w:val="16"/>
                <w:lang w:eastAsia="sl-SI"/>
              </w:rPr>
              <w:t>naravo, ki so posledica človekovega delovanja (D2C1)</w:t>
            </w:r>
          </w:p>
          <w:p w14:paraId="6687B653" w14:textId="77777777" w:rsidR="00200692" w:rsidRPr="001513D6" w:rsidRDefault="00200692" w:rsidP="00622B9B">
            <w:pPr>
              <w:rPr>
                <w:rFonts w:eastAsia="Times New Roman" w:cstheme="minorHAnsi"/>
                <w:sz w:val="16"/>
                <w:szCs w:val="16"/>
                <w:lang w:eastAsia="sl-SI"/>
              </w:rPr>
            </w:pPr>
          </w:p>
          <w:p w14:paraId="7F6A7F84" w14:textId="77777777" w:rsidR="00200692" w:rsidRPr="001513D6" w:rsidRDefault="00200692" w:rsidP="00622B9B">
            <w:pPr>
              <w:rPr>
                <w:rFonts w:eastAsia="Times New Roman" w:cstheme="minorHAnsi"/>
                <w:sz w:val="16"/>
                <w:szCs w:val="16"/>
                <w:lang w:eastAsia="sl-SI"/>
              </w:rPr>
            </w:pPr>
            <w:r w:rsidRPr="001513D6">
              <w:rPr>
                <w:rFonts w:eastAsia="Times New Roman" w:cstheme="minorHAnsi"/>
                <w:sz w:val="16"/>
                <w:szCs w:val="16"/>
                <w:lang w:eastAsia="sl-SI"/>
              </w:rPr>
              <w:t xml:space="preserve">Številčnost in prostorska porazdelitev </w:t>
            </w:r>
          </w:p>
          <w:p w14:paraId="33AAE457" w14:textId="77777777" w:rsidR="00200692" w:rsidRPr="001513D6" w:rsidRDefault="00200692" w:rsidP="009D4A0C">
            <w:pPr>
              <w:rPr>
                <w:rFonts w:eastAsia="Times New Roman" w:cstheme="minorHAnsi"/>
                <w:sz w:val="16"/>
                <w:szCs w:val="16"/>
                <w:lang w:eastAsia="sl-SI"/>
              </w:rPr>
            </w:pPr>
            <w:r w:rsidRPr="001513D6">
              <w:rPr>
                <w:rFonts w:eastAsia="Times New Roman" w:cstheme="minorHAnsi"/>
                <w:sz w:val="16"/>
                <w:szCs w:val="16"/>
                <w:lang w:eastAsia="sl-SI"/>
              </w:rPr>
              <w:t xml:space="preserve">naseljenih tujerodnih vrst, zlasti invazivnih, ki imajo škodljiv učinek na vrste in EUNIS2 habitatne tipe (D2C2) </w:t>
            </w:r>
          </w:p>
          <w:p w14:paraId="3E069AF9" w14:textId="77777777" w:rsidR="00200692" w:rsidRPr="001513D6" w:rsidRDefault="00200692" w:rsidP="006772B9">
            <w:pPr>
              <w:rPr>
                <w:rFonts w:eastAsia="Times New Roman" w:cstheme="minorHAnsi"/>
                <w:sz w:val="16"/>
                <w:szCs w:val="16"/>
                <w:lang w:eastAsia="sl-SI"/>
              </w:rPr>
            </w:pPr>
          </w:p>
          <w:p w14:paraId="1E74133B"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 xml:space="preserve">Delež skupine vrst ali prostorskega </w:t>
            </w:r>
          </w:p>
          <w:p w14:paraId="661290ED" w14:textId="77777777" w:rsidR="00200692" w:rsidRPr="001513D6" w:rsidRDefault="00200692" w:rsidP="008953C1">
            <w:pPr>
              <w:rPr>
                <w:rFonts w:eastAsia="Times New Roman" w:cstheme="minorHAnsi"/>
                <w:sz w:val="16"/>
                <w:szCs w:val="16"/>
                <w:lang w:eastAsia="sl-SI"/>
              </w:rPr>
            </w:pPr>
            <w:r w:rsidRPr="001513D6">
              <w:rPr>
                <w:rFonts w:eastAsia="Times New Roman" w:cstheme="minorHAnsi"/>
                <w:sz w:val="16"/>
                <w:szCs w:val="16"/>
                <w:lang w:eastAsia="sl-SI"/>
              </w:rPr>
              <w:t xml:space="preserve">obsega EUNIS2 habitatnega tipa, ki </w:t>
            </w:r>
          </w:p>
          <w:p w14:paraId="714ED3C6" w14:textId="77777777" w:rsidR="00200692" w:rsidRPr="001513D6" w:rsidRDefault="00200692" w:rsidP="00415B58">
            <w:pPr>
              <w:rPr>
                <w:rFonts w:eastAsia="Times New Roman" w:cstheme="minorHAnsi"/>
                <w:sz w:val="16"/>
                <w:szCs w:val="16"/>
                <w:lang w:eastAsia="sl-SI"/>
              </w:rPr>
            </w:pPr>
            <w:r w:rsidRPr="001513D6">
              <w:rPr>
                <w:rFonts w:eastAsia="Times New Roman" w:cstheme="minorHAnsi"/>
                <w:sz w:val="16"/>
                <w:szCs w:val="16"/>
                <w:lang w:eastAsia="sl-SI"/>
              </w:rPr>
              <w:t xml:space="preserve">je posledica škodljivega vpliva tujerodnih </w:t>
            </w:r>
          </w:p>
          <w:p w14:paraId="3FE35399" w14:textId="77777777" w:rsidR="009F7AE5" w:rsidRDefault="00200692" w:rsidP="00D10074">
            <w:pPr>
              <w:rPr>
                <w:rFonts w:eastAsia="Times New Roman" w:cstheme="minorHAnsi"/>
                <w:sz w:val="16"/>
                <w:szCs w:val="16"/>
                <w:lang w:eastAsia="sl-SI"/>
              </w:rPr>
            </w:pPr>
            <w:r w:rsidRPr="001513D6">
              <w:rPr>
                <w:rFonts w:eastAsia="Times New Roman" w:cstheme="minorHAnsi"/>
                <w:sz w:val="16"/>
                <w:szCs w:val="16"/>
                <w:lang w:eastAsia="sl-SI"/>
              </w:rPr>
              <w:t>vrst,</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zlasti invazivnih (D2C3)</w:t>
            </w:r>
          </w:p>
          <w:p w14:paraId="781F408C" w14:textId="00405AAD" w:rsidR="000641C3" w:rsidRPr="001513D6" w:rsidRDefault="000641C3" w:rsidP="00D10074">
            <w:pPr>
              <w:rPr>
                <w:rFonts w:cstheme="minorHAnsi"/>
                <w:b/>
                <w:sz w:val="16"/>
                <w:szCs w:val="16"/>
              </w:rPr>
            </w:pPr>
          </w:p>
        </w:tc>
        <w:tc>
          <w:tcPr>
            <w:tcW w:w="3076" w:type="dxa"/>
          </w:tcPr>
          <w:p w14:paraId="61FC312B" w14:textId="77777777" w:rsidR="000741B2" w:rsidRPr="001513D6" w:rsidRDefault="000741B2" w:rsidP="00373EAB">
            <w:pPr>
              <w:rPr>
                <w:rFonts w:eastAsia="Times New Roman" w:cstheme="minorHAnsi"/>
                <w:sz w:val="16"/>
                <w:szCs w:val="16"/>
                <w:lang w:eastAsia="sl-SI"/>
              </w:rPr>
            </w:pPr>
            <w:r w:rsidRPr="001513D6">
              <w:rPr>
                <w:rFonts w:eastAsia="Times New Roman" w:cstheme="minorHAnsi"/>
                <w:sz w:val="16"/>
                <w:szCs w:val="16"/>
                <w:lang w:eastAsia="sl-SI"/>
              </w:rPr>
              <w:t>Vzpostavitev sistema za nadzor vektorjev in poti vnosa ter za hitro ukrepanje, kjer je to primerno. Vzpostavitev monitoring</w:t>
            </w:r>
          </w:p>
          <w:p w14:paraId="22F737A2" w14:textId="77777777" w:rsidR="000741B2" w:rsidRPr="001513D6" w:rsidRDefault="000741B2" w:rsidP="00AA6F39">
            <w:pPr>
              <w:rPr>
                <w:rFonts w:eastAsia="Times New Roman" w:cstheme="minorHAnsi"/>
                <w:sz w:val="16"/>
                <w:szCs w:val="16"/>
                <w:lang w:eastAsia="sl-SI"/>
              </w:rPr>
            </w:pPr>
            <w:r w:rsidRPr="001513D6">
              <w:rPr>
                <w:rFonts w:eastAsia="Times New Roman" w:cstheme="minorHAnsi"/>
                <w:sz w:val="16"/>
                <w:szCs w:val="16"/>
                <w:lang w:eastAsia="sl-SI"/>
              </w:rPr>
              <w:t xml:space="preserve">območij, ki so z vidika naselitve tujerodnih vrst najbolj izpostavljena. Vzpostavitev nadzora nad že </w:t>
            </w:r>
          </w:p>
          <w:p w14:paraId="011E02BE" w14:textId="77777777" w:rsidR="009F7AE5" w:rsidRPr="001513D6" w:rsidRDefault="000741B2" w:rsidP="002E6DFA">
            <w:pPr>
              <w:rPr>
                <w:rFonts w:cstheme="minorHAnsi"/>
                <w:b/>
                <w:sz w:val="16"/>
                <w:szCs w:val="16"/>
              </w:rPr>
            </w:pPr>
            <w:r w:rsidRPr="001513D6">
              <w:rPr>
                <w:rFonts w:eastAsia="Times New Roman" w:cstheme="minorHAnsi"/>
                <w:sz w:val="16"/>
                <w:szCs w:val="16"/>
                <w:lang w:eastAsia="sl-SI"/>
              </w:rPr>
              <w:t>uveljavljenimi tujerodnimi vrstami v regiji, ki imajo velik invazivni potencial in ukrepanje ob zaznavanju njihovih vplivov na okolje (D2C1-D2C3)</w:t>
            </w:r>
          </w:p>
        </w:tc>
        <w:tc>
          <w:tcPr>
            <w:tcW w:w="2940" w:type="dxa"/>
          </w:tcPr>
          <w:p w14:paraId="775BF209" w14:textId="77777777" w:rsidR="009F7AE5" w:rsidRPr="001513D6" w:rsidRDefault="000528D0" w:rsidP="002E6DFA">
            <w:pPr>
              <w:rPr>
                <w:rFonts w:cstheme="minorHAnsi"/>
                <w:b/>
                <w:sz w:val="16"/>
                <w:szCs w:val="16"/>
              </w:rPr>
            </w:pPr>
            <w:r w:rsidRPr="001513D6">
              <w:rPr>
                <w:rFonts w:cstheme="minorHAnsi"/>
                <w:sz w:val="16"/>
                <w:szCs w:val="16"/>
              </w:rPr>
              <w:t>Skupine vrst - tujerodne vrste organizmov</w:t>
            </w:r>
          </w:p>
        </w:tc>
        <w:tc>
          <w:tcPr>
            <w:tcW w:w="3176" w:type="dxa"/>
          </w:tcPr>
          <w:p w14:paraId="1D613A42" w14:textId="6FB07943" w:rsidR="009F7AE5" w:rsidRPr="00901560" w:rsidRDefault="000528D0" w:rsidP="00230CD8">
            <w:pPr>
              <w:rPr>
                <w:rFonts w:cstheme="minorHAnsi"/>
                <w:b/>
                <w:sz w:val="16"/>
                <w:szCs w:val="16"/>
              </w:rPr>
            </w:pPr>
            <w:r w:rsidRPr="00901560">
              <w:rPr>
                <w:rFonts w:cstheme="minorHAnsi"/>
                <w:sz w:val="16"/>
                <w:szCs w:val="16"/>
              </w:rPr>
              <w:t xml:space="preserve">Vnos ali razširjenost </w:t>
            </w:r>
            <w:r w:rsidR="00230CD8" w:rsidRPr="00901560">
              <w:rPr>
                <w:rFonts w:cstheme="minorHAnsi"/>
                <w:sz w:val="16"/>
                <w:szCs w:val="16"/>
              </w:rPr>
              <w:t xml:space="preserve">neavtohtonih </w:t>
            </w:r>
            <w:r w:rsidRPr="00901560">
              <w:rPr>
                <w:rFonts w:cstheme="minorHAnsi"/>
                <w:sz w:val="16"/>
                <w:szCs w:val="16"/>
              </w:rPr>
              <w:t xml:space="preserve">vrst / </w:t>
            </w:r>
            <w:r w:rsidR="00230CD8" w:rsidRPr="00901560">
              <w:rPr>
                <w:rFonts w:cstheme="minorHAnsi"/>
                <w:sz w:val="16"/>
                <w:szCs w:val="16"/>
              </w:rPr>
              <w:t>P</w:t>
            </w:r>
            <w:r w:rsidRPr="00901560">
              <w:rPr>
                <w:rFonts w:cstheme="minorHAnsi"/>
                <w:sz w:val="16"/>
                <w:szCs w:val="16"/>
              </w:rPr>
              <w:t>romet</w:t>
            </w:r>
            <w:r w:rsidR="00230CD8" w:rsidRPr="00901560">
              <w:rPr>
                <w:rFonts w:cstheme="minorHAnsi"/>
                <w:sz w:val="16"/>
                <w:szCs w:val="16"/>
              </w:rPr>
              <w:t xml:space="preserve"> - plovba</w:t>
            </w:r>
          </w:p>
        </w:tc>
      </w:tr>
      <w:tr w:rsidR="00BF4402" w:rsidRPr="001513D6" w14:paraId="3F0924FD" w14:textId="77777777" w:rsidTr="00E7716A">
        <w:tc>
          <w:tcPr>
            <w:tcW w:w="3064" w:type="dxa"/>
            <w:gridSpan w:val="2"/>
          </w:tcPr>
          <w:p w14:paraId="702FA768" w14:textId="77777777" w:rsidR="009F7AE5" w:rsidRPr="001513D6" w:rsidRDefault="005222E3" w:rsidP="00105E15">
            <w:pPr>
              <w:jc w:val="left"/>
              <w:rPr>
                <w:rFonts w:cstheme="minorHAnsi"/>
                <w:b/>
                <w:sz w:val="16"/>
                <w:szCs w:val="16"/>
              </w:rPr>
            </w:pPr>
            <w:r w:rsidRPr="001513D6">
              <w:rPr>
                <w:rFonts w:cstheme="minorHAnsi"/>
                <w:b/>
                <w:sz w:val="16"/>
                <w:szCs w:val="16"/>
              </w:rPr>
              <w:t>D11: DU1 (2a)</w:t>
            </w:r>
          </w:p>
        </w:tc>
        <w:tc>
          <w:tcPr>
            <w:tcW w:w="3024" w:type="dxa"/>
          </w:tcPr>
          <w:p w14:paraId="6F363F2F" w14:textId="77777777" w:rsidR="009F7AE5" w:rsidRPr="001513D6" w:rsidRDefault="009F7AE5" w:rsidP="00105E15">
            <w:pPr>
              <w:jc w:val="left"/>
              <w:rPr>
                <w:rFonts w:cstheme="minorHAnsi"/>
                <w:b/>
                <w:sz w:val="16"/>
                <w:szCs w:val="16"/>
              </w:rPr>
            </w:pPr>
            <w:r w:rsidRPr="001513D6">
              <w:rPr>
                <w:rFonts w:cstheme="minorHAnsi"/>
                <w:b/>
                <w:sz w:val="16"/>
                <w:szCs w:val="16"/>
              </w:rPr>
              <w:t xml:space="preserve">Omilitveni ukrepi za zmanjšanje </w:t>
            </w:r>
            <w:r w:rsidR="00335038" w:rsidRPr="001513D6">
              <w:rPr>
                <w:rFonts w:cstheme="minorHAnsi"/>
                <w:b/>
                <w:sz w:val="16"/>
                <w:szCs w:val="16"/>
              </w:rPr>
              <w:t>kontinuirnega</w:t>
            </w:r>
            <w:r w:rsidRPr="001513D6">
              <w:rPr>
                <w:rFonts w:cstheme="minorHAnsi"/>
                <w:b/>
                <w:sz w:val="16"/>
                <w:szCs w:val="16"/>
              </w:rPr>
              <w:t xml:space="preserve"> podvodnega hrupa, ki so sprejeti v okviru </w:t>
            </w:r>
            <w:r w:rsidR="00335038" w:rsidRPr="001513D6">
              <w:rPr>
                <w:rFonts w:cstheme="minorHAnsi"/>
                <w:b/>
                <w:sz w:val="16"/>
                <w:szCs w:val="16"/>
              </w:rPr>
              <w:t>mednarodnih</w:t>
            </w:r>
            <w:r w:rsidRPr="001513D6">
              <w:rPr>
                <w:rFonts w:cstheme="minorHAnsi"/>
                <w:b/>
                <w:sz w:val="16"/>
                <w:szCs w:val="16"/>
              </w:rPr>
              <w:t xml:space="preserve"> konvencij IMO</w:t>
            </w:r>
          </w:p>
        </w:tc>
        <w:tc>
          <w:tcPr>
            <w:tcW w:w="3076" w:type="dxa"/>
          </w:tcPr>
          <w:p w14:paraId="0F22D867" w14:textId="77777777" w:rsidR="009F7AE5" w:rsidRPr="001513D6" w:rsidRDefault="00A35F0A" w:rsidP="00E51350">
            <w:pPr>
              <w:rPr>
                <w:rFonts w:cstheme="minorHAnsi"/>
                <w:sz w:val="16"/>
                <w:szCs w:val="16"/>
              </w:rPr>
            </w:pPr>
            <w:r w:rsidRPr="001513D6">
              <w:rPr>
                <w:rFonts w:cstheme="minorHAnsi"/>
                <w:sz w:val="16"/>
                <w:szCs w:val="16"/>
              </w:rPr>
              <w:t>Podvodni hrup (D11)</w:t>
            </w:r>
          </w:p>
        </w:tc>
        <w:tc>
          <w:tcPr>
            <w:tcW w:w="3076" w:type="dxa"/>
          </w:tcPr>
          <w:p w14:paraId="46D4914E" w14:textId="77777777" w:rsidR="009F7AE5" w:rsidRPr="001513D6" w:rsidRDefault="00200692" w:rsidP="00851439">
            <w:pPr>
              <w:rPr>
                <w:rFonts w:cstheme="minorHAnsi"/>
                <w:b/>
                <w:sz w:val="16"/>
                <w:szCs w:val="16"/>
              </w:rPr>
            </w:pPr>
            <w:r w:rsidRPr="001513D6">
              <w:rPr>
                <w:rFonts w:eastAsia="Times New Roman" w:cstheme="minorHAnsi"/>
                <w:sz w:val="16"/>
                <w:szCs w:val="16"/>
                <w:lang w:eastAsia="sl-SI"/>
              </w:rPr>
              <w:t>Prostorska razporeditev, časovni obseg in ravni virov antropogenega neprekinjenega nizkofrekvenčnega hrupa ne presegajo ravni, ki imajo škodljiv učinek na populacije morskih žival (D11C2)</w:t>
            </w:r>
          </w:p>
        </w:tc>
        <w:tc>
          <w:tcPr>
            <w:tcW w:w="3076" w:type="dxa"/>
          </w:tcPr>
          <w:p w14:paraId="6E621A2B" w14:textId="4BA921B3" w:rsidR="009F7AE5" w:rsidRDefault="00AF2B93" w:rsidP="00622B9B">
            <w:pPr>
              <w:rPr>
                <w:rFonts w:eastAsia="Times New Roman" w:cstheme="minorHAnsi"/>
                <w:sz w:val="16"/>
                <w:szCs w:val="16"/>
                <w:lang w:eastAsia="sl-SI"/>
              </w:rPr>
            </w:pPr>
            <w:r w:rsidRPr="001513D6">
              <w:rPr>
                <w:rFonts w:eastAsia="Times New Roman" w:cstheme="minorHAnsi"/>
                <w:sz w:val="16"/>
                <w:szCs w:val="16"/>
                <w:lang w:eastAsia="sl-SI"/>
              </w:rPr>
              <w:t>Regulirati dejavnosti, ki emitirajo kontinuirni hrup s ciljem zmanjševanja vnosa podvodnega hrupa. Pritisk glede kontinuirnega hrupa (kazalnika Leq,63Hz in Leq,125Hz)</w:t>
            </w:r>
            <w:r w:rsidR="00622B9B">
              <w:rPr>
                <w:rFonts w:eastAsia="Times New Roman" w:cstheme="minorHAnsi"/>
                <w:sz w:val="16"/>
                <w:szCs w:val="16"/>
                <w:lang w:eastAsia="sl-SI"/>
              </w:rPr>
              <w:t xml:space="preserve"> </w:t>
            </w:r>
            <w:r w:rsidRPr="001513D6">
              <w:rPr>
                <w:rFonts w:eastAsia="Times New Roman" w:cstheme="minorHAnsi"/>
                <w:sz w:val="16"/>
                <w:szCs w:val="16"/>
                <w:lang w:eastAsia="sl-SI"/>
              </w:rPr>
              <w:t>izkazujeta stabilen ali negativen trend</w:t>
            </w:r>
            <w:r w:rsidR="00A03C2E">
              <w:rPr>
                <w:rFonts w:eastAsia="Times New Roman" w:cstheme="minorHAnsi"/>
                <w:sz w:val="16"/>
                <w:szCs w:val="16"/>
                <w:lang w:eastAsia="sl-SI"/>
              </w:rPr>
              <w:t xml:space="preserve"> </w:t>
            </w:r>
            <w:r w:rsidRPr="001513D6">
              <w:rPr>
                <w:rFonts w:eastAsia="Times New Roman" w:cstheme="minorHAnsi"/>
                <w:sz w:val="16"/>
                <w:szCs w:val="16"/>
                <w:lang w:eastAsia="sl-SI"/>
              </w:rPr>
              <w:t>(D11C2)</w:t>
            </w:r>
          </w:p>
          <w:p w14:paraId="11EE101F" w14:textId="492A1485" w:rsidR="000641C3" w:rsidRPr="001513D6" w:rsidRDefault="000641C3" w:rsidP="00622B9B">
            <w:pPr>
              <w:rPr>
                <w:rFonts w:cstheme="minorHAnsi"/>
                <w:b/>
                <w:sz w:val="16"/>
                <w:szCs w:val="16"/>
              </w:rPr>
            </w:pPr>
          </w:p>
        </w:tc>
        <w:tc>
          <w:tcPr>
            <w:tcW w:w="2940" w:type="dxa"/>
          </w:tcPr>
          <w:p w14:paraId="74ED376C" w14:textId="77777777" w:rsidR="009F7AE5" w:rsidRPr="001513D6" w:rsidRDefault="000528D0" w:rsidP="009D4A0C">
            <w:pPr>
              <w:rPr>
                <w:rFonts w:cstheme="minorHAnsi"/>
                <w:b/>
                <w:sz w:val="16"/>
                <w:szCs w:val="16"/>
              </w:rPr>
            </w:pPr>
            <w:r w:rsidRPr="001513D6">
              <w:rPr>
                <w:rFonts w:cstheme="minorHAnsi"/>
                <w:sz w:val="16"/>
                <w:szCs w:val="16"/>
              </w:rPr>
              <w:t>Ni relevantno za ukrep/aktivnost</w:t>
            </w:r>
          </w:p>
        </w:tc>
        <w:tc>
          <w:tcPr>
            <w:tcW w:w="3176" w:type="dxa"/>
          </w:tcPr>
          <w:p w14:paraId="4B7412FC" w14:textId="7809FDA3" w:rsidR="009F7AE5" w:rsidRPr="00901560" w:rsidRDefault="000528D0" w:rsidP="0075552D">
            <w:pPr>
              <w:rPr>
                <w:rFonts w:cstheme="minorHAnsi"/>
                <w:b/>
                <w:sz w:val="16"/>
                <w:szCs w:val="16"/>
              </w:rPr>
            </w:pPr>
            <w:r w:rsidRPr="00901560">
              <w:rPr>
                <w:rFonts w:cstheme="minorHAnsi"/>
                <w:sz w:val="16"/>
                <w:szCs w:val="16"/>
              </w:rPr>
              <w:t xml:space="preserve">Vnos antropogenega </w:t>
            </w:r>
            <w:r w:rsidR="0075552D" w:rsidRPr="00901560">
              <w:rPr>
                <w:rFonts w:cstheme="minorHAnsi"/>
                <w:sz w:val="16"/>
                <w:szCs w:val="16"/>
              </w:rPr>
              <w:t>zvoka (impulziven, neprekinjen)</w:t>
            </w:r>
            <w:r w:rsidRPr="00901560">
              <w:rPr>
                <w:rFonts w:cstheme="minorHAnsi"/>
                <w:sz w:val="16"/>
                <w:szCs w:val="16"/>
              </w:rPr>
              <w:t xml:space="preserve"> / </w:t>
            </w:r>
            <w:r w:rsidR="0075552D" w:rsidRPr="00901560">
              <w:rPr>
                <w:rFonts w:cstheme="minorHAnsi"/>
                <w:sz w:val="16"/>
                <w:szCs w:val="16"/>
              </w:rPr>
              <w:t>V</w:t>
            </w:r>
            <w:r w:rsidR="004F50B6" w:rsidRPr="00901560">
              <w:rPr>
                <w:rFonts w:cstheme="minorHAnsi"/>
                <w:sz w:val="16"/>
                <w:szCs w:val="16"/>
              </w:rPr>
              <w:t>se dejavnosti</w:t>
            </w:r>
            <w:r w:rsidR="0075552D" w:rsidRPr="00901560">
              <w:rPr>
                <w:rFonts w:cstheme="minorHAnsi"/>
                <w:sz w:val="16"/>
                <w:szCs w:val="16"/>
              </w:rPr>
              <w:t xml:space="preserve"> Promet - plovba</w:t>
            </w:r>
          </w:p>
        </w:tc>
      </w:tr>
      <w:tr w:rsidR="00BF4402" w:rsidRPr="001513D6" w14:paraId="2AB9B4C2" w14:textId="77777777" w:rsidTr="00E7716A">
        <w:tc>
          <w:tcPr>
            <w:tcW w:w="3064" w:type="dxa"/>
            <w:gridSpan w:val="2"/>
          </w:tcPr>
          <w:p w14:paraId="5CDCD6C6" w14:textId="77777777" w:rsidR="009F7AE5" w:rsidRPr="001513D6" w:rsidRDefault="005222E3" w:rsidP="00105E15">
            <w:pPr>
              <w:jc w:val="left"/>
              <w:rPr>
                <w:rFonts w:cstheme="minorHAnsi"/>
                <w:b/>
                <w:sz w:val="16"/>
                <w:szCs w:val="16"/>
              </w:rPr>
            </w:pPr>
            <w:r w:rsidRPr="001513D6">
              <w:rPr>
                <w:rFonts w:cstheme="minorHAnsi"/>
                <w:b/>
                <w:sz w:val="16"/>
                <w:szCs w:val="16"/>
              </w:rPr>
              <w:t>D11: DU2 (2a</w:t>
            </w:r>
            <w:r w:rsidR="00FE3BFF" w:rsidRPr="001513D6">
              <w:rPr>
                <w:rFonts w:cstheme="minorHAnsi"/>
                <w:b/>
                <w:sz w:val="16"/>
                <w:szCs w:val="16"/>
              </w:rPr>
              <w:t>)</w:t>
            </w:r>
          </w:p>
        </w:tc>
        <w:tc>
          <w:tcPr>
            <w:tcW w:w="3024" w:type="dxa"/>
          </w:tcPr>
          <w:p w14:paraId="1F28541B" w14:textId="77777777" w:rsidR="009F7AE5" w:rsidRPr="001513D6" w:rsidRDefault="008430A6" w:rsidP="00105E15">
            <w:pPr>
              <w:jc w:val="left"/>
              <w:rPr>
                <w:rFonts w:cstheme="minorHAnsi"/>
                <w:b/>
                <w:sz w:val="16"/>
                <w:szCs w:val="16"/>
              </w:rPr>
            </w:pPr>
            <w:r w:rsidRPr="001513D6">
              <w:rPr>
                <w:rFonts w:cstheme="minorHAnsi"/>
                <w:b/>
                <w:sz w:val="16"/>
                <w:szCs w:val="16"/>
              </w:rPr>
              <w:t xml:space="preserve">Omilitveni ukrepi za zmanjšanje impulznega </w:t>
            </w:r>
            <w:r w:rsidR="00335038" w:rsidRPr="001513D6">
              <w:rPr>
                <w:rFonts w:cstheme="minorHAnsi"/>
                <w:b/>
                <w:sz w:val="16"/>
                <w:szCs w:val="16"/>
              </w:rPr>
              <w:t>podvodnega</w:t>
            </w:r>
            <w:r w:rsidRPr="001513D6">
              <w:rPr>
                <w:rFonts w:cstheme="minorHAnsi"/>
                <w:b/>
                <w:sz w:val="16"/>
                <w:szCs w:val="16"/>
              </w:rPr>
              <w:t xml:space="preserve"> hrupa iz občasnih dejavnosti</w:t>
            </w:r>
          </w:p>
        </w:tc>
        <w:tc>
          <w:tcPr>
            <w:tcW w:w="3076" w:type="dxa"/>
          </w:tcPr>
          <w:p w14:paraId="692F520B" w14:textId="77777777" w:rsidR="009F7AE5" w:rsidRPr="001513D6" w:rsidRDefault="00A35F0A" w:rsidP="00E51350">
            <w:pPr>
              <w:rPr>
                <w:rFonts w:cstheme="minorHAnsi"/>
                <w:b/>
                <w:sz w:val="16"/>
                <w:szCs w:val="16"/>
              </w:rPr>
            </w:pPr>
            <w:r w:rsidRPr="001513D6">
              <w:rPr>
                <w:rFonts w:cstheme="minorHAnsi"/>
                <w:sz w:val="16"/>
                <w:szCs w:val="16"/>
              </w:rPr>
              <w:t>Podvodni hrup (D11)</w:t>
            </w:r>
          </w:p>
        </w:tc>
        <w:tc>
          <w:tcPr>
            <w:tcW w:w="3076" w:type="dxa"/>
          </w:tcPr>
          <w:p w14:paraId="576B5FB7" w14:textId="77777777" w:rsidR="0031189A" w:rsidRPr="001513D6" w:rsidRDefault="0031189A" w:rsidP="00851439">
            <w:pPr>
              <w:rPr>
                <w:rFonts w:eastAsia="Times New Roman" w:cstheme="minorHAnsi"/>
                <w:sz w:val="16"/>
                <w:szCs w:val="16"/>
                <w:lang w:eastAsia="sl-SI"/>
              </w:rPr>
            </w:pPr>
            <w:r w:rsidRPr="001513D6">
              <w:rPr>
                <w:rFonts w:eastAsia="Times New Roman" w:cstheme="minorHAnsi"/>
                <w:sz w:val="16"/>
                <w:szCs w:val="16"/>
                <w:lang w:eastAsia="sl-SI"/>
              </w:rPr>
              <w:t xml:space="preserve">Prostorska razporeditev, časovni obseg in ravni virov antropogenega impulznega hrupa ne presegajo ravni, ki imajo škodljiv učinek na populacije morskih </w:t>
            </w:r>
          </w:p>
          <w:p w14:paraId="4D43C2A6" w14:textId="77777777" w:rsidR="0031189A" w:rsidRPr="001513D6" w:rsidRDefault="0031189A" w:rsidP="00851439">
            <w:pPr>
              <w:rPr>
                <w:rFonts w:eastAsia="Times New Roman" w:cstheme="minorHAnsi"/>
                <w:sz w:val="16"/>
                <w:szCs w:val="16"/>
                <w:lang w:eastAsia="sl-SI"/>
              </w:rPr>
            </w:pPr>
            <w:r w:rsidRPr="001513D6">
              <w:rPr>
                <w:rFonts w:eastAsia="Times New Roman" w:cstheme="minorHAnsi"/>
                <w:sz w:val="16"/>
                <w:szCs w:val="16"/>
                <w:lang w:eastAsia="sl-SI"/>
              </w:rPr>
              <w:t>živali (D11C1)</w:t>
            </w:r>
          </w:p>
          <w:p w14:paraId="3B8F4BF9" w14:textId="77777777" w:rsidR="009F7AE5" w:rsidRPr="001513D6" w:rsidRDefault="009F7AE5" w:rsidP="00622B9B">
            <w:pPr>
              <w:rPr>
                <w:rFonts w:cstheme="minorHAnsi"/>
                <w:b/>
                <w:sz w:val="16"/>
                <w:szCs w:val="16"/>
              </w:rPr>
            </w:pPr>
          </w:p>
        </w:tc>
        <w:tc>
          <w:tcPr>
            <w:tcW w:w="3076" w:type="dxa"/>
          </w:tcPr>
          <w:p w14:paraId="036257FE" w14:textId="77777777" w:rsidR="000741B2" w:rsidRPr="001513D6" w:rsidRDefault="000741B2" w:rsidP="00622B9B">
            <w:pPr>
              <w:rPr>
                <w:rFonts w:eastAsia="Times New Roman" w:cstheme="minorHAnsi"/>
                <w:sz w:val="16"/>
                <w:szCs w:val="16"/>
                <w:lang w:eastAsia="sl-SI"/>
              </w:rPr>
            </w:pPr>
            <w:r w:rsidRPr="001513D6">
              <w:rPr>
                <w:rFonts w:eastAsia="Times New Roman" w:cstheme="minorHAnsi"/>
                <w:sz w:val="16"/>
                <w:szCs w:val="16"/>
                <w:lang w:eastAsia="sl-SI"/>
              </w:rPr>
              <w:t xml:space="preserve">Regulirati dejavnosti sektorjev oziroma dejavnosti, ki emitirajo impulzni hrup s ciljem zmanjševanja vnosa podvodnega hrupa (npr. z rabo omilitvenih ukrepov ali alternativnih načinov gradnje). Pritisk glede impulznega hrupa (kazalnik 'pulse - </w:t>
            </w:r>
          </w:p>
          <w:p w14:paraId="6ED65827" w14:textId="77777777" w:rsidR="000741B2" w:rsidRPr="001513D6" w:rsidRDefault="000741B2" w:rsidP="009D4A0C">
            <w:pPr>
              <w:rPr>
                <w:rFonts w:eastAsia="Times New Roman" w:cstheme="minorHAnsi"/>
                <w:sz w:val="16"/>
                <w:szCs w:val="16"/>
                <w:lang w:eastAsia="sl-SI"/>
              </w:rPr>
            </w:pPr>
            <w:r w:rsidRPr="001513D6">
              <w:rPr>
                <w:rFonts w:eastAsia="Times New Roman" w:cstheme="minorHAnsi"/>
                <w:sz w:val="16"/>
                <w:szCs w:val="16"/>
                <w:lang w:eastAsia="sl-SI"/>
              </w:rPr>
              <w:t xml:space="preserve">block - days') izkazuje stabilen ali </w:t>
            </w:r>
          </w:p>
          <w:p w14:paraId="17970E09" w14:textId="77777777" w:rsidR="009F7AE5" w:rsidRDefault="000741B2" w:rsidP="006772B9">
            <w:pPr>
              <w:rPr>
                <w:rFonts w:eastAsia="Times New Roman" w:cstheme="minorHAnsi"/>
                <w:sz w:val="16"/>
                <w:szCs w:val="16"/>
                <w:lang w:eastAsia="sl-SI"/>
              </w:rPr>
            </w:pPr>
            <w:r w:rsidRPr="001513D6">
              <w:rPr>
                <w:rFonts w:eastAsia="Times New Roman" w:cstheme="minorHAnsi"/>
                <w:sz w:val="16"/>
                <w:szCs w:val="16"/>
                <w:lang w:eastAsia="sl-SI"/>
              </w:rPr>
              <w:t xml:space="preserve">negativen trend (D11C1). </w:t>
            </w:r>
          </w:p>
          <w:p w14:paraId="3000C8CE" w14:textId="34756B02" w:rsidR="000641C3" w:rsidRPr="001513D6" w:rsidRDefault="000641C3" w:rsidP="006772B9">
            <w:pPr>
              <w:rPr>
                <w:rFonts w:cstheme="minorHAnsi"/>
                <w:b/>
                <w:sz w:val="16"/>
                <w:szCs w:val="16"/>
              </w:rPr>
            </w:pPr>
          </w:p>
        </w:tc>
        <w:tc>
          <w:tcPr>
            <w:tcW w:w="2940" w:type="dxa"/>
          </w:tcPr>
          <w:p w14:paraId="29244B66" w14:textId="77777777" w:rsidR="009F7AE5" w:rsidRPr="001513D6" w:rsidRDefault="000528D0" w:rsidP="008953C1">
            <w:pPr>
              <w:rPr>
                <w:rFonts w:cstheme="minorHAnsi"/>
                <w:b/>
                <w:sz w:val="16"/>
                <w:szCs w:val="16"/>
              </w:rPr>
            </w:pPr>
            <w:r w:rsidRPr="001513D6">
              <w:rPr>
                <w:rFonts w:cstheme="minorHAnsi"/>
                <w:sz w:val="16"/>
                <w:szCs w:val="16"/>
              </w:rPr>
              <w:t>Ni relevantno za ukrep/aktivnost</w:t>
            </w:r>
          </w:p>
        </w:tc>
        <w:tc>
          <w:tcPr>
            <w:tcW w:w="3176" w:type="dxa"/>
          </w:tcPr>
          <w:p w14:paraId="706D433F" w14:textId="740B3194" w:rsidR="009F7AE5" w:rsidRPr="00901560" w:rsidRDefault="00892C06" w:rsidP="008953C1">
            <w:pPr>
              <w:rPr>
                <w:rFonts w:cstheme="minorHAnsi"/>
                <w:b/>
                <w:sz w:val="16"/>
                <w:szCs w:val="16"/>
              </w:rPr>
            </w:pPr>
            <w:r w:rsidRPr="00901560">
              <w:rPr>
                <w:rFonts w:cstheme="minorHAnsi"/>
                <w:sz w:val="16"/>
                <w:szCs w:val="16"/>
              </w:rPr>
              <w:t xml:space="preserve">Vnos antropogenega zvoka (impulziven, neprekinjen) </w:t>
            </w:r>
            <w:r w:rsidR="009D4DFC" w:rsidRPr="00901560">
              <w:rPr>
                <w:rFonts w:cstheme="minorHAnsi"/>
                <w:sz w:val="16"/>
                <w:szCs w:val="16"/>
              </w:rPr>
              <w:t xml:space="preserve">/ </w:t>
            </w:r>
            <w:r w:rsidRPr="00901560">
              <w:rPr>
                <w:rFonts w:cstheme="minorHAnsi"/>
                <w:sz w:val="16"/>
                <w:szCs w:val="16"/>
              </w:rPr>
              <w:t>V</w:t>
            </w:r>
            <w:r w:rsidR="004F50B6" w:rsidRPr="00901560">
              <w:rPr>
                <w:rFonts w:cstheme="minorHAnsi"/>
                <w:sz w:val="16"/>
                <w:szCs w:val="16"/>
              </w:rPr>
              <w:t>se dejavnosti</w:t>
            </w:r>
          </w:p>
        </w:tc>
      </w:tr>
    </w:tbl>
    <w:p w14:paraId="1AEB2205" w14:textId="77777777" w:rsidR="00105E15" w:rsidRDefault="00105E15">
      <w:pPr>
        <w:spacing w:after="200" w:line="276" w:lineRule="auto"/>
        <w:jc w:val="left"/>
        <w:rPr>
          <w:rFonts w:cstheme="minorHAnsi"/>
          <w:b/>
          <w:szCs w:val="18"/>
        </w:rPr>
      </w:pPr>
      <w:r>
        <w:rPr>
          <w:rFonts w:cstheme="minorHAnsi"/>
          <w:b/>
          <w:szCs w:val="18"/>
        </w:rPr>
        <w:br w:type="page"/>
      </w:r>
    </w:p>
    <w:p w14:paraId="23A0CA04" w14:textId="77777777" w:rsidR="00CF3A92" w:rsidRPr="001513D6" w:rsidRDefault="00CF3A92" w:rsidP="007101B3">
      <w:pPr>
        <w:pStyle w:val="Preglednice"/>
      </w:pPr>
      <w:r w:rsidRPr="001513D6">
        <w:lastRenderedPageBreak/>
        <w:t xml:space="preserve">Povezava ukrepov, za doseganje strateškega cilja 4 </w:t>
      </w:r>
      <w:r w:rsidR="00335038" w:rsidRPr="001513D6">
        <w:t>Soočanje</w:t>
      </w:r>
      <w:r w:rsidRPr="001513D6">
        <w:t xml:space="preserve"> s podnebnimi spremembami, z okoljskimi cilji, bistvenimi lastnostmi in značilnostmi, GES-om in pritiski/</w:t>
      </w:r>
      <w:r w:rsidR="00335038" w:rsidRPr="001513D6">
        <w:t>dejavnostmi</w:t>
      </w:r>
      <w:r w:rsidRPr="001513D6">
        <w:t xml:space="preserve">, ki jih ukrepi naslavljajo </w:t>
      </w:r>
    </w:p>
    <w:tbl>
      <w:tblPr>
        <w:tblW w:w="21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3"/>
        <w:gridCol w:w="951"/>
        <w:gridCol w:w="3024"/>
        <w:gridCol w:w="3076"/>
        <w:gridCol w:w="3076"/>
        <w:gridCol w:w="3076"/>
        <w:gridCol w:w="2940"/>
        <w:gridCol w:w="3176"/>
      </w:tblGrid>
      <w:tr w:rsidR="00BF4402" w:rsidRPr="001513D6" w14:paraId="407E7FCE" w14:textId="77777777" w:rsidTr="00E7716A">
        <w:tc>
          <w:tcPr>
            <w:tcW w:w="2113" w:type="dxa"/>
          </w:tcPr>
          <w:p w14:paraId="6A72B1A0" w14:textId="77777777" w:rsidR="00CF3A92" w:rsidRPr="001513D6" w:rsidRDefault="00CF3A92" w:rsidP="00E51350">
            <w:pPr>
              <w:rPr>
                <w:rFonts w:cstheme="minorHAnsi"/>
                <w:b/>
                <w:sz w:val="16"/>
                <w:szCs w:val="16"/>
              </w:rPr>
            </w:pPr>
            <w:r w:rsidRPr="001513D6">
              <w:rPr>
                <w:rFonts w:cstheme="minorHAnsi"/>
                <w:b/>
                <w:sz w:val="16"/>
                <w:szCs w:val="16"/>
              </w:rPr>
              <w:t>STRATEŠKI CILJ 4</w:t>
            </w:r>
          </w:p>
        </w:tc>
        <w:tc>
          <w:tcPr>
            <w:tcW w:w="19319" w:type="dxa"/>
            <w:gridSpan w:val="7"/>
          </w:tcPr>
          <w:p w14:paraId="4D152D7A" w14:textId="77777777" w:rsidR="00CF3A92" w:rsidRPr="001513D6" w:rsidRDefault="00CF3A92" w:rsidP="00851439">
            <w:pPr>
              <w:rPr>
                <w:rFonts w:cstheme="minorHAnsi"/>
                <w:b/>
                <w:sz w:val="16"/>
                <w:szCs w:val="16"/>
              </w:rPr>
            </w:pPr>
            <w:r w:rsidRPr="001513D6">
              <w:rPr>
                <w:rFonts w:cstheme="minorHAnsi"/>
                <w:b/>
                <w:sz w:val="16"/>
                <w:szCs w:val="16"/>
              </w:rPr>
              <w:t>SOOČANJE S PODNEBNIMI SPREMEMBAMI</w:t>
            </w:r>
          </w:p>
        </w:tc>
      </w:tr>
      <w:tr w:rsidR="00BF4402" w:rsidRPr="001513D6" w14:paraId="242417F9" w14:textId="77777777" w:rsidTr="00E7716A">
        <w:tc>
          <w:tcPr>
            <w:tcW w:w="2113" w:type="dxa"/>
          </w:tcPr>
          <w:p w14:paraId="4FF9DD8C" w14:textId="77777777" w:rsidR="00CF3A92" w:rsidRPr="001513D6" w:rsidRDefault="00CF3A92" w:rsidP="00B50159">
            <w:pPr>
              <w:rPr>
                <w:rFonts w:cstheme="minorHAnsi"/>
                <w:b/>
                <w:sz w:val="16"/>
                <w:szCs w:val="16"/>
              </w:rPr>
            </w:pPr>
            <w:r w:rsidRPr="001513D6">
              <w:rPr>
                <w:rFonts w:cstheme="minorHAnsi"/>
                <w:b/>
                <w:sz w:val="16"/>
                <w:szCs w:val="16"/>
              </w:rPr>
              <w:t>Strateški podcilj 4.1.</w:t>
            </w:r>
          </w:p>
        </w:tc>
        <w:tc>
          <w:tcPr>
            <w:tcW w:w="19319" w:type="dxa"/>
            <w:gridSpan w:val="7"/>
          </w:tcPr>
          <w:p w14:paraId="3FB52A49" w14:textId="77777777" w:rsidR="00CF3A92" w:rsidRPr="001513D6" w:rsidRDefault="00CF3A92" w:rsidP="007101B3">
            <w:pPr>
              <w:rPr>
                <w:rFonts w:cstheme="minorHAnsi"/>
                <w:b/>
                <w:sz w:val="16"/>
                <w:szCs w:val="16"/>
              </w:rPr>
            </w:pPr>
            <w:r w:rsidRPr="001513D6">
              <w:rPr>
                <w:rFonts w:cstheme="minorHAnsi"/>
                <w:b/>
                <w:sz w:val="16"/>
                <w:szCs w:val="16"/>
              </w:rPr>
              <w:t xml:space="preserve">Zagotoviti, da ukrepi </w:t>
            </w:r>
            <w:r w:rsidR="00335038" w:rsidRPr="001513D6">
              <w:rPr>
                <w:rFonts w:cstheme="minorHAnsi"/>
                <w:b/>
                <w:sz w:val="16"/>
                <w:szCs w:val="16"/>
              </w:rPr>
              <w:t>varstva</w:t>
            </w:r>
            <w:r w:rsidRPr="001513D6">
              <w:rPr>
                <w:rFonts w:cstheme="minorHAnsi"/>
                <w:b/>
                <w:sz w:val="16"/>
                <w:szCs w:val="16"/>
              </w:rPr>
              <w:t xml:space="preserve"> morskega okolja prispevajo k prilagajanju na podnebne spremembe in njihovem blaženju</w:t>
            </w:r>
          </w:p>
        </w:tc>
      </w:tr>
      <w:tr w:rsidR="00E7716A" w:rsidRPr="001513D6" w14:paraId="1C884A2A" w14:textId="77777777" w:rsidTr="008D6F12">
        <w:tc>
          <w:tcPr>
            <w:tcW w:w="21432" w:type="dxa"/>
            <w:gridSpan w:val="8"/>
          </w:tcPr>
          <w:p w14:paraId="17B8830D" w14:textId="77777777" w:rsidR="00E7716A" w:rsidRPr="001513D6" w:rsidRDefault="00E7716A" w:rsidP="00B50159">
            <w:pPr>
              <w:rPr>
                <w:rFonts w:cstheme="minorHAnsi"/>
                <w:b/>
                <w:sz w:val="16"/>
                <w:szCs w:val="16"/>
              </w:rPr>
            </w:pPr>
            <w:r w:rsidRPr="001513D6">
              <w:rPr>
                <w:rFonts w:cstheme="minorHAnsi"/>
                <w:b/>
                <w:sz w:val="16"/>
                <w:szCs w:val="16"/>
              </w:rPr>
              <w:t>TEMELJNI UKREPI (1a)</w:t>
            </w:r>
          </w:p>
        </w:tc>
      </w:tr>
      <w:tr w:rsidR="00BF4402" w:rsidRPr="001513D6" w14:paraId="447F6BE4" w14:textId="77777777" w:rsidTr="00E7716A">
        <w:tc>
          <w:tcPr>
            <w:tcW w:w="3064" w:type="dxa"/>
            <w:gridSpan w:val="2"/>
          </w:tcPr>
          <w:p w14:paraId="3391E8D4" w14:textId="77777777" w:rsidR="00CF3A92" w:rsidRPr="001513D6" w:rsidRDefault="00CF3A92" w:rsidP="00B50159">
            <w:pPr>
              <w:rPr>
                <w:rFonts w:cstheme="minorHAnsi"/>
                <w:b/>
                <w:sz w:val="16"/>
                <w:szCs w:val="16"/>
              </w:rPr>
            </w:pPr>
            <w:r w:rsidRPr="001513D6">
              <w:rPr>
                <w:rFonts w:cstheme="minorHAnsi"/>
                <w:b/>
                <w:sz w:val="16"/>
                <w:szCs w:val="16"/>
              </w:rPr>
              <w:t>KODA UKREPA</w:t>
            </w:r>
          </w:p>
        </w:tc>
        <w:tc>
          <w:tcPr>
            <w:tcW w:w="3024" w:type="dxa"/>
          </w:tcPr>
          <w:p w14:paraId="7F9DCFFF" w14:textId="77777777" w:rsidR="00CF3A92" w:rsidRPr="001513D6" w:rsidRDefault="00CF3A92" w:rsidP="007101B3">
            <w:pPr>
              <w:rPr>
                <w:rFonts w:cstheme="minorHAnsi"/>
                <w:b/>
                <w:sz w:val="16"/>
                <w:szCs w:val="16"/>
              </w:rPr>
            </w:pPr>
            <w:r w:rsidRPr="001513D6">
              <w:rPr>
                <w:rFonts w:cstheme="minorHAnsi"/>
                <w:b/>
                <w:sz w:val="16"/>
                <w:szCs w:val="16"/>
              </w:rPr>
              <w:t>IME UKREPA</w:t>
            </w:r>
          </w:p>
        </w:tc>
        <w:tc>
          <w:tcPr>
            <w:tcW w:w="3076" w:type="dxa"/>
          </w:tcPr>
          <w:p w14:paraId="644178AC" w14:textId="77777777" w:rsidR="00CF3A92" w:rsidRPr="001513D6" w:rsidRDefault="00CF3A92" w:rsidP="00E51350">
            <w:pPr>
              <w:rPr>
                <w:rFonts w:cstheme="minorHAnsi"/>
                <w:b/>
                <w:sz w:val="16"/>
                <w:szCs w:val="16"/>
              </w:rPr>
            </w:pPr>
            <w:r w:rsidRPr="001513D6">
              <w:rPr>
                <w:rFonts w:cstheme="minorHAnsi"/>
                <w:b/>
                <w:sz w:val="16"/>
                <w:szCs w:val="16"/>
              </w:rPr>
              <w:t>GES, KI GA UKREP NASLAVLJA</w:t>
            </w:r>
          </w:p>
        </w:tc>
        <w:tc>
          <w:tcPr>
            <w:tcW w:w="3076" w:type="dxa"/>
          </w:tcPr>
          <w:p w14:paraId="3EBF553F" w14:textId="77777777" w:rsidR="00CF3A92" w:rsidRPr="001513D6" w:rsidRDefault="00CF3A92" w:rsidP="00851439">
            <w:pPr>
              <w:rPr>
                <w:rFonts w:cstheme="minorHAnsi"/>
                <w:b/>
                <w:sz w:val="16"/>
                <w:szCs w:val="16"/>
              </w:rPr>
            </w:pPr>
            <w:r w:rsidRPr="001513D6">
              <w:rPr>
                <w:rFonts w:cstheme="minorHAnsi"/>
                <w:b/>
                <w:sz w:val="16"/>
                <w:szCs w:val="16"/>
              </w:rPr>
              <w:t>MERILA, KI JIH UKREP NASLAVLJA</w:t>
            </w:r>
          </w:p>
        </w:tc>
        <w:tc>
          <w:tcPr>
            <w:tcW w:w="3076" w:type="dxa"/>
          </w:tcPr>
          <w:p w14:paraId="4D3627E7" w14:textId="77777777" w:rsidR="00CF3A92" w:rsidRPr="001513D6" w:rsidRDefault="00CF3A92" w:rsidP="00851439">
            <w:pPr>
              <w:rPr>
                <w:rFonts w:cstheme="minorHAnsi"/>
                <w:b/>
                <w:sz w:val="16"/>
                <w:szCs w:val="16"/>
              </w:rPr>
            </w:pPr>
            <w:r w:rsidRPr="001513D6">
              <w:rPr>
                <w:rFonts w:cstheme="minorHAnsi"/>
                <w:b/>
                <w:sz w:val="16"/>
                <w:szCs w:val="16"/>
              </w:rPr>
              <w:t>OKOLJSKI CILJI, KI JIH UKREP NASLAVLJA</w:t>
            </w:r>
          </w:p>
        </w:tc>
        <w:tc>
          <w:tcPr>
            <w:tcW w:w="2940" w:type="dxa"/>
          </w:tcPr>
          <w:p w14:paraId="31A5B6D7" w14:textId="77777777" w:rsidR="00CF3A92" w:rsidRPr="001513D6" w:rsidRDefault="00CF3A92" w:rsidP="00622B9B">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3D641B7D" w14:textId="77777777" w:rsidR="00CF3A92" w:rsidRPr="001513D6" w:rsidRDefault="004F50B6" w:rsidP="00622B9B">
            <w:pPr>
              <w:rPr>
                <w:rFonts w:cstheme="minorHAnsi"/>
                <w:b/>
                <w:sz w:val="16"/>
                <w:szCs w:val="16"/>
              </w:rPr>
            </w:pPr>
            <w:r>
              <w:rPr>
                <w:rFonts w:cstheme="minorHAnsi"/>
                <w:b/>
                <w:sz w:val="16"/>
                <w:szCs w:val="16"/>
              </w:rPr>
              <w:t>PRITISKI/DEJAVNOSTI</w:t>
            </w:r>
            <w:r w:rsidR="00CF3A92" w:rsidRPr="001513D6">
              <w:rPr>
                <w:rFonts w:cstheme="minorHAnsi"/>
                <w:b/>
                <w:sz w:val="16"/>
                <w:szCs w:val="16"/>
              </w:rPr>
              <w:t>, KI JIH UKREP NASLAVLJA</w:t>
            </w:r>
          </w:p>
        </w:tc>
      </w:tr>
      <w:tr w:rsidR="00BF4402" w:rsidRPr="001513D6" w14:paraId="4E026034" w14:textId="77777777" w:rsidTr="00E7716A">
        <w:tc>
          <w:tcPr>
            <w:tcW w:w="3064" w:type="dxa"/>
            <w:gridSpan w:val="2"/>
          </w:tcPr>
          <w:p w14:paraId="675AEFBB" w14:textId="77777777" w:rsidR="00CF3A92" w:rsidRPr="001513D6" w:rsidRDefault="00013002" w:rsidP="00105E15">
            <w:pPr>
              <w:jc w:val="left"/>
              <w:rPr>
                <w:rFonts w:cstheme="minorHAnsi"/>
                <w:sz w:val="16"/>
                <w:szCs w:val="16"/>
              </w:rPr>
            </w:pPr>
            <w:r>
              <w:rPr>
                <w:rFonts w:cstheme="minorHAnsi"/>
                <w:b/>
                <w:sz w:val="16"/>
                <w:szCs w:val="16"/>
              </w:rPr>
              <w:t>D1, 3, 4, 6, 7:</w:t>
            </w:r>
            <w:r w:rsidR="00FE3BFF" w:rsidRPr="001513D6">
              <w:rPr>
                <w:rFonts w:cstheme="minorHAnsi"/>
                <w:b/>
                <w:sz w:val="16"/>
                <w:szCs w:val="16"/>
              </w:rPr>
              <w:t xml:space="preserve"> TU2 (1a)</w:t>
            </w:r>
          </w:p>
        </w:tc>
        <w:tc>
          <w:tcPr>
            <w:tcW w:w="3024" w:type="dxa"/>
          </w:tcPr>
          <w:p w14:paraId="26ABB3F9" w14:textId="77777777" w:rsidR="00CF3A92" w:rsidRPr="001513D6" w:rsidRDefault="00877F47" w:rsidP="00105E15">
            <w:pPr>
              <w:jc w:val="left"/>
              <w:rPr>
                <w:rFonts w:cstheme="minorHAnsi"/>
                <w:b/>
                <w:sz w:val="16"/>
                <w:szCs w:val="16"/>
              </w:rPr>
            </w:pPr>
            <w:r>
              <w:rPr>
                <w:rFonts w:cstheme="minorHAnsi"/>
                <w:b/>
                <w:sz w:val="16"/>
                <w:szCs w:val="16"/>
              </w:rPr>
              <w:t xml:space="preserve">Območja </w:t>
            </w:r>
            <w:r w:rsidR="00CF3A92" w:rsidRPr="001513D6">
              <w:rPr>
                <w:rFonts w:cstheme="minorHAnsi"/>
                <w:b/>
                <w:sz w:val="16"/>
                <w:szCs w:val="16"/>
              </w:rPr>
              <w:t>Natura 2000</w:t>
            </w:r>
          </w:p>
        </w:tc>
        <w:tc>
          <w:tcPr>
            <w:tcW w:w="3076" w:type="dxa"/>
          </w:tcPr>
          <w:p w14:paraId="24242589" w14:textId="77777777" w:rsidR="00CF3A92" w:rsidRPr="001513D6" w:rsidRDefault="00FE3BFF"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3076" w:type="dxa"/>
          </w:tcPr>
          <w:p w14:paraId="19C0B697" w14:textId="77777777" w:rsidR="00CF3A92" w:rsidRPr="001513D6" w:rsidRDefault="00FE3BFF"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3076" w:type="dxa"/>
          </w:tcPr>
          <w:p w14:paraId="11296CB7" w14:textId="77777777" w:rsidR="00CF3A92" w:rsidRPr="001513D6" w:rsidRDefault="00FE3BFF"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2940" w:type="dxa"/>
          </w:tcPr>
          <w:p w14:paraId="7D3C623F" w14:textId="77777777" w:rsidR="00CF3A92" w:rsidRPr="001513D6" w:rsidRDefault="00FE3BFF"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3176" w:type="dxa"/>
          </w:tcPr>
          <w:p w14:paraId="10920CD1" w14:textId="77777777" w:rsidR="00CF3A92" w:rsidRPr="001513D6" w:rsidRDefault="00FE3BFF"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r>
      <w:tr w:rsidR="00BF4402" w:rsidRPr="001513D6" w14:paraId="4FB99170" w14:textId="77777777" w:rsidTr="00E7716A">
        <w:tc>
          <w:tcPr>
            <w:tcW w:w="3064" w:type="dxa"/>
            <w:gridSpan w:val="2"/>
          </w:tcPr>
          <w:p w14:paraId="4C318029" w14:textId="77777777" w:rsidR="00CF3A92" w:rsidRPr="001513D6" w:rsidRDefault="00013002" w:rsidP="00105E15">
            <w:pPr>
              <w:jc w:val="left"/>
              <w:rPr>
                <w:rFonts w:cstheme="minorHAnsi"/>
                <w:b/>
                <w:sz w:val="16"/>
                <w:szCs w:val="16"/>
              </w:rPr>
            </w:pPr>
            <w:r>
              <w:rPr>
                <w:rFonts w:cstheme="minorHAnsi"/>
                <w:b/>
                <w:sz w:val="16"/>
                <w:szCs w:val="16"/>
              </w:rPr>
              <w:t>D1, 3, 4, 6, 7:</w:t>
            </w:r>
            <w:r w:rsidR="00FE3BFF" w:rsidRPr="001513D6">
              <w:rPr>
                <w:rFonts w:cstheme="minorHAnsi"/>
                <w:b/>
                <w:sz w:val="16"/>
                <w:szCs w:val="16"/>
              </w:rPr>
              <w:t xml:space="preserve"> TU3 (1a)</w:t>
            </w:r>
          </w:p>
        </w:tc>
        <w:tc>
          <w:tcPr>
            <w:tcW w:w="3024" w:type="dxa"/>
          </w:tcPr>
          <w:p w14:paraId="220E737F" w14:textId="77777777" w:rsidR="00CF3A92" w:rsidRPr="001513D6" w:rsidRDefault="00CF3A92" w:rsidP="00105E15">
            <w:pPr>
              <w:jc w:val="left"/>
              <w:rPr>
                <w:rFonts w:cstheme="minorHAnsi"/>
                <w:b/>
                <w:sz w:val="16"/>
                <w:szCs w:val="16"/>
              </w:rPr>
            </w:pPr>
            <w:r w:rsidRPr="001513D6">
              <w:rPr>
                <w:rFonts w:cstheme="minorHAnsi"/>
                <w:b/>
                <w:sz w:val="16"/>
                <w:szCs w:val="16"/>
              </w:rPr>
              <w:t>Krajinski parki</w:t>
            </w:r>
          </w:p>
        </w:tc>
        <w:tc>
          <w:tcPr>
            <w:tcW w:w="3076" w:type="dxa"/>
          </w:tcPr>
          <w:p w14:paraId="1F71975F" w14:textId="77777777" w:rsidR="00CF3A92" w:rsidRPr="001513D6" w:rsidRDefault="00150DAB"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3076" w:type="dxa"/>
          </w:tcPr>
          <w:p w14:paraId="63C8CEE2" w14:textId="77777777" w:rsidR="00CF3A92" w:rsidRPr="001513D6" w:rsidRDefault="00150DAB"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3076" w:type="dxa"/>
          </w:tcPr>
          <w:p w14:paraId="29B596DC" w14:textId="77777777" w:rsidR="00CF3A92" w:rsidRPr="001513D6" w:rsidRDefault="00150DAB"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2940" w:type="dxa"/>
          </w:tcPr>
          <w:p w14:paraId="366938D5" w14:textId="77777777" w:rsidR="00CF3A92" w:rsidRPr="001513D6" w:rsidRDefault="00150DAB"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3176" w:type="dxa"/>
          </w:tcPr>
          <w:p w14:paraId="7DB62515" w14:textId="77777777" w:rsidR="00CF3A92" w:rsidRPr="001513D6" w:rsidRDefault="00150DAB"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r>
      <w:tr w:rsidR="00BF4402" w:rsidRPr="001513D6" w14:paraId="550263DD" w14:textId="77777777" w:rsidTr="00E7716A">
        <w:tc>
          <w:tcPr>
            <w:tcW w:w="3064" w:type="dxa"/>
            <w:gridSpan w:val="2"/>
          </w:tcPr>
          <w:p w14:paraId="1D0D4471" w14:textId="77777777" w:rsidR="00CF3A92" w:rsidRPr="001513D6" w:rsidRDefault="00013002" w:rsidP="00105E15">
            <w:pPr>
              <w:jc w:val="left"/>
              <w:rPr>
                <w:rFonts w:cstheme="minorHAnsi"/>
                <w:b/>
                <w:sz w:val="16"/>
                <w:szCs w:val="16"/>
              </w:rPr>
            </w:pPr>
            <w:r>
              <w:rPr>
                <w:rFonts w:cstheme="minorHAnsi"/>
                <w:b/>
                <w:sz w:val="16"/>
                <w:szCs w:val="16"/>
              </w:rPr>
              <w:t>D1, 3, 4, 6, 7:</w:t>
            </w:r>
            <w:r w:rsidR="00FE3BFF" w:rsidRPr="001513D6">
              <w:rPr>
                <w:rFonts w:cstheme="minorHAnsi"/>
                <w:b/>
                <w:sz w:val="16"/>
                <w:szCs w:val="16"/>
              </w:rPr>
              <w:t xml:space="preserve"> TU4 (1a)</w:t>
            </w:r>
          </w:p>
        </w:tc>
        <w:tc>
          <w:tcPr>
            <w:tcW w:w="3024" w:type="dxa"/>
          </w:tcPr>
          <w:p w14:paraId="210752DB" w14:textId="77777777" w:rsidR="00CF3A92" w:rsidRPr="001513D6" w:rsidRDefault="00CF3A92" w:rsidP="00105E15">
            <w:pPr>
              <w:jc w:val="left"/>
              <w:rPr>
                <w:rFonts w:cstheme="minorHAnsi"/>
                <w:b/>
                <w:sz w:val="16"/>
                <w:szCs w:val="16"/>
              </w:rPr>
            </w:pPr>
            <w:r w:rsidRPr="001513D6">
              <w:rPr>
                <w:rFonts w:cstheme="minorHAnsi"/>
                <w:b/>
                <w:sz w:val="16"/>
                <w:szCs w:val="16"/>
              </w:rPr>
              <w:t>Naravni rezervati</w:t>
            </w:r>
          </w:p>
        </w:tc>
        <w:tc>
          <w:tcPr>
            <w:tcW w:w="3076" w:type="dxa"/>
          </w:tcPr>
          <w:p w14:paraId="3102710E" w14:textId="77777777" w:rsidR="00CF3A92" w:rsidRPr="001513D6" w:rsidRDefault="00150DAB"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3076" w:type="dxa"/>
          </w:tcPr>
          <w:p w14:paraId="45B7E33A" w14:textId="77777777" w:rsidR="00CF3A92" w:rsidRPr="001513D6" w:rsidRDefault="00150DAB"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3076" w:type="dxa"/>
          </w:tcPr>
          <w:p w14:paraId="3A950A4D" w14:textId="77777777" w:rsidR="00CF3A92" w:rsidRPr="001513D6" w:rsidRDefault="00150DAB"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2940" w:type="dxa"/>
          </w:tcPr>
          <w:p w14:paraId="02B90AD6" w14:textId="77777777" w:rsidR="00CF3A92" w:rsidRPr="001513D6" w:rsidRDefault="00150DAB"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3176" w:type="dxa"/>
          </w:tcPr>
          <w:p w14:paraId="0FE16593" w14:textId="77777777" w:rsidR="00CF3A92" w:rsidRPr="001513D6" w:rsidRDefault="00150DAB"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r>
      <w:tr w:rsidR="00BF4402" w:rsidRPr="001513D6" w14:paraId="04CAA7D4" w14:textId="77777777" w:rsidTr="00E7716A">
        <w:tc>
          <w:tcPr>
            <w:tcW w:w="3064" w:type="dxa"/>
            <w:gridSpan w:val="2"/>
          </w:tcPr>
          <w:p w14:paraId="57BDED40" w14:textId="77777777" w:rsidR="00FE3BFF" w:rsidRPr="001513D6" w:rsidRDefault="00013002" w:rsidP="00105E15">
            <w:pPr>
              <w:jc w:val="left"/>
              <w:rPr>
                <w:rFonts w:cstheme="minorHAnsi"/>
                <w:b/>
                <w:sz w:val="16"/>
                <w:szCs w:val="16"/>
              </w:rPr>
            </w:pPr>
            <w:r>
              <w:rPr>
                <w:rFonts w:cstheme="minorHAnsi"/>
                <w:b/>
                <w:sz w:val="16"/>
                <w:szCs w:val="16"/>
              </w:rPr>
              <w:t>D1, 3, 4, 6, 7:</w:t>
            </w:r>
            <w:r w:rsidR="00FE3BFF" w:rsidRPr="001513D6">
              <w:rPr>
                <w:rFonts w:cstheme="minorHAnsi"/>
                <w:b/>
                <w:sz w:val="16"/>
                <w:szCs w:val="16"/>
              </w:rPr>
              <w:t xml:space="preserve"> TU9 (1a)</w:t>
            </w:r>
          </w:p>
        </w:tc>
        <w:tc>
          <w:tcPr>
            <w:tcW w:w="3024" w:type="dxa"/>
          </w:tcPr>
          <w:p w14:paraId="2C439388" w14:textId="77777777" w:rsidR="00FE3BFF" w:rsidRPr="001513D6" w:rsidRDefault="00FE3BFF" w:rsidP="00105E15">
            <w:pPr>
              <w:jc w:val="left"/>
              <w:rPr>
                <w:rFonts w:cstheme="minorHAnsi"/>
                <w:b/>
                <w:sz w:val="16"/>
                <w:szCs w:val="16"/>
              </w:rPr>
            </w:pPr>
            <w:r w:rsidRPr="001513D6">
              <w:rPr>
                <w:rFonts w:cstheme="minorHAnsi"/>
                <w:b/>
                <w:sz w:val="16"/>
                <w:szCs w:val="16"/>
              </w:rPr>
              <w:t>Ribolovni rezervati</w:t>
            </w:r>
          </w:p>
        </w:tc>
        <w:tc>
          <w:tcPr>
            <w:tcW w:w="3076" w:type="dxa"/>
          </w:tcPr>
          <w:p w14:paraId="377F95BC" w14:textId="77777777" w:rsidR="00FE3BFF" w:rsidRPr="001513D6" w:rsidRDefault="00150DAB" w:rsidP="00E51350">
            <w:pPr>
              <w:rPr>
                <w:rFonts w:cstheme="minorHAnsi"/>
                <w:sz w:val="16"/>
                <w:szCs w:val="16"/>
                <w:highlight w:val="yellow"/>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3076" w:type="dxa"/>
          </w:tcPr>
          <w:p w14:paraId="34A01228" w14:textId="77777777" w:rsidR="00FE3BFF" w:rsidRPr="001513D6" w:rsidRDefault="00150DAB"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3076" w:type="dxa"/>
          </w:tcPr>
          <w:p w14:paraId="7BE55F98" w14:textId="77777777" w:rsidR="00FE3BFF" w:rsidRPr="001513D6" w:rsidRDefault="00150DAB"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2940" w:type="dxa"/>
          </w:tcPr>
          <w:p w14:paraId="29914CF8" w14:textId="77777777" w:rsidR="00FE3BFF" w:rsidRPr="001513D6" w:rsidRDefault="00150DAB"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3176" w:type="dxa"/>
          </w:tcPr>
          <w:p w14:paraId="46429E96" w14:textId="77777777" w:rsidR="00FE3BFF" w:rsidRPr="001513D6" w:rsidRDefault="00150DAB"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r>
      <w:tr w:rsidR="00BF4402" w:rsidRPr="001513D6" w14:paraId="207979A2" w14:textId="77777777" w:rsidTr="00E7716A">
        <w:tc>
          <w:tcPr>
            <w:tcW w:w="3064" w:type="dxa"/>
            <w:gridSpan w:val="2"/>
          </w:tcPr>
          <w:p w14:paraId="6D95207E" w14:textId="77777777" w:rsidR="00042C84" w:rsidRPr="001513D6" w:rsidRDefault="00042C84" w:rsidP="00105E15">
            <w:pPr>
              <w:jc w:val="left"/>
              <w:rPr>
                <w:rFonts w:cstheme="minorHAnsi"/>
                <w:b/>
                <w:sz w:val="16"/>
                <w:szCs w:val="16"/>
              </w:rPr>
            </w:pPr>
            <w:r w:rsidRPr="001513D6">
              <w:rPr>
                <w:rFonts w:cstheme="minorHAnsi"/>
                <w:b/>
                <w:sz w:val="16"/>
                <w:szCs w:val="16"/>
              </w:rPr>
              <w:t xml:space="preserve">D2: TU2 (1a) </w:t>
            </w:r>
          </w:p>
        </w:tc>
        <w:tc>
          <w:tcPr>
            <w:tcW w:w="3024" w:type="dxa"/>
          </w:tcPr>
          <w:p w14:paraId="0D0C6F9F" w14:textId="77777777" w:rsidR="00042C84" w:rsidRPr="001513D6" w:rsidRDefault="00042C84" w:rsidP="00105E15">
            <w:pPr>
              <w:jc w:val="left"/>
              <w:rPr>
                <w:rFonts w:cstheme="minorHAnsi"/>
                <w:b/>
                <w:sz w:val="16"/>
                <w:szCs w:val="16"/>
              </w:rPr>
            </w:pPr>
            <w:r w:rsidRPr="001513D6">
              <w:rPr>
                <w:rFonts w:cstheme="minorHAnsi"/>
                <w:b/>
                <w:sz w:val="16"/>
                <w:szCs w:val="16"/>
              </w:rPr>
              <w:t>Sodelovanje v sistemih zgodnjega obveščanja za preprečevanje širjenja tujerodnih vrst na ravni EU in Sredozemskega morja</w:t>
            </w:r>
          </w:p>
        </w:tc>
        <w:tc>
          <w:tcPr>
            <w:tcW w:w="3076" w:type="dxa"/>
          </w:tcPr>
          <w:p w14:paraId="3122E554" w14:textId="77777777" w:rsidR="00042C84" w:rsidRPr="001513D6" w:rsidRDefault="00042C84" w:rsidP="00E51350">
            <w:pPr>
              <w:rPr>
                <w:rFonts w:cstheme="minorHAnsi"/>
                <w:sz w:val="16"/>
                <w:szCs w:val="16"/>
              </w:rPr>
            </w:pPr>
            <w:r w:rsidRPr="001513D6">
              <w:rPr>
                <w:rFonts w:cstheme="minorHAnsi"/>
                <w:sz w:val="16"/>
                <w:szCs w:val="16"/>
              </w:rPr>
              <w:t>Glej ukrep D2: TU2 (1a)</w:t>
            </w:r>
          </w:p>
        </w:tc>
        <w:tc>
          <w:tcPr>
            <w:tcW w:w="3076" w:type="dxa"/>
          </w:tcPr>
          <w:p w14:paraId="22C494B2" w14:textId="77777777" w:rsidR="00042C84" w:rsidRPr="001513D6" w:rsidRDefault="00042C84" w:rsidP="00851439">
            <w:pPr>
              <w:rPr>
                <w:rFonts w:cstheme="minorHAnsi"/>
                <w:sz w:val="16"/>
                <w:szCs w:val="16"/>
              </w:rPr>
            </w:pPr>
            <w:r w:rsidRPr="001513D6">
              <w:rPr>
                <w:rFonts w:cstheme="minorHAnsi"/>
                <w:sz w:val="16"/>
                <w:szCs w:val="16"/>
              </w:rPr>
              <w:t>Glej ukrep D2: TU2 (1a)</w:t>
            </w:r>
          </w:p>
        </w:tc>
        <w:tc>
          <w:tcPr>
            <w:tcW w:w="3076" w:type="dxa"/>
          </w:tcPr>
          <w:p w14:paraId="6A892796" w14:textId="77777777" w:rsidR="00042C84" w:rsidRPr="001513D6" w:rsidRDefault="00042C84" w:rsidP="00851439">
            <w:pPr>
              <w:rPr>
                <w:rFonts w:cstheme="minorHAnsi"/>
                <w:sz w:val="16"/>
                <w:szCs w:val="16"/>
              </w:rPr>
            </w:pPr>
            <w:r w:rsidRPr="001513D6">
              <w:rPr>
                <w:rFonts w:cstheme="minorHAnsi"/>
                <w:sz w:val="16"/>
                <w:szCs w:val="16"/>
              </w:rPr>
              <w:t>Glej ukrep D2: TU2 (1a)</w:t>
            </w:r>
          </w:p>
        </w:tc>
        <w:tc>
          <w:tcPr>
            <w:tcW w:w="2940" w:type="dxa"/>
          </w:tcPr>
          <w:p w14:paraId="2AC084CD" w14:textId="77777777" w:rsidR="00042C84" w:rsidRPr="001513D6" w:rsidRDefault="00042C84" w:rsidP="00622B9B">
            <w:pPr>
              <w:rPr>
                <w:rFonts w:cstheme="minorHAnsi"/>
                <w:sz w:val="16"/>
                <w:szCs w:val="16"/>
              </w:rPr>
            </w:pPr>
            <w:r w:rsidRPr="001513D6">
              <w:rPr>
                <w:rFonts w:cstheme="minorHAnsi"/>
                <w:sz w:val="16"/>
                <w:szCs w:val="16"/>
              </w:rPr>
              <w:t>Glej ukrep D2: TU2 (1a)</w:t>
            </w:r>
          </w:p>
        </w:tc>
        <w:tc>
          <w:tcPr>
            <w:tcW w:w="3176" w:type="dxa"/>
          </w:tcPr>
          <w:p w14:paraId="36B3881C" w14:textId="77777777" w:rsidR="00042C84" w:rsidRPr="001513D6" w:rsidRDefault="00042C84" w:rsidP="00622B9B">
            <w:pPr>
              <w:rPr>
                <w:rFonts w:cstheme="minorHAnsi"/>
                <w:sz w:val="16"/>
                <w:szCs w:val="16"/>
              </w:rPr>
            </w:pPr>
            <w:r w:rsidRPr="001513D6">
              <w:rPr>
                <w:rFonts w:cstheme="minorHAnsi"/>
                <w:sz w:val="16"/>
                <w:szCs w:val="16"/>
              </w:rPr>
              <w:t>Glej ukrep D2: TU2 (1a)</w:t>
            </w:r>
          </w:p>
        </w:tc>
      </w:tr>
      <w:tr w:rsidR="00BF4402" w:rsidRPr="001513D6" w14:paraId="30354C64" w14:textId="77777777" w:rsidTr="00E7716A">
        <w:tc>
          <w:tcPr>
            <w:tcW w:w="3064" w:type="dxa"/>
            <w:gridSpan w:val="2"/>
          </w:tcPr>
          <w:p w14:paraId="6F3BFF0F" w14:textId="77777777" w:rsidR="0010274F" w:rsidRPr="001513D6" w:rsidRDefault="0010274F" w:rsidP="00105E15">
            <w:pPr>
              <w:jc w:val="left"/>
              <w:rPr>
                <w:rFonts w:cstheme="minorHAnsi"/>
                <w:b/>
                <w:sz w:val="16"/>
                <w:szCs w:val="16"/>
              </w:rPr>
            </w:pPr>
            <w:r w:rsidRPr="001513D6">
              <w:rPr>
                <w:rFonts w:cstheme="minorHAnsi"/>
                <w:b/>
                <w:sz w:val="16"/>
                <w:szCs w:val="16"/>
              </w:rPr>
              <w:t>D1-D11: TU4 (1a)</w:t>
            </w:r>
          </w:p>
        </w:tc>
        <w:tc>
          <w:tcPr>
            <w:tcW w:w="3024" w:type="dxa"/>
          </w:tcPr>
          <w:p w14:paraId="14E5E9E6" w14:textId="77777777" w:rsidR="0010274F" w:rsidRDefault="0010274F" w:rsidP="00105E15">
            <w:pPr>
              <w:jc w:val="left"/>
              <w:rPr>
                <w:rFonts w:cstheme="minorHAnsi"/>
                <w:b/>
                <w:sz w:val="16"/>
                <w:szCs w:val="16"/>
              </w:rPr>
            </w:pPr>
            <w:r w:rsidRPr="001513D6">
              <w:rPr>
                <w:rFonts w:cstheme="minorHAnsi"/>
                <w:b/>
                <w:sz w:val="16"/>
                <w:szCs w:val="16"/>
              </w:rPr>
              <w:t>Ukrepi za preprečevanje poplav na obalnih območjih</w:t>
            </w:r>
          </w:p>
          <w:p w14:paraId="6BB4E007" w14:textId="652D4611" w:rsidR="000641C3" w:rsidRPr="001513D6" w:rsidRDefault="000641C3" w:rsidP="00105E15">
            <w:pPr>
              <w:jc w:val="left"/>
              <w:rPr>
                <w:rFonts w:cstheme="minorHAnsi"/>
                <w:b/>
                <w:sz w:val="16"/>
                <w:szCs w:val="16"/>
              </w:rPr>
            </w:pPr>
          </w:p>
        </w:tc>
        <w:tc>
          <w:tcPr>
            <w:tcW w:w="3076" w:type="dxa"/>
          </w:tcPr>
          <w:p w14:paraId="150356DF" w14:textId="77777777" w:rsidR="0010274F" w:rsidRPr="001513D6" w:rsidRDefault="0010274F" w:rsidP="00E51350">
            <w:pPr>
              <w:rPr>
                <w:rFonts w:cstheme="minorHAnsi"/>
                <w:sz w:val="16"/>
                <w:szCs w:val="16"/>
              </w:rPr>
            </w:pPr>
            <w:r w:rsidRPr="001513D6">
              <w:rPr>
                <w:rFonts w:cstheme="minorHAnsi"/>
                <w:sz w:val="16"/>
                <w:szCs w:val="16"/>
              </w:rPr>
              <w:t>Vsi GES.</w:t>
            </w:r>
          </w:p>
        </w:tc>
        <w:tc>
          <w:tcPr>
            <w:tcW w:w="3076" w:type="dxa"/>
          </w:tcPr>
          <w:p w14:paraId="3C2852E6" w14:textId="77777777" w:rsidR="0010274F" w:rsidRPr="001513D6" w:rsidRDefault="0010274F" w:rsidP="00851439">
            <w:pPr>
              <w:rPr>
                <w:rFonts w:cstheme="minorHAnsi"/>
                <w:sz w:val="16"/>
                <w:szCs w:val="16"/>
              </w:rPr>
            </w:pPr>
            <w:r w:rsidRPr="001513D6">
              <w:rPr>
                <w:rFonts w:cstheme="minorHAnsi"/>
                <w:sz w:val="16"/>
                <w:szCs w:val="16"/>
              </w:rPr>
              <w:t>Vsa merila</w:t>
            </w:r>
          </w:p>
        </w:tc>
        <w:tc>
          <w:tcPr>
            <w:tcW w:w="3076" w:type="dxa"/>
          </w:tcPr>
          <w:p w14:paraId="720109A2" w14:textId="77777777" w:rsidR="0010274F" w:rsidRPr="001513D6" w:rsidRDefault="0010274F" w:rsidP="00851439">
            <w:pPr>
              <w:rPr>
                <w:rFonts w:cstheme="minorHAnsi"/>
                <w:sz w:val="16"/>
                <w:szCs w:val="16"/>
              </w:rPr>
            </w:pPr>
            <w:r w:rsidRPr="001513D6">
              <w:rPr>
                <w:rFonts w:cstheme="minorHAnsi"/>
                <w:sz w:val="16"/>
                <w:szCs w:val="16"/>
              </w:rPr>
              <w:t>Vsi okoljski cilji</w:t>
            </w:r>
          </w:p>
        </w:tc>
        <w:tc>
          <w:tcPr>
            <w:tcW w:w="2940" w:type="dxa"/>
          </w:tcPr>
          <w:p w14:paraId="2CDB8204" w14:textId="77777777" w:rsidR="0010274F" w:rsidRPr="001513D6" w:rsidRDefault="0010274F" w:rsidP="00622B9B">
            <w:pPr>
              <w:rPr>
                <w:rFonts w:cstheme="minorHAnsi"/>
                <w:sz w:val="16"/>
                <w:szCs w:val="16"/>
              </w:rPr>
            </w:pPr>
            <w:r w:rsidRPr="001513D6">
              <w:rPr>
                <w:rFonts w:cstheme="minorHAnsi"/>
                <w:sz w:val="16"/>
                <w:szCs w:val="16"/>
              </w:rPr>
              <w:t>Vse bistvene značilnosti in lastnosti</w:t>
            </w:r>
          </w:p>
        </w:tc>
        <w:tc>
          <w:tcPr>
            <w:tcW w:w="3176" w:type="dxa"/>
          </w:tcPr>
          <w:p w14:paraId="7C179829" w14:textId="77777777" w:rsidR="0010274F" w:rsidRPr="001513D6" w:rsidRDefault="00934E4F" w:rsidP="00622B9B">
            <w:pPr>
              <w:rPr>
                <w:rFonts w:cstheme="minorHAnsi"/>
                <w:sz w:val="16"/>
                <w:szCs w:val="16"/>
              </w:rPr>
            </w:pPr>
            <w:r>
              <w:rPr>
                <w:rFonts w:cstheme="minorHAnsi"/>
                <w:sz w:val="16"/>
                <w:szCs w:val="16"/>
              </w:rPr>
              <w:t>Vsi pritiski in vse dejavnosti</w:t>
            </w:r>
          </w:p>
        </w:tc>
      </w:tr>
      <w:tr w:rsidR="00E7716A" w:rsidRPr="001513D6" w14:paraId="78C6DCE2" w14:textId="77777777" w:rsidTr="008D6F12">
        <w:tc>
          <w:tcPr>
            <w:tcW w:w="21432" w:type="dxa"/>
            <w:gridSpan w:val="8"/>
          </w:tcPr>
          <w:p w14:paraId="07C05699" w14:textId="77777777" w:rsidR="00E7716A" w:rsidRPr="001513D6" w:rsidRDefault="00E7716A" w:rsidP="00B50159">
            <w:pPr>
              <w:rPr>
                <w:rFonts w:cstheme="minorHAnsi"/>
                <w:sz w:val="16"/>
                <w:szCs w:val="16"/>
              </w:rPr>
            </w:pPr>
            <w:r w:rsidRPr="001513D6">
              <w:rPr>
                <w:rFonts w:cstheme="minorHAnsi"/>
                <w:b/>
                <w:sz w:val="16"/>
                <w:szCs w:val="16"/>
              </w:rPr>
              <w:t>TEMELJNI UKREPI (1b)</w:t>
            </w:r>
          </w:p>
        </w:tc>
      </w:tr>
      <w:tr w:rsidR="00BF4402" w:rsidRPr="001513D6" w14:paraId="7B7369E6" w14:textId="77777777" w:rsidTr="00E7716A">
        <w:tc>
          <w:tcPr>
            <w:tcW w:w="3064" w:type="dxa"/>
            <w:gridSpan w:val="2"/>
          </w:tcPr>
          <w:p w14:paraId="0014B7E0" w14:textId="77777777" w:rsidR="00150DAB" w:rsidRPr="001513D6" w:rsidRDefault="00150DAB" w:rsidP="00B50159">
            <w:pPr>
              <w:rPr>
                <w:rFonts w:cstheme="minorHAnsi"/>
                <w:b/>
                <w:sz w:val="16"/>
                <w:szCs w:val="16"/>
              </w:rPr>
            </w:pPr>
            <w:r w:rsidRPr="001513D6">
              <w:rPr>
                <w:rFonts w:cstheme="minorHAnsi"/>
                <w:b/>
                <w:sz w:val="16"/>
                <w:szCs w:val="16"/>
              </w:rPr>
              <w:t>KODA UKREPA</w:t>
            </w:r>
          </w:p>
        </w:tc>
        <w:tc>
          <w:tcPr>
            <w:tcW w:w="3024" w:type="dxa"/>
          </w:tcPr>
          <w:p w14:paraId="35DEC3E6" w14:textId="77777777" w:rsidR="00150DAB" w:rsidRPr="001513D6" w:rsidRDefault="00150DAB" w:rsidP="007101B3">
            <w:pPr>
              <w:rPr>
                <w:rFonts w:cstheme="minorHAnsi"/>
                <w:b/>
                <w:sz w:val="16"/>
                <w:szCs w:val="16"/>
              </w:rPr>
            </w:pPr>
            <w:r w:rsidRPr="001513D6">
              <w:rPr>
                <w:rFonts w:cstheme="minorHAnsi"/>
                <w:b/>
                <w:sz w:val="16"/>
                <w:szCs w:val="16"/>
              </w:rPr>
              <w:t>IME UKREPA</w:t>
            </w:r>
          </w:p>
        </w:tc>
        <w:tc>
          <w:tcPr>
            <w:tcW w:w="3076" w:type="dxa"/>
          </w:tcPr>
          <w:p w14:paraId="3E0E18E3" w14:textId="77777777" w:rsidR="00150DAB" w:rsidRPr="001513D6" w:rsidRDefault="00150DAB" w:rsidP="00E51350">
            <w:pPr>
              <w:rPr>
                <w:rFonts w:cstheme="minorHAnsi"/>
                <w:b/>
                <w:sz w:val="16"/>
                <w:szCs w:val="16"/>
              </w:rPr>
            </w:pPr>
            <w:r w:rsidRPr="001513D6">
              <w:rPr>
                <w:rFonts w:cstheme="minorHAnsi"/>
                <w:b/>
                <w:sz w:val="16"/>
                <w:szCs w:val="16"/>
              </w:rPr>
              <w:t>GES, KI GA UKREP NASLAVLJA</w:t>
            </w:r>
          </w:p>
        </w:tc>
        <w:tc>
          <w:tcPr>
            <w:tcW w:w="3076" w:type="dxa"/>
          </w:tcPr>
          <w:p w14:paraId="3DDD84C5" w14:textId="77777777" w:rsidR="00150DAB" w:rsidRPr="001513D6" w:rsidRDefault="00150DAB" w:rsidP="00851439">
            <w:pPr>
              <w:rPr>
                <w:rFonts w:cstheme="minorHAnsi"/>
                <w:b/>
                <w:sz w:val="16"/>
                <w:szCs w:val="16"/>
              </w:rPr>
            </w:pPr>
            <w:r w:rsidRPr="001513D6">
              <w:rPr>
                <w:rFonts w:cstheme="minorHAnsi"/>
                <w:b/>
                <w:sz w:val="16"/>
                <w:szCs w:val="16"/>
              </w:rPr>
              <w:t>MERILA, KI JIH UKREP NASLAVLJA</w:t>
            </w:r>
          </w:p>
        </w:tc>
        <w:tc>
          <w:tcPr>
            <w:tcW w:w="3076" w:type="dxa"/>
          </w:tcPr>
          <w:p w14:paraId="763B5E44" w14:textId="77777777" w:rsidR="00150DAB" w:rsidRPr="001513D6" w:rsidRDefault="00150DAB" w:rsidP="00851439">
            <w:pPr>
              <w:rPr>
                <w:rFonts w:cstheme="minorHAnsi"/>
                <w:b/>
                <w:sz w:val="16"/>
                <w:szCs w:val="16"/>
              </w:rPr>
            </w:pPr>
            <w:r w:rsidRPr="001513D6">
              <w:rPr>
                <w:rFonts w:cstheme="minorHAnsi"/>
                <w:b/>
                <w:sz w:val="16"/>
                <w:szCs w:val="16"/>
              </w:rPr>
              <w:t>OKOLJSKI CILJI, KI JIH UKREP NASLAVLJA</w:t>
            </w:r>
          </w:p>
        </w:tc>
        <w:tc>
          <w:tcPr>
            <w:tcW w:w="2940" w:type="dxa"/>
          </w:tcPr>
          <w:p w14:paraId="5E9C5BB3" w14:textId="77777777" w:rsidR="00150DAB" w:rsidRPr="001513D6" w:rsidRDefault="00150DAB" w:rsidP="00622B9B">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2F76CBC1" w14:textId="77777777" w:rsidR="00150DAB" w:rsidRPr="001513D6" w:rsidRDefault="004F50B6" w:rsidP="00622B9B">
            <w:pPr>
              <w:rPr>
                <w:rFonts w:cstheme="minorHAnsi"/>
                <w:b/>
                <w:sz w:val="16"/>
                <w:szCs w:val="16"/>
              </w:rPr>
            </w:pPr>
            <w:r>
              <w:rPr>
                <w:rFonts w:cstheme="minorHAnsi"/>
                <w:b/>
                <w:sz w:val="16"/>
                <w:szCs w:val="16"/>
              </w:rPr>
              <w:t>PRITISKI/DEJAVNOSTI</w:t>
            </w:r>
            <w:r w:rsidR="00150DAB" w:rsidRPr="001513D6">
              <w:rPr>
                <w:rFonts w:cstheme="minorHAnsi"/>
                <w:b/>
                <w:sz w:val="16"/>
                <w:szCs w:val="16"/>
              </w:rPr>
              <w:t>, KI JIH UKREP NASLAVLJA</w:t>
            </w:r>
          </w:p>
        </w:tc>
      </w:tr>
      <w:tr w:rsidR="00BF4402" w:rsidRPr="001513D6" w14:paraId="55AA4DEE" w14:textId="77777777" w:rsidTr="00E7716A">
        <w:tc>
          <w:tcPr>
            <w:tcW w:w="3064" w:type="dxa"/>
            <w:gridSpan w:val="2"/>
          </w:tcPr>
          <w:p w14:paraId="15B2A501" w14:textId="77777777" w:rsidR="00150DAB" w:rsidRPr="001513D6" w:rsidRDefault="00150DAB" w:rsidP="00105E15">
            <w:pPr>
              <w:jc w:val="left"/>
              <w:rPr>
                <w:rFonts w:cstheme="minorHAnsi"/>
                <w:b/>
                <w:sz w:val="16"/>
                <w:szCs w:val="16"/>
              </w:rPr>
            </w:pPr>
            <w:r w:rsidRPr="001513D6">
              <w:rPr>
                <w:rFonts w:cstheme="minorHAnsi"/>
                <w:b/>
                <w:sz w:val="16"/>
                <w:szCs w:val="16"/>
              </w:rPr>
              <w:t>D11: TU2 (1b)</w:t>
            </w:r>
          </w:p>
        </w:tc>
        <w:tc>
          <w:tcPr>
            <w:tcW w:w="3024" w:type="dxa"/>
          </w:tcPr>
          <w:p w14:paraId="0170C200" w14:textId="77777777" w:rsidR="00150DAB" w:rsidRPr="001513D6" w:rsidRDefault="00150DAB" w:rsidP="00105E15">
            <w:pPr>
              <w:jc w:val="left"/>
              <w:rPr>
                <w:rFonts w:cstheme="minorHAnsi"/>
                <w:b/>
                <w:sz w:val="16"/>
                <w:szCs w:val="16"/>
              </w:rPr>
            </w:pPr>
            <w:r w:rsidRPr="001513D6">
              <w:rPr>
                <w:rFonts w:cstheme="minorHAnsi"/>
                <w:b/>
                <w:sz w:val="16"/>
                <w:szCs w:val="16"/>
              </w:rPr>
              <w:t xml:space="preserve">Zmanjšanje podvodnega hrupa v pristaniščih </w:t>
            </w:r>
          </w:p>
        </w:tc>
        <w:tc>
          <w:tcPr>
            <w:tcW w:w="3076" w:type="dxa"/>
          </w:tcPr>
          <w:p w14:paraId="5DCF3B09" w14:textId="77777777" w:rsidR="00150DAB" w:rsidRPr="001513D6" w:rsidRDefault="00150DAB" w:rsidP="00E51350">
            <w:pPr>
              <w:rPr>
                <w:rFonts w:cstheme="minorHAnsi"/>
                <w:b/>
                <w:sz w:val="16"/>
                <w:szCs w:val="16"/>
              </w:rPr>
            </w:pPr>
            <w:r w:rsidRPr="001513D6">
              <w:rPr>
                <w:rFonts w:cstheme="minorHAnsi"/>
                <w:sz w:val="16"/>
                <w:szCs w:val="16"/>
              </w:rPr>
              <w:t>Glej ukrep D11: TU2 (1b)</w:t>
            </w:r>
          </w:p>
        </w:tc>
        <w:tc>
          <w:tcPr>
            <w:tcW w:w="3076" w:type="dxa"/>
          </w:tcPr>
          <w:p w14:paraId="7218BB95" w14:textId="77777777" w:rsidR="00150DAB" w:rsidRPr="001513D6" w:rsidRDefault="00150DAB" w:rsidP="00851439">
            <w:pPr>
              <w:rPr>
                <w:rFonts w:cstheme="minorHAnsi"/>
                <w:b/>
                <w:sz w:val="16"/>
                <w:szCs w:val="16"/>
              </w:rPr>
            </w:pPr>
            <w:r w:rsidRPr="001513D6">
              <w:rPr>
                <w:rFonts w:cstheme="minorHAnsi"/>
                <w:sz w:val="16"/>
                <w:szCs w:val="16"/>
              </w:rPr>
              <w:t>Glej ukrep D11: TU2 (1b)</w:t>
            </w:r>
          </w:p>
        </w:tc>
        <w:tc>
          <w:tcPr>
            <w:tcW w:w="3076" w:type="dxa"/>
          </w:tcPr>
          <w:p w14:paraId="39E13D56" w14:textId="77777777" w:rsidR="00150DAB" w:rsidRPr="001513D6" w:rsidRDefault="00150DAB" w:rsidP="00851439">
            <w:pPr>
              <w:rPr>
                <w:rFonts w:cstheme="minorHAnsi"/>
                <w:b/>
                <w:sz w:val="16"/>
                <w:szCs w:val="16"/>
              </w:rPr>
            </w:pPr>
            <w:r w:rsidRPr="001513D6">
              <w:rPr>
                <w:rFonts w:cstheme="minorHAnsi"/>
                <w:sz w:val="16"/>
                <w:szCs w:val="16"/>
              </w:rPr>
              <w:t>Glej ukrep D11: TU2 (1b)</w:t>
            </w:r>
          </w:p>
        </w:tc>
        <w:tc>
          <w:tcPr>
            <w:tcW w:w="2940" w:type="dxa"/>
          </w:tcPr>
          <w:p w14:paraId="10FAEFFA" w14:textId="77777777" w:rsidR="00150DAB" w:rsidRPr="001513D6" w:rsidRDefault="00150DAB" w:rsidP="00622B9B">
            <w:pPr>
              <w:rPr>
                <w:rFonts w:cstheme="minorHAnsi"/>
                <w:b/>
                <w:sz w:val="16"/>
                <w:szCs w:val="16"/>
              </w:rPr>
            </w:pPr>
            <w:r w:rsidRPr="001513D6">
              <w:rPr>
                <w:rFonts w:cstheme="minorHAnsi"/>
                <w:sz w:val="16"/>
                <w:szCs w:val="16"/>
              </w:rPr>
              <w:t>Glej ukrep D11: TU2 (1b)</w:t>
            </w:r>
          </w:p>
        </w:tc>
        <w:tc>
          <w:tcPr>
            <w:tcW w:w="3176" w:type="dxa"/>
          </w:tcPr>
          <w:p w14:paraId="05D4F43C" w14:textId="77777777" w:rsidR="00150DAB" w:rsidRPr="001513D6" w:rsidRDefault="00150DAB" w:rsidP="00622B9B">
            <w:pPr>
              <w:rPr>
                <w:rFonts w:cstheme="minorHAnsi"/>
                <w:b/>
                <w:sz w:val="16"/>
                <w:szCs w:val="16"/>
              </w:rPr>
            </w:pPr>
            <w:r w:rsidRPr="001513D6">
              <w:rPr>
                <w:rFonts w:cstheme="minorHAnsi"/>
                <w:sz w:val="16"/>
                <w:szCs w:val="16"/>
              </w:rPr>
              <w:t>Glej ukrep D11: TU2 (1b)</w:t>
            </w:r>
          </w:p>
        </w:tc>
      </w:tr>
      <w:tr w:rsidR="00BF4402" w:rsidRPr="001513D6" w14:paraId="0CFAC882" w14:textId="77777777" w:rsidTr="00E7716A">
        <w:tc>
          <w:tcPr>
            <w:tcW w:w="3064" w:type="dxa"/>
            <w:gridSpan w:val="2"/>
          </w:tcPr>
          <w:p w14:paraId="017C7CC8" w14:textId="77777777" w:rsidR="00150DAB" w:rsidRPr="001513D6" w:rsidRDefault="00150DAB" w:rsidP="00105E15">
            <w:pPr>
              <w:jc w:val="left"/>
              <w:rPr>
                <w:rFonts w:cstheme="minorHAnsi"/>
                <w:b/>
                <w:sz w:val="16"/>
                <w:szCs w:val="16"/>
              </w:rPr>
            </w:pPr>
            <w:r w:rsidRPr="001513D6">
              <w:rPr>
                <w:rFonts w:cstheme="minorHAnsi"/>
                <w:b/>
                <w:sz w:val="16"/>
                <w:szCs w:val="16"/>
              </w:rPr>
              <w:t>D1-D11: TU3 (1b)</w:t>
            </w:r>
          </w:p>
        </w:tc>
        <w:tc>
          <w:tcPr>
            <w:tcW w:w="3024" w:type="dxa"/>
          </w:tcPr>
          <w:p w14:paraId="1FCBA58D" w14:textId="77777777" w:rsidR="00150DAB" w:rsidRPr="001513D6" w:rsidRDefault="00877F47" w:rsidP="00105E15">
            <w:pPr>
              <w:jc w:val="left"/>
              <w:rPr>
                <w:rFonts w:cstheme="minorHAnsi"/>
                <w:b/>
                <w:sz w:val="16"/>
                <w:szCs w:val="16"/>
              </w:rPr>
            </w:pPr>
            <w:r w:rsidRPr="001513D6">
              <w:rPr>
                <w:rFonts w:cstheme="minorHAnsi"/>
                <w:b/>
                <w:sz w:val="16"/>
                <w:szCs w:val="16"/>
              </w:rPr>
              <w:t>Vzpostavitev</w:t>
            </w:r>
            <w:r>
              <w:rPr>
                <w:rFonts w:cstheme="minorHAnsi"/>
                <w:b/>
                <w:sz w:val="16"/>
                <w:szCs w:val="16"/>
              </w:rPr>
              <w:t xml:space="preserve"> </w:t>
            </w:r>
            <w:r w:rsidRPr="001513D6">
              <w:rPr>
                <w:rFonts w:cstheme="minorHAnsi"/>
                <w:b/>
                <w:sz w:val="16"/>
                <w:szCs w:val="16"/>
              </w:rPr>
              <w:t>modrih koridorjev na območju obalnih morskih voda s ciljem trajnostne rabe obalnega območja in izvajanje ukrepov za trajnostno rabo obalnega območja</w:t>
            </w:r>
          </w:p>
        </w:tc>
        <w:tc>
          <w:tcPr>
            <w:tcW w:w="3076" w:type="dxa"/>
          </w:tcPr>
          <w:p w14:paraId="629AE218" w14:textId="77777777" w:rsidR="00150DAB" w:rsidRPr="001513D6" w:rsidRDefault="00150DAB" w:rsidP="00E51350">
            <w:pPr>
              <w:rPr>
                <w:rFonts w:cstheme="minorHAnsi"/>
                <w:b/>
                <w:sz w:val="16"/>
                <w:szCs w:val="16"/>
              </w:rPr>
            </w:pPr>
            <w:r w:rsidRPr="001513D6">
              <w:rPr>
                <w:rFonts w:cstheme="minorHAnsi"/>
                <w:sz w:val="16"/>
                <w:szCs w:val="16"/>
              </w:rPr>
              <w:t>Glej ukrep D1-D11: TU3 (1b)</w:t>
            </w:r>
          </w:p>
        </w:tc>
        <w:tc>
          <w:tcPr>
            <w:tcW w:w="3076" w:type="dxa"/>
          </w:tcPr>
          <w:p w14:paraId="6AE0B02F" w14:textId="77777777" w:rsidR="00150DAB" w:rsidRPr="001513D6" w:rsidRDefault="00150DAB" w:rsidP="00851439">
            <w:pPr>
              <w:rPr>
                <w:rFonts w:cstheme="minorHAnsi"/>
                <w:b/>
                <w:sz w:val="16"/>
                <w:szCs w:val="16"/>
              </w:rPr>
            </w:pPr>
            <w:r w:rsidRPr="001513D6">
              <w:rPr>
                <w:rFonts w:cstheme="minorHAnsi"/>
                <w:sz w:val="16"/>
                <w:szCs w:val="16"/>
              </w:rPr>
              <w:t>Glej ukrep D1-D11: TU3 (1b)</w:t>
            </w:r>
          </w:p>
        </w:tc>
        <w:tc>
          <w:tcPr>
            <w:tcW w:w="3076" w:type="dxa"/>
          </w:tcPr>
          <w:p w14:paraId="48D3EE2A" w14:textId="77777777" w:rsidR="00150DAB" w:rsidRPr="001513D6" w:rsidRDefault="00150DAB" w:rsidP="00851439">
            <w:pPr>
              <w:rPr>
                <w:rFonts w:cstheme="minorHAnsi"/>
                <w:b/>
                <w:sz w:val="16"/>
                <w:szCs w:val="16"/>
              </w:rPr>
            </w:pPr>
            <w:r w:rsidRPr="001513D6">
              <w:rPr>
                <w:rFonts w:cstheme="minorHAnsi"/>
                <w:sz w:val="16"/>
                <w:szCs w:val="16"/>
              </w:rPr>
              <w:t>Glej ukrep D1-D11: TU3 (1b)</w:t>
            </w:r>
          </w:p>
        </w:tc>
        <w:tc>
          <w:tcPr>
            <w:tcW w:w="2940" w:type="dxa"/>
          </w:tcPr>
          <w:p w14:paraId="05649B1A" w14:textId="77777777" w:rsidR="00150DAB" w:rsidRPr="001513D6" w:rsidRDefault="00150DAB" w:rsidP="00622B9B">
            <w:pPr>
              <w:rPr>
                <w:rFonts w:cstheme="minorHAnsi"/>
                <w:b/>
                <w:sz w:val="16"/>
                <w:szCs w:val="16"/>
              </w:rPr>
            </w:pPr>
            <w:r w:rsidRPr="001513D6">
              <w:rPr>
                <w:rFonts w:cstheme="minorHAnsi"/>
                <w:sz w:val="16"/>
                <w:szCs w:val="16"/>
              </w:rPr>
              <w:t>Glej ukrep D1-D11: TU3 (1b)</w:t>
            </w:r>
          </w:p>
        </w:tc>
        <w:tc>
          <w:tcPr>
            <w:tcW w:w="3176" w:type="dxa"/>
          </w:tcPr>
          <w:p w14:paraId="7F9EDFC0" w14:textId="77777777" w:rsidR="00150DAB" w:rsidRPr="001513D6" w:rsidRDefault="00150DAB" w:rsidP="00622B9B">
            <w:pPr>
              <w:rPr>
                <w:rFonts w:cstheme="minorHAnsi"/>
                <w:b/>
                <w:sz w:val="16"/>
                <w:szCs w:val="16"/>
              </w:rPr>
            </w:pPr>
            <w:r w:rsidRPr="001513D6">
              <w:rPr>
                <w:rFonts w:cstheme="minorHAnsi"/>
                <w:sz w:val="16"/>
                <w:szCs w:val="16"/>
              </w:rPr>
              <w:t>Glej ukrep D1-D11: TU3 (1b)</w:t>
            </w:r>
          </w:p>
        </w:tc>
      </w:tr>
      <w:tr w:rsidR="00BF4402" w:rsidRPr="001513D6" w14:paraId="47E93A41" w14:textId="77777777" w:rsidTr="00E7716A">
        <w:tc>
          <w:tcPr>
            <w:tcW w:w="3064" w:type="dxa"/>
            <w:gridSpan w:val="2"/>
          </w:tcPr>
          <w:p w14:paraId="0BEACB2B" w14:textId="474A90F3" w:rsidR="00150DAB" w:rsidRPr="001513D6" w:rsidRDefault="00013002" w:rsidP="00105E15">
            <w:pPr>
              <w:jc w:val="left"/>
              <w:rPr>
                <w:rFonts w:cstheme="minorHAnsi"/>
                <w:b/>
                <w:sz w:val="16"/>
                <w:szCs w:val="16"/>
              </w:rPr>
            </w:pPr>
            <w:r>
              <w:rPr>
                <w:rFonts w:cstheme="minorHAnsi"/>
                <w:b/>
                <w:sz w:val="16"/>
                <w:szCs w:val="16"/>
              </w:rPr>
              <w:t>D1, 3, 4, 6, 7:</w:t>
            </w:r>
            <w:r w:rsidR="00150DAB" w:rsidRPr="001513D6">
              <w:rPr>
                <w:rFonts w:cstheme="minorHAnsi"/>
                <w:b/>
                <w:sz w:val="16"/>
                <w:szCs w:val="16"/>
              </w:rPr>
              <w:t xml:space="preserve"> TU</w:t>
            </w:r>
            <w:r w:rsidR="0000308A">
              <w:rPr>
                <w:rFonts w:cstheme="minorHAnsi"/>
                <w:b/>
                <w:sz w:val="16"/>
                <w:szCs w:val="16"/>
              </w:rPr>
              <w:t>19</w:t>
            </w:r>
            <w:r w:rsidR="00150DAB" w:rsidRPr="001513D6">
              <w:rPr>
                <w:rFonts w:cstheme="minorHAnsi"/>
                <w:b/>
                <w:sz w:val="16"/>
                <w:szCs w:val="16"/>
              </w:rPr>
              <w:t xml:space="preserve"> (1b)</w:t>
            </w:r>
          </w:p>
        </w:tc>
        <w:tc>
          <w:tcPr>
            <w:tcW w:w="3024" w:type="dxa"/>
          </w:tcPr>
          <w:p w14:paraId="6CE22394" w14:textId="77777777" w:rsidR="00150DAB" w:rsidRDefault="00150DAB" w:rsidP="00105E15">
            <w:pPr>
              <w:jc w:val="left"/>
              <w:rPr>
                <w:rFonts w:cstheme="minorHAnsi"/>
                <w:b/>
                <w:sz w:val="16"/>
                <w:szCs w:val="16"/>
              </w:rPr>
            </w:pPr>
            <w:r w:rsidRPr="00901560">
              <w:rPr>
                <w:rFonts w:cstheme="minorHAnsi"/>
                <w:b/>
                <w:sz w:val="16"/>
                <w:szCs w:val="16"/>
              </w:rPr>
              <w:t>Ukrepi za zaščito pomembnih območij za varstvo narave, ki bi bili lahko ogroženi zaradi poplavnih dogodkov in dviga morske gladine</w:t>
            </w:r>
          </w:p>
          <w:p w14:paraId="4980DCFA" w14:textId="3D0B12EF" w:rsidR="00F10115" w:rsidRPr="00901560" w:rsidRDefault="00F10115" w:rsidP="00105E15">
            <w:pPr>
              <w:jc w:val="left"/>
              <w:rPr>
                <w:rFonts w:cstheme="minorHAnsi"/>
                <w:b/>
                <w:sz w:val="16"/>
                <w:szCs w:val="16"/>
              </w:rPr>
            </w:pPr>
          </w:p>
        </w:tc>
        <w:tc>
          <w:tcPr>
            <w:tcW w:w="3076" w:type="dxa"/>
          </w:tcPr>
          <w:p w14:paraId="6FAA510A" w14:textId="77777777" w:rsidR="00150DAB" w:rsidRPr="001513D6" w:rsidRDefault="00150DAB" w:rsidP="00E51350">
            <w:pPr>
              <w:rPr>
                <w:rFonts w:cstheme="minorHAnsi"/>
                <w:sz w:val="16"/>
                <w:szCs w:val="16"/>
              </w:rPr>
            </w:pPr>
            <w:r w:rsidRPr="001513D6">
              <w:rPr>
                <w:rFonts w:cstheme="minorHAnsi"/>
                <w:sz w:val="16"/>
                <w:szCs w:val="16"/>
              </w:rPr>
              <w:t>Vsi GES.</w:t>
            </w:r>
          </w:p>
        </w:tc>
        <w:tc>
          <w:tcPr>
            <w:tcW w:w="3076" w:type="dxa"/>
          </w:tcPr>
          <w:p w14:paraId="73F3CDE3" w14:textId="77777777" w:rsidR="00150DAB" w:rsidRPr="001513D6" w:rsidRDefault="00150DAB" w:rsidP="00851439">
            <w:pPr>
              <w:rPr>
                <w:rFonts w:cstheme="minorHAnsi"/>
                <w:sz w:val="16"/>
                <w:szCs w:val="16"/>
              </w:rPr>
            </w:pPr>
            <w:r w:rsidRPr="001513D6">
              <w:rPr>
                <w:rFonts w:cstheme="minorHAnsi"/>
                <w:sz w:val="16"/>
                <w:szCs w:val="16"/>
              </w:rPr>
              <w:t>Vsa merila</w:t>
            </w:r>
          </w:p>
        </w:tc>
        <w:tc>
          <w:tcPr>
            <w:tcW w:w="3076" w:type="dxa"/>
          </w:tcPr>
          <w:p w14:paraId="6B2E74F9" w14:textId="77777777" w:rsidR="00150DAB" w:rsidRPr="001513D6" w:rsidRDefault="00150DAB" w:rsidP="00851439">
            <w:pPr>
              <w:rPr>
                <w:rFonts w:cstheme="minorHAnsi"/>
                <w:sz w:val="16"/>
                <w:szCs w:val="16"/>
              </w:rPr>
            </w:pPr>
            <w:r w:rsidRPr="001513D6">
              <w:rPr>
                <w:rFonts w:cstheme="minorHAnsi"/>
                <w:sz w:val="16"/>
                <w:szCs w:val="16"/>
              </w:rPr>
              <w:t>Vsi okoljski cilji</w:t>
            </w:r>
          </w:p>
        </w:tc>
        <w:tc>
          <w:tcPr>
            <w:tcW w:w="2940" w:type="dxa"/>
          </w:tcPr>
          <w:p w14:paraId="704A69DE" w14:textId="77777777" w:rsidR="00150DAB" w:rsidRPr="001513D6" w:rsidRDefault="00150DAB" w:rsidP="00622B9B">
            <w:pPr>
              <w:rPr>
                <w:rFonts w:cstheme="minorHAnsi"/>
                <w:sz w:val="16"/>
                <w:szCs w:val="16"/>
              </w:rPr>
            </w:pPr>
            <w:r w:rsidRPr="001513D6">
              <w:rPr>
                <w:rFonts w:cstheme="minorHAnsi"/>
                <w:sz w:val="16"/>
                <w:szCs w:val="16"/>
              </w:rPr>
              <w:t>Vse bistvene značilnosti in lastnosti</w:t>
            </w:r>
          </w:p>
        </w:tc>
        <w:tc>
          <w:tcPr>
            <w:tcW w:w="3176" w:type="dxa"/>
          </w:tcPr>
          <w:p w14:paraId="71CC5BC3" w14:textId="77777777" w:rsidR="00150DAB" w:rsidRPr="001513D6" w:rsidRDefault="00934E4F" w:rsidP="00622B9B">
            <w:pPr>
              <w:rPr>
                <w:rFonts w:cstheme="minorHAnsi"/>
                <w:sz w:val="16"/>
                <w:szCs w:val="16"/>
              </w:rPr>
            </w:pPr>
            <w:r>
              <w:rPr>
                <w:rFonts w:cstheme="minorHAnsi"/>
                <w:sz w:val="16"/>
                <w:szCs w:val="16"/>
              </w:rPr>
              <w:t>Vsi pritiski in vse dejavnosti</w:t>
            </w:r>
          </w:p>
        </w:tc>
      </w:tr>
      <w:tr w:rsidR="00E7716A" w:rsidRPr="001513D6" w14:paraId="3ACA0080" w14:textId="77777777" w:rsidTr="008D6F12">
        <w:tc>
          <w:tcPr>
            <w:tcW w:w="21432" w:type="dxa"/>
            <w:gridSpan w:val="8"/>
          </w:tcPr>
          <w:p w14:paraId="596CB78A" w14:textId="77777777" w:rsidR="00E7716A" w:rsidRPr="001513D6" w:rsidRDefault="00E7716A" w:rsidP="00B50159">
            <w:pPr>
              <w:rPr>
                <w:rFonts w:cstheme="minorHAnsi"/>
                <w:sz w:val="16"/>
                <w:szCs w:val="16"/>
              </w:rPr>
            </w:pPr>
            <w:r w:rsidRPr="001513D6">
              <w:rPr>
                <w:rFonts w:cstheme="minorHAnsi"/>
                <w:b/>
                <w:sz w:val="16"/>
                <w:szCs w:val="16"/>
              </w:rPr>
              <w:t>DOPOLNILNI UKREPI (2a)</w:t>
            </w:r>
          </w:p>
        </w:tc>
      </w:tr>
      <w:tr w:rsidR="00BF4402" w:rsidRPr="001513D6" w14:paraId="3E220B30" w14:textId="77777777" w:rsidTr="00E7716A">
        <w:tc>
          <w:tcPr>
            <w:tcW w:w="3064" w:type="dxa"/>
            <w:gridSpan w:val="2"/>
          </w:tcPr>
          <w:p w14:paraId="72820065" w14:textId="77777777" w:rsidR="00CF3A92" w:rsidRPr="001513D6" w:rsidRDefault="00CF3A92" w:rsidP="00B50159">
            <w:pPr>
              <w:rPr>
                <w:rFonts w:cstheme="minorHAnsi"/>
                <w:b/>
                <w:sz w:val="16"/>
                <w:szCs w:val="16"/>
              </w:rPr>
            </w:pPr>
            <w:r w:rsidRPr="001513D6">
              <w:rPr>
                <w:rFonts w:cstheme="minorHAnsi"/>
                <w:b/>
                <w:sz w:val="16"/>
                <w:szCs w:val="16"/>
              </w:rPr>
              <w:t>KODA UKREPA</w:t>
            </w:r>
          </w:p>
        </w:tc>
        <w:tc>
          <w:tcPr>
            <w:tcW w:w="3024" w:type="dxa"/>
          </w:tcPr>
          <w:p w14:paraId="005610FD" w14:textId="77777777" w:rsidR="00CF3A92" w:rsidRPr="001513D6" w:rsidRDefault="00CF3A92" w:rsidP="007101B3">
            <w:pPr>
              <w:rPr>
                <w:rFonts w:cstheme="minorHAnsi"/>
                <w:b/>
                <w:sz w:val="16"/>
                <w:szCs w:val="16"/>
              </w:rPr>
            </w:pPr>
            <w:r w:rsidRPr="001513D6">
              <w:rPr>
                <w:rFonts w:cstheme="minorHAnsi"/>
                <w:b/>
                <w:sz w:val="16"/>
                <w:szCs w:val="16"/>
              </w:rPr>
              <w:t>IME UKREPA</w:t>
            </w:r>
          </w:p>
        </w:tc>
        <w:tc>
          <w:tcPr>
            <w:tcW w:w="3076" w:type="dxa"/>
          </w:tcPr>
          <w:p w14:paraId="00D67BC7" w14:textId="77777777" w:rsidR="00CF3A92" w:rsidRPr="001513D6" w:rsidRDefault="00CF3A92" w:rsidP="00E51350">
            <w:pPr>
              <w:rPr>
                <w:rFonts w:cstheme="minorHAnsi"/>
                <w:b/>
                <w:sz w:val="16"/>
                <w:szCs w:val="16"/>
              </w:rPr>
            </w:pPr>
            <w:r w:rsidRPr="001513D6">
              <w:rPr>
                <w:rFonts w:cstheme="minorHAnsi"/>
                <w:b/>
                <w:sz w:val="16"/>
                <w:szCs w:val="16"/>
              </w:rPr>
              <w:t>GES, KI GA UKREP NASLAVLJA</w:t>
            </w:r>
          </w:p>
        </w:tc>
        <w:tc>
          <w:tcPr>
            <w:tcW w:w="3076" w:type="dxa"/>
          </w:tcPr>
          <w:p w14:paraId="3F5727CF" w14:textId="77777777" w:rsidR="00CF3A92" w:rsidRPr="001513D6" w:rsidRDefault="00CF3A92" w:rsidP="00851439">
            <w:pPr>
              <w:rPr>
                <w:rFonts w:cstheme="minorHAnsi"/>
                <w:b/>
                <w:sz w:val="16"/>
                <w:szCs w:val="16"/>
              </w:rPr>
            </w:pPr>
            <w:r w:rsidRPr="001513D6">
              <w:rPr>
                <w:rFonts w:cstheme="minorHAnsi"/>
                <w:b/>
                <w:sz w:val="16"/>
                <w:szCs w:val="16"/>
              </w:rPr>
              <w:t>MERILA, KI JIH UKREP NASLAVLJA</w:t>
            </w:r>
          </w:p>
        </w:tc>
        <w:tc>
          <w:tcPr>
            <w:tcW w:w="3076" w:type="dxa"/>
          </w:tcPr>
          <w:p w14:paraId="0D9EFFFD" w14:textId="77777777" w:rsidR="00CF3A92" w:rsidRPr="001513D6" w:rsidRDefault="00CF3A92" w:rsidP="00851439">
            <w:pPr>
              <w:rPr>
                <w:rFonts w:cstheme="minorHAnsi"/>
                <w:b/>
                <w:sz w:val="16"/>
                <w:szCs w:val="16"/>
              </w:rPr>
            </w:pPr>
            <w:r w:rsidRPr="001513D6">
              <w:rPr>
                <w:rFonts w:cstheme="minorHAnsi"/>
                <w:b/>
                <w:sz w:val="16"/>
                <w:szCs w:val="16"/>
              </w:rPr>
              <w:t>OKOLJSKI CILJI, KI JIH UKREP NASLAVLJA</w:t>
            </w:r>
          </w:p>
        </w:tc>
        <w:tc>
          <w:tcPr>
            <w:tcW w:w="2940" w:type="dxa"/>
          </w:tcPr>
          <w:p w14:paraId="27CF4628" w14:textId="77777777" w:rsidR="00CF3A92" w:rsidRPr="001513D6" w:rsidRDefault="00CF3A92" w:rsidP="00622B9B">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55C33DAD" w14:textId="77777777" w:rsidR="00CF3A92" w:rsidRPr="001513D6" w:rsidRDefault="004F50B6" w:rsidP="00622B9B">
            <w:pPr>
              <w:rPr>
                <w:rFonts w:cstheme="minorHAnsi"/>
                <w:b/>
                <w:sz w:val="16"/>
                <w:szCs w:val="16"/>
              </w:rPr>
            </w:pPr>
            <w:r>
              <w:rPr>
                <w:rFonts w:cstheme="minorHAnsi"/>
                <w:b/>
                <w:sz w:val="16"/>
                <w:szCs w:val="16"/>
              </w:rPr>
              <w:t>PRITISKI/DEJAVNOSTI</w:t>
            </w:r>
            <w:r w:rsidR="00CF3A92" w:rsidRPr="001513D6">
              <w:rPr>
                <w:rFonts w:cstheme="minorHAnsi"/>
                <w:b/>
                <w:sz w:val="16"/>
                <w:szCs w:val="16"/>
              </w:rPr>
              <w:t>, KI JIH UKREP NASLAVLJA</w:t>
            </w:r>
          </w:p>
        </w:tc>
      </w:tr>
      <w:tr w:rsidR="00BF4402" w:rsidRPr="001513D6" w14:paraId="34FC71EA" w14:textId="77777777" w:rsidTr="00E7716A">
        <w:tc>
          <w:tcPr>
            <w:tcW w:w="3064" w:type="dxa"/>
            <w:gridSpan w:val="2"/>
          </w:tcPr>
          <w:p w14:paraId="3B13F526" w14:textId="17CE598B" w:rsidR="00CF3A92" w:rsidRPr="001513D6" w:rsidRDefault="00CF3A92" w:rsidP="00105E15">
            <w:pPr>
              <w:jc w:val="left"/>
              <w:rPr>
                <w:rFonts w:cstheme="minorHAnsi"/>
                <w:b/>
                <w:sz w:val="16"/>
                <w:szCs w:val="16"/>
              </w:rPr>
            </w:pPr>
          </w:p>
        </w:tc>
        <w:tc>
          <w:tcPr>
            <w:tcW w:w="3024" w:type="dxa"/>
          </w:tcPr>
          <w:p w14:paraId="07B07BF0" w14:textId="5F3FF858" w:rsidR="00CF3A92" w:rsidRPr="001513D6" w:rsidRDefault="00CF3A92" w:rsidP="00105E15">
            <w:pPr>
              <w:jc w:val="left"/>
              <w:rPr>
                <w:rFonts w:cstheme="minorHAnsi"/>
                <w:b/>
                <w:sz w:val="16"/>
                <w:szCs w:val="16"/>
              </w:rPr>
            </w:pPr>
          </w:p>
        </w:tc>
        <w:tc>
          <w:tcPr>
            <w:tcW w:w="3076" w:type="dxa"/>
          </w:tcPr>
          <w:p w14:paraId="188F6475" w14:textId="1DCB6ED6" w:rsidR="00CF3A92" w:rsidRPr="001513D6" w:rsidRDefault="00CF3A92" w:rsidP="00E51350">
            <w:pPr>
              <w:rPr>
                <w:rFonts w:cstheme="minorHAnsi"/>
                <w:b/>
                <w:sz w:val="16"/>
                <w:szCs w:val="16"/>
              </w:rPr>
            </w:pPr>
          </w:p>
        </w:tc>
        <w:tc>
          <w:tcPr>
            <w:tcW w:w="3076" w:type="dxa"/>
          </w:tcPr>
          <w:p w14:paraId="500D8DCE" w14:textId="685AEAFE" w:rsidR="00CF3A92" w:rsidRPr="001513D6" w:rsidRDefault="00CF3A92" w:rsidP="00851439">
            <w:pPr>
              <w:rPr>
                <w:rFonts w:cstheme="minorHAnsi"/>
                <w:b/>
                <w:sz w:val="16"/>
                <w:szCs w:val="16"/>
              </w:rPr>
            </w:pPr>
          </w:p>
        </w:tc>
        <w:tc>
          <w:tcPr>
            <w:tcW w:w="3076" w:type="dxa"/>
          </w:tcPr>
          <w:p w14:paraId="3306059B" w14:textId="5114D647" w:rsidR="00CF3A92" w:rsidRPr="001513D6" w:rsidRDefault="00CF3A92" w:rsidP="00851439">
            <w:pPr>
              <w:rPr>
                <w:rFonts w:cstheme="minorHAnsi"/>
                <w:b/>
                <w:sz w:val="16"/>
                <w:szCs w:val="16"/>
              </w:rPr>
            </w:pPr>
          </w:p>
        </w:tc>
        <w:tc>
          <w:tcPr>
            <w:tcW w:w="2940" w:type="dxa"/>
          </w:tcPr>
          <w:p w14:paraId="0911E91F" w14:textId="4EAFBC91" w:rsidR="00CF3A92" w:rsidRPr="001513D6" w:rsidRDefault="00CF3A92" w:rsidP="00622B9B">
            <w:pPr>
              <w:rPr>
                <w:rFonts w:cstheme="minorHAnsi"/>
                <w:b/>
                <w:sz w:val="16"/>
                <w:szCs w:val="16"/>
              </w:rPr>
            </w:pPr>
          </w:p>
        </w:tc>
        <w:tc>
          <w:tcPr>
            <w:tcW w:w="3176" w:type="dxa"/>
          </w:tcPr>
          <w:p w14:paraId="0F290DA0" w14:textId="329AC4FA" w:rsidR="00CF3A92" w:rsidRPr="001513D6" w:rsidRDefault="00CF3A92" w:rsidP="00622B9B">
            <w:pPr>
              <w:rPr>
                <w:rFonts w:cstheme="minorHAnsi"/>
                <w:b/>
                <w:sz w:val="16"/>
                <w:szCs w:val="16"/>
              </w:rPr>
            </w:pPr>
          </w:p>
        </w:tc>
      </w:tr>
      <w:tr w:rsidR="00BF4402" w:rsidRPr="001513D6" w14:paraId="67AEC6BF" w14:textId="77777777" w:rsidTr="00E7716A">
        <w:tc>
          <w:tcPr>
            <w:tcW w:w="3064" w:type="dxa"/>
            <w:gridSpan w:val="2"/>
          </w:tcPr>
          <w:p w14:paraId="53AB0017" w14:textId="593C677A" w:rsidR="00CF3A92" w:rsidRPr="001513D6" w:rsidRDefault="00013002" w:rsidP="00105E15">
            <w:pPr>
              <w:jc w:val="left"/>
              <w:rPr>
                <w:rFonts w:cstheme="minorHAnsi"/>
                <w:b/>
                <w:sz w:val="16"/>
                <w:szCs w:val="16"/>
              </w:rPr>
            </w:pPr>
            <w:r>
              <w:rPr>
                <w:rFonts w:cstheme="minorHAnsi"/>
                <w:b/>
                <w:sz w:val="16"/>
                <w:szCs w:val="16"/>
              </w:rPr>
              <w:t>D1, 3, 4, 6, 7:</w:t>
            </w:r>
            <w:r w:rsidR="0010274F" w:rsidRPr="001513D6">
              <w:rPr>
                <w:rFonts w:cstheme="minorHAnsi"/>
                <w:b/>
                <w:sz w:val="16"/>
                <w:szCs w:val="16"/>
              </w:rPr>
              <w:t xml:space="preserve"> DU</w:t>
            </w:r>
            <w:r w:rsidR="0000308A">
              <w:rPr>
                <w:rFonts w:cstheme="minorHAnsi"/>
                <w:b/>
                <w:sz w:val="16"/>
                <w:szCs w:val="16"/>
              </w:rPr>
              <w:t>3</w:t>
            </w:r>
            <w:r w:rsidR="0010274F" w:rsidRPr="001513D6">
              <w:rPr>
                <w:rFonts w:cstheme="minorHAnsi"/>
                <w:b/>
                <w:sz w:val="16"/>
                <w:szCs w:val="16"/>
              </w:rPr>
              <w:t xml:space="preserve"> (2a)</w:t>
            </w:r>
          </w:p>
        </w:tc>
        <w:tc>
          <w:tcPr>
            <w:tcW w:w="3024" w:type="dxa"/>
          </w:tcPr>
          <w:p w14:paraId="622F4347" w14:textId="77777777" w:rsidR="00CF3A92" w:rsidRPr="001513D6" w:rsidRDefault="00CF3A92" w:rsidP="00105E15">
            <w:pPr>
              <w:jc w:val="left"/>
              <w:rPr>
                <w:rFonts w:cstheme="minorHAnsi"/>
                <w:b/>
                <w:sz w:val="16"/>
                <w:szCs w:val="16"/>
              </w:rPr>
            </w:pPr>
            <w:r w:rsidRPr="001513D6">
              <w:rPr>
                <w:rFonts w:cstheme="minorHAnsi"/>
                <w:b/>
                <w:sz w:val="16"/>
                <w:szCs w:val="16"/>
              </w:rPr>
              <w:t>Razglasitev zavarovanega območja za pozejdonko v Žusterni</w:t>
            </w:r>
          </w:p>
        </w:tc>
        <w:tc>
          <w:tcPr>
            <w:tcW w:w="3076" w:type="dxa"/>
          </w:tcPr>
          <w:p w14:paraId="4A34DB3A" w14:textId="185432CF" w:rsidR="00CF3A92" w:rsidRPr="001513D6" w:rsidRDefault="0010274F"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3</w:t>
            </w:r>
            <w:r w:rsidRPr="001513D6">
              <w:rPr>
                <w:rFonts w:cstheme="minorHAnsi"/>
                <w:sz w:val="16"/>
                <w:szCs w:val="16"/>
              </w:rPr>
              <w:t xml:space="preserve"> (2a)</w:t>
            </w:r>
          </w:p>
        </w:tc>
        <w:tc>
          <w:tcPr>
            <w:tcW w:w="3076" w:type="dxa"/>
          </w:tcPr>
          <w:p w14:paraId="68CB1124" w14:textId="46C99F50" w:rsidR="00CF3A92" w:rsidRPr="001513D6" w:rsidRDefault="0010274F"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3</w:t>
            </w:r>
            <w:r w:rsidRPr="001513D6">
              <w:rPr>
                <w:rFonts w:cstheme="minorHAnsi"/>
                <w:sz w:val="16"/>
                <w:szCs w:val="16"/>
              </w:rPr>
              <w:t xml:space="preserve"> (2a)</w:t>
            </w:r>
          </w:p>
        </w:tc>
        <w:tc>
          <w:tcPr>
            <w:tcW w:w="3076" w:type="dxa"/>
          </w:tcPr>
          <w:p w14:paraId="515D8072" w14:textId="3BBCACF4" w:rsidR="00CF3A92" w:rsidRPr="001513D6" w:rsidRDefault="0010274F"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3</w:t>
            </w:r>
            <w:r w:rsidRPr="001513D6">
              <w:rPr>
                <w:rFonts w:cstheme="minorHAnsi"/>
                <w:sz w:val="16"/>
                <w:szCs w:val="16"/>
              </w:rPr>
              <w:t xml:space="preserve"> (2a)</w:t>
            </w:r>
          </w:p>
        </w:tc>
        <w:tc>
          <w:tcPr>
            <w:tcW w:w="2940" w:type="dxa"/>
          </w:tcPr>
          <w:p w14:paraId="0B15849C" w14:textId="2D7AD18D" w:rsidR="00CF3A92" w:rsidRPr="001513D6" w:rsidRDefault="0010274F"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3</w:t>
            </w:r>
            <w:r w:rsidRPr="001513D6">
              <w:rPr>
                <w:rFonts w:cstheme="minorHAnsi"/>
                <w:sz w:val="16"/>
                <w:szCs w:val="16"/>
              </w:rPr>
              <w:t xml:space="preserve"> (2a)</w:t>
            </w:r>
          </w:p>
        </w:tc>
        <w:tc>
          <w:tcPr>
            <w:tcW w:w="3176" w:type="dxa"/>
          </w:tcPr>
          <w:p w14:paraId="538D1D6D" w14:textId="1CE7BDD5" w:rsidR="00CF3A92" w:rsidRPr="001513D6" w:rsidRDefault="0010274F"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3</w:t>
            </w:r>
            <w:r w:rsidRPr="001513D6">
              <w:rPr>
                <w:rFonts w:cstheme="minorHAnsi"/>
                <w:sz w:val="16"/>
                <w:szCs w:val="16"/>
              </w:rPr>
              <w:t xml:space="preserve"> (2a)</w:t>
            </w:r>
          </w:p>
        </w:tc>
      </w:tr>
      <w:tr w:rsidR="00BF4402" w:rsidRPr="001513D6" w14:paraId="6ACAB63F" w14:textId="77777777" w:rsidTr="00E7716A">
        <w:tc>
          <w:tcPr>
            <w:tcW w:w="3064" w:type="dxa"/>
            <w:gridSpan w:val="2"/>
          </w:tcPr>
          <w:p w14:paraId="370B79A9" w14:textId="31B65602" w:rsidR="00CF3A92" w:rsidRPr="001513D6" w:rsidRDefault="00013002" w:rsidP="00105E15">
            <w:pPr>
              <w:jc w:val="left"/>
              <w:rPr>
                <w:rFonts w:cstheme="minorHAnsi"/>
                <w:b/>
                <w:sz w:val="16"/>
                <w:szCs w:val="16"/>
              </w:rPr>
            </w:pPr>
            <w:r>
              <w:rPr>
                <w:rFonts w:cstheme="minorHAnsi"/>
                <w:b/>
                <w:sz w:val="16"/>
                <w:szCs w:val="16"/>
              </w:rPr>
              <w:t>D1, 3, 4, 6, 7:</w:t>
            </w:r>
            <w:r w:rsidR="0010274F" w:rsidRPr="001513D6">
              <w:rPr>
                <w:rFonts w:cstheme="minorHAnsi"/>
                <w:b/>
                <w:sz w:val="16"/>
                <w:szCs w:val="16"/>
              </w:rPr>
              <w:t xml:space="preserve"> DU</w:t>
            </w:r>
            <w:r w:rsidR="0000308A">
              <w:rPr>
                <w:rFonts w:cstheme="minorHAnsi"/>
                <w:b/>
                <w:sz w:val="16"/>
                <w:szCs w:val="16"/>
              </w:rPr>
              <w:t>4</w:t>
            </w:r>
            <w:r w:rsidR="0010274F" w:rsidRPr="001513D6">
              <w:rPr>
                <w:rFonts w:cstheme="minorHAnsi"/>
                <w:b/>
                <w:sz w:val="16"/>
                <w:szCs w:val="16"/>
              </w:rPr>
              <w:t xml:space="preserve"> (2a)</w:t>
            </w:r>
          </w:p>
        </w:tc>
        <w:tc>
          <w:tcPr>
            <w:tcW w:w="3024" w:type="dxa"/>
          </w:tcPr>
          <w:p w14:paraId="4E470DED" w14:textId="2C577228" w:rsidR="00CF3A92" w:rsidRPr="001513D6" w:rsidRDefault="00354D35" w:rsidP="00105E15">
            <w:pPr>
              <w:jc w:val="left"/>
              <w:rPr>
                <w:rFonts w:cstheme="minorHAnsi"/>
                <w:b/>
                <w:sz w:val="16"/>
                <w:szCs w:val="16"/>
              </w:rPr>
            </w:pPr>
            <w:r w:rsidRPr="001513D6">
              <w:rPr>
                <w:rFonts w:cstheme="minorHAnsi"/>
                <w:b/>
                <w:sz w:val="16"/>
                <w:szCs w:val="16"/>
              </w:rPr>
              <w:t xml:space="preserve">Razširitev zavarovanega območja Rt Madona zaradi zavarovanja </w:t>
            </w:r>
            <w:r>
              <w:rPr>
                <w:rFonts w:cstheme="minorHAnsi"/>
                <w:b/>
                <w:sz w:val="16"/>
                <w:szCs w:val="16"/>
              </w:rPr>
              <w:t>peščene sipine</w:t>
            </w:r>
            <w:r w:rsidR="00DE1569">
              <w:rPr>
                <w:rFonts w:cstheme="minorHAnsi"/>
                <w:b/>
                <w:sz w:val="16"/>
                <w:szCs w:val="16"/>
              </w:rPr>
              <w:t>,</w:t>
            </w:r>
            <w:r>
              <w:rPr>
                <w:rFonts w:cstheme="minorHAnsi"/>
                <w:b/>
                <w:sz w:val="16"/>
                <w:szCs w:val="16"/>
              </w:rPr>
              <w:t xml:space="preserve"> biogenih formacij in </w:t>
            </w:r>
            <w:r w:rsidR="00DE1569">
              <w:rPr>
                <w:rFonts w:cstheme="minorHAnsi"/>
                <w:b/>
                <w:sz w:val="16"/>
                <w:szCs w:val="16"/>
              </w:rPr>
              <w:t xml:space="preserve">združb s </w:t>
            </w:r>
            <w:r w:rsidRPr="0000308A">
              <w:rPr>
                <w:rFonts w:cstheme="minorHAnsi"/>
                <w:b/>
                <w:sz w:val="16"/>
                <w:szCs w:val="16"/>
              </w:rPr>
              <w:t>Cystoseir</w:t>
            </w:r>
            <w:r w:rsidR="00DE1569" w:rsidRPr="0000308A">
              <w:rPr>
                <w:rFonts w:cstheme="minorHAnsi"/>
                <w:b/>
                <w:sz w:val="16"/>
                <w:szCs w:val="16"/>
              </w:rPr>
              <w:t>o</w:t>
            </w:r>
            <w:r w:rsidRPr="00DE1569">
              <w:rPr>
                <w:rFonts w:cstheme="minorHAnsi"/>
                <w:b/>
                <w:sz w:val="16"/>
                <w:szCs w:val="16"/>
              </w:rPr>
              <w:t xml:space="preserve"> </w:t>
            </w:r>
          </w:p>
        </w:tc>
        <w:tc>
          <w:tcPr>
            <w:tcW w:w="3076" w:type="dxa"/>
          </w:tcPr>
          <w:p w14:paraId="16EE2C85" w14:textId="0EEFA2E8" w:rsidR="00CF3A92" w:rsidRPr="001513D6" w:rsidRDefault="0010274F"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4</w:t>
            </w:r>
            <w:r w:rsidRPr="001513D6">
              <w:rPr>
                <w:rFonts w:cstheme="minorHAnsi"/>
                <w:sz w:val="16"/>
                <w:szCs w:val="16"/>
              </w:rPr>
              <w:t xml:space="preserve"> (2a)</w:t>
            </w:r>
          </w:p>
        </w:tc>
        <w:tc>
          <w:tcPr>
            <w:tcW w:w="3076" w:type="dxa"/>
          </w:tcPr>
          <w:p w14:paraId="4A2EA19D" w14:textId="3B4E0580" w:rsidR="00CF3A92" w:rsidRPr="001513D6" w:rsidRDefault="0010274F"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4</w:t>
            </w:r>
            <w:r w:rsidRPr="001513D6">
              <w:rPr>
                <w:rFonts w:cstheme="minorHAnsi"/>
                <w:sz w:val="16"/>
                <w:szCs w:val="16"/>
              </w:rPr>
              <w:t xml:space="preserve"> (2a)</w:t>
            </w:r>
          </w:p>
        </w:tc>
        <w:tc>
          <w:tcPr>
            <w:tcW w:w="3076" w:type="dxa"/>
          </w:tcPr>
          <w:p w14:paraId="79FADFD2" w14:textId="0D56E540" w:rsidR="00CF3A92" w:rsidRPr="001513D6" w:rsidRDefault="0010274F"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4</w:t>
            </w:r>
            <w:r w:rsidRPr="001513D6">
              <w:rPr>
                <w:rFonts w:cstheme="minorHAnsi"/>
                <w:sz w:val="16"/>
                <w:szCs w:val="16"/>
              </w:rPr>
              <w:t xml:space="preserve"> (2a)</w:t>
            </w:r>
          </w:p>
        </w:tc>
        <w:tc>
          <w:tcPr>
            <w:tcW w:w="2940" w:type="dxa"/>
          </w:tcPr>
          <w:p w14:paraId="286968B0" w14:textId="41B58C82" w:rsidR="00CF3A92" w:rsidRPr="001513D6" w:rsidRDefault="0010274F"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4</w:t>
            </w:r>
            <w:r w:rsidRPr="001513D6">
              <w:rPr>
                <w:rFonts w:cstheme="minorHAnsi"/>
                <w:sz w:val="16"/>
                <w:szCs w:val="16"/>
              </w:rPr>
              <w:t xml:space="preserve"> (2a)</w:t>
            </w:r>
          </w:p>
        </w:tc>
        <w:tc>
          <w:tcPr>
            <w:tcW w:w="3176" w:type="dxa"/>
          </w:tcPr>
          <w:p w14:paraId="6EE1E2E7" w14:textId="2C499E59" w:rsidR="00CF3A92" w:rsidRPr="001513D6" w:rsidRDefault="0010274F" w:rsidP="0000308A">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4</w:t>
            </w:r>
            <w:r w:rsidRPr="001513D6">
              <w:rPr>
                <w:rFonts w:cstheme="minorHAnsi"/>
                <w:sz w:val="16"/>
                <w:szCs w:val="16"/>
              </w:rPr>
              <w:t xml:space="preserve"> (2a)</w:t>
            </w:r>
          </w:p>
        </w:tc>
      </w:tr>
      <w:tr w:rsidR="00BF4402" w:rsidRPr="001513D6" w14:paraId="5F31A3E1" w14:textId="77777777" w:rsidTr="00E7716A">
        <w:tc>
          <w:tcPr>
            <w:tcW w:w="3064" w:type="dxa"/>
            <w:gridSpan w:val="2"/>
          </w:tcPr>
          <w:p w14:paraId="7DBE7250" w14:textId="0C4A292F" w:rsidR="00CF3A92" w:rsidRPr="001513D6" w:rsidRDefault="00013002" w:rsidP="00105E15">
            <w:pPr>
              <w:jc w:val="left"/>
              <w:rPr>
                <w:rFonts w:cstheme="minorHAnsi"/>
                <w:b/>
                <w:sz w:val="16"/>
                <w:szCs w:val="16"/>
              </w:rPr>
            </w:pPr>
            <w:r>
              <w:rPr>
                <w:rFonts w:cstheme="minorHAnsi"/>
                <w:b/>
                <w:sz w:val="16"/>
                <w:szCs w:val="16"/>
              </w:rPr>
              <w:t>D1, 3, 4, 6, 7:</w:t>
            </w:r>
            <w:r w:rsidR="0010274F" w:rsidRPr="001513D6">
              <w:rPr>
                <w:rFonts w:cstheme="minorHAnsi"/>
                <w:b/>
                <w:sz w:val="16"/>
                <w:szCs w:val="16"/>
              </w:rPr>
              <w:t xml:space="preserve"> DU</w:t>
            </w:r>
            <w:r w:rsidR="0000308A">
              <w:rPr>
                <w:rFonts w:cstheme="minorHAnsi"/>
                <w:b/>
                <w:sz w:val="16"/>
                <w:szCs w:val="16"/>
              </w:rPr>
              <w:t>5</w:t>
            </w:r>
            <w:r w:rsidR="0010274F" w:rsidRPr="001513D6">
              <w:rPr>
                <w:rFonts w:cstheme="minorHAnsi"/>
                <w:b/>
                <w:sz w:val="16"/>
                <w:szCs w:val="16"/>
              </w:rPr>
              <w:t xml:space="preserve"> (2a)</w:t>
            </w:r>
          </w:p>
        </w:tc>
        <w:tc>
          <w:tcPr>
            <w:tcW w:w="3024" w:type="dxa"/>
          </w:tcPr>
          <w:p w14:paraId="0E3468C4" w14:textId="77777777" w:rsidR="00CF3A92" w:rsidRPr="001513D6" w:rsidRDefault="00CF3A92" w:rsidP="00105E15">
            <w:pPr>
              <w:jc w:val="left"/>
              <w:rPr>
                <w:rFonts w:cstheme="minorHAnsi"/>
                <w:b/>
                <w:sz w:val="16"/>
                <w:szCs w:val="16"/>
              </w:rPr>
            </w:pPr>
            <w:r w:rsidRPr="001513D6">
              <w:rPr>
                <w:rFonts w:cstheme="minorHAnsi"/>
                <w:b/>
                <w:sz w:val="16"/>
                <w:szCs w:val="16"/>
              </w:rPr>
              <w:t>Vključitev N2000 Sečoveljske soline</w:t>
            </w:r>
            <w:r w:rsidR="000C6F14" w:rsidRPr="001513D6">
              <w:rPr>
                <w:rFonts w:cstheme="minorHAnsi"/>
                <w:b/>
                <w:sz w:val="16"/>
                <w:szCs w:val="16"/>
              </w:rPr>
              <w:t xml:space="preserve"> h KP Sečoveljske soline</w:t>
            </w:r>
            <w:r w:rsidRPr="001513D6">
              <w:rPr>
                <w:rFonts w:cstheme="minorHAnsi"/>
                <w:b/>
                <w:sz w:val="16"/>
                <w:szCs w:val="16"/>
              </w:rPr>
              <w:t>, ki vključujejo pomembno območje morskega travnika</w:t>
            </w:r>
          </w:p>
        </w:tc>
        <w:tc>
          <w:tcPr>
            <w:tcW w:w="3076" w:type="dxa"/>
          </w:tcPr>
          <w:p w14:paraId="0BA3EADE" w14:textId="384B6A17" w:rsidR="00CF3A92" w:rsidRPr="001513D6" w:rsidRDefault="0010274F"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5</w:t>
            </w:r>
            <w:r w:rsidRPr="001513D6">
              <w:rPr>
                <w:rFonts w:cstheme="minorHAnsi"/>
                <w:sz w:val="16"/>
                <w:szCs w:val="16"/>
              </w:rPr>
              <w:t xml:space="preserve"> (2a)</w:t>
            </w:r>
          </w:p>
        </w:tc>
        <w:tc>
          <w:tcPr>
            <w:tcW w:w="3076" w:type="dxa"/>
          </w:tcPr>
          <w:p w14:paraId="2A75FAF3" w14:textId="5EE22347" w:rsidR="00CF3A92" w:rsidRPr="001513D6" w:rsidRDefault="0010274F"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5</w:t>
            </w:r>
            <w:r w:rsidRPr="001513D6">
              <w:rPr>
                <w:rFonts w:cstheme="minorHAnsi"/>
                <w:sz w:val="16"/>
                <w:szCs w:val="16"/>
              </w:rPr>
              <w:t xml:space="preserve"> (2a)</w:t>
            </w:r>
          </w:p>
        </w:tc>
        <w:tc>
          <w:tcPr>
            <w:tcW w:w="3076" w:type="dxa"/>
          </w:tcPr>
          <w:p w14:paraId="0B290DE1" w14:textId="5FF192A7" w:rsidR="00CF3A92" w:rsidRPr="001513D6" w:rsidRDefault="0010274F"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5</w:t>
            </w:r>
            <w:r w:rsidRPr="001513D6">
              <w:rPr>
                <w:rFonts w:cstheme="minorHAnsi"/>
                <w:sz w:val="16"/>
                <w:szCs w:val="16"/>
              </w:rPr>
              <w:t xml:space="preserve"> (2a)</w:t>
            </w:r>
          </w:p>
        </w:tc>
        <w:tc>
          <w:tcPr>
            <w:tcW w:w="2940" w:type="dxa"/>
          </w:tcPr>
          <w:p w14:paraId="41061CCC" w14:textId="2F2574B2" w:rsidR="00CF3A92" w:rsidRPr="001513D6" w:rsidRDefault="0010274F"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5</w:t>
            </w:r>
            <w:r w:rsidRPr="001513D6">
              <w:rPr>
                <w:rFonts w:cstheme="minorHAnsi"/>
                <w:sz w:val="16"/>
                <w:szCs w:val="16"/>
              </w:rPr>
              <w:t xml:space="preserve"> (2a)</w:t>
            </w:r>
          </w:p>
        </w:tc>
        <w:tc>
          <w:tcPr>
            <w:tcW w:w="3176" w:type="dxa"/>
          </w:tcPr>
          <w:p w14:paraId="228B9075" w14:textId="0C77F564" w:rsidR="00CF3A92" w:rsidRPr="001513D6" w:rsidRDefault="0010274F"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00308A">
              <w:rPr>
                <w:rFonts w:cstheme="minorHAnsi"/>
                <w:sz w:val="16"/>
                <w:szCs w:val="16"/>
              </w:rPr>
              <w:t>5</w:t>
            </w:r>
            <w:r w:rsidRPr="001513D6">
              <w:rPr>
                <w:rFonts w:cstheme="minorHAnsi"/>
                <w:sz w:val="16"/>
                <w:szCs w:val="16"/>
              </w:rPr>
              <w:t xml:space="preserve"> (2a)</w:t>
            </w:r>
          </w:p>
        </w:tc>
      </w:tr>
      <w:tr w:rsidR="00BF4402" w:rsidRPr="001513D6" w14:paraId="3C09BBEC" w14:textId="77777777" w:rsidTr="00E7716A">
        <w:tc>
          <w:tcPr>
            <w:tcW w:w="3064" w:type="dxa"/>
            <w:gridSpan w:val="2"/>
          </w:tcPr>
          <w:p w14:paraId="265981E4" w14:textId="5650334C" w:rsidR="00CF3A92" w:rsidRPr="001513D6" w:rsidRDefault="00013002" w:rsidP="00105E15">
            <w:pPr>
              <w:jc w:val="left"/>
              <w:rPr>
                <w:rFonts w:cstheme="minorHAnsi"/>
                <w:b/>
                <w:sz w:val="16"/>
                <w:szCs w:val="16"/>
              </w:rPr>
            </w:pPr>
            <w:r>
              <w:rPr>
                <w:rFonts w:cstheme="minorHAnsi"/>
                <w:b/>
                <w:sz w:val="16"/>
                <w:szCs w:val="16"/>
              </w:rPr>
              <w:t>D1, 3, 4, 6, 7:</w:t>
            </w:r>
            <w:r w:rsidR="0010274F" w:rsidRPr="001513D6">
              <w:rPr>
                <w:rFonts w:cstheme="minorHAnsi"/>
                <w:b/>
                <w:sz w:val="16"/>
                <w:szCs w:val="16"/>
              </w:rPr>
              <w:t xml:space="preserve"> DU</w:t>
            </w:r>
            <w:r w:rsidR="00B426EE">
              <w:rPr>
                <w:rFonts w:cstheme="minorHAnsi"/>
                <w:b/>
                <w:sz w:val="16"/>
                <w:szCs w:val="16"/>
              </w:rPr>
              <w:t>6</w:t>
            </w:r>
            <w:r w:rsidR="0010274F" w:rsidRPr="001513D6">
              <w:rPr>
                <w:rFonts w:cstheme="minorHAnsi"/>
                <w:b/>
                <w:sz w:val="16"/>
                <w:szCs w:val="16"/>
              </w:rPr>
              <w:t xml:space="preserve"> (2a)</w:t>
            </w:r>
          </w:p>
        </w:tc>
        <w:tc>
          <w:tcPr>
            <w:tcW w:w="3024" w:type="dxa"/>
          </w:tcPr>
          <w:p w14:paraId="52D8DEBE" w14:textId="6C87AEC8" w:rsidR="00CF3A92" w:rsidRPr="001513D6" w:rsidRDefault="006003A4" w:rsidP="00105E15">
            <w:pPr>
              <w:jc w:val="left"/>
              <w:rPr>
                <w:rFonts w:cstheme="minorHAnsi"/>
                <w:b/>
                <w:sz w:val="16"/>
                <w:szCs w:val="16"/>
              </w:rPr>
            </w:pPr>
            <w:r w:rsidRPr="005B47CA">
              <w:rPr>
                <w:rFonts w:cstheme="minorHAnsi"/>
                <w:b/>
                <w:sz w:val="16"/>
                <w:szCs w:val="16"/>
              </w:rPr>
              <w:t>Širitev KP Strunjan na N2000 ID3000307, med Strunjanom in Fieso, ki vključuje podvodni greben (biogena formacija) ter</w:t>
            </w:r>
            <w:r>
              <w:rPr>
                <w:rFonts w:cstheme="minorHAnsi"/>
                <w:b/>
                <w:sz w:val="16"/>
                <w:szCs w:val="16"/>
              </w:rPr>
              <w:t xml:space="preserve"> </w:t>
            </w:r>
            <w:r w:rsidRPr="005B47CA">
              <w:rPr>
                <w:rFonts w:cstheme="minorHAnsi"/>
                <w:b/>
                <w:sz w:val="16"/>
                <w:szCs w:val="16"/>
              </w:rPr>
              <w:t>na celoten greben (biogene formacije) pred rtom Ronek</w:t>
            </w:r>
          </w:p>
        </w:tc>
        <w:tc>
          <w:tcPr>
            <w:tcW w:w="3076" w:type="dxa"/>
          </w:tcPr>
          <w:p w14:paraId="64E613D6" w14:textId="26D37FB2" w:rsidR="00CF3A92" w:rsidRPr="001513D6" w:rsidRDefault="0010274F"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B426EE">
              <w:rPr>
                <w:rFonts w:cstheme="minorHAnsi"/>
                <w:sz w:val="16"/>
                <w:szCs w:val="16"/>
              </w:rPr>
              <w:t>6</w:t>
            </w:r>
            <w:r w:rsidRPr="001513D6">
              <w:rPr>
                <w:rFonts w:cstheme="minorHAnsi"/>
                <w:sz w:val="16"/>
                <w:szCs w:val="16"/>
              </w:rPr>
              <w:t xml:space="preserve"> (2a)</w:t>
            </w:r>
          </w:p>
        </w:tc>
        <w:tc>
          <w:tcPr>
            <w:tcW w:w="3076" w:type="dxa"/>
          </w:tcPr>
          <w:p w14:paraId="6993D966" w14:textId="5244AD32" w:rsidR="00CF3A92" w:rsidRPr="001513D6" w:rsidRDefault="0010274F"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B426EE">
              <w:rPr>
                <w:rFonts w:cstheme="minorHAnsi"/>
                <w:sz w:val="16"/>
                <w:szCs w:val="16"/>
              </w:rPr>
              <w:t>6</w:t>
            </w:r>
            <w:r w:rsidRPr="001513D6">
              <w:rPr>
                <w:rFonts w:cstheme="minorHAnsi"/>
                <w:sz w:val="16"/>
                <w:szCs w:val="16"/>
              </w:rPr>
              <w:t xml:space="preserve"> (2a)</w:t>
            </w:r>
          </w:p>
        </w:tc>
        <w:tc>
          <w:tcPr>
            <w:tcW w:w="3076" w:type="dxa"/>
          </w:tcPr>
          <w:p w14:paraId="68080408" w14:textId="4BEDA7CE" w:rsidR="00CF3A92" w:rsidRPr="001513D6" w:rsidRDefault="0010274F" w:rsidP="00B426EE">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B426EE">
              <w:rPr>
                <w:rFonts w:cstheme="minorHAnsi"/>
                <w:sz w:val="16"/>
                <w:szCs w:val="16"/>
              </w:rPr>
              <w:t>6</w:t>
            </w:r>
            <w:r w:rsidRPr="001513D6">
              <w:rPr>
                <w:rFonts w:cstheme="minorHAnsi"/>
                <w:sz w:val="16"/>
                <w:szCs w:val="16"/>
              </w:rPr>
              <w:t xml:space="preserve"> (2a)</w:t>
            </w:r>
          </w:p>
        </w:tc>
        <w:tc>
          <w:tcPr>
            <w:tcW w:w="2940" w:type="dxa"/>
          </w:tcPr>
          <w:p w14:paraId="168F88EA" w14:textId="5EC0F547" w:rsidR="00CF3A92" w:rsidRPr="001513D6" w:rsidRDefault="0010274F"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B426EE">
              <w:rPr>
                <w:rFonts w:cstheme="minorHAnsi"/>
                <w:sz w:val="16"/>
                <w:szCs w:val="16"/>
              </w:rPr>
              <w:t>6</w:t>
            </w:r>
            <w:r w:rsidRPr="001513D6">
              <w:rPr>
                <w:rFonts w:cstheme="minorHAnsi"/>
                <w:sz w:val="16"/>
                <w:szCs w:val="16"/>
              </w:rPr>
              <w:t xml:space="preserve"> (2a)</w:t>
            </w:r>
          </w:p>
        </w:tc>
        <w:tc>
          <w:tcPr>
            <w:tcW w:w="3176" w:type="dxa"/>
          </w:tcPr>
          <w:p w14:paraId="1B8442F7" w14:textId="4674ADE9" w:rsidR="00CF3A92" w:rsidRPr="001513D6" w:rsidRDefault="0010274F"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B426EE">
              <w:rPr>
                <w:rFonts w:cstheme="minorHAnsi"/>
                <w:sz w:val="16"/>
                <w:szCs w:val="16"/>
              </w:rPr>
              <w:t>6</w:t>
            </w:r>
            <w:r w:rsidRPr="001513D6">
              <w:rPr>
                <w:rFonts w:cstheme="minorHAnsi"/>
                <w:sz w:val="16"/>
                <w:szCs w:val="16"/>
              </w:rPr>
              <w:t xml:space="preserve"> (2a)</w:t>
            </w:r>
          </w:p>
        </w:tc>
      </w:tr>
      <w:tr w:rsidR="0013704C" w:rsidRPr="001513D6" w14:paraId="782CDD4E" w14:textId="77777777" w:rsidTr="00E7716A">
        <w:tc>
          <w:tcPr>
            <w:tcW w:w="3064" w:type="dxa"/>
            <w:gridSpan w:val="2"/>
          </w:tcPr>
          <w:p w14:paraId="5C7B1D6E" w14:textId="332FFBF7" w:rsidR="0013704C" w:rsidRPr="001513D6" w:rsidRDefault="0013704C" w:rsidP="00105E15">
            <w:pPr>
              <w:jc w:val="left"/>
              <w:rPr>
                <w:rFonts w:cstheme="minorHAnsi"/>
                <w:b/>
                <w:sz w:val="16"/>
                <w:szCs w:val="16"/>
              </w:rPr>
            </w:pPr>
            <w:r>
              <w:rPr>
                <w:rFonts w:cstheme="minorHAnsi"/>
                <w:b/>
                <w:sz w:val="16"/>
                <w:szCs w:val="16"/>
              </w:rPr>
              <w:t>D1, 3, 4, 6, 7: DU</w:t>
            </w:r>
            <w:r w:rsidR="00B426EE">
              <w:rPr>
                <w:rFonts w:cstheme="minorHAnsi"/>
                <w:b/>
                <w:sz w:val="16"/>
                <w:szCs w:val="16"/>
              </w:rPr>
              <w:t>9</w:t>
            </w:r>
            <w:r w:rsidRPr="001513D6">
              <w:rPr>
                <w:rFonts w:cstheme="minorHAnsi"/>
                <w:b/>
                <w:sz w:val="16"/>
                <w:szCs w:val="16"/>
              </w:rPr>
              <w:t xml:space="preserve"> (2a)</w:t>
            </w:r>
          </w:p>
        </w:tc>
        <w:tc>
          <w:tcPr>
            <w:tcW w:w="3024" w:type="dxa"/>
          </w:tcPr>
          <w:p w14:paraId="7A24F6D9" w14:textId="4CFA83E6" w:rsidR="0013704C" w:rsidRPr="001513D6" w:rsidRDefault="0013704C" w:rsidP="00105E15">
            <w:pPr>
              <w:jc w:val="left"/>
              <w:rPr>
                <w:rFonts w:cstheme="minorHAnsi"/>
                <w:b/>
                <w:sz w:val="16"/>
                <w:szCs w:val="16"/>
              </w:rPr>
            </w:pPr>
            <w:r w:rsidRPr="001513D6">
              <w:rPr>
                <w:rFonts w:cstheme="minorHAnsi"/>
                <w:b/>
                <w:sz w:val="16"/>
                <w:szCs w:val="16"/>
              </w:rPr>
              <w:t xml:space="preserve">Razglasitev zavarovanega območja </w:t>
            </w:r>
            <w:r w:rsidR="007830C5">
              <w:rPr>
                <w:rFonts w:cstheme="minorHAnsi"/>
                <w:b/>
                <w:sz w:val="16"/>
                <w:szCs w:val="16"/>
              </w:rPr>
              <w:t>de</w:t>
            </w:r>
            <w:r>
              <w:rPr>
                <w:rFonts w:cstheme="minorHAnsi"/>
                <w:b/>
                <w:sz w:val="16"/>
                <w:szCs w:val="16"/>
              </w:rPr>
              <w:t xml:space="preserve">tritnega dna na skrajnem JZ delu </w:t>
            </w:r>
            <w:r w:rsidR="005C15B1" w:rsidRPr="005C15B1">
              <w:rPr>
                <w:rFonts w:cstheme="minorHAnsi"/>
                <w:b/>
                <w:sz w:val="16"/>
                <w:szCs w:val="16"/>
              </w:rPr>
              <w:t>morskih voda, v pristojnosti R Slovenije</w:t>
            </w:r>
          </w:p>
        </w:tc>
        <w:tc>
          <w:tcPr>
            <w:tcW w:w="3076" w:type="dxa"/>
          </w:tcPr>
          <w:p w14:paraId="771EE6A1" w14:textId="6121BBE2" w:rsidR="0013704C" w:rsidRPr="001513D6" w:rsidRDefault="0013704C" w:rsidP="00E51350">
            <w:pPr>
              <w:rPr>
                <w:rFonts w:cstheme="minorHAnsi"/>
                <w:sz w:val="16"/>
                <w:szCs w:val="16"/>
              </w:rPr>
            </w:pPr>
            <w:r w:rsidRPr="001513D6">
              <w:rPr>
                <w:rFonts w:cstheme="minorHAnsi"/>
                <w:sz w:val="16"/>
                <w:szCs w:val="16"/>
              </w:rPr>
              <w:t xml:space="preserve">Glej ukrep </w:t>
            </w:r>
            <w:r>
              <w:rPr>
                <w:rFonts w:cstheme="minorHAnsi"/>
                <w:sz w:val="16"/>
                <w:szCs w:val="16"/>
              </w:rPr>
              <w:t>D1, 3, 4, 6, 7: DU</w:t>
            </w:r>
            <w:r w:rsidR="00B426EE">
              <w:rPr>
                <w:rFonts w:cstheme="minorHAnsi"/>
                <w:sz w:val="16"/>
                <w:szCs w:val="16"/>
              </w:rPr>
              <w:t>9</w:t>
            </w:r>
            <w:r w:rsidRPr="001513D6">
              <w:rPr>
                <w:rFonts w:cstheme="minorHAnsi"/>
                <w:sz w:val="16"/>
                <w:szCs w:val="16"/>
              </w:rPr>
              <w:t xml:space="preserve"> (2a)</w:t>
            </w:r>
          </w:p>
        </w:tc>
        <w:tc>
          <w:tcPr>
            <w:tcW w:w="3076" w:type="dxa"/>
          </w:tcPr>
          <w:p w14:paraId="77829BCE" w14:textId="04D12DC9" w:rsidR="0013704C" w:rsidRPr="001513D6" w:rsidRDefault="0013704C" w:rsidP="00851439">
            <w:pPr>
              <w:rPr>
                <w:rFonts w:eastAsia="Times New Roman" w:cstheme="minorHAnsi"/>
                <w:sz w:val="16"/>
                <w:szCs w:val="16"/>
                <w:lang w:eastAsia="sl-SI"/>
              </w:rPr>
            </w:pPr>
            <w:r w:rsidRPr="001513D6">
              <w:rPr>
                <w:rFonts w:cstheme="minorHAnsi"/>
                <w:sz w:val="16"/>
                <w:szCs w:val="16"/>
              </w:rPr>
              <w:t xml:space="preserve">Glej ukrep </w:t>
            </w:r>
            <w:r>
              <w:rPr>
                <w:rFonts w:cstheme="minorHAnsi"/>
                <w:sz w:val="16"/>
                <w:szCs w:val="16"/>
              </w:rPr>
              <w:t>D1, 3, 4, 6, 7: DU</w:t>
            </w:r>
            <w:r w:rsidR="00B426EE">
              <w:rPr>
                <w:rFonts w:cstheme="minorHAnsi"/>
                <w:sz w:val="16"/>
                <w:szCs w:val="16"/>
              </w:rPr>
              <w:t>9</w:t>
            </w:r>
            <w:r w:rsidRPr="001513D6">
              <w:rPr>
                <w:rFonts w:cstheme="minorHAnsi"/>
                <w:sz w:val="16"/>
                <w:szCs w:val="16"/>
              </w:rPr>
              <w:t xml:space="preserve"> (2a)</w:t>
            </w:r>
          </w:p>
        </w:tc>
        <w:tc>
          <w:tcPr>
            <w:tcW w:w="3076" w:type="dxa"/>
          </w:tcPr>
          <w:p w14:paraId="68A02EA3" w14:textId="58BFD49C" w:rsidR="0013704C" w:rsidRPr="001513D6" w:rsidRDefault="0013704C" w:rsidP="00851439">
            <w:pPr>
              <w:rPr>
                <w:rFonts w:eastAsia="Times New Roman" w:cstheme="minorHAnsi"/>
                <w:sz w:val="16"/>
                <w:szCs w:val="16"/>
                <w:lang w:eastAsia="sl-SI"/>
              </w:rPr>
            </w:pPr>
            <w:r w:rsidRPr="001513D6">
              <w:rPr>
                <w:rFonts w:cstheme="minorHAnsi"/>
                <w:sz w:val="16"/>
                <w:szCs w:val="16"/>
              </w:rPr>
              <w:t xml:space="preserve">Glej ukrep </w:t>
            </w:r>
            <w:r>
              <w:rPr>
                <w:rFonts w:cstheme="minorHAnsi"/>
                <w:sz w:val="16"/>
                <w:szCs w:val="16"/>
              </w:rPr>
              <w:t>D1, 3, 4, 6, 7: DU</w:t>
            </w:r>
            <w:r w:rsidR="00B426EE">
              <w:rPr>
                <w:rFonts w:cstheme="minorHAnsi"/>
                <w:sz w:val="16"/>
                <w:szCs w:val="16"/>
              </w:rPr>
              <w:t>9</w:t>
            </w:r>
            <w:r w:rsidRPr="001513D6">
              <w:rPr>
                <w:rFonts w:cstheme="minorHAnsi"/>
                <w:sz w:val="16"/>
                <w:szCs w:val="16"/>
              </w:rPr>
              <w:t xml:space="preserve"> (2a)</w:t>
            </w:r>
          </w:p>
        </w:tc>
        <w:tc>
          <w:tcPr>
            <w:tcW w:w="2940" w:type="dxa"/>
          </w:tcPr>
          <w:p w14:paraId="642A0658" w14:textId="578FE20D" w:rsidR="0013704C" w:rsidRPr="001513D6" w:rsidRDefault="0013704C" w:rsidP="00622B9B">
            <w:pPr>
              <w:rPr>
                <w:rFonts w:cstheme="minorHAnsi"/>
                <w:sz w:val="16"/>
                <w:szCs w:val="16"/>
              </w:rPr>
            </w:pPr>
            <w:r w:rsidRPr="001513D6">
              <w:rPr>
                <w:rFonts w:cstheme="minorHAnsi"/>
                <w:sz w:val="16"/>
                <w:szCs w:val="16"/>
              </w:rPr>
              <w:t xml:space="preserve">Glej ukrep </w:t>
            </w:r>
            <w:r>
              <w:rPr>
                <w:rFonts w:cstheme="minorHAnsi"/>
                <w:sz w:val="16"/>
                <w:szCs w:val="16"/>
              </w:rPr>
              <w:t>D1, 3, 4, 6, 7: DU</w:t>
            </w:r>
            <w:r w:rsidR="00B426EE">
              <w:rPr>
                <w:rFonts w:cstheme="minorHAnsi"/>
                <w:sz w:val="16"/>
                <w:szCs w:val="16"/>
              </w:rPr>
              <w:t>9</w:t>
            </w:r>
            <w:r w:rsidRPr="001513D6">
              <w:rPr>
                <w:rFonts w:cstheme="minorHAnsi"/>
                <w:sz w:val="16"/>
                <w:szCs w:val="16"/>
              </w:rPr>
              <w:t xml:space="preserve"> (2a)</w:t>
            </w:r>
          </w:p>
        </w:tc>
        <w:tc>
          <w:tcPr>
            <w:tcW w:w="3176" w:type="dxa"/>
          </w:tcPr>
          <w:p w14:paraId="3B4243B9" w14:textId="0364B25B" w:rsidR="0013704C" w:rsidRPr="001513D6" w:rsidRDefault="0013704C" w:rsidP="00622B9B">
            <w:pPr>
              <w:rPr>
                <w:rFonts w:cstheme="minorHAnsi"/>
                <w:sz w:val="16"/>
                <w:szCs w:val="16"/>
              </w:rPr>
            </w:pPr>
            <w:r w:rsidRPr="001513D6">
              <w:rPr>
                <w:rFonts w:cstheme="minorHAnsi"/>
                <w:sz w:val="16"/>
                <w:szCs w:val="16"/>
              </w:rPr>
              <w:t xml:space="preserve">Glej ukrep </w:t>
            </w:r>
            <w:r>
              <w:rPr>
                <w:rFonts w:cstheme="minorHAnsi"/>
                <w:sz w:val="16"/>
                <w:szCs w:val="16"/>
              </w:rPr>
              <w:t>D1, 3, 4, 6, 7: DU</w:t>
            </w:r>
            <w:r w:rsidR="00B426EE">
              <w:rPr>
                <w:rFonts w:cstheme="minorHAnsi"/>
                <w:sz w:val="16"/>
                <w:szCs w:val="16"/>
              </w:rPr>
              <w:t>9</w:t>
            </w:r>
            <w:r w:rsidRPr="001513D6">
              <w:rPr>
                <w:rFonts w:cstheme="minorHAnsi"/>
                <w:sz w:val="16"/>
                <w:szCs w:val="16"/>
              </w:rPr>
              <w:t xml:space="preserve"> (2a)</w:t>
            </w:r>
          </w:p>
        </w:tc>
      </w:tr>
      <w:tr w:rsidR="0013704C" w:rsidRPr="001513D6" w14:paraId="3E0CF6C7" w14:textId="77777777" w:rsidTr="00E7716A">
        <w:tc>
          <w:tcPr>
            <w:tcW w:w="3064" w:type="dxa"/>
            <w:gridSpan w:val="2"/>
          </w:tcPr>
          <w:p w14:paraId="6C32F604" w14:textId="4F63F850" w:rsidR="0013704C" w:rsidRPr="001513D6" w:rsidRDefault="00105E15" w:rsidP="00105E15">
            <w:pPr>
              <w:jc w:val="left"/>
              <w:rPr>
                <w:rFonts w:cstheme="minorHAnsi"/>
                <w:b/>
                <w:sz w:val="16"/>
                <w:szCs w:val="16"/>
              </w:rPr>
            </w:pPr>
            <w:r>
              <w:rPr>
                <w:rFonts w:cstheme="minorHAnsi"/>
                <w:b/>
                <w:sz w:val="16"/>
                <w:szCs w:val="16"/>
              </w:rPr>
              <w:t>D8: DU4</w:t>
            </w:r>
            <w:r w:rsidR="0013704C" w:rsidRPr="001513D6">
              <w:rPr>
                <w:rFonts w:cstheme="minorHAnsi"/>
                <w:b/>
                <w:sz w:val="16"/>
                <w:szCs w:val="16"/>
              </w:rPr>
              <w:t xml:space="preserve"> (2a)</w:t>
            </w:r>
          </w:p>
        </w:tc>
        <w:tc>
          <w:tcPr>
            <w:tcW w:w="3024" w:type="dxa"/>
          </w:tcPr>
          <w:p w14:paraId="7A14DAE1" w14:textId="77777777" w:rsidR="0013704C" w:rsidRPr="001513D6" w:rsidRDefault="0013704C" w:rsidP="00105E15">
            <w:pPr>
              <w:jc w:val="left"/>
              <w:rPr>
                <w:rFonts w:cstheme="minorHAnsi"/>
                <w:b/>
                <w:sz w:val="16"/>
                <w:szCs w:val="16"/>
              </w:rPr>
            </w:pPr>
            <w:r w:rsidRPr="001513D6">
              <w:rPr>
                <w:rFonts w:cstheme="minorHAnsi"/>
                <w:b/>
                <w:sz w:val="16"/>
                <w:szCs w:val="16"/>
              </w:rPr>
              <w:t>Priprava predloga za vzpostavitev območja brez žveplovih izpustov iz ladijskega prometa v regiji Sredozemlje (območje SECA)</w:t>
            </w:r>
          </w:p>
        </w:tc>
        <w:tc>
          <w:tcPr>
            <w:tcW w:w="3076" w:type="dxa"/>
          </w:tcPr>
          <w:p w14:paraId="0D1DEB71" w14:textId="77777777" w:rsidR="0013704C" w:rsidRPr="001513D6" w:rsidRDefault="0013704C" w:rsidP="00E51350">
            <w:pPr>
              <w:rPr>
                <w:rFonts w:cstheme="minorHAnsi"/>
                <w:b/>
                <w:sz w:val="16"/>
                <w:szCs w:val="16"/>
              </w:rPr>
            </w:pPr>
            <w:r w:rsidRPr="001513D6">
              <w:rPr>
                <w:rFonts w:cstheme="minorHAnsi"/>
                <w:sz w:val="16"/>
                <w:szCs w:val="16"/>
              </w:rPr>
              <w:t>Onesnaževala (D8)</w:t>
            </w:r>
          </w:p>
        </w:tc>
        <w:tc>
          <w:tcPr>
            <w:tcW w:w="3076" w:type="dxa"/>
          </w:tcPr>
          <w:p w14:paraId="4FDE11B6" w14:textId="77777777" w:rsidR="0013704C" w:rsidRPr="001513D6" w:rsidRDefault="0013704C" w:rsidP="00851439">
            <w:pPr>
              <w:rPr>
                <w:rFonts w:eastAsia="Times New Roman" w:cstheme="minorHAnsi"/>
                <w:sz w:val="16"/>
                <w:szCs w:val="16"/>
                <w:lang w:eastAsia="sl-SI"/>
              </w:rPr>
            </w:pPr>
            <w:r w:rsidRPr="001513D6">
              <w:rPr>
                <w:rFonts w:eastAsia="Times New Roman" w:cstheme="minorHAnsi"/>
                <w:sz w:val="16"/>
                <w:szCs w:val="16"/>
                <w:lang w:eastAsia="sl-SI"/>
              </w:rPr>
              <w:t>Koncentracije onesnaževal (D8C1)</w:t>
            </w:r>
          </w:p>
          <w:p w14:paraId="155A4DC9" w14:textId="77777777" w:rsidR="0013704C" w:rsidRPr="001513D6" w:rsidRDefault="0013704C" w:rsidP="00851439">
            <w:pPr>
              <w:rPr>
                <w:rFonts w:cstheme="minorHAnsi"/>
                <w:b/>
                <w:sz w:val="16"/>
                <w:szCs w:val="16"/>
              </w:rPr>
            </w:pPr>
          </w:p>
        </w:tc>
        <w:tc>
          <w:tcPr>
            <w:tcW w:w="3076" w:type="dxa"/>
          </w:tcPr>
          <w:p w14:paraId="547ED540" w14:textId="77777777" w:rsidR="0013704C" w:rsidRDefault="0013704C" w:rsidP="00622B9B">
            <w:pPr>
              <w:rPr>
                <w:rFonts w:eastAsia="Times New Roman" w:cstheme="minorHAnsi"/>
                <w:sz w:val="16"/>
                <w:szCs w:val="16"/>
                <w:lang w:eastAsia="sl-SI"/>
              </w:rPr>
            </w:pPr>
            <w:r w:rsidRPr="001513D6">
              <w:rPr>
                <w:rFonts w:eastAsia="Times New Roman" w:cstheme="minorHAnsi"/>
                <w:sz w:val="16"/>
                <w:szCs w:val="16"/>
                <w:lang w:eastAsia="sl-SI"/>
              </w:rPr>
              <w:t xml:space="preserve">Ohranjanje dobrega stanja, kjer je to že doseženo, in izboljšanje stanja, kjer je stanje slabo, glede na koncentracije onesnaževal v vodi, sedimentu in organizmih. Koncentracije onesnaževal so v skladu s predpisanimi mejnimi vrednostmi v okviru Direktive 60/2000/ES in Direktive o okoljskih standardih na </w:t>
            </w:r>
            <w:r w:rsidRPr="001513D6">
              <w:rPr>
                <w:rFonts w:eastAsia="Times New Roman" w:cstheme="minorHAnsi"/>
                <w:sz w:val="16"/>
                <w:szCs w:val="16"/>
                <w:lang w:eastAsia="sl-SI"/>
              </w:rPr>
              <w:lastRenderedPageBreak/>
              <w:t>področju vodne politike (Direktiva 2000/60/ES, Direktiva 2008/105/ES) oziroma Uredbe o stanju površinskih voda ( Ul. L. RS, št. 14/2009, 98/2010, 96/2013; 24/2016) (D8C1)</w:t>
            </w:r>
          </w:p>
          <w:p w14:paraId="4466C341" w14:textId="48BB4CD1" w:rsidR="000641C3" w:rsidRPr="001513D6" w:rsidRDefault="000641C3" w:rsidP="00622B9B">
            <w:pPr>
              <w:rPr>
                <w:rFonts w:cstheme="minorHAnsi"/>
                <w:b/>
                <w:sz w:val="16"/>
                <w:szCs w:val="16"/>
              </w:rPr>
            </w:pPr>
          </w:p>
        </w:tc>
        <w:tc>
          <w:tcPr>
            <w:tcW w:w="2940" w:type="dxa"/>
          </w:tcPr>
          <w:p w14:paraId="355D6709" w14:textId="77777777" w:rsidR="0013704C" w:rsidRPr="001513D6" w:rsidRDefault="0013704C" w:rsidP="00622B9B">
            <w:pPr>
              <w:rPr>
                <w:rFonts w:cstheme="minorHAnsi"/>
                <w:b/>
                <w:sz w:val="16"/>
                <w:szCs w:val="16"/>
              </w:rPr>
            </w:pPr>
            <w:r w:rsidRPr="001513D6">
              <w:rPr>
                <w:rFonts w:cstheme="minorHAnsi"/>
                <w:sz w:val="16"/>
                <w:szCs w:val="16"/>
              </w:rPr>
              <w:lastRenderedPageBreak/>
              <w:t>Ni relevantno za ukrep/aktivnost</w:t>
            </w:r>
          </w:p>
        </w:tc>
        <w:tc>
          <w:tcPr>
            <w:tcW w:w="3176" w:type="dxa"/>
          </w:tcPr>
          <w:p w14:paraId="5B46969D" w14:textId="72554AD2" w:rsidR="0013704C" w:rsidRPr="001513D6" w:rsidRDefault="00F83673" w:rsidP="0068596E">
            <w:pPr>
              <w:rPr>
                <w:rFonts w:cstheme="minorHAnsi"/>
                <w:b/>
                <w:sz w:val="16"/>
                <w:szCs w:val="16"/>
              </w:rPr>
            </w:pPr>
            <w:r w:rsidRPr="00F83673">
              <w:rPr>
                <w:rFonts w:cstheme="minorHAnsi"/>
                <w:sz w:val="16"/>
                <w:szCs w:val="16"/>
              </w:rPr>
              <w:t xml:space="preserve">Vnos drugih snovi (npr. sintetične snovi, nesintetične snovi, radionuklidi) – razpršeni viri, točkovni viri, izpusti v ozračje, akutni dogodki </w:t>
            </w:r>
            <w:r w:rsidR="0013704C" w:rsidRPr="00F83673">
              <w:rPr>
                <w:rFonts w:cstheme="minorHAnsi"/>
                <w:sz w:val="16"/>
                <w:szCs w:val="16"/>
              </w:rPr>
              <w:t xml:space="preserve">/ </w:t>
            </w:r>
            <w:r w:rsidR="0068596E" w:rsidRPr="00F83673">
              <w:rPr>
                <w:rFonts w:cstheme="minorHAnsi"/>
                <w:sz w:val="16"/>
                <w:szCs w:val="16"/>
              </w:rPr>
              <w:t>Promet - plovba</w:t>
            </w:r>
          </w:p>
        </w:tc>
      </w:tr>
    </w:tbl>
    <w:p w14:paraId="1263FFCC" w14:textId="5D33C4BD" w:rsidR="00105E15" w:rsidRDefault="00105E15" w:rsidP="00B50159">
      <w:pPr>
        <w:rPr>
          <w:rFonts w:cstheme="minorHAnsi"/>
          <w:b/>
          <w:szCs w:val="18"/>
        </w:rPr>
      </w:pPr>
    </w:p>
    <w:p w14:paraId="260F71E2" w14:textId="77777777" w:rsidR="00105E15" w:rsidRDefault="00105E15">
      <w:pPr>
        <w:spacing w:after="200" w:line="276" w:lineRule="auto"/>
        <w:jc w:val="left"/>
        <w:rPr>
          <w:rFonts w:cstheme="minorHAnsi"/>
          <w:b/>
          <w:szCs w:val="18"/>
        </w:rPr>
      </w:pPr>
      <w:r>
        <w:rPr>
          <w:rFonts w:cstheme="minorHAnsi"/>
          <w:b/>
          <w:szCs w:val="18"/>
        </w:rPr>
        <w:br w:type="page"/>
      </w:r>
    </w:p>
    <w:p w14:paraId="2158DDDF" w14:textId="3DC2751D" w:rsidR="00FD2970" w:rsidRPr="00BD53D4" w:rsidRDefault="00FD2970" w:rsidP="007101B3">
      <w:pPr>
        <w:pStyle w:val="Preglednice"/>
        <w:tabs>
          <w:tab w:val="left" w:pos="1560"/>
        </w:tabs>
      </w:pPr>
      <w:r w:rsidRPr="00BD53D4">
        <w:lastRenderedPageBreak/>
        <w:t>Povezava ukrepov, za doseganje strateškega cilja</w:t>
      </w:r>
      <w:r w:rsidR="00447046">
        <w:t xml:space="preserve"> 5</w:t>
      </w:r>
      <w:r w:rsidRPr="00BD53D4">
        <w:t xml:space="preserve"> Izvajanje splošnih ukrepov za doseganje dobrega stanja morskega okolja, z okoljskimi cilji, bistvenimi lastnostmi in značilnostmi, GES-om in pritiski/</w:t>
      </w:r>
      <w:r w:rsidR="00335038" w:rsidRPr="00BD53D4">
        <w:t>dejavnostmi</w:t>
      </w:r>
      <w:r w:rsidRPr="00BD53D4">
        <w:t xml:space="preserve">, ki jih ukrepi naslavljajo </w:t>
      </w:r>
    </w:p>
    <w:tbl>
      <w:tblPr>
        <w:tblW w:w="21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3"/>
        <w:gridCol w:w="951"/>
        <w:gridCol w:w="3024"/>
        <w:gridCol w:w="3076"/>
        <w:gridCol w:w="3076"/>
        <w:gridCol w:w="3076"/>
        <w:gridCol w:w="2940"/>
        <w:gridCol w:w="3176"/>
      </w:tblGrid>
      <w:tr w:rsidR="00BF4402" w:rsidRPr="001513D6" w14:paraId="56A02988" w14:textId="77777777" w:rsidTr="00E7716A">
        <w:tc>
          <w:tcPr>
            <w:tcW w:w="2113" w:type="dxa"/>
          </w:tcPr>
          <w:p w14:paraId="694486A8" w14:textId="77777777" w:rsidR="00FD2970" w:rsidRPr="001513D6" w:rsidRDefault="00FD2970" w:rsidP="00E51350">
            <w:pPr>
              <w:rPr>
                <w:rFonts w:cstheme="minorHAnsi"/>
                <w:b/>
                <w:sz w:val="16"/>
                <w:szCs w:val="16"/>
              </w:rPr>
            </w:pPr>
            <w:r w:rsidRPr="001513D6">
              <w:rPr>
                <w:rFonts w:cstheme="minorHAnsi"/>
                <w:b/>
                <w:sz w:val="16"/>
                <w:szCs w:val="16"/>
              </w:rPr>
              <w:t>STRATEŠKI CILJ 5</w:t>
            </w:r>
          </w:p>
        </w:tc>
        <w:tc>
          <w:tcPr>
            <w:tcW w:w="19319" w:type="dxa"/>
            <w:gridSpan w:val="7"/>
          </w:tcPr>
          <w:p w14:paraId="04EEC249" w14:textId="77777777" w:rsidR="00FD2970" w:rsidRPr="001513D6" w:rsidRDefault="00FD2970" w:rsidP="00851439">
            <w:pPr>
              <w:rPr>
                <w:rFonts w:cstheme="minorHAnsi"/>
                <w:b/>
                <w:sz w:val="16"/>
                <w:szCs w:val="16"/>
              </w:rPr>
            </w:pPr>
            <w:r w:rsidRPr="001513D6">
              <w:rPr>
                <w:rFonts w:cstheme="minorHAnsi"/>
                <w:b/>
                <w:sz w:val="16"/>
                <w:szCs w:val="16"/>
              </w:rPr>
              <w:t>SPLOŠNI UKREPI ZA DOSEGANJE DOBREGA STANJA MORSKEGA OKOLJA</w:t>
            </w:r>
          </w:p>
        </w:tc>
      </w:tr>
      <w:tr w:rsidR="00BF4402" w:rsidRPr="001513D6" w14:paraId="47D248CE" w14:textId="77777777" w:rsidTr="00E7716A">
        <w:tc>
          <w:tcPr>
            <w:tcW w:w="2113" w:type="dxa"/>
          </w:tcPr>
          <w:p w14:paraId="59663D64" w14:textId="77777777" w:rsidR="00FD2970" w:rsidRPr="001513D6" w:rsidRDefault="00FD2970" w:rsidP="00B50159">
            <w:pPr>
              <w:rPr>
                <w:rFonts w:cstheme="minorHAnsi"/>
                <w:b/>
                <w:sz w:val="16"/>
                <w:szCs w:val="16"/>
              </w:rPr>
            </w:pPr>
            <w:r w:rsidRPr="001513D6">
              <w:rPr>
                <w:rFonts w:cstheme="minorHAnsi"/>
                <w:b/>
                <w:sz w:val="16"/>
                <w:szCs w:val="16"/>
              </w:rPr>
              <w:t>Strateški podcilj 5.1.</w:t>
            </w:r>
          </w:p>
        </w:tc>
        <w:tc>
          <w:tcPr>
            <w:tcW w:w="19319" w:type="dxa"/>
            <w:gridSpan w:val="7"/>
          </w:tcPr>
          <w:p w14:paraId="424E1040" w14:textId="77777777" w:rsidR="00FD2970" w:rsidRPr="001513D6" w:rsidRDefault="00FD2970" w:rsidP="007101B3">
            <w:pPr>
              <w:rPr>
                <w:rFonts w:cstheme="minorHAnsi"/>
                <w:b/>
                <w:sz w:val="16"/>
                <w:szCs w:val="16"/>
              </w:rPr>
            </w:pPr>
            <w:r w:rsidRPr="001513D6">
              <w:rPr>
                <w:rFonts w:cstheme="minorHAnsi"/>
                <w:b/>
                <w:sz w:val="16"/>
                <w:szCs w:val="16"/>
              </w:rPr>
              <w:t>Zagotoviti, da bodo splošni ukrepi prispevali k izboljšanju stanja morskega okolja</w:t>
            </w:r>
          </w:p>
        </w:tc>
      </w:tr>
      <w:tr w:rsidR="00E7716A" w:rsidRPr="001513D6" w14:paraId="55753DAB" w14:textId="77777777" w:rsidTr="008D6F12">
        <w:tc>
          <w:tcPr>
            <w:tcW w:w="21432" w:type="dxa"/>
            <w:gridSpan w:val="8"/>
          </w:tcPr>
          <w:p w14:paraId="693FF3B4" w14:textId="77777777" w:rsidR="00E7716A" w:rsidRPr="001513D6" w:rsidRDefault="00E7716A" w:rsidP="00B50159">
            <w:pPr>
              <w:rPr>
                <w:rFonts w:cstheme="minorHAnsi"/>
                <w:b/>
                <w:sz w:val="16"/>
                <w:szCs w:val="16"/>
              </w:rPr>
            </w:pPr>
            <w:r w:rsidRPr="001513D6">
              <w:rPr>
                <w:rFonts w:cstheme="minorHAnsi"/>
                <w:b/>
                <w:sz w:val="16"/>
                <w:szCs w:val="16"/>
              </w:rPr>
              <w:t>TEMELJNI UKREPI (1a)</w:t>
            </w:r>
          </w:p>
        </w:tc>
      </w:tr>
      <w:tr w:rsidR="00BF4402" w:rsidRPr="001513D6" w14:paraId="41F9A1E7" w14:textId="77777777" w:rsidTr="00E7716A">
        <w:tc>
          <w:tcPr>
            <w:tcW w:w="3064" w:type="dxa"/>
            <w:gridSpan w:val="2"/>
          </w:tcPr>
          <w:p w14:paraId="0DCBBDF0" w14:textId="77777777" w:rsidR="00FD2970" w:rsidRPr="001513D6" w:rsidRDefault="00FD2970" w:rsidP="00B50159">
            <w:pPr>
              <w:rPr>
                <w:rFonts w:cstheme="minorHAnsi"/>
                <w:b/>
                <w:sz w:val="16"/>
                <w:szCs w:val="16"/>
              </w:rPr>
            </w:pPr>
            <w:r w:rsidRPr="001513D6">
              <w:rPr>
                <w:rFonts w:cstheme="minorHAnsi"/>
                <w:b/>
                <w:sz w:val="16"/>
                <w:szCs w:val="16"/>
              </w:rPr>
              <w:t>KODA UKREPA</w:t>
            </w:r>
          </w:p>
        </w:tc>
        <w:tc>
          <w:tcPr>
            <w:tcW w:w="3024" w:type="dxa"/>
          </w:tcPr>
          <w:p w14:paraId="5C425A7B" w14:textId="77777777" w:rsidR="00FD2970" w:rsidRPr="001513D6" w:rsidRDefault="00FD2970" w:rsidP="007101B3">
            <w:pPr>
              <w:rPr>
                <w:rFonts w:cstheme="minorHAnsi"/>
                <w:b/>
                <w:sz w:val="16"/>
                <w:szCs w:val="16"/>
              </w:rPr>
            </w:pPr>
            <w:r w:rsidRPr="001513D6">
              <w:rPr>
                <w:rFonts w:cstheme="minorHAnsi"/>
                <w:b/>
                <w:sz w:val="16"/>
                <w:szCs w:val="16"/>
              </w:rPr>
              <w:t>IME UKREPA</w:t>
            </w:r>
          </w:p>
        </w:tc>
        <w:tc>
          <w:tcPr>
            <w:tcW w:w="3076" w:type="dxa"/>
          </w:tcPr>
          <w:p w14:paraId="789606A8" w14:textId="77777777" w:rsidR="00FD2970" w:rsidRPr="001513D6" w:rsidRDefault="00FD2970" w:rsidP="00E51350">
            <w:pPr>
              <w:rPr>
                <w:rFonts w:cstheme="minorHAnsi"/>
                <w:b/>
                <w:sz w:val="16"/>
                <w:szCs w:val="16"/>
              </w:rPr>
            </w:pPr>
            <w:r w:rsidRPr="001513D6">
              <w:rPr>
                <w:rFonts w:cstheme="minorHAnsi"/>
                <w:b/>
                <w:sz w:val="16"/>
                <w:szCs w:val="16"/>
              </w:rPr>
              <w:t>GES, KI GA UKREP NASLAVLJA</w:t>
            </w:r>
          </w:p>
        </w:tc>
        <w:tc>
          <w:tcPr>
            <w:tcW w:w="3076" w:type="dxa"/>
          </w:tcPr>
          <w:p w14:paraId="2E8A6367" w14:textId="77777777" w:rsidR="00FD2970" w:rsidRPr="001513D6" w:rsidRDefault="00FD2970" w:rsidP="00851439">
            <w:pPr>
              <w:rPr>
                <w:rFonts w:cstheme="minorHAnsi"/>
                <w:b/>
                <w:sz w:val="16"/>
                <w:szCs w:val="16"/>
              </w:rPr>
            </w:pPr>
            <w:r w:rsidRPr="001513D6">
              <w:rPr>
                <w:rFonts w:cstheme="minorHAnsi"/>
                <w:b/>
                <w:sz w:val="16"/>
                <w:szCs w:val="16"/>
              </w:rPr>
              <w:t>MERILA, KI JIH UKREP NASLAVLJA</w:t>
            </w:r>
          </w:p>
        </w:tc>
        <w:tc>
          <w:tcPr>
            <w:tcW w:w="3076" w:type="dxa"/>
          </w:tcPr>
          <w:p w14:paraId="0E143060" w14:textId="77777777" w:rsidR="00FD2970" w:rsidRPr="001513D6" w:rsidRDefault="00FD2970" w:rsidP="00851439">
            <w:pPr>
              <w:rPr>
                <w:rFonts w:cstheme="minorHAnsi"/>
                <w:b/>
                <w:sz w:val="16"/>
                <w:szCs w:val="16"/>
              </w:rPr>
            </w:pPr>
            <w:r w:rsidRPr="001513D6">
              <w:rPr>
                <w:rFonts w:cstheme="minorHAnsi"/>
                <w:b/>
                <w:sz w:val="16"/>
                <w:szCs w:val="16"/>
              </w:rPr>
              <w:t>OKOLJSKI CILJI, KI JIH UKREP NASLAVLJA</w:t>
            </w:r>
          </w:p>
        </w:tc>
        <w:tc>
          <w:tcPr>
            <w:tcW w:w="2940" w:type="dxa"/>
          </w:tcPr>
          <w:p w14:paraId="37909111" w14:textId="77777777" w:rsidR="00FD2970" w:rsidRPr="001513D6" w:rsidRDefault="00FD2970" w:rsidP="00622B9B">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401A09E0" w14:textId="77777777" w:rsidR="00FD2970" w:rsidRPr="001513D6" w:rsidRDefault="004F50B6" w:rsidP="00622B9B">
            <w:pPr>
              <w:rPr>
                <w:rFonts w:cstheme="minorHAnsi"/>
                <w:b/>
                <w:sz w:val="16"/>
                <w:szCs w:val="16"/>
              </w:rPr>
            </w:pPr>
            <w:r>
              <w:rPr>
                <w:rFonts w:cstheme="minorHAnsi"/>
                <w:b/>
                <w:sz w:val="16"/>
                <w:szCs w:val="16"/>
              </w:rPr>
              <w:t>PRITISKI/DEJAVNOSTI</w:t>
            </w:r>
            <w:r w:rsidR="00FD2970" w:rsidRPr="001513D6">
              <w:rPr>
                <w:rFonts w:cstheme="minorHAnsi"/>
                <w:b/>
                <w:sz w:val="16"/>
                <w:szCs w:val="16"/>
              </w:rPr>
              <w:t>, KI JIH UKREP NASLAVLJA</w:t>
            </w:r>
          </w:p>
        </w:tc>
      </w:tr>
      <w:tr w:rsidR="00BF4402" w:rsidRPr="001513D6" w14:paraId="0B33EFAD" w14:textId="77777777" w:rsidTr="00E7716A">
        <w:tc>
          <w:tcPr>
            <w:tcW w:w="3064" w:type="dxa"/>
            <w:gridSpan w:val="2"/>
          </w:tcPr>
          <w:p w14:paraId="5F4978BA" w14:textId="77777777" w:rsidR="00FD2970" w:rsidRPr="001513D6" w:rsidRDefault="0010274F" w:rsidP="00105E15">
            <w:pPr>
              <w:jc w:val="left"/>
              <w:rPr>
                <w:rFonts w:cstheme="minorHAnsi"/>
                <w:b/>
                <w:sz w:val="16"/>
                <w:szCs w:val="16"/>
              </w:rPr>
            </w:pPr>
            <w:r w:rsidRPr="001513D6">
              <w:rPr>
                <w:rFonts w:cstheme="minorHAnsi"/>
                <w:b/>
                <w:sz w:val="16"/>
                <w:szCs w:val="16"/>
              </w:rPr>
              <w:t>D1-D11: TU5 (1a)</w:t>
            </w:r>
          </w:p>
        </w:tc>
        <w:tc>
          <w:tcPr>
            <w:tcW w:w="3024" w:type="dxa"/>
          </w:tcPr>
          <w:p w14:paraId="4BD42E27" w14:textId="77777777" w:rsidR="00FD2970" w:rsidRDefault="00FD2970" w:rsidP="00105E15">
            <w:pPr>
              <w:jc w:val="left"/>
              <w:rPr>
                <w:rFonts w:cstheme="minorHAnsi"/>
                <w:b/>
                <w:sz w:val="16"/>
                <w:szCs w:val="16"/>
              </w:rPr>
            </w:pPr>
            <w:r w:rsidRPr="001513D6">
              <w:rPr>
                <w:rFonts w:cstheme="minorHAnsi"/>
                <w:b/>
                <w:sz w:val="16"/>
                <w:szCs w:val="16"/>
              </w:rPr>
              <w:t>Inšpekcijski nadzor</w:t>
            </w:r>
          </w:p>
          <w:p w14:paraId="20A95E39" w14:textId="04D072E3" w:rsidR="00F7038A" w:rsidRPr="001513D6" w:rsidRDefault="00F7038A" w:rsidP="00105E15">
            <w:pPr>
              <w:jc w:val="left"/>
              <w:rPr>
                <w:rFonts w:cstheme="minorHAnsi"/>
                <w:b/>
                <w:sz w:val="16"/>
                <w:szCs w:val="16"/>
              </w:rPr>
            </w:pPr>
          </w:p>
        </w:tc>
        <w:tc>
          <w:tcPr>
            <w:tcW w:w="3076" w:type="dxa"/>
          </w:tcPr>
          <w:p w14:paraId="1C9084B4" w14:textId="77777777" w:rsidR="00FD2970" w:rsidRPr="001513D6" w:rsidRDefault="00A35F0A" w:rsidP="00E51350">
            <w:pPr>
              <w:rPr>
                <w:rFonts w:cstheme="minorHAnsi"/>
                <w:b/>
                <w:sz w:val="16"/>
                <w:szCs w:val="16"/>
              </w:rPr>
            </w:pPr>
            <w:r w:rsidRPr="001513D6">
              <w:rPr>
                <w:rFonts w:cstheme="minorHAnsi"/>
                <w:sz w:val="16"/>
                <w:szCs w:val="16"/>
              </w:rPr>
              <w:t>Vsi GES</w:t>
            </w:r>
          </w:p>
        </w:tc>
        <w:tc>
          <w:tcPr>
            <w:tcW w:w="3076" w:type="dxa"/>
          </w:tcPr>
          <w:p w14:paraId="6F3FB89E" w14:textId="77777777" w:rsidR="00FD2970" w:rsidRPr="001513D6" w:rsidRDefault="009D4DFC" w:rsidP="00851439">
            <w:pPr>
              <w:rPr>
                <w:rFonts w:cstheme="minorHAnsi"/>
                <w:b/>
                <w:sz w:val="16"/>
                <w:szCs w:val="16"/>
              </w:rPr>
            </w:pPr>
            <w:r w:rsidRPr="001513D6">
              <w:rPr>
                <w:rFonts w:cstheme="minorHAnsi"/>
                <w:sz w:val="16"/>
                <w:szCs w:val="16"/>
              </w:rPr>
              <w:t>Vsa merila</w:t>
            </w:r>
          </w:p>
        </w:tc>
        <w:tc>
          <w:tcPr>
            <w:tcW w:w="3076" w:type="dxa"/>
          </w:tcPr>
          <w:p w14:paraId="7A9A6D52" w14:textId="77777777" w:rsidR="00FD2970" w:rsidRPr="001513D6" w:rsidRDefault="009D4DFC" w:rsidP="00851439">
            <w:pPr>
              <w:rPr>
                <w:rFonts w:cstheme="minorHAnsi"/>
                <w:b/>
                <w:sz w:val="16"/>
                <w:szCs w:val="16"/>
              </w:rPr>
            </w:pPr>
            <w:r w:rsidRPr="001513D6">
              <w:rPr>
                <w:rFonts w:cstheme="minorHAnsi"/>
                <w:sz w:val="16"/>
                <w:szCs w:val="16"/>
              </w:rPr>
              <w:t>Vsi okoljski cilji</w:t>
            </w:r>
          </w:p>
        </w:tc>
        <w:tc>
          <w:tcPr>
            <w:tcW w:w="2940" w:type="dxa"/>
          </w:tcPr>
          <w:p w14:paraId="1160E099" w14:textId="77777777" w:rsidR="00FD2970" w:rsidRPr="001513D6" w:rsidRDefault="009D4DFC" w:rsidP="00622B9B">
            <w:pPr>
              <w:rPr>
                <w:rFonts w:cstheme="minorHAnsi"/>
                <w:b/>
                <w:sz w:val="16"/>
                <w:szCs w:val="16"/>
              </w:rPr>
            </w:pPr>
            <w:r w:rsidRPr="001513D6">
              <w:rPr>
                <w:rFonts w:cstheme="minorHAnsi"/>
                <w:sz w:val="16"/>
                <w:szCs w:val="16"/>
              </w:rPr>
              <w:t>Vse bistvene lastnosti in značilnosti</w:t>
            </w:r>
          </w:p>
        </w:tc>
        <w:tc>
          <w:tcPr>
            <w:tcW w:w="3176" w:type="dxa"/>
          </w:tcPr>
          <w:p w14:paraId="4C950028" w14:textId="77777777" w:rsidR="00FD2970" w:rsidRPr="001513D6" w:rsidRDefault="004F50B6" w:rsidP="00622B9B">
            <w:pPr>
              <w:rPr>
                <w:rFonts w:cstheme="minorHAnsi"/>
                <w:b/>
                <w:sz w:val="16"/>
                <w:szCs w:val="16"/>
              </w:rPr>
            </w:pPr>
            <w:r>
              <w:rPr>
                <w:rFonts w:cstheme="minorHAnsi"/>
                <w:sz w:val="16"/>
                <w:szCs w:val="16"/>
              </w:rPr>
              <w:t xml:space="preserve"> Vsi pritiski in vse dejavnosti</w:t>
            </w:r>
          </w:p>
        </w:tc>
      </w:tr>
      <w:tr w:rsidR="00BF4402" w:rsidRPr="001513D6" w14:paraId="0B182B4C" w14:textId="77777777" w:rsidTr="00E7716A">
        <w:tc>
          <w:tcPr>
            <w:tcW w:w="3064" w:type="dxa"/>
            <w:gridSpan w:val="2"/>
          </w:tcPr>
          <w:p w14:paraId="627E7DF6" w14:textId="77777777" w:rsidR="00FD2970" w:rsidRPr="001513D6" w:rsidRDefault="0010274F" w:rsidP="00105E15">
            <w:pPr>
              <w:jc w:val="left"/>
              <w:rPr>
                <w:rFonts w:cstheme="minorHAnsi"/>
                <w:b/>
                <w:sz w:val="16"/>
                <w:szCs w:val="16"/>
              </w:rPr>
            </w:pPr>
            <w:r w:rsidRPr="001513D6">
              <w:rPr>
                <w:rFonts w:cstheme="minorHAnsi"/>
                <w:b/>
                <w:sz w:val="16"/>
                <w:szCs w:val="16"/>
              </w:rPr>
              <w:t>D1-D11: TU6 (1a)</w:t>
            </w:r>
          </w:p>
        </w:tc>
        <w:tc>
          <w:tcPr>
            <w:tcW w:w="3024" w:type="dxa"/>
          </w:tcPr>
          <w:p w14:paraId="35B99564" w14:textId="77777777" w:rsidR="00FD2970" w:rsidRDefault="00FD2970" w:rsidP="00105E15">
            <w:pPr>
              <w:jc w:val="left"/>
              <w:rPr>
                <w:rFonts w:cstheme="minorHAnsi"/>
                <w:b/>
                <w:sz w:val="16"/>
                <w:szCs w:val="16"/>
              </w:rPr>
            </w:pPr>
            <w:r w:rsidRPr="001513D6">
              <w:rPr>
                <w:rFonts w:cstheme="minorHAnsi"/>
                <w:b/>
                <w:sz w:val="16"/>
                <w:szCs w:val="16"/>
              </w:rPr>
              <w:t>Preprečevanje in sanacija okoljske škode in odgovornost zanjo</w:t>
            </w:r>
          </w:p>
          <w:p w14:paraId="29B33676" w14:textId="1E2CBF74" w:rsidR="00F7038A" w:rsidRPr="001513D6" w:rsidRDefault="00F7038A" w:rsidP="00105E15">
            <w:pPr>
              <w:jc w:val="left"/>
              <w:rPr>
                <w:rFonts w:cstheme="minorHAnsi"/>
                <w:b/>
                <w:sz w:val="16"/>
                <w:szCs w:val="16"/>
              </w:rPr>
            </w:pPr>
          </w:p>
        </w:tc>
        <w:tc>
          <w:tcPr>
            <w:tcW w:w="3076" w:type="dxa"/>
          </w:tcPr>
          <w:p w14:paraId="5B3D1C84" w14:textId="77777777" w:rsidR="00FD2970" w:rsidRPr="001513D6" w:rsidRDefault="009D4DFC" w:rsidP="00E51350">
            <w:pPr>
              <w:rPr>
                <w:rFonts w:cstheme="minorHAnsi"/>
                <w:b/>
                <w:sz w:val="16"/>
                <w:szCs w:val="16"/>
              </w:rPr>
            </w:pPr>
            <w:r w:rsidRPr="001513D6">
              <w:rPr>
                <w:rFonts w:cstheme="minorHAnsi"/>
                <w:sz w:val="16"/>
                <w:szCs w:val="16"/>
              </w:rPr>
              <w:t>Vsi GES</w:t>
            </w:r>
          </w:p>
        </w:tc>
        <w:tc>
          <w:tcPr>
            <w:tcW w:w="3076" w:type="dxa"/>
          </w:tcPr>
          <w:p w14:paraId="527BD103" w14:textId="77777777" w:rsidR="00FD2970" w:rsidRPr="001513D6" w:rsidRDefault="009D4DFC" w:rsidP="00851439">
            <w:pPr>
              <w:rPr>
                <w:rFonts w:cstheme="minorHAnsi"/>
                <w:b/>
                <w:sz w:val="16"/>
                <w:szCs w:val="16"/>
              </w:rPr>
            </w:pPr>
            <w:r w:rsidRPr="001513D6">
              <w:rPr>
                <w:rFonts w:cstheme="minorHAnsi"/>
                <w:sz w:val="16"/>
                <w:szCs w:val="16"/>
              </w:rPr>
              <w:t>Vsa merila</w:t>
            </w:r>
          </w:p>
        </w:tc>
        <w:tc>
          <w:tcPr>
            <w:tcW w:w="3076" w:type="dxa"/>
          </w:tcPr>
          <w:p w14:paraId="730E50DB" w14:textId="77777777" w:rsidR="00FD2970" w:rsidRPr="001513D6" w:rsidRDefault="009D4DFC" w:rsidP="00851439">
            <w:pPr>
              <w:rPr>
                <w:rFonts w:cstheme="minorHAnsi"/>
                <w:b/>
                <w:sz w:val="16"/>
                <w:szCs w:val="16"/>
              </w:rPr>
            </w:pPr>
            <w:r w:rsidRPr="001513D6">
              <w:rPr>
                <w:rFonts w:cstheme="minorHAnsi"/>
                <w:sz w:val="16"/>
                <w:szCs w:val="16"/>
              </w:rPr>
              <w:t>Vsi okoljski cilji</w:t>
            </w:r>
          </w:p>
        </w:tc>
        <w:tc>
          <w:tcPr>
            <w:tcW w:w="2940" w:type="dxa"/>
          </w:tcPr>
          <w:p w14:paraId="0740C990" w14:textId="77777777" w:rsidR="00FD2970" w:rsidRPr="001513D6" w:rsidRDefault="009D4DFC" w:rsidP="00622B9B">
            <w:pPr>
              <w:rPr>
                <w:rFonts w:cstheme="minorHAnsi"/>
                <w:b/>
                <w:sz w:val="16"/>
                <w:szCs w:val="16"/>
              </w:rPr>
            </w:pPr>
            <w:r w:rsidRPr="001513D6">
              <w:rPr>
                <w:rFonts w:cstheme="minorHAnsi"/>
                <w:sz w:val="16"/>
                <w:szCs w:val="16"/>
              </w:rPr>
              <w:t>Vse bistvene lastnosti in značilnosti</w:t>
            </w:r>
          </w:p>
        </w:tc>
        <w:tc>
          <w:tcPr>
            <w:tcW w:w="3176" w:type="dxa"/>
          </w:tcPr>
          <w:p w14:paraId="5B815148" w14:textId="77777777" w:rsidR="00FD2970" w:rsidRPr="001513D6" w:rsidRDefault="004F50B6" w:rsidP="00622B9B">
            <w:pPr>
              <w:rPr>
                <w:rFonts w:cstheme="minorHAnsi"/>
                <w:b/>
                <w:sz w:val="16"/>
                <w:szCs w:val="16"/>
              </w:rPr>
            </w:pPr>
            <w:r>
              <w:rPr>
                <w:rFonts w:cstheme="minorHAnsi"/>
                <w:sz w:val="16"/>
                <w:szCs w:val="16"/>
              </w:rPr>
              <w:t xml:space="preserve"> Vsi pritiski in vse dejavnosti</w:t>
            </w:r>
          </w:p>
        </w:tc>
      </w:tr>
      <w:tr w:rsidR="00BF4402" w:rsidRPr="001513D6" w14:paraId="55D119B9" w14:textId="77777777" w:rsidTr="00E7716A">
        <w:tc>
          <w:tcPr>
            <w:tcW w:w="3064" w:type="dxa"/>
            <w:gridSpan w:val="2"/>
          </w:tcPr>
          <w:p w14:paraId="3941CAEA" w14:textId="77777777" w:rsidR="00FD2970" w:rsidRPr="001513D6" w:rsidRDefault="0010274F" w:rsidP="00105E15">
            <w:pPr>
              <w:jc w:val="left"/>
              <w:rPr>
                <w:rFonts w:cstheme="minorHAnsi"/>
                <w:b/>
                <w:sz w:val="16"/>
                <w:szCs w:val="16"/>
              </w:rPr>
            </w:pPr>
            <w:r w:rsidRPr="001513D6">
              <w:rPr>
                <w:rFonts w:cstheme="minorHAnsi"/>
                <w:b/>
                <w:sz w:val="16"/>
                <w:szCs w:val="16"/>
              </w:rPr>
              <w:t>D1-D11: TU7 (1a)</w:t>
            </w:r>
          </w:p>
        </w:tc>
        <w:tc>
          <w:tcPr>
            <w:tcW w:w="3024" w:type="dxa"/>
          </w:tcPr>
          <w:p w14:paraId="381E8946" w14:textId="77777777" w:rsidR="00FD2970" w:rsidRDefault="00FD2970" w:rsidP="00105E15">
            <w:pPr>
              <w:jc w:val="left"/>
              <w:rPr>
                <w:rFonts w:cstheme="minorHAnsi"/>
                <w:b/>
                <w:sz w:val="16"/>
                <w:szCs w:val="16"/>
              </w:rPr>
            </w:pPr>
            <w:r w:rsidRPr="001513D6">
              <w:rPr>
                <w:rFonts w:cstheme="minorHAnsi"/>
                <w:b/>
                <w:sz w:val="16"/>
                <w:szCs w:val="16"/>
              </w:rPr>
              <w:t>Dajatve za obremenjevanje voda</w:t>
            </w:r>
          </w:p>
          <w:p w14:paraId="2C1257B7" w14:textId="28008C99" w:rsidR="00F7038A" w:rsidRPr="001513D6" w:rsidRDefault="00F7038A" w:rsidP="00105E15">
            <w:pPr>
              <w:jc w:val="left"/>
              <w:rPr>
                <w:rFonts w:cstheme="minorHAnsi"/>
                <w:b/>
                <w:sz w:val="16"/>
                <w:szCs w:val="16"/>
              </w:rPr>
            </w:pPr>
          </w:p>
        </w:tc>
        <w:tc>
          <w:tcPr>
            <w:tcW w:w="3076" w:type="dxa"/>
          </w:tcPr>
          <w:p w14:paraId="56BBBFC0" w14:textId="77777777" w:rsidR="00FD2970" w:rsidRPr="001513D6" w:rsidRDefault="009D4DFC" w:rsidP="00E51350">
            <w:pPr>
              <w:rPr>
                <w:rFonts w:cstheme="minorHAnsi"/>
                <w:b/>
                <w:sz w:val="16"/>
                <w:szCs w:val="16"/>
              </w:rPr>
            </w:pPr>
            <w:r w:rsidRPr="001513D6">
              <w:rPr>
                <w:rFonts w:cstheme="minorHAnsi"/>
                <w:sz w:val="16"/>
                <w:szCs w:val="16"/>
              </w:rPr>
              <w:t>Vsi GES</w:t>
            </w:r>
          </w:p>
        </w:tc>
        <w:tc>
          <w:tcPr>
            <w:tcW w:w="3076" w:type="dxa"/>
          </w:tcPr>
          <w:p w14:paraId="7BB81265" w14:textId="77777777" w:rsidR="00FD2970" w:rsidRPr="001513D6" w:rsidRDefault="009D4DFC" w:rsidP="00851439">
            <w:pPr>
              <w:rPr>
                <w:rFonts w:cstheme="minorHAnsi"/>
                <w:b/>
                <w:sz w:val="16"/>
                <w:szCs w:val="16"/>
              </w:rPr>
            </w:pPr>
            <w:r w:rsidRPr="001513D6">
              <w:rPr>
                <w:rFonts w:cstheme="minorHAnsi"/>
                <w:sz w:val="16"/>
                <w:szCs w:val="16"/>
              </w:rPr>
              <w:t>Vsa merila</w:t>
            </w:r>
          </w:p>
        </w:tc>
        <w:tc>
          <w:tcPr>
            <w:tcW w:w="3076" w:type="dxa"/>
          </w:tcPr>
          <w:p w14:paraId="5FA6B13D" w14:textId="77777777" w:rsidR="00FD2970" w:rsidRPr="001513D6" w:rsidRDefault="009D4DFC" w:rsidP="00851439">
            <w:pPr>
              <w:rPr>
                <w:rFonts w:cstheme="minorHAnsi"/>
                <w:b/>
                <w:sz w:val="16"/>
                <w:szCs w:val="16"/>
              </w:rPr>
            </w:pPr>
            <w:r w:rsidRPr="001513D6">
              <w:rPr>
                <w:rFonts w:cstheme="minorHAnsi"/>
                <w:sz w:val="16"/>
                <w:szCs w:val="16"/>
              </w:rPr>
              <w:t>Vsi okoljski cilji</w:t>
            </w:r>
          </w:p>
        </w:tc>
        <w:tc>
          <w:tcPr>
            <w:tcW w:w="2940" w:type="dxa"/>
          </w:tcPr>
          <w:p w14:paraId="18EA5771" w14:textId="77777777" w:rsidR="00FD2970" w:rsidRPr="001513D6" w:rsidRDefault="009D4DFC" w:rsidP="00622B9B">
            <w:pPr>
              <w:rPr>
                <w:rFonts w:cstheme="minorHAnsi"/>
                <w:b/>
                <w:sz w:val="16"/>
                <w:szCs w:val="16"/>
              </w:rPr>
            </w:pPr>
            <w:r w:rsidRPr="001513D6">
              <w:rPr>
                <w:rFonts w:cstheme="minorHAnsi"/>
                <w:sz w:val="16"/>
                <w:szCs w:val="16"/>
              </w:rPr>
              <w:t>Vse bistvene lastnosti in značilnosti</w:t>
            </w:r>
          </w:p>
        </w:tc>
        <w:tc>
          <w:tcPr>
            <w:tcW w:w="3176" w:type="dxa"/>
          </w:tcPr>
          <w:p w14:paraId="71293B33" w14:textId="77777777" w:rsidR="00FD2970" w:rsidRPr="001513D6" w:rsidRDefault="004F50B6" w:rsidP="00622B9B">
            <w:pPr>
              <w:rPr>
                <w:rFonts w:cstheme="minorHAnsi"/>
                <w:b/>
                <w:sz w:val="16"/>
                <w:szCs w:val="16"/>
              </w:rPr>
            </w:pPr>
            <w:r>
              <w:rPr>
                <w:rFonts w:cstheme="minorHAnsi"/>
                <w:sz w:val="16"/>
                <w:szCs w:val="16"/>
              </w:rPr>
              <w:t xml:space="preserve"> Vsi pritiski in vse dejavnosti</w:t>
            </w:r>
          </w:p>
        </w:tc>
      </w:tr>
      <w:tr w:rsidR="00BF4402" w:rsidRPr="001513D6" w14:paraId="384871DB" w14:textId="77777777" w:rsidTr="00E7716A">
        <w:tc>
          <w:tcPr>
            <w:tcW w:w="3064" w:type="dxa"/>
            <w:gridSpan w:val="2"/>
          </w:tcPr>
          <w:p w14:paraId="51D4B455" w14:textId="77777777" w:rsidR="00FD2970" w:rsidRPr="001513D6" w:rsidRDefault="0010274F" w:rsidP="00105E15">
            <w:pPr>
              <w:jc w:val="left"/>
              <w:rPr>
                <w:rFonts w:cstheme="minorHAnsi"/>
                <w:b/>
                <w:sz w:val="16"/>
                <w:szCs w:val="16"/>
              </w:rPr>
            </w:pPr>
            <w:r w:rsidRPr="001513D6">
              <w:rPr>
                <w:rFonts w:cstheme="minorHAnsi"/>
                <w:b/>
                <w:sz w:val="16"/>
                <w:szCs w:val="16"/>
              </w:rPr>
              <w:t>D1-D11: TU8 (1a)</w:t>
            </w:r>
          </w:p>
        </w:tc>
        <w:tc>
          <w:tcPr>
            <w:tcW w:w="3024" w:type="dxa"/>
          </w:tcPr>
          <w:p w14:paraId="4814565C" w14:textId="77777777" w:rsidR="00FD2970" w:rsidRDefault="00FD2970" w:rsidP="00105E15">
            <w:pPr>
              <w:jc w:val="left"/>
              <w:rPr>
                <w:rFonts w:cstheme="minorHAnsi"/>
                <w:b/>
                <w:sz w:val="16"/>
                <w:szCs w:val="16"/>
              </w:rPr>
            </w:pPr>
            <w:r w:rsidRPr="001513D6">
              <w:rPr>
                <w:rFonts w:cstheme="minorHAnsi"/>
                <w:b/>
                <w:sz w:val="16"/>
                <w:szCs w:val="16"/>
              </w:rPr>
              <w:t>Spremljanje stanja morskega okolja</w:t>
            </w:r>
          </w:p>
          <w:p w14:paraId="681710D2" w14:textId="0966CEB3" w:rsidR="00F7038A" w:rsidRPr="001513D6" w:rsidRDefault="00F7038A" w:rsidP="00105E15">
            <w:pPr>
              <w:jc w:val="left"/>
              <w:rPr>
                <w:rFonts w:cstheme="minorHAnsi"/>
                <w:b/>
                <w:sz w:val="16"/>
                <w:szCs w:val="16"/>
              </w:rPr>
            </w:pPr>
          </w:p>
        </w:tc>
        <w:tc>
          <w:tcPr>
            <w:tcW w:w="3076" w:type="dxa"/>
          </w:tcPr>
          <w:p w14:paraId="57ED305D" w14:textId="77777777" w:rsidR="00FD2970" w:rsidRPr="001513D6" w:rsidRDefault="009D4DFC" w:rsidP="00E51350">
            <w:pPr>
              <w:rPr>
                <w:rFonts w:cstheme="minorHAnsi"/>
                <w:b/>
                <w:sz w:val="16"/>
                <w:szCs w:val="16"/>
              </w:rPr>
            </w:pPr>
            <w:r w:rsidRPr="001513D6">
              <w:rPr>
                <w:rFonts w:cstheme="minorHAnsi"/>
                <w:sz w:val="16"/>
                <w:szCs w:val="16"/>
              </w:rPr>
              <w:t>Vsi GES</w:t>
            </w:r>
          </w:p>
        </w:tc>
        <w:tc>
          <w:tcPr>
            <w:tcW w:w="3076" w:type="dxa"/>
          </w:tcPr>
          <w:p w14:paraId="41654517" w14:textId="77777777" w:rsidR="00FD2970" w:rsidRPr="001513D6" w:rsidRDefault="009D4DFC" w:rsidP="00851439">
            <w:pPr>
              <w:rPr>
                <w:rFonts w:cstheme="minorHAnsi"/>
                <w:b/>
                <w:sz w:val="16"/>
                <w:szCs w:val="16"/>
              </w:rPr>
            </w:pPr>
            <w:r w:rsidRPr="001513D6">
              <w:rPr>
                <w:rFonts w:cstheme="minorHAnsi"/>
                <w:sz w:val="16"/>
                <w:szCs w:val="16"/>
              </w:rPr>
              <w:t>Vsa merila</w:t>
            </w:r>
          </w:p>
        </w:tc>
        <w:tc>
          <w:tcPr>
            <w:tcW w:w="3076" w:type="dxa"/>
          </w:tcPr>
          <w:p w14:paraId="65184D02" w14:textId="77777777" w:rsidR="00FD2970" w:rsidRPr="001513D6" w:rsidRDefault="009D4DFC" w:rsidP="00851439">
            <w:pPr>
              <w:rPr>
                <w:rFonts w:cstheme="minorHAnsi"/>
                <w:b/>
                <w:sz w:val="16"/>
                <w:szCs w:val="16"/>
              </w:rPr>
            </w:pPr>
            <w:r w:rsidRPr="001513D6">
              <w:rPr>
                <w:rFonts w:cstheme="minorHAnsi"/>
                <w:sz w:val="16"/>
                <w:szCs w:val="16"/>
              </w:rPr>
              <w:t>Vsi okoljski cilji</w:t>
            </w:r>
          </w:p>
        </w:tc>
        <w:tc>
          <w:tcPr>
            <w:tcW w:w="2940" w:type="dxa"/>
          </w:tcPr>
          <w:p w14:paraId="704F34C5" w14:textId="77777777" w:rsidR="00FD2970" w:rsidRPr="001513D6" w:rsidRDefault="009D4DFC" w:rsidP="00622B9B">
            <w:pPr>
              <w:rPr>
                <w:rFonts w:cstheme="minorHAnsi"/>
                <w:b/>
                <w:sz w:val="16"/>
                <w:szCs w:val="16"/>
              </w:rPr>
            </w:pPr>
            <w:r w:rsidRPr="001513D6">
              <w:rPr>
                <w:rFonts w:cstheme="minorHAnsi"/>
                <w:sz w:val="16"/>
                <w:szCs w:val="16"/>
              </w:rPr>
              <w:t>Vse bistvene lastnosti in značilnosti</w:t>
            </w:r>
          </w:p>
        </w:tc>
        <w:tc>
          <w:tcPr>
            <w:tcW w:w="3176" w:type="dxa"/>
          </w:tcPr>
          <w:p w14:paraId="29A84AC0" w14:textId="77777777" w:rsidR="00FD2970" w:rsidRPr="001513D6" w:rsidRDefault="004F50B6" w:rsidP="00622B9B">
            <w:pPr>
              <w:rPr>
                <w:rFonts w:cstheme="minorHAnsi"/>
                <w:b/>
                <w:sz w:val="16"/>
                <w:szCs w:val="16"/>
              </w:rPr>
            </w:pPr>
            <w:r>
              <w:rPr>
                <w:rFonts w:cstheme="minorHAnsi"/>
                <w:sz w:val="16"/>
                <w:szCs w:val="16"/>
              </w:rPr>
              <w:t xml:space="preserve"> Vsi pritiski in vse dejavnosti</w:t>
            </w:r>
          </w:p>
        </w:tc>
      </w:tr>
      <w:tr w:rsidR="00B426EE" w:rsidRPr="001513D6" w14:paraId="5180309C" w14:textId="77777777" w:rsidTr="00E7716A">
        <w:tc>
          <w:tcPr>
            <w:tcW w:w="3064" w:type="dxa"/>
            <w:gridSpan w:val="2"/>
          </w:tcPr>
          <w:p w14:paraId="766B8EE1" w14:textId="6FAEACFD" w:rsidR="00B426EE" w:rsidRPr="001513D6" w:rsidRDefault="00B426EE" w:rsidP="00B426EE">
            <w:pPr>
              <w:jc w:val="left"/>
              <w:rPr>
                <w:rFonts w:cstheme="minorHAnsi"/>
                <w:b/>
                <w:sz w:val="16"/>
                <w:szCs w:val="16"/>
              </w:rPr>
            </w:pPr>
            <w:r w:rsidRPr="001513D6">
              <w:rPr>
                <w:rFonts w:cstheme="minorHAnsi"/>
                <w:b/>
                <w:sz w:val="16"/>
                <w:szCs w:val="16"/>
              </w:rPr>
              <w:t>D1-D11: TU</w:t>
            </w:r>
            <w:r>
              <w:rPr>
                <w:rFonts w:cstheme="minorHAnsi"/>
                <w:b/>
                <w:sz w:val="16"/>
                <w:szCs w:val="16"/>
              </w:rPr>
              <w:t>11</w:t>
            </w:r>
            <w:r w:rsidRPr="001513D6">
              <w:rPr>
                <w:rFonts w:cstheme="minorHAnsi"/>
                <w:b/>
                <w:sz w:val="16"/>
                <w:szCs w:val="16"/>
              </w:rPr>
              <w:t xml:space="preserve"> (1a)</w:t>
            </w:r>
          </w:p>
        </w:tc>
        <w:tc>
          <w:tcPr>
            <w:tcW w:w="3024" w:type="dxa"/>
          </w:tcPr>
          <w:p w14:paraId="17554BEC" w14:textId="1B2F6032" w:rsidR="00B426EE" w:rsidRPr="001513D6" w:rsidRDefault="00B426EE" w:rsidP="00B426EE">
            <w:pPr>
              <w:jc w:val="left"/>
              <w:rPr>
                <w:rFonts w:cstheme="minorHAnsi"/>
                <w:b/>
                <w:sz w:val="16"/>
                <w:szCs w:val="16"/>
              </w:rPr>
            </w:pPr>
            <w:r w:rsidRPr="001513D6">
              <w:rPr>
                <w:rFonts w:cstheme="minorHAnsi"/>
                <w:b/>
                <w:sz w:val="16"/>
                <w:szCs w:val="16"/>
              </w:rPr>
              <w:t>Presoja vplivov na okolje – vpliv</w:t>
            </w:r>
            <w:r>
              <w:rPr>
                <w:rFonts w:cstheme="minorHAnsi"/>
                <w:b/>
                <w:sz w:val="16"/>
                <w:szCs w:val="16"/>
              </w:rPr>
              <w:t xml:space="preserve"> </w:t>
            </w:r>
            <w:r w:rsidRPr="001513D6">
              <w:rPr>
                <w:rFonts w:cstheme="minorHAnsi"/>
                <w:b/>
                <w:sz w:val="16"/>
                <w:szCs w:val="16"/>
              </w:rPr>
              <w:t>na stanje vode</w:t>
            </w:r>
          </w:p>
        </w:tc>
        <w:tc>
          <w:tcPr>
            <w:tcW w:w="3076" w:type="dxa"/>
          </w:tcPr>
          <w:p w14:paraId="3E4E4BB7" w14:textId="038A226E" w:rsidR="00B426EE" w:rsidRPr="001513D6" w:rsidRDefault="00B426EE" w:rsidP="00B426EE">
            <w:pPr>
              <w:rPr>
                <w:rFonts w:cstheme="minorHAnsi"/>
                <w:sz w:val="16"/>
                <w:szCs w:val="16"/>
              </w:rPr>
            </w:pPr>
            <w:r w:rsidRPr="001513D6">
              <w:rPr>
                <w:rFonts w:cstheme="minorHAnsi"/>
                <w:sz w:val="16"/>
                <w:szCs w:val="16"/>
              </w:rPr>
              <w:t>Vsi GES</w:t>
            </w:r>
          </w:p>
        </w:tc>
        <w:tc>
          <w:tcPr>
            <w:tcW w:w="3076" w:type="dxa"/>
          </w:tcPr>
          <w:p w14:paraId="5CBB810C" w14:textId="65577547" w:rsidR="00B426EE" w:rsidRPr="001513D6" w:rsidRDefault="00B426EE" w:rsidP="00B426EE">
            <w:pPr>
              <w:rPr>
                <w:rFonts w:cstheme="minorHAnsi"/>
                <w:sz w:val="16"/>
                <w:szCs w:val="16"/>
              </w:rPr>
            </w:pPr>
            <w:r w:rsidRPr="001513D6">
              <w:rPr>
                <w:rFonts w:cstheme="minorHAnsi"/>
                <w:sz w:val="16"/>
                <w:szCs w:val="16"/>
              </w:rPr>
              <w:t>Vsa merila</w:t>
            </w:r>
          </w:p>
        </w:tc>
        <w:tc>
          <w:tcPr>
            <w:tcW w:w="3076" w:type="dxa"/>
          </w:tcPr>
          <w:p w14:paraId="205293D6" w14:textId="673B2225" w:rsidR="00B426EE" w:rsidRPr="001513D6" w:rsidRDefault="00B426EE" w:rsidP="00B426EE">
            <w:pPr>
              <w:rPr>
                <w:rFonts w:cstheme="minorHAnsi"/>
                <w:sz w:val="16"/>
                <w:szCs w:val="16"/>
              </w:rPr>
            </w:pPr>
            <w:r w:rsidRPr="001513D6">
              <w:rPr>
                <w:rFonts w:cstheme="minorHAnsi"/>
                <w:sz w:val="16"/>
                <w:szCs w:val="16"/>
              </w:rPr>
              <w:t>Vsi okoljski cilji</w:t>
            </w:r>
          </w:p>
        </w:tc>
        <w:tc>
          <w:tcPr>
            <w:tcW w:w="2940" w:type="dxa"/>
          </w:tcPr>
          <w:p w14:paraId="1AFE307E" w14:textId="6299E139" w:rsidR="00B426EE" w:rsidRPr="001513D6" w:rsidRDefault="00B426EE" w:rsidP="00B426EE">
            <w:pPr>
              <w:rPr>
                <w:rFonts w:cstheme="minorHAnsi"/>
                <w:sz w:val="16"/>
                <w:szCs w:val="16"/>
              </w:rPr>
            </w:pPr>
            <w:r w:rsidRPr="001513D6">
              <w:rPr>
                <w:rFonts w:cstheme="minorHAnsi"/>
                <w:sz w:val="16"/>
                <w:szCs w:val="16"/>
              </w:rPr>
              <w:t>Vse bistvene lastnosti in značilnosti</w:t>
            </w:r>
          </w:p>
        </w:tc>
        <w:tc>
          <w:tcPr>
            <w:tcW w:w="3176" w:type="dxa"/>
          </w:tcPr>
          <w:p w14:paraId="24970AA5" w14:textId="4462243E" w:rsidR="00B426EE" w:rsidRDefault="00B426EE" w:rsidP="00B426EE">
            <w:pPr>
              <w:rPr>
                <w:rFonts w:cstheme="minorHAnsi"/>
                <w:sz w:val="16"/>
                <w:szCs w:val="16"/>
              </w:rPr>
            </w:pPr>
            <w:r>
              <w:rPr>
                <w:rFonts w:cstheme="minorHAnsi"/>
                <w:sz w:val="16"/>
                <w:szCs w:val="16"/>
              </w:rPr>
              <w:t xml:space="preserve"> Vsi pritiski in vse dejavnosti</w:t>
            </w:r>
          </w:p>
        </w:tc>
      </w:tr>
      <w:tr w:rsidR="00B426EE" w:rsidRPr="001513D6" w14:paraId="3B54EA65" w14:textId="77777777" w:rsidTr="008D6F12">
        <w:tc>
          <w:tcPr>
            <w:tcW w:w="21432" w:type="dxa"/>
            <w:gridSpan w:val="8"/>
          </w:tcPr>
          <w:p w14:paraId="4E44AAAF" w14:textId="77777777" w:rsidR="00B426EE" w:rsidRPr="001513D6" w:rsidRDefault="00B426EE" w:rsidP="00B426EE">
            <w:pPr>
              <w:rPr>
                <w:rFonts w:cstheme="minorHAnsi"/>
                <w:b/>
                <w:sz w:val="16"/>
                <w:szCs w:val="16"/>
              </w:rPr>
            </w:pPr>
            <w:r w:rsidRPr="001513D6">
              <w:rPr>
                <w:rFonts w:cstheme="minorHAnsi"/>
                <w:b/>
                <w:sz w:val="16"/>
                <w:szCs w:val="16"/>
              </w:rPr>
              <w:t>TEMELJNI UKREPI (1b)</w:t>
            </w:r>
          </w:p>
        </w:tc>
      </w:tr>
      <w:tr w:rsidR="00B426EE" w:rsidRPr="001513D6" w14:paraId="7FEBC37A" w14:textId="77777777" w:rsidTr="00E7716A">
        <w:tc>
          <w:tcPr>
            <w:tcW w:w="3064" w:type="dxa"/>
            <w:gridSpan w:val="2"/>
          </w:tcPr>
          <w:p w14:paraId="43B0F0F8" w14:textId="77777777" w:rsidR="00B426EE" w:rsidRPr="001513D6" w:rsidRDefault="00B426EE" w:rsidP="00B426EE">
            <w:pPr>
              <w:rPr>
                <w:rFonts w:cstheme="minorHAnsi"/>
                <w:b/>
                <w:sz w:val="16"/>
                <w:szCs w:val="16"/>
              </w:rPr>
            </w:pPr>
            <w:r w:rsidRPr="001513D6">
              <w:rPr>
                <w:rFonts w:cstheme="minorHAnsi"/>
                <w:b/>
                <w:sz w:val="16"/>
                <w:szCs w:val="16"/>
              </w:rPr>
              <w:t>KODA UKREPA</w:t>
            </w:r>
          </w:p>
        </w:tc>
        <w:tc>
          <w:tcPr>
            <w:tcW w:w="3024" w:type="dxa"/>
          </w:tcPr>
          <w:p w14:paraId="7619307C" w14:textId="77777777" w:rsidR="00B426EE" w:rsidRPr="001513D6" w:rsidRDefault="00B426EE" w:rsidP="00B426EE">
            <w:pPr>
              <w:rPr>
                <w:rFonts w:cstheme="minorHAnsi"/>
                <w:b/>
                <w:sz w:val="16"/>
                <w:szCs w:val="16"/>
              </w:rPr>
            </w:pPr>
            <w:r w:rsidRPr="001513D6">
              <w:rPr>
                <w:rFonts w:cstheme="minorHAnsi"/>
                <w:b/>
                <w:sz w:val="16"/>
                <w:szCs w:val="16"/>
              </w:rPr>
              <w:t>IME UKREPA</w:t>
            </w:r>
          </w:p>
        </w:tc>
        <w:tc>
          <w:tcPr>
            <w:tcW w:w="3076" w:type="dxa"/>
          </w:tcPr>
          <w:p w14:paraId="3F65EF72" w14:textId="77777777" w:rsidR="00B426EE" w:rsidRPr="001513D6" w:rsidRDefault="00B426EE" w:rsidP="00B426EE">
            <w:pPr>
              <w:rPr>
                <w:rFonts w:cstheme="minorHAnsi"/>
                <w:b/>
                <w:sz w:val="16"/>
                <w:szCs w:val="16"/>
              </w:rPr>
            </w:pPr>
            <w:r w:rsidRPr="001513D6">
              <w:rPr>
                <w:rFonts w:cstheme="minorHAnsi"/>
                <w:b/>
                <w:sz w:val="16"/>
                <w:szCs w:val="16"/>
              </w:rPr>
              <w:t>GES, KI GA UKREP NASLAVLJA</w:t>
            </w:r>
          </w:p>
        </w:tc>
        <w:tc>
          <w:tcPr>
            <w:tcW w:w="3076" w:type="dxa"/>
          </w:tcPr>
          <w:p w14:paraId="449FBF8E" w14:textId="77777777" w:rsidR="00B426EE" w:rsidRPr="001513D6" w:rsidRDefault="00B426EE" w:rsidP="00B426EE">
            <w:pPr>
              <w:rPr>
                <w:rFonts w:cstheme="minorHAnsi"/>
                <w:b/>
                <w:sz w:val="16"/>
                <w:szCs w:val="16"/>
              </w:rPr>
            </w:pPr>
            <w:r w:rsidRPr="001513D6">
              <w:rPr>
                <w:rFonts w:cstheme="minorHAnsi"/>
                <w:b/>
                <w:sz w:val="16"/>
                <w:szCs w:val="16"/>
              </w:rPr>
              <w:t>MERILA, KI JIH UKREP NASLAVLJA</w:t>
            </w:r>
          </w:p>
        </w:tc>
        <w:tc>
          <w:tcPr>
            <w:tcW w:w="3076" w:type="dxa"/>
          </w:tcPr>
          <w:p w14:paraId="3F848DF1" w14:textId="77777777" w:rsidR="00B426EE" w:rsidRPr="001513D6" w:rsidRDefault="00B426EE" w:rsidP="00B426EE">
            <w:pPr>
              <w:rPr>
                <w:rFonts w:cstheme="minorHAnsi"/>
                <w:b/>
                <w:sz w:val="16"/>
                <w:szCs w:val="16"/>
              </w:rPr>
            </w:pPr>
            <w:r w:rsidRPr="001513D6">
              <w:rPr>
                <w:rFonts w:cstheme="minorHAnsi"/>
                <w:b/>
                <w:sz w:val="16"/>
                <w:szCs w:val="16"/>
              </w:rPr>
              <w:t>OKOLJSKI CILJI, KI JIH UKREP NASLAVLJA</w:t>
            </w:r>
          </w:p>
        </w:tc>
        <w:tc>
          <w:tcPr>
            <w:tcW w:w="2940" w:type="dxa"/>
          </w:tcPr>
          <w:p w14:paraId="5B462AD8" w14:textId="77777777" w:rsidR="00B426EE" w:rsidRPr="001513D6" w:rsidRDefault="00B426EE" w:rsidP="00B426EE">
            <w:pPr>
              <w:rPr>
                <w:rFonts w:cstheme="minorHAnsi"/>
                <w:b/>
                <w:sz w:val="16"/>
                <w:szCs w:val="16"/>
              </w:rPr>
            </w:pPr>
            <w:r w:rsidRPr="001513D6">
              <w:rPr>
                <w:rFonts w:cstheme="minorHAnsi"/>
                <w:b/>
                <w:sz w:val="16"/>
                <w:szCs w:val="16"/>
              </w:rPr>
              <w:t>BISTVENE LASTNOSTI IN ZNAČILNOSTI, KI JIH UKREP NASLAVLJA</w:t>
            </w:r>
          </w:p>
        </w:tc>
        <w:tc>
          <w:tcPr>
            <w:tcW w:w="3176" w:type="dxa"/>
          </w:tcPr>
          <w:p w14:paraId="2DE68792" w14:textId="77777777" w:rsidR="00B426EE" w:rsidRPr="001513D6" w:rsidRDefault="00B426EE" w:rsidP="00B426EE">
            <w:pPr>
              <w:rPr>
                <w:rFonts w:cstheme="minorHAnsi"/>
                <w:b/>
                <w:sz w:val="16"/>
                <w:szCs w:val="16"/>
              </w:rPr>
            </w:pPr>
            <w:r>
              <w:rPr>
                <w:rFonts w:cstheme="minorHAnsi"/>
                <w:b/>
                <w:sz w:val="16"/>
                <w:szCs w:val="16"/>
              </w:rPr>
              <w:t>PRITISKI/DEJAVNOSTI</w:t>
            </w:r>
            <w:r w:rsidRPr="001513D6">
              <w:rPr>
                <w:rFonts w:cstheme="minorHAnsi"/>
                <w:b/>
                <w:sz w:val="16"/>
                <w:szCs w:val="16"/>
              </w:rPr>
              <w:t>, KI JIH UKREP NASLAVLJA</w:t>
            </w:r>
          </w:p>
        </w:tc>
      </w:tr>
      <w:tr w:rsidR="00B426EE" w:rsidRPr="001513D6" w14:paraId="450DD5DB" w14:textId="77777777" w:rsidTr="00E7716A">
        <w:tc>
          <w:tcPr>
            <w:tcW w:w="3064" w:type="dxa"/>
            <w:gridSpan w:val="2"/>
          </w:tcPr>
          <w:p w14:paraId="12B71E8D" w14:textId="77777777" w:rsidR="00B426EE" w:rsidRPr="001513D6" w:rsidRDefault="00B426EE" w:rsidP="00B426EE">
            <w:pPr>
              <w:jc w:val="left"/>
              <w:rPr>
                <w:rFonts w:cstheme="minorHAnsi"/>
                <w:b/>
                <w:sz w:val="16"/>
                <w:szCs w:val="16"/>
              </w:rPr>
            </w:pPr>
            <w:r w:rsidRPr="001513D6">
              <w:rPr>
                <w:rFonts w:cstheme="minorHAnsi"/>
                <w:b/>
                <w:sz w:val="16"/>
                <w:szCs w:val="16"/>
              </w:rPr>
              <w:t>D1-D11: TU9 (1b)</w:t>
            </w:r>
          </w:p>
        </w:tc>
        <w:tc>
          <w:tcPr>
            <w:tcW w:w="3024" w:type="dxa"/>
          </w:tcPr>
          <w:p w14:paraId="593D7C85" w14:textId="77777777" w:rsidR="00B426EE" w:rsidRDefault="00B426EE" w:rsidP="00B426EE">
            <w:pPr>
              <w:jc w:val="left"/>
              <w:rPr>
                <w:rFonts w:cstheme="minorHAnsi"/>
                <w:b/>
                <w:sz w:val="16"/>
                <w:szCs w:val="16"/>
              </w:rPr>
            </w:pPr>
            <w:r w:rsidRPr="001513D6">
              <w:rPr>
                <w:rFonts w:cstheme="minorHAnsi"/>
                <w:b/>
                <w:sz w:val="16"/>
                <w:szCs w:val="16"/>
              </w:rPr>
              <w:t>Razvoj meril in metodologij na področju dobrega okoljskega stanja morskega okolja</w:t>
            </w:r>
          </w:p>
          <w:p w14:paraId="161BCB2F" w14:textId="7C260291" w:rsidR="00F7038A" w:rsidRPr="001513D6" w:rsidRDefault="00F7038A" w:rsidP="00B426EE">
            <w:pPr>
              <w:jc w:val="left"/>
              <w:rPr>
                <w:rFonts w:cstheme="minorHAnsi"/>
                <w:b/>
                <w:sz w:val="16"/>
                <w:szCs w:val="16"/>
              </w:rPr>
            </w:pPr>
          </w:p>
        </w:tc>
        <w:tc>
          <w:tcPr>
            <w:tcW w:w="3076" w:type="dxa"/>
          </w:tcPr>
          <w:p w14:paraId="434E9A3F" w14:textId="77777777" w:rsidR="00B426EE" w:rsidRPr="001513D6" w:rsidRDefault="00B426EE" w:rsidP="00B426EE">
            <w:pPr>
              <w:rPr>
                <w:rFonts w:cstheme="minorHAnsi"/>
                <w:b/>
                <w:sz w:val="16"/>
                <w:szCs w:val="16"/>
              </w:rPr>
            </w:pPr>
            <w:r w:rsidRPr="001513D6">
              <w:rPr>
                <w:rFonts w:cstheme="minorHAnsi"/>
                <w:sz w:val="16"/>
                <w:szCs w:val="16"/>
              </w:rPr>
              <w:t>Vsi GES</w:t>
            </w:r>
          </w:p>
        </w:tc>
        <w:tc>
          <w:tcPr>
            <w:tcW w:w="3076" w:type="dxa"/>
          </w:tcPr>
          <w:p w14:paraId="39804A5D" w14:textId="77777777" w:rsidR="00B426EE" w:rsidRPr="001513D6" w:rsidRDefault="00B426EE" w:rsidP="00B426EE">
            <w:pPr>
              <w:rPr>
                <w:rFonts w:cstheme="minorHAnsi"/>
                <w:b/>
                <w:sz w:val="16"/>
                <w:szCs w:val="16"/>
              </w:rPr>
            </w:pPr>
            <w:r w:rsidRPr="001513D6">
              <w:rPr>
                <w:rFonts w:cstheme="minorHAnsi"/>
                <w:sz w:val="16"/>
                <w:szCs w:val="16"/>
              </w:rPr>
              <w:t>Vsa merila</w:t>
            </w:r>
          </w:p>
        </w:tc>
        <w:tc>
          <w:tcPr>
            <w:tcW w:w="3076" w:type="dxa"/>
          </w:tcPr>
          <w:p w14:paraId="09B1A5B5" w14:textId="77777777" w:rsidR="00B426EE" w:rsidRPr="001513D6" w:rsidRDefault="00B426EE" w:rsidP="00B426EE">
            <w:pPr>
              <w:rPr>
                <w:rFonts w:cstheme="minorHAnsi"/>
                <w:b/>
                <w:sz w:val="16"/>
                <w:szCs w:val="16"/>
              </w:rPr>
            </w:pPr>
            <w:r w:rsidRPr="001513D6">
              <w:rPr>
                <w:rFonts w:cstheme="minorHAnsi"/>
                <w:sz w:val="16"/>
                <w:szCs w:val="16"/>
              </w:rPr>
              <w:t>Vsi okoljski cilji</w:t>
            </w:r>
          </w:p>
        </w:tc>
        <w:tc>
          <w:tcPr>
            <w:tcW w:w="2940" w:type="dxa"/>
          </w:tcPr>
          <w:p w14:paraId="7F2ED503" w14:textId="77777777" w:rsidR="00B426EE" w:rsidRPr="001513D6" w:rsidRDefault="00B426EE" w:rsidP="00B426EE">
            <w:pPr>
              <w:rPr>
                <w:rFonts w:cstheme="minorHAnsi"/>
                <w:b/>
                <w:sz w:val="16"/>
                <w:szCs w:val="16"/>
              </w:rPr>
            </w:pPr>
            <w:r w:rsidRPr="001513D6">
              <w:rPr>
                <w:rFonts w:cstheme="minorHAnsi"/>
                <w:sz w:val="16"/>
                <w:szCs w:val="16"/>
              </w:rPr>
              <w:t>Vse bistvene lastnosti in značilnosti</w:t>
            </w:r>
          </w:p>
        </w:tc>
        <w:tc>
          <w:tcPr>
            <w:tcW w:w="3176" w:type="dxa"/>
          </w:tcPr>
          <w:p w14:paraId="42AEC023" w14:textId="77777777" w:rsidR="00B426EE" w:rsidRPr="001513D6" w:rsidRDefault="00B426EE" w:rsidP="00B426EE">
            <w:pPr>
              <w:rPr>
                <w:rFonts w:cstheme="minorHAnsi"/>
                <w:b/>
                <w:sz w:val="16"/>
                <w:szCs w:val="16"/>
              </w:rPr>
            </w:pPr>
            <w:r>
              <w:rPr>
                <w:rFonts w:cstheme="minorHAnsi"/>
                <w:sz w:val="16"/>
                <w:szCs w:val="16"/>
              </w:rPr>
              <w:t xml:space="preserve"> Vsi pritiski in vse dejavnosti</w:t>
            </w:r>
          </w:p>
        </w:tc>
      </w:tr>
      <w:tr w:rsidR="00B426EE" w:rsidRPr="001513D6" w14:paraId="18C57503" w14:textId="77777777" w:rsidTr="00E7716A">
        <w:tc>
          <w:tcPr>
            <w:tcW w:w="3064" w:type="dxa"/>
            <w:gridSpan w:val="2"/>
          </w:tcPr>
          <w:p w14:paraId="3ED215EA" w14:textId="77777777" w:rsidR="00B426EE" w:rsidRPr="001513D6" w:rsidRDefault="00B426EE" w:rsidP="00B426EE">
            <w:pPr>
              <w:jc w:val="left"/>
              <w:rPr>
                <w:rFonts w:cstheme="minorHAnsi"/>
                <w:b/>
                <w:sz w:val="16"/>
                <w:szCs w:val="16"/>
              </w:rPr>
            </w:pPr>
            <w:r w:rsidRPr="001513D6">
              <w:rPr>
                <w:rFonts w:cstheme="minorHAnsi"/>
                <w:b/>
                <w:sz w:val="16"/>
                <w:szCs w:val="16"/>
              </w:rPr>
              <w:t>D1-D11: TU10 (1b)</w:t>
            </w:r>
          </w:p>
        </w:tc>
        <w:tc>
          <w:tcPr>
            <w:tcW w:w="3024" w:type="dxa"/>
          </w:tcPr>
          <w:p w14:paraId="05F6984A" w14:textId="77777777" w:rsidR="00B426EE" w:rsidRDefault="00B426EE" w:rsidP="00B426EE">
            <w:pPr>
              <w:jc w:val="left"/>
              <w:rPr>
                <w:rFonts w:cstheme="minorHAnsi"/>
                <w:b/>
                <w:sz w:val="16"/>
                <w:szCs w:val="16"/>
              </w:rPr>
            </w:pPr>
            <w:r w:rsidRPr="001513D6">
              <w:rPr>
                <w:rFonts w:cstheme="minorHAnsi"/>
                <w:b/>
                <w:sz w:val="16"/>
                <w:szCs w:val="16"/>
              </w:rPr>
              <w:t>Prilagoditev monitoringa stanja morskega okolja</w:t>
            </w:r>
          </w:p>
          <w:p w14:paraId="1C9F864E" w14:textId="0719DB16" w:rsidR="00F7038A" w:rsidRPr="001513D6" w:rsidRDefault="00F7038A" w:rsidP="00B426EE">
            <w:pPr>
              <w:jc w:val="left"/>
              <w:rPr>
                <w:rFonts w:cstheme="minorHAnsi"/>
                <w:b/>
                <w:sz w:val="16"/>
                <w:szCs w:val="16"/>
              </w:rPr>
            </w:pPr>
          </w:p>
        </w:tc>
        <w:tc>
          <w:tcPr>
            <w:tcW w:w="3076" w:type="dxa"/>
          </w:tcPr>
          <w:p w14:paraId="2EF01F13" w14:textId="77777777" w:rsidR="00B426EE" w:rsidRPr="001513D6" w:rsidRDefault="00B426EE" w:rsidP="00B426EE">
            <w:pPr>
              <w:rPr>
                <w:rFonts w:cstheme="minorHAnsi"/>
                <w:b/>
                <w:sz w:val="16"/>
                <w:szCs w:val="16"/>
              </w:rPr>
            </w:pPr>
            <w:r w:rsidRPr="001513D6">
              <w:rPr>
                <w:rFonts w:cstheme="minorHAnsi"/>
                <w:sz w:val="16"/>
                <w:szCs w:val="16"/>
              </w:rPr>
              <w:t>Vsi GES</w:t>
            </w:r>
          </w:p>
        </w:tc>
        <w:tc>
          <w:tcPr>
            <w:tcW w:w="3076" w:type="dxa"/>
          </w:tcPr>
          <w:p w14:paraId="4CE4F358" w14:textId="77777777" w:rsidR="00B426EE" w:rsidRPr="001513D6" w:rsidRDefault="00B426EE" w:rsidP="00B426EE">
            <w:pPr>
              <w:rPr>
                <w:rFonts w:cstheme="minorHAnsi"/>
                <w:b/>
                <w:sz w:val="16"/>
                <w:szCs w:val="16"/>
              </w:rPr>
            </w:pPr>
            <w:r w:rsidRPr="001513D6">
              <w:rPr>
                <w:rFonts w:cstheme="minorHAnsi"/>
                <w:sz w:val="16"/>
                <w:szCs w:val="16"/>
              </w:rPr>
              <w:t>Vsa merila</w:t>
            </w:r>
          </w:p>
        </w:tc>
        <w:tc>
          <w:tcPr>
            <w:tcW w:w="3076" w:type="dxa"/>
          </w:tcPr>
          <w:p w14:paraId="06584FD6" w14:textId="77777777" w:rsidR="00B426EE" w:rsidRPr="001513D6" w:rsidRDefault="00B426EE" w:rsidP="00B426EE">
            <w:pPr>
              <w:rPr>
                <w:rFonts w:cstheme="minorHAnsi"/>
                <w:b/>
                <w:sz w:val="16"/>
                <w:szCs w:val="16"/>
              </w:rPr>
            </w:pPr>
            <w:r w:rsidRPr="001513D6">
              <w:rPr>
                <w:rFonts w:cstheme="minorHAnsi"/>
                <w:sz w:val="16"/>
                <w:szCs w:val="16"/>
              </w:rPr>
              <w:t>Vsi okoljski cilji</w:t>
            </w:r>
          </w:p>
        </w:tc>
        <w:tc>
          <w:tcPr>
            <w:tcW w:w="2940" w:type="dxa"/>
          </w:tcPr>
          <w:p w14:paraId="04FB888E" w14:textId="77777777" w:rsidR="00B426EE" w:rsidRPr="001513D6" w:rsidRDefault="00B426EE" w:rsidP="00B426EE">
            <w:pPr>
              <w:rPr>
                <w:rFonts w:cstheme="minorHAnsi"/>
                <w:b/>
                <w:sz w:val="16"/>
                <w:szCs w:val="16"/>
              </w:rPr>
            </w:pPr>
            <w:r w:rsidRPr="001513D6">
              <w:rPr>
                <w:rFonts w:cstheme="minorHAnsi"/>
                <w:sz w:val="16"/>
                <w:szCs w:val="16"/>
              </w:rPr>
              <w:t>Vse bistvene lastnosti in značilnosti</w:t>
            </w:r>
          </w:p>
        </w:tc>
        <w:tc>
          <w:tcPr>
            <w:tcW w:w="3176" w:type="dxa"/>
          </w:tcPr>
          <w:p w14:paraId="40B271D3" w14:textId="77777777" w:rsidR="00B426EE" w:rsidRPr="001513D6" w:rsidRDefault="00B426EE" w:rsidP="00B426EE">
            <w:pPr>
              <w:rPr>
                <w:rFonts w:cstheme="minorHAnsi"/>
                <w:b/>
                <w:sz w:val="16"/>
                <w:szCs w:val="16"/>
              </w:rPr>
            </w:pPr>
            <w:r>
              <w:rPr>
                <w:rFonts w:cstheme="minorHAnsi"/>
                <w:sz w:val="16"/>
                <w:szCs w:val="16"/>
              </w:rPr>
              <w:t xml:space="preserve"> Vsi pritiski in vse dejavnosti</w:t>
            </w:r>
          </w:p>
        </w:tc>
      </w:tr>
    </w:tbl>
    <w:p w14:paraId="7DE44665" w14:textId="77777777" w:rsidR="00875416" w:rsidRPr="001513D6" w:rsidRDefault="00875416" w:rsidP="00D10074">
      <w:pPr>
        <w:rPr>
          <w:rFonts w:cstheme="minorHAnsi"/>
          <w:szCs w:val="18"/>
        </w:rPr>
      </w:pPr>
    </w:p>
    <w:p w14:paraId="396D8F3F" w14:textId="77777777" w:rsidR="00875416" w:rsidRPr="001513D6" w:rsidRDefault="00875416">
      <w:pPr>
        <w:rPr>
          <w:rFonts w:cstheme="minorHAnsi"/>
          <w:szCs w:val="18"/>
        </w:rPr>
        <w:sectPr w:rsidR="00875416" w:rsidRPr="001513D6" w:rsidSect="002327A9">
          <w:pgSz w:w="23814" w:h="16839" w:orient="landscape" w:code="8"/>
          <w:pgMar w:top="1417" w:right="1417" w:bottom="1417" w:left="1417" w:header="708" w:footer="708" w:gutter="0"/>
          <w:cols w:space="708"/>
          <w:docGrid w:linePitch="360"/>
        </w:sectPr>
      </w:pPr>
    </w:p>
    <w:p w14:paraId="3B1D35C9" w14:textId="77777777" w:rsidR="00875416" w:rsidRPr="001513D6" w:rsidRDefault="00C70CFC">
      <w:pPr>
        <w:pStyle w:val="Priloge"/>
      </w:pPr>
      <w:r w:rsidRPr="007F74B1">
        <w:lastRenderedPageBreak/>
        <w:t>PRILOGA 7:</w:t>
      </w:r>
      <w:r w:rsidR="00875416" w:rsidRPr="007F74B1">
        <w:t xml:space="preserve"> PRISTOJNI ORGANI ZA UKREPE, PRISTOJNI NOSILCI IZVAJANJA AKTIVOSTI VKLJUČNO S ČASOVNICO IZVAJANJA UKREPOV/AKTIVNOSTI, VIROM FINANCIRANJA IN OBMOČJE IZVAJNJA UKREPOV/AKTIVOSTI</w:t>
      </w:r>
      <w:r w:rsidR="00875416" w:rsidRPr="001513D6">
        <w:t xml:space="preserve"> </w:t>
      </w:r>
    </w:p>
    <w:p w14:paraId="6AA527F3" w14:textId="77777777" w:rsidR="003C7994" w:rsidRPr="001513D6" w:rsidRDefault="003C7994">
      <w:pPr>
        <w:rPr>
          <w:rFonts w:cstheme="minorHAnsi"/>
          <w:b/>
          <w:szCs w:val="18"/>
        </w:rPr>
      </w:pPr>
    </w:p>
    <w:p w14:paraId="5CFA7D80" w14:textId="77777777" w:rsidR="00DE2CC5" w:rsidRPr="001513D6" w:rsidRDefault="00335038">
      <w:pPr>
        <w:pStyle w:val="Preglednice"/>
        <w:tabs>
          <w:tab w:val="left" w:pos="1560"/>
        </w:tabs>
      </w:pPr>
      <w:r w:rsidRPr="001513D6">
        <w:t>Pristojni organi za izvajanje ukrepov in aktivnosti za doseganje strateškega cilja 1 Čisto morsko okolje, vključno s časovnico izvajanja, indikativnimi viri financiranja ukrepov ter območje izvajanja ukrepov/aktivnosti</w:t>
      </w:r>
    </w:p>
    <w:tbl>
      <w:tblPr>
        <w:tblW w:w="2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134"/>
        <w:gridCol w:w="1701"/>
        <w:gridCol w:w="2977"/>
        <w:gridCol w:w="3402"/>
        <w:gridCol w:w="1701"/>
        <w:gridCol w:w="3000"/>
        <w:gridCol w:w="2250"/>
        <w:gridCol w:w="1815"/>
        <w:gridCol w:w="2172"/>
      </w:tblGrid>
      <w:tr w:rsidR="00BF4402" w:rsidRPr="001513D6" w14:paraId="44D6FE1E" w14:textId="77777777" w:rsidTr="008D6F12">
        <w:tc>
          <w:tcPr>
            <w:tcW w:w="2376" w:type="dxa"/>
            <w:gridSpan w:val="2"/>
          </w:tcPr>
          <w:p w14:paraId="10AD8ABE" w14:textId="38B24D46" w:rsidR="0073230E" w:rsidRPr="001513D6" w:rsidRDefault="00D562A6">
            <w:pPr>
              <w:rPr>
                <w:rFonts w:cstheme="minorHAnsi"/>
                <w:b/>
                <w:sz w:val="16"/>
                <w:szCs w:val="16"/>
              </w:rPr>
            </w:pPr>
            <w:r>
              <w:rPr>
                <w:rFonts w:cstheme="minorHAnsi"/>
                <w:b/>
                <w:sz w:val="16"/>
                <w:szCs w:val="16"/>
              </w:rPr>
              <w:t>STRATE</w:t>
            </w:r>
            <w:r w:rsidR="001C111D" w:rsidRPr="001513D6">
              <w:rPr>
                <w:rFonts w:cstheme="minorHAnsi"/>
                <w:b/>
                <w:sz w:val="16"/>
                <w:szCs w:val="16"/>
              </w:rPr>
              <w:t>ŠKI CILJ 1</w:t>
            </w:r>
          </w:p>
        </w:tc>
        <w:tc>
          <w:tcPr>
            <w:tcW w:w="19018" w:type="dxa"/>
            <w:gridSpan w:val="8"/>
          </w:tcPr>
          <w:p w14:paraId="6CB05C6F" w14:textId="77777777" w:rsidR="0073230E" w:rsidRPr="001513D6" w:rsidRDefault="0073230E">
            <w:pPr>
              <w:rPr>
                <w:rFonts w:cstheme="minorHAnsi"/>
                <w:b/>
                <w:sz w:val="16"/>
                <w:szCs w:val="16"/>
              </w:rPr>
            </w:pPr>
            <w:r w:rsidRPr="001513D6">
              <w:rPr>
                <w:rFonts w:cstheme="minorHAnsi"/>
                <w:b/>
                <w:sz w:val="16"/>
                <w:szCs w:val="16"/>
              </w:rPr>
              <w:t>ČISTO MORSKO OKOLJE</w:t>
            </w:r>
          </w:p>
        </w:tc>
      </w:tr>
      <w:tr w:rsidR="00BF4402" w:rsidRPr="001513D6" w14:paraId="2CB65FD5" w14:textId="77777777" w:rsidTr="008D6F12">
        <w:tc>
          <w:tcPr>
            <w:tcW w:w="2376" w:type="dxa"/>
            <w:gridSpan w:val="2"/>
          </w:tcPr>
          <w:p w14:paraId="06DF9F0A" w14:textId="77777777" w:rsidR="0073230E" w:rsidRPr="001513D6" w:rsidRDefault="001C111D" w:rsidP="00B50159">
            <w:pPr>
              <w:rPr>
                <w:rFonts w:cstheme="minorHAnsi"/>
                <w:b/>
                <w:sz w:val="16"/>
                <w:szCs w:val="16"/>
              </w:rPr>
            </w:pPr>
            <w:r w:rsidRPr="001513D6">
              <w:rPr>
                <w:rFonts w:cstheme="minorHAnsi"/>
                <w:b/>
                <w:sz w:val="16"/>
                <w:szCs w:val="16"/>
              </w:rPr>
              <w:t>Strateški podcilj 1.1.</w:t>
            </w:r>
          </w:p>
        </w:tc>
        <w:tc>
          <w:tcPr>
            <w:tcW w:w="19018" w:type="dxa"/>
            <w:gridSpan w:val="8"/>
          </w:tcPr>
          <w:p w14:paraId="4BE509D0" w14:textId="77777777" w:rsidR="0073230E" w:rsidRPr="001513D6" w:rsidRDefault="001C111D" w:rsidP="007101B3">
            <w:pPr>
              <w:rPr>
                <w:rFonts w:cstheme="minorHAnsi"/>
                <w:b/>
                <w:sz w:val="16"/>
                <w:szCs w:val="16"/>
              </w:rPr>
            </w:pPr>
            <w:r w:rsidRPr="001513D6">
              <w:rPr>
                <w:rFonts w:cstheme="minorHAnsi"/>
                <w:b/>
                <w:sz w:val="16"/>
                <w:szCs w:val="16"/>
              </w:rPr>
              <w:t>Ohraniti morsko okolje neobremenjeno s hranili ter na ta način preprečiti pojav evtrofikacije</w:t>
            </w:r>
          </w:p>
        </w:tc>
      </w:tr>
      <w:tr w:rsidR="008D6F12" w:rsidRPr="001513D6" w14:paraId="3E664F7A" w14:textId="77777777" w:rsidTr="008D6F12">
        <w:tc>
          <w:tcPr>
            <w:tcW w:w="21394" w:type="dxa"/>
            <w:gridSpan w:val="10"/>
          </w:tcPr>
          <w:p w14:paraId="6B873E1A" w14:textId="2B4B5943" w:rsidR="008D6F12" w:rsidRPr="001513D6" w:rsidRDefault="008D6F12"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(1a)</w:t>
            </w:r>
          </w:p>
        </w:tc>
      </w:tr>
      <w:tr w:rsidR="00BF4402" w:rsidRPr="001513D6" w14:paraId="67F46FEF" w14:textId="77777777" w:rsidTr="008D6F12">
        <w:tc>
          <w:tcPr>
            <w:tcW w:w="1242" w:type="dxa"/>
          </w:tcPr>
          <w:p w14:paraId="7603C1AD" w14:textId="77777777" w:rsidR="0073230E" w:rsidRPr="001513D6" w:rsidRDefault="0073230E" w:rsidP="00B50159">
            <w:pPr>
              <w:rPr>
                <w:rFonts w:cstheme="minorHAnsi"/>
                <w:b/>
                <w:sz w:val="16"/>
                <w:szCs w:val="16"/>
              </w:rPr>
            </w:pPr>
            <w:r w:rsidRPr="001513D6">
              <w:rPr>
                <w:rFonts w:cstheme="minorHAnsi"/>
                <w:b/>
                <w:sz w:val="16"/>
                <w:szCs w:val="16"/>
              </w:rPr>
              <w:t>KODA UKREPA</w:t>
            </w:r>
          </w:p>
        </w:tc>
        <w:tc>
          <w:tcPr>
            <w:tcW w:w="2835" w:type="dxa"/>
            <w:gridSpan w:val="2"/>
          </w:tcPr>
          <w:p w14:paraId="0929F932" w14:textId="77777777" w:rsidR="0073230E" w:rsidRPr="001513D6" w:rsidRDefault="0073230E" w:rsidP="007101B3">
            <w:pPr>
              <w:rPr>
                <w:rFonts w:cstheme="minorHAnsi"/>
                <w:b/>
                <w:sz w:val="16"/>
                <w:szCs w:val="16"/>
              </w:rPr>
            </w:pPr>
            <w:r w:rsidRPr="001513D6">
              <w:rPr>
                <w:rFonts w:cstheme="minorHAnsi"/>
                <w:b/>
                <w:sz w:val="16"/>
                <w:szCs w:val="16"/>
              </w:rPr>
              <w:t>IME UKREPA</w:t>
            </w:r>
          </w:p>
        </w:tc>
        <w:tc>
          <w:tcPr>
            <w:tcW w:w="2977" w:type="dxa"/>
          </w:tcPr>
          <w:p w14:paraId="2A49A3A5" w14:textId="77777777" w:rsidR="0073230E" w:rsidRPr="001513D6" w:rsidRDefault="0073230E" w:rsidP="00E51350">
            <w:pPr>
              <w:rPr>
                <w:rFonts w:cstheme="minorHAnsi"/>
                <w:b/>
                <w:sz w:val="16"/>
                <w:szCs w:val="16"/>
              </w:rPr>
            </w:pPr>
            <w:r w:rsidRPr="001513D6">
              <w:rPr>
                <w:rFonts w:cstheme="minorHAnsi"/>
                <w:b/>
                <w:sz w:val="16"/>
                <w:szCs w:val="16"/>
              </w:rPr>
              <w:t>AKTIVNOSTI</w:t>
            </w:r>
          </w:p>
        </w:tc>
        <w:tc>
          <w:tcPr>
            <w:tcW w:w="3402" w:type="dxa"/>
          </w:tcPr>
          <w:p w14:paraId="6617B86C" w14:textId="77777777" w:rsidR="0073230E" w:rsidRPr="001513D6" w:rsidRDefault="0073230E" w:rsidP="00851439">
            <w:pPr>
              <w:rPr>
                <w:rFonts w:cstheme="minorHAnsi"/>
                <w:b/>
                <w:sz w:val="16"/>
                <w:szCs w:val="16"/>
              </w:rPr>
            </w:pPr>
            <w:r w:rsidRPr="001513D6">
              <w:rPr>
                <w:rFonts w:cstheme="minorHAnsi"/>
                <w:b/>
                <w:sz w:val="16"/>
                <w:szCs w:val="16"/>
              </w:rPr>
              <w:t>PRISTOJNI ORGAN ZA UKREP</w:t>
            </w:r>
          </w:p>
        </w:tc>
        <w:tc>
          <w:tcPr>
            <w:tcW w:w="1701" w:type="dxa"/>
          </w:tcPr>
          <w:p w14:paraId="370AEC04" w14:textId="77777777" w:rsidR="0073230E" w:rsidRPr="001513D6" w:rsidRDefault="0073230E" w:rsidP="00851439">
            <w:pPr>
              <w:rPr>
                <w:rFonts w:cstheme="minorHAnsi"/>
                <w:b/>
                <w:sz w:val="16"/>
                <w:szCs w:val="16"/>
              </w:rPr>
            </w:pPr>
            <w:r w:rsidRPr="001513D6">
              <w:rPr>
                <w:rFonts w:cstheme="minorHAnsi"/>
                <w:b/>
                <w:sz w:val="16"/>
                <w:szCs w:val="16"/>
              </w:rPr>
              <w:t>NOSILCI PRISTOJNI ZA IZVAJANJE AKTIVNOSTI</w:t>
            </w:r>
          </w:p>
        </w:tc>
        <w:tc>
          <w:tcPr>
            <w:tcW w:w="3000" w:type="dxa"/>
          </w:tcPr>
          <w:p w14:paraId="390D14B1" w14:textId="77777777" w:rsidR="0073230E" w:rsidRPr="001513D6" w:rsidRDefault="0073230E" w:rsidP="00622B9B">
            <w:pPr>
              <w:rPr>
                <w:rFonts w:cstheme="minorHAnsi"/>
                <w:b/>
                <w:sz w:val="16"/>
                <w:szCs w:val="16"/>
              </w:rPr>
            </w:pPr>
            <w:r w:rsidRPr="001513D6">
              <w:rPr>
                <w:rFonts w:cstheme="minorHAnsi"/>
                <w:b/>
                <w:sz w:val="16"/>
                <w:szCs w:val="16"/>
              </w:rPr>
              <w:t>ČASOVNICA IZVAJANJA UKREPOV Z AKTIVNOSTMI</w:t>
            </w:r>
          </w:p>
        </w:tc>
        <w:tc>
          <w:tcPr>
            <w:tcW w:w="2250" w:type="dxa"/>
          </w:tcPr>
          <w:p w14:paraId="45DFAFD4" w14:textId="77777777" w:rsidR="0073230E" w:rsidRPr="001513D6" w:rsidRDefault="00875416" w:rsidP="00622B9B">
            <w:pPr>
              <w:rPr>
                <w:rFonts w:cstheme="minorHAnsi"/>
                <w:b/>
                <w:sz w:val="16"/>
                <w:szCs w:val="16"/>
              </w:rPr>
            </w:pPr>
            <w:r w:rsidRPr="001513D6">
              <w:rPr>
                <w:rFonts w:cstheme="minorHAnsi"/>
                <w:b/>
                <w:sz w:val="16"/>
                <w:szCs w:val="16"/>
              </w:rPr>
              <w:t xml:space="preserve">INIDIKATIVNI </w:t>
            </w:r>
            <w:r w:rsidR="0073230E" w:rsidRPr="001513D6">
              <w:rPr>
                <w:rFonts w:cstheme="minorHAnsi"/>
                <w:b/>
                <w:sz w:val="16"/>
                <w:szCs w:val="16"/>
              </w:rPr>
              <w:t>VIRI FINANCIRANJA UKREPOV Z AKTIVNOSTMI</w:t>
            </w:r>
          </w:p>
        </w:tc>
        <w:tc>
          <w:tcPr>
            <w:tcW w:w="1815" w:type="dxa"/>
          </w:tcPr>
          <w:p w14:paraId="31693694" w14:textId="77777777" w:rsidR="0073230E" w:rsidRPr="001513D6" w:rsidRDefault="00ED2454" w:rsidP="009D4A0C">
            <w:pPr>
              <w:rPr>
                <w:rFonts w:cstheme="minorHAnsi"/>
                <w:b/>
                <w:sz w:val="16"/>
                <w:szCs w:val="16"/>
              </w:rPr>
            </w:pPr>
            <w:r w:rsidRPr="001513D6">
              <w:rPr>
                <w:rFonts w:cstheme="minorHAnsi"/>
                <w:b/>
                <w:sz w:val="16"/>
                <w:szCs w:val="16"/>
              </w:rPr>
              <w:t>Območje izvajanja ukrepa</w:t>
            </w:r>
          </w:p>
        </w:tc>
        <w:tc>
          <w:tcPr>
            <w:tcW w:w="2172" w:type="dxa"/>
          </w:tcPr>
          <w:p w14:paraId="2C5F8816" w14:textId="77777777" w:rsidR="0073230E" w:rsidRPr="001513D6" w:rsidRDefault="00ED2454" w:rsidP="006772B9">
            <w:pPr>
              <w:rPr>
                <w:rFonts w:cstheme="minorHAnsi"/>
                <w:b/>
                <w:sz w:val="16"/>
                <w:szCs w:val="16"/>
              </w:rPr>
            </w:pPr>
            <w:r w:rsidRPr="001513D6">
              <w:rPr>
                <w:rFonts w:cstheme="minorHAnsi"/>
                <w:b/>
                <w:sz w:val="16"/>
                <w:szCs w:val="16"/>
              </w:rPr>
              <w:t>Območje izvajanja aktivnosti</w:t>
            </w:r>
          </w:p>
        </w:tc>
      </w:tr>
      <w:tr w:rsidR="00BF4402" w:rsidRPr="001513D6" w14:paraId="0302ECC1" w14:textId="77777777" w:rsidTr="008D6F12">
        <w:tc>
          <w:tcPr>
            <w:tcW w:w="1242" w:type="dxa"/>
          </w:tcPr>
          <w:p w14:paraId="277709A7" w14:textId="77777777" w:rsidR="0073230E" w:rsidRPr="001513D6" w:rsidRDefault="00ED2454" w:rsidP="00105E15">
            <w:pPr>
              <w:jc w:val="left"/>
              <w:rPr>
                <w:rFonts w:cstheme="minorHAnsi"/>
                <w:b/>
                <w:sz w:val="16"/>
                <w:szCs w:val="16"/>
              </w:rPr>
            </w:pPr>
            <w:r w:rsidRPr="001513D6">
              <w:rPr>
                <w:rFonts w:cstheme="minorHAnsi"/>
                <w:b/>
                <w:sz w:val="16"/>
                <w:szCs w:val="16"/>
              </w:rPr>
              <w:t>D5: TU1</w:t>
            </w:r>
            <w:r w:rsidR="00BD55F7" w:rsidRPr="001513D6">
              <w:rPr>
                <w:rFonts w:cstheme="minorHAnsi"/>
                <w:b/>
                <w:sz w:val="16"/>
                <w:szCs w:val="16"/>
              </w:rPr>
              <w:t xml:space="preserve"> (1</w:t>
            </w:r>
            <w:r w:rsidRPr="001513D6">
              <w:rPr>
                <w:rFonts w:cstheme="minorHAnsi"/>
                <w:b/>
                <w:sz w:val="16"/>
                <w:szCs w:val="16"/>
              </w:rPr>
              <w:t>a</w:t>
            </w:r>
            <w:r w:rsidR="00BD55F7" w:rsidRPr="001513D6">
              <w:rPr>
                <w:rFonts w:cstheme="minorHAnsi"/>
                <w:b/>
                <w:sz w:val="16"/>
                <w:szCs w:val="16"/>
              </w:rPr>
              <w:t>)</w:t>
            </w:r>
          </w:p>
        </w:tc>
        <w:tc>
          <w:tcPr>
            <w:tcW w:w="2835" w:type="dxa"/>
            <w:gridSpan w:val="2"/>
          </w:tcPr>
          <w:p w14:paraId="1CBA1FBD" w14:textId="77777777" w:rsidR="0073230E" w:rsidRPr="001513D6" w:rsidRDefault="00ED2454" w:rsidP="00105E15">
            <w:pPr>
              <w:jc w:val="left"/>
              <w:rPr>
                <w:rFonts w:cstheme="minorHAnsi"/>
                <w:b/>
                <w:i/>
                <w:sz w:val="16"/>
                <w:szCs w:val="16"/>
              </w:rPr>
            </w:pPr>
            <w:r w:rsidRPr="001513D6">
              <w:rPr>
                <w:rFonts w:cstheme="minorHAnsi"/>
                <w:b/>
                <w:sz w:val="16"/>
                <w:szCs w:val="16"/>
              </w:rPr>
              <w:t>Preprečevanje onesnaženja morskega okolja zaradi poselitve in industrije</w:t>
            </w:r>
          </w:p>
        </w:tc>
        <w:tc>
          <w:tcPr>
            <w:tcW w:w="2977" w:type="dxa"/>
          </w:tcPr>
          <w:p w14:paraId="2B6067DC" w14:textId="77777777" w:rsidR="0073230E" w:rsidRPr="001513D6" w:rsidRDefault="0073230E" w:rsidP="00E51350">
            <w:pPr>
              <w:rPr>
                <w:rFonts w:cstheme="minorHAnsi"/>
                <w:b/>
                <w:sz w:val="16"/>
                <w:szCs w:val="16"/>
              </w:rPr>
            </w:pPr>
          </w:p>
        </w:tc>
        <w:tc>
          <w:tcPr>
            <w:tcW w:w="3402" w:type="dxa"/>
          </w:tcPr>
          <w:p w14:paraId="2C7D205D" w14:textId="77777777" w:rsidR="0073230E" w:rsidRPr="001513D6" w:rsidRDefault="0073230E" w:rsidP="00851439">
            <w:pPr>
              <w:rPr>
                <w:rFonts w:cstheme="minorHAnsi"/>
                <w:b/>
                <w:sz w:val="16"/>
                <w:szCs w:val="16"/>
              </w:rPr>
            </w:pPr>
          </w:p>
        </w:tc>
        <w:tc>
          <w:tcPr>
            <w:tcW w:w="1701" w:type="dxa"/>
          </w:tcPr>
          <w:p w14:paraId="574F6786" w14:textId="77777777" w:rsidR="0073230E" w:rsidRPr="001513D6" w:rsidRDefault="0073230E" w:rsidP="00851439">
            <w:pPr>
              <w:rPr>
                <w:rFonts w:cstheme="minorHAnsi"/>
                <w:b/>
                <w:sz w:val="16"/>
                <w:szCs w:val="16"/>
              </w:rPr>
            </w:pPr>
          </w:p>
        </w:tc>
        <w:tc>
          <w:tcPr>
            <w:tcW w:w="3000" w:type="dxa"/>
          </w:tcPr>
          <w:p w14:paraId="1C43746C" w14:textId="77777777" w:rsidR="0073230E" w:rsidRPr="001513D6" w:rsidRDefault="0073230E" w:rsidP="00622B9B">
            <w:pPr>
              <w:rPr>
                <w:rFonts w:cstheme="minorHAnsi"/>
                <w:b/>
                <w:sz w:val="16"/>
                <w:szCs w:val="16"/>
              </w:rPr>
            </w:pPr>
          </w:p>
        </w:tc>
        <w:tc>
          <w:tcPr>
            <w:tcW w:w="2250" w:type="dxa"/>
          </w:tcPr>
          <w:p w14:paraId="62D6068F" w14:textId="77777777" w:rsidR="0073230E" w:rsidRPr="001513D6" w:rsidRDefault="0073230E" w:rsidP="00622B9B">
            <w:pPr>
              <w:rPr>
                <w:rFonts w:cstheme="minorHAnsi"/>
                <w:b/>
                <w:sz w:val="16"/>
                <w:szCs w:val="16"/>
              </w:rPr>
            </w:pPr>
          </w:p>
        </w:tc>
        <w:tc>
          <w:tcPr>
            <w:tcW w:w="1815" w:type="dxa"/>
          </w:tcPr>
          <w:p w14:paraId="47C6860C" w14:textId="77777777" w:rsidR="0073230E" w:rsidRPr="001513D6" w:rsidRDefault="0073230E" w:rsidP="009D4A0C">
            <w:pPr>
              <w:rPr>
                <w:rFonts w:cstheme="minorHAnsi"/>
                <w:b/>
                <w:sz w:val="16"/>
                <w:szCs w:val="16"/>
              </w:rPr>
            </w:pPr>
          </w:p>
        </w:tc>
        <w:tc>
          <w:tcPr>
            <w:tcW w:w="2172" w:type="dxa"/>
          </w:tcPr>
          <w:p w14:paraId="26115BFE" w14:textId="77777777" w:rsidR="0073230E" w:rsidRPr="001513D6" w:rsidRDefault="0073230E" w:rsidP="006772B9">
            <w:pPr>
              <w:rPr>
                <w:rFonts w:cstheme="minorHAnsi"/>
                <w:b/>
                <w:sz w:val="16"/>
                <w:szCs w:val="16"/>
              </w:rPr>
            </w:pPr>
          </w:p>
        </w:tc>
      </w:tr>
      <w:tr w:rsidR="00D620A0" w:rsidRPr="001513D6" w14:paraId="28FB9027" w14:textId="77777777" w:rsidTr="008D6F12">
        <w:tc>
          <w:tcPr>
            <w:tcW w:w="1242" w:type="dxa"/>
          </w:tcPr>
          <w:p w14:paraId="2241548C" w14:textId="77777777" w:rsidR="00D620A0" w:rsidRPr="001513D6" w:rsidRDefault="00D620A0" w:rsidP="00105E15">
            <w:pPr>
              <w:jc w:val="left"/>
              <w:rPr>
                <w:rFonts w:cstheme="minorHAnsi"/>
                <w:sz w:val="16"/>
                <w:szCs w:val="16"/>
              </w:rPr>
            </w:pPr>
          </w:p>
        </w:tc>
        <w:tc>
          <w:tcPr>
            <w:tcW w:w="2835" w:type="dxa"/>
            <w:gridSpan w:val="2"/>
          </w:tcPr>
          <w:p w14:paraId="3F554DB0" w14:textId="06BAC78D" w:rsidR="00D620A0" w:rsidRPr="001513D6" w:rsidRDefault="00F7038A" w:rsidP="00105E15">
            <w:pPr>
              <w:jc w:val="left"/>
              <w:rPr>
                <w:rFonts w:cstheme="minorHAnsi"/>
                <w:b/>
                <w:sz w:val="16"/>
                <w:szCs w:val="16"/>
              </w:rPr>
            </w:pPr>
            <w:r>
              <w:rPr>
                <w:rFonts w:cs="Segoe UI Semilight"/>
                <w:b/>
                <w:sz w:val="16"/>
                <w:szCs w:val="16"/>
              </w:rPr>
              <w:t xml:space="preserve">Podukrep - </w:t>
            </w:r>
            <w:r w:rsidR="00D620A0" w:rsidRPr="001513D6">
              <w:rPr>
                <w:rFonts w:cstheme="minorHAnsi"/>
                <w:b/>
                <w:sz w:val="16"/>
                <w:szCs w:val="16"/>
              </w:rPr>
              <w:t>Odvajanje in čiščenje komunalne odpadne vode iz aglomeracij s skupno obremenitvijo, enako ali večjo od 2.000 PE</w:t>
            </w:r>
          </w:p>
        </w:tc>
        <w:tc>
          <w:tcPr>
            <w:tcW w:w="2977" w:type="dxa"/>
          </w:tcPr>
          <w:p w14:paraId="469226B7" w14:textId="30A541DD" w:rsidR="00D620A0" w:rsidRPr="001513D6" w:rsidRDefault="00D620A0" w:rsidP="00E51350">
            <w:pPr>
              <w:rPr>
                <w:rFonts w:cstheme="minorHAnsi"/>
                <w:sz w:val="16"/>
                <w:szCs w:val="16"/>
              </w:rPr>
            </w:pPr>
            <w:r w:rsidRPr="001513D6">
              <w:rPr>
                <w:rFonts w:cstheme="minorHAnsi"/>
                <w:sz w:val="16"/>
                <w:szCs w:val="16"/>
              </w:rPr>
              <w:t>(1)Ureditev sistema za čiščenje in odvajanje komunalne odpadne vode na območjih aglomeracij s skupno obremenitvijo, enako ali večjo od 2.000</w:t>
            </w:r>
            <w:r>
              <w:rPr>
                <w:rFonts w:cstheme="minorHAnsi"/>
                <w:sz w:val="16"/>
                <w:szCs w:val="16"/>
              </w:rPr>
              <w:t xml:space="preserve"> </w:t>
            </w:r>
            <w:r w:rsidR="00D562A6">
              <w:rPr>
                <w:rFonts w:cstheme="minorHAnsi"/>
                <w:sz w:val="16"/>
                <w:szCs w:val="16"/>
              </w:rPr>
              <w:t>PE.</w:t>
            </w:r>
          </w:p>
          <w:p w14:paraId="6FE402C9" w14:textId="77777777" w:rsidR="00D620A0" w:rsidRPr="001513D6" w:rsidRDefault="00D620A0" w:rsidP="00851439">
            <w:pPr>
              <w:rPr>
                <w:rFonts w:cstheme="minorHAnsi"/>
                <w:sz w:val="16"/>
                <w:szCs w:val="16"/>
              </w:rPr>
            </w:pPr>
            <w:r w:rsidRPr="001513D6">
              <w:rPr>
                <w:rFonts w:cstheme="minorHAnsi"/>
                <w:sz w:val="16"/>
                <w:szCs w:val="16"/>
              </w:rPr>
              <w:t>(2)</w:t>
            </w:r>
            <w:r>
              <w:rPr>
                <w:rFonts w:cstheme="minorHAnsi"/>
                <w:sz w:val="16"/>
                <w:szCs w:val="16"/>
              </w:rPr>
              <w:t>Predpisana</w:t>
            </w:r>
            <w:r w:rsidRPr="001513D6">
              <w:rPr>
                <w:rFonts w:cstheme="minorHAnsi"/>
                <w:sz w:val="16"/>
                <w:szCs w:val="16"/>
              </w:rPr>
              <w:t xml:space="preserve"> stopnja čiščenja odpadne komunalne vode.</w:t>
            </w:r>
          </w:p>
          <w:p w14:paraId="04276784" w14:textId="77777777" w:rsidR="00D620A0" w:rsidRDefault="00D620A0" w:rsidP="00622B9B">
            <w:pPr>
              <w:rPr>
                <w:rFonts w:cstheme="minorHAnsi"/>
                <w:sz w:val="16"/>
                <w:szCs w:val="16"/>
              </w:rPr>
            </w:pPr>
            <w:r w:rsidRPr="001513D6">
              <w:rPr>
                <w:rFonts w:cstheme="minorHAnsi"/>
                <w:sz w:val="16"/>
                <w:szCs w:val="16"/>
              </w:rPr>
              <w:t>(3)Obratovalni monitoring.</w:t>
            </w:r>
          </w:p>
          <w:p w14:paraId="495661C1" w14:textId="0E23880F" w:rsidR="00F7038A" w:rsidRPr="001513D6" w:rsidRDefault="00F7038A" w:rsidP="00622B9B">
            <w:pPr>
              <w:rPr>
                <w:rFonts w:cstheme="minorHAnsi"/>
                <w:sz w:val="16"/>
                <w:szCs w:val="16"/>
              </w:rPr>
            </w:pPr>
          </w:p>
        </w:tc>
        <w:tc>
          <w:tcPr>
            <w:tcW w:w="3402" w:type="dxa"/>
          </w:tcPr>
          <w:p w14:paraId="11F1074D" w14:textId="798B4017" w:rsidR="00D620A0" w:rsidRPr="001513D6" w:rsidRDefault="006F2E1B" w:rsidP="009D4A0C">
            <w:pPr>
              <w:rPr>
                <w:rFonts w:cstheme="minorHAnsi"/>
                <w:sz w:val="16"/>
                <w:szCs w:val="16"/>
              </w:rPr>
            </w:pPr>
            <w:r>
              <w:rPr>
                <w:rFonts w:cstheme="minorHAnsi"/>
                <w:sz w:val="16"/>
                <w:szCs w:val="16"/>
              </w:rPr>
              <w:t>Ministrstvo, pristojno</w:t>
            </w:r>
            <w:r w:rsidR="00D620A0" w:rsidRPr="001513D6">
              <w:rPr>
                <w:rFonts w:cstheme="minorHAnsi"/>
                <w:sz w:val="16"/>
                <w:szCs w:val="16"/>
              </w:rPr>
              <w:t xml:space="preserve"> za varstvo okolja</w:t>
            </w:r>
          </w:p>
        </w:tc>
        <w:tc>
          <w:tcPr>
            <w:tcW w:w="1701" w:type="dxa"/>
          </w:tcPr>
          <w:p w14:paraId="66B1D4CF" w14:textId="614D8730" w:rsidR="00D620A0" w:rsidRPr="001513D6" w:rsidRDefault="00D620A0" w:rsidP="00DB4F2A">
            <w:pPr>
              <w:jc w:val="left"/>
              <w:rPr>
                <w:rFonts w:cstheme="minorHAnsi"/>
                <w:sz w:val="16"/>
                <w:szCs w:val="16"/>
              </w:rPr>
            </w:pPr>
            <w:r w:rsidRPr="001513D6">
              <w:rPr>
                <w:rFonts w:cstheme="minorHAnsi"/>
                <w:sz w:val="16"/>
                <w:szCs w:val="16"/>
              </w:rPr>
              <w:t>(1)</w:t>
            </w:r>
            <w:r w:rsidR="007D1831">
              <w:rPr>
                <w:rFonts w:cstheme="minorHAnsi"/>
                <w:sz w:val="16"/>
                <w:szCs w:val="16"/>
              </w:rPr>
              <w:t>, (2), (3)</w:t>
            </w:r>
            <w:r w:rsidRPr="001513D6">
              <w:rPr>
                <w:rFonts w:cstheme="minorHAnsi"/>
                <w:sz w:val="16"/>
                <w:szCs w:val="16"/>
              </w:rPr>
              <w:t>Pristojni organi in izvajalci kot je določeno v Zakonu o varstvu okolja s podzakonskimi predpisi.</w:t>
            </w:r>
          </w:p>
        </w:tc>
        <w:tc>
          <w:tcPr>
            <w:tcW w:w="3000" w:type="dxa"/>
          </w:tcPr>
          <w:p w14:paraId="4F3E001C" w14:textId="77777777" w:rsidR="00D620A0" w:rsidRPr="001513D6" w:rsidRDefault="00D620A0" w:rsidP="008953C1">
            <w:pPr>
              <w:rPr>
                <w:rFonts w:cstheme="minorHAnsi"/>
                <w:sz w:val="16"/>
                <w:szCs w:val="16"/>
              </w:rPr>
            </w:pPr>
            <w:r w:rsidRPr="001513D6">
              <w:rPr>
                <w:rFonts w:cstheme="minorHAnsi"/>
                <w:sz w:val="16"/>
                <w:szCs w:val="16"/>
              </w:rPr>
              <w:t>2022-2027</w:t>
            </w:r>
          </w:p>
        </w:tc>
        <w:tc>
          <w:tcPr>
            <w:tcW w:w="2250" w:type="dxa"/>
          </w:tcPr>
          <w:p w14:paraId="18971621" w14:textId="77777777" w:rsidR="00D620A0" w:rsidRPr="001513D6" w:rsidRDefault="00D620A0" w:rsidP="008953C1">
            <w:pPr>
              <w:rPr>
                <w:rFonts w:cstheme="minorHAnsi"/>
                <w:sz w:val="16"/>
                <w:szCs w:val="16"/>
              </w:rPr>
            </w:pPr>
            <w:r w:rsidRPr="001513D6">
              <w:rPr>
                <w:rFonts w:cstheme="minorHAnsi"/>
                <w:sz w:val="16"/>
                <w:szCs w:val="16"/>
              </w:rPr>
              <w:t>Državni proračun</w:t>
            </w:r>
          </w:p>
          <w:p w14:paraId="7738AF4D" w14:textId="24EA0B46" w:rsidR="00D620A0" w:rsidRPr="001513D6" w:rsidRDefault="00D620A0" w:rsidP="00415B58">
            <w:pPr>
              <w:rPr>
                <w:rFonts w:cstheme="minorHAnsi"/>
                <w:sz w:val="16"/>
                <w:szCs w:val="16"/>
              </w:rPr>
            </w:pPr>
            <w:r w:rsidRPr="001513D6">
              <w:rPr>
                <w:rFonts w:cstheme="minorHAnsi"/>
                <w:sz w:val="16"/>
                <w:szCs w:val="16"/>
              </w:rPr>
              <w:t>EU skladi</w:t>
            </w:r>
            <w:r w:rsidR="004F6E3B">
              <w:rPr>
                <w:rFonts w:cstheme="minorHAnsi"/>
                <w:sz w:val="16"/>
                <w:szCs w:val="16"/>
              </w:rPr>
              <w:t xml:space="preserve"> - kohezija</w:t>
            </w:r>
          </w:p>
          <w:p w14:paraId="54AA0978" w14:textId="77777777" w:rsidR="00D620A0" w:rsidRPr="001513D6" w:rsidRDefault="00D620A0" w:rsidP="00D10074">
            <w:pPr>
              <w:rPr>
                <w:rFonts w:cstheme="minorHAnsi"/>
                <w:sz w:val="16"/>
                <w:szCs w:val="16"/>
              </w:rPr>
            </w:pPr>
            <w:r w:rsidRPr="001513D6">
              <w:rPr>
                <w:rFonts w:cstheme="minorHAnsi"/>
                <w:sz w:val="16"/>
                <w:szCs w:val="16"/>
              </w:rPr>
              <w:t>Investicije privatnega in javnega sektorja</w:t>
            </w:r>
          </w:p>
        </w:tc>
        <w:tc>
          <w:tcPr>
            <w:tcW w:w="1815" w:type="dxa"/>
          </w:tcPr>
          <w:p w14:paraId="1A3A1B09" w14:textId="7737752C" w:rsidR="00D620A0" w:rsidRPr="001513D6" w:rsidRDefault="00BA6D7B" w:rsidP="00373EAB">
            <w:pPr>
              <w:rPr>
                <w:rFonts w:cstheme="minorHAnsi"/>
                <w:sz w:val="16"/>
                <w:szCs w:val="16"/>
              </w:rPr>
            </w:pPr>
            <w:r>
              <w:rPr>
                <w:rFonts w:cstheme="minorHAnsi"/>
                <w:sz w:val="16"/>
                <w:szCs w:val="16"/>
              </w:rPr>
              <w:t>MRU-1</w:t>
            </w:r>
            <w:r w:rsidR="0039344A">
              <w:rPr>
                <w:rFonts w:cstheme="minorHAnsi"/>
                <w:sz w:val="16"/>
                <w:szCs w:val="16"/>
              </w:rPr>
              <w:t>1</w:t>
            </w:r>
            <w:r w:rsidR="00D620A0" w:rsidRPr="001513D6">
              <w:rPr>
                <w:rFonts w:cstheme="minorHAnsi"/>
                <w:sz w:val="16"/>
                <w:szCs w:val="16"/>
              </w:rPr>
              <w:t>, zaledje</w:t>
            </w:r>
          </w:p>
        </w:tc>
        <w:tc>
          <w:tcPr>
            <w:tcW w:w="2172" w:type="dxa"/>
          </w:tcPr>
          <w:p w14:paraId="422BE4F6" w14:textId="66154D22" w:rsidR="00D620A0" w:rsidRPr="001513D6" w:rsidRDefault="00BA6D7B" w:rsidP="00AA6F39">
            <w:pPr>
              <w:rPr>
                <w:rFonts w:cstheme="minorHAnsi"/>
                <w:sz w:val="16"/>
                <w:szCs w:val="16"/>
              </w:rPr>
            </w:pPr>
            <w:r>
              <w:rPr>
                <w:rFonts w:cstheme="minorHAnsi"/>
                <w:sz w:val="16"/>
                <w:szCs w:val="16"/>
              </w:rPr>
              <w:t>MRU-1</w:t>
            </w:r>
            <w:r w:rsidR="0039344A">
              <w:rPr>
                <w:rFonts w:cstheme="minorHAnsi"/>
                <w:sz w:val="16"/>
                <w:szCs w:val="16"/>
              </w:rPr>
              <w:t>1</w:t>
            </w:r>
            <w:r w:rsidR="00D620A0" w:rsidRPr="001513D6">
              <w:rPr>
                <w:rFonts w:cstheme="minorHAnsi"/>
                <w:sz w:val="16"/>
                <w:szCs w:val="16"/>
              </w:rPr>
              <w:t>, zaledje</w:t>
            </w:r>
          </w:p>
        </w:tc>
      </w:tr>
      <w:tr w:rsidR="0039344A" w:rsidRPr="001513D6" w14:paraId="56351D4D" w14:textId="77777777" w:rsidTr="008D6F12">
        <w:tc>
          <w:tcPr>
            <w:tcW w:w="1242" w:type="dxa"/>
          </w:tcPr>
          <w:p w14:paraId="55D5F964" w14:textId="77777777" w:rsidR="0039344A" w:rsidRPr="001513D6" w:rsidRDefault="0039344A" w:rsidP="0039344A">
            <w:pPr>
              <w:jc w:val="left"/>
              <w:rPr>
                <w:rFonts w:cstheme="minorHAnsi"/>
                <w:sz w:val="16"/>
                <w:szCs w:val="16"/>
              </w:rPr>
            </w:pPr>
          </w:p>
        </w:tc>
        <w:tc>
          <w:tcPr>
            <w:tcW w:w="2835" w:type="dxa"/>
            <w:gridSpan w:val="2"/>
          </w:tcPr>
          <w:p w14:paraId="0CCD4746" w14:textId="27343594" w:rsidR="0039344A" w:rsidRPr="001513D6" w:rsidRDefault="00F7038A" w:rsidP="0039344A">
            <w:pPr>
              <w:jc w:val="left"/>
              <w:rPr>
                <w:rFonts w:cstheme="minorHAnsi"/>
                <w:b/>
                <w:sz w:val="16"/>
                <w:szCs w:val="16"/>
              </w:rPr>
            </w:pPr>
            <w:r>
              <w:rPr>
                <w:rFonts w:cs="Segoe UI Semilight"/>
                <w:b/>
                <w:sz w:val="16"/>
                <w:szCs w:val="16"/>
              </w:rPr>
              <w:t xml:space="preserve">Podukrep - </w:t>
            </w:r>
            <w:r w:rsidR="0039344A" w:rsidRPr="001513D6">
              <w:rPr>
                <w:rFonts w:cstheme="minorHAnsi"/>
                <w:b/>
                <w:sz w:val="16"/>
                <w:szCs w:val="16"/>
              </w:rPr>
              <w:t>Odvajanje in čiščenje komunalne odpadne vode iz aglomeracij s skupno obremenitvijo, manjšo od 2.000 PE</w:t>
            </w:r>
          </w:p>
        </w:tc>
        <w:tc>
          <w:tcPr>
            <w:tcW w:w="2977" w:type="dxa"/>
          </w:tcPr>
          <w:p w14:paraId="3A340905" w14:textId="23CAFBF2" w:rsidR="0039344A" w:rsidRPr="001513D6" w:rsidRDefault="0039344A" w:rsidP="0039344A">
            <w:pPr>
              <w:rPr>
                <w:rFonts w:cstheme="minorHAnsi"/>
                <w:sz w:val="16"/>
                <w:szCs w:val="16"/>
              </w:rPr>
            </w:pPr>
            <w:r w:rsidRPr="001513D6">
              <w:rPr>
                <w:rFonts w:cstheme="minorHAnsi"/>
                <w:sz w:val="16"/>
                <w:szCs w:val="16"/>
              </w:rPr>
              <w:t>(1)Ureditev sistema za čiščenje in odvajanje komunalne odpadne vode na območjih aglomeracij s skupno obremenitvijo manjšo</w:t>
            </w:r>
            <w:r>
              <w:rPr>
                <w:rFonts w:cstheme="minorHAnsi"/>
                <w:sz w:val="16"/>
                <w:szCs w:val="16"/>
              </w:rPr>
              <w:t xml:space="preserve"> </w:t>
            </w:r>
            <w:r w:rsidRPr="001513D6">
              <w:rPr>
                <w:rFonts w:cstheme="minorHAnsi"/>
                <w:sz w:val="16"/>
                <w:szCs w:val="16"/>
              </w:rPr>
              <w:t>od 2.000</w:t>
            </w:r>
            <w:r>
              <w:rPr>
                <w:rFonts w:cstheme="minorHAnsi"/>
                <w:sz w:val="16"/>
                <w:szCs w:val="16"/>
              </w:rPr>
              <w:t xml:space="preserve"> </w:t>
            </w:r>
            <w:r w:rsidR="00D562A6">
              <w:rPr>
                <w:rFonts w:cstheme="minorHAnsi"/>
                <w:sz w:val="16"/>
                <w:szCs w:val="16"/>
              </w:rPr>
              <w:t>PE.</w:t>
            </w:r>
          </w:p>
          <w:p w14:paraId="794ACE51" w14:textId="77777777" w:rsidR="0039344A" w:rsidRPr="001513D6" w:rsidRDefault="0039344A" w:rsidP="0039344A">
            <w:pPr>
              <w:rPr>
                <w:rFonts w:cstheme="minorHAnsi"/>
                <w:sz w:val="16"/>
                <w:szCs w:val="16"/>
              </w:rPr>
            </w:pPr>
            <w:r w:rsidRPr="001513D6">
              <w:rPr>
                <w:rFonts w:cstheme="minorHAnsi"/>
                <w:sz w:val="16"/>
                <w:szCs w:val="16"/>
              </w:rPr>
              <w:t>(2)</w:t>
            </w:r>
            <w:r>
              <w:rPr>
                <w:rFonts w:cstheme="minorHAnsi"/>
                <w:sz w:val="16"/>
                <w:szCs w:val="16"/>
              </w:rPr>
              <w:t>Predpisana</w:t>
            </w:r>
            <w:r w:rsidRPr="001513D6">
              <w:rPr>
                <w:rFonts w:cstheme="minorHAnsi"/>
                <w:sz w:val="16"/>
                <w:szCs w:val="16"/>
              </w:rPr>
              <w:t xml:space="preserve"> stopnja čiščenja odpadne komunalne vode.</w:t>
            </w:r>
          </w:p>
          <w:p w14:paraId="60530311" w14:textId="77777777" w:rsidR="0039344A" w:rsidRDefault="00F7038A" w:rsidP="00F7038A">
            <w:pPr>
              <w:rPr>
                <w:rFonts w:cstheme="minorHAnsi"/>
                <w:sz w:val="16"/>
                <w:szCs w:val="16"/>
              </w:rPr>
            </w:pPr>
            <w:r>
              <w:rPr>
                <w:rFonts w:cstheme="minorHAnsi"/>
                <w:sz w:val="16"/>
                <w:szCs w:val="16"/>
              </w:rPr>
              <w:t>(3)Obratovalni monitoring.</w:t>
            </w:r>
          </w:p>
          <w:p w14:paraId="481288AE" w14:textId="7DC3EC73" w:rsidR="00F7038A" w:rsidRPr="001513D6" w:rsidRDefault="00F7038A" w:rsidP="00F7038A">
            <w:pPr>
              <w:rPr>
                <w:rFonts w:cstheme="minorHAnsi"/>
                <w:sz w:val="16"/>
                <w:szCs w:val="16"/>
              </w:rPr>
            </w:pPr>
          </w:p>
        </w:tc>
        <w:tc>
          <w:tcPr>
            <w:tcW w:w="3402" w:type="dxa"/>
          </w:tcPr>
          <w:p w14:paraId="0A12476B" w14:textId="5BB1F86F" w:rsidR="0039344A" w:rsidRPr="001513D6" w:rsidRDefault="0039344A" w:rsidP="0039344A">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7A4A7CEE" w14:textId="3169F378" w:rsidR="0039344A" w:rsidRPr="001513D6" w:rsidRDefault="0039344A" w:rsidP="0039344A">
            <w:pPr>
              <w:jc w:val="left"/>
              <w:rPr>
                <w:rFonts w:cstheme="minorHAnsi"/>
                <w:sz w:val="16"/>
                <w:szCs w:val="16"/>
              </w:rPr>
            </w:pPr>
            <w:r w:rsidRPr="001513D6">
              <w:rPr>
                <w:rFonts w:cstheme="minorHAnsi"/>
                <w:sz w:val="16"/>
                <w:szCs w:val="16"/>
              </w:rPr>
              <w:t>(1)</w:t>
            </w:r>
            <w:r>
              <w:rPr>
                <w:rFonts w:cstheme="minorHAnsi"/>
                <w:sz w:val="16"/>
                <w:szCs w:val="16"/>
              </w:rPr>
              <w:t>, (2), (3)</w:t>
            </w:r>
            <w:r w:rsidRPr="001513D6">
              <w:rPr>
                <w:rFonts w:cstheme="minorHAnsi"/>
                <w:sz w:val="16"/>
                <w:szCs w:val="16"/>
              </w:rPr>
              <w:t>Pristojni organi in izvajalci kot je določeno v Zakonu o varstvu okolja s podzakonskimi predpisi.</w:t>
            </w:r>
          </w:p>
        </w:tc>
        <w:tc>
          <w:tcPr>
            <w:tcW w:w="3000" w:type="dxa"/>
          </w:tcPr>
          <w:p w14:paraId="16A7A4FC" w14:textId="77777777" w:rsidR="0039344A" w:rsidRPr="001513D6" w:rsidRDefault="0039344A" w:rsidP="0039344A">
            <w:pPr>
              <w:rPr>
                <w:rFonts w:cstheme="minorHAnsi"/>
                <w:sz w:val="16"/>
                <w:szCs w:val="16"/>
              </w:rPr>
            </w:pPr>
            <w:r w:rsidRPr="001513D6">
              <w:rPr>
                <w:rFonts w:cstheme="minorHAnsi"/>
                <w:sz w:val="16"/>
                <w:szCs w:val="16"/>
              </w:rPr>
              <w:t>2022-2027</w:t>
            </w:r>
          </w:p>
        </w:tc>
        <w:tc>
          <w:tcPr>
            <w:tcW w:w="2250" w:type="dxa"/>
          </w:tcPr>
          <w:p w14:paraId="634DBC06" w14:textId="6175A6BB" w:rsidR="0039344A" w:rsidRPr="001513D6" w:rsidRDefault="0039344A" w:rsidP="0039344A">
            <w:pPr>
              <w:rPr>
                <w:rFonts w:cstheme="minorHAnsi"/>
                <w:sz w:val="16"/>
                <w:szCs w:val="16"/>
              </w:rPr>
            </w:pPr>
            <w:r w:rsidRPr="001513D6">
              <w:rPr>
                <w:rFonts w:cstheme="minorHAnsi"/>
                <w:sz w:val="16"/>
                <w:szCs w:val="16"/>
              </w:rPr>
              <w:t>Državni proračun</w:t>
            </w:r>
          </w:p>
          <w:p w14:paraId="383316F6" w14:textId="77777777" w:rsidR="0039344A" w:rsidRPr="001513D6" w:rsidRDefault="0039344A" w:rsidP="0039344A">
            <w:pPr>
              <w:rPr>
                <w:rFonts w:cstheme="minorHAnsi"/>
                <w:sz w:val="16"/>
                <w:szCs w:val="16"/>
              </w:rPr>
            </w:pPr>
            <w:r w:rsidRPr="001513D6">
              <w:rPr>
                <w:rFonts w:cstheme="minorHAnsi"/>
                <w:sz w:val="16"/>
                <w:szCs w:val="16"/>
              </w:rPr>
              <w:t>Investicije privatnega in javnega sektorja</w:t>
            </w:r>
          </w:p>
        </w:tc>
        <w:tc>
          <w:tcPr>
            <w:tcW w:w="1815" w:type="dxa"/>
          </w:tcPr>
          <w:p w14:paraId="1B049A9C" w14:textId="01935D61"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1AAC11D7" w14:textId="6C600F00"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r>
      <w:tr w:rsidR="0039344A" w:rsidRPr="001513D6" w14:paraId="2810519F" w14:textId="77777777" w:rsidTr="008D6F12">
        <w:tc>
          <w:tcPr>
            <w:tcW w:w="1242" w:type="dxa"/>
          </w:tcPr>
          <w:p w14:paraId="4EB1F5A7" w14:textId="77777777" w:rsidR="0039344A" w:rsidRPr="001513D6" w:rsidRDefault="0039344A" w:rsidP="0039344A">
            <w:pPr>
              <w:jc w:val="left"/>
              <w:rPr>
                <w:rFonts w:cstheme="minorHAnsi"/>
                <w:sz w:val="16"/>
                <w:szCs w:val="16"/>
              </w:rPr>
            </w:pPr>
          </w:p>
        </w:tc>
        <w:tc>
          <w:tcPr>
            <w:tcW w:w="2835" w:type="dxa"/>
            <w:gridSpan w:val="2"/>
          </w:tcPr>
          <w:p w14:paraId="1C29E9FA" w14:textId="37A52402" w:rsidR="0039344A" w:rsidRPr="001513D6" w:rsidRDefault="00F7038A" w:rsidP="0039344A">
            <w:pPr>
              <w:jc w:val="left"/>
              <w:rPr>
                <w:rFonts w:cstheme="minorHAnsi"/>
                <w:b/>
                <w:sz w:val="16"/>
                <w:szCs w:val="16"/>
              </w:rPr>
            </w:pPr>
            <w:r>
              <w:rPr>
                <w:rFonts w:cs="Segoe UI Semilight"/>
                <w:b/>
                <w:sz w:val="16"/>
                <w:szCs w:val="16"/>
              </w:rPr>
              <w:t xml:space="preserve">Podukrep - </w:t>
            </w:r>
            <w:r w:rsidR="0039344A" w:rsidRPr="001513D6">
              <w:rPr>
                <w:rFonts w:cstheme="minorHAnsi"/>
                <w:b/>
                <w:sz w:val="16"/>
                <w:szCs w:val="16"/>
              </w:rPr>
              <w:t>Odvajanje in čiščenje komunalne odpadne vode na območju izven meja aglomeracij</w:t>
            </w:r>
          </w:p>
        </w:tc>
        <w:tc>
          <w:tcPr>
            <w:tcW w:w="2977" w:type="dxa"/>
          </w:tcPr>
          <w:p w14:paraId="0F01DB4A" w14:textId="77777777" w:rsidR="0039344A" w:rsidRPr="001513D6" w:rsidRDefault="0039344A" w:rsidP="0039344A">
            <w:pPr>
              <w:rPr>
                <w:rFonts w:cstheme="minorHAnsi"/>
                <w:sz w:val="16"/>
                <w:szCs w:val="16"/>
              </w:rPr>
            </w:pPr>
            <w:r w:rsidRPr="001513D6">
              <w:rPr>
                <w:rFonts w:cstheme="minorHAnsi"/>
                <w:sz w:val="16"/>
                <w:szCs w:val="16"/>
              </w:rPr>
              <w:t>(1)Izgradnja male</w:t>
            </w:r>
            <w:r>
              <w:rPr>
                <w:rFonts w:cstheme="minorHAnsi"/>
                <w:sz w:val="16"/>
                <w:szCs w:val="16"/>
              </w:rPr>
              <w:t xml:space="preserve"> komunalne</w:t>
            </w:r>
            <w:r w:rsidRPr="001513D6">
              <w:rPr>
                <w:rFonts w:cstheme="minorHAnsi"/>
                <w:sz w:val="16"/>
                <w:szCs w:val="16"/>
              </w:rPr>
              <w:t xml:space="preserve"> čistilne naprave ali</w:t>
            </w:r>
          </w:p>
          <w:p w14:paraId="55465397" w14:textId="77777777" w:rsidR="0039344A" w:rsidRPr="001513D6" w:rsidRDefault="0039344A" w:rsidP="0039344A">
            <w:pPr>
              <w:rPr>
                <w:rFonts w:cstheme="minorHAnsi"/>
                <w:sz w:val="16"/>
                <w:szCs w:val="16"/>
              </w:rPr>
            </w:pPr>
            <w:r w:rsidRPr="001513D6">
              <w:rPr>
                <w:rFonts w:cstheme="minorHAnsi"/>
                <w:sz w:val="16"/>
                <w:szCs w:val="16"/>
              </w:rPr>
              <w:t xml:space="preserve">(2)Zbiranje komunalnih odpadnih voda v </w:t>
            </w:r>
            <w:r>
              <w:rPr>
                <w:rFonts w:cstheme="minorHAnsi"/>
                <w:sz w:val="16"/>
                <w:szCs w:val="16"/>
              </w:rPr>
              <w:t xml:space="preserve">nepretočni </w:t>
            </w:r>
            <w:r w:rsidRPr="001513D6">
              <w:rPr>
                <w:rFonts w:cstheme="minorHAnsi"/>
                <w:sz w:val="16"/>
                <w:szCs w:val="16"/>
              </w:rPr>
              <w:t>greznici ali nepretočni greznici (le izjemoma)</w:t>
            </w:r>
          </w:p>
          <w:p w14:paraId="06019A0E" w14:textId="7218762F" w:rsidR="0039344A" w:rsidRDefault="0039344A" w:rsidP="0039344A">
            <w:pPr>
              <w:rPr>
                <w:rFonts w:cstheme="minorHAnsi"/>
                <w:sz w:val="16"/>
                <w:szCs w:val="16"/>
              </w:rPr>
            </w:pPr>
            <w:r>
              <w:rPr>
                <w:rFonts w:cstheme="minorHAnsi"/>
                <w:sz w:val="16"/>
                <w:szCs w:val="16"/>
              </w:rPr>
              <w:t>(3)Obstoječe pretočne greznice do izteka prehodnih rokov (31.</w:t>
            </w:r>
            <w:r w:rsidR="00D562A6">
              <w:rPr>
                <w:rFonts w:cstheme="minorHAnsi"/>
                <w:sz w:val="16"/>
                <w:szCs w:val="16"/>
              </w:rPr>
              <w:t xml:space="preserve"> </w:t>
            </w:r>
            <w:r>
              <w:rPr>
                <w:rFonts w:cstheme="minorHAnsi"/>
                <w:sz w:val="16"/>
                <w:szCs w:val="16"/>
              </w:rPr>
              <w:t>12.</w:t>
            </w:r>
            <w:r w:rsidR="00D562A6">
              <w:rPr>
                <w:rFonts w:cstheme="minorHAnsi"/>
                <w:sz w:val="16"/>
                <w:szCs w:val="16"/>
              </w:rPr>
              <w:t xml:space="preserve"> </w:t>
            </w:r>
            <w:r>
              <w:rPr>
                <w:rFonts w:cstheme="minorHAnsi"/>
                <w:sz w:val="16"/>
                <w:szCs w:val="16"/>
              </w:rPr>
              <w:t>2021 ali do prve rekonstrukcije objeka)</w:t>
            </w:r>
          </w:p>
          <w:p w14:paraId="067FC888" w14:textId="4EDC986C" w:rsidR="0039344A" w:rsidRDefault="0039344A" w:rsidP="0039344A">
            <w:pPr>
              <w:rPr>
                <w:rFonts w:cstheme="minorHAnsi"/>
                <w:sz w:val="16"/>
                <w:szCs w:val="16"/>
              </w:rPr>
            </w:pPr>
            <w:r>
              <w:rPr>
                <w:rFonts w:cstheme="minorHAnsi"/>
                <w:sz w:val="16"/>
                <w:szCs w:val="16"/>
              </w:rPr>
              <w:t>(4)Prve meritve za vsako novo MKČN.</w:t>
            </w:r>
          </w:p>
          <w:p w14:paraId="53841D91" w14:textId="599206AF" w:rsidR="0039344A" w:rsidRDefault="00D562A6" w:rsidP="0039344A">
            <w:pPr>
              <w:rPr>
                <w:rFonts w:cstheme="minorHAnsi"/>
                <w:sz w:val="16"/>
                <w:szCs w:val="16"/>
              </w:rPr>
            </w:pPr>
            <w:r>
              <w:rPr>
                <w:rFonts w:cstheme="minorHAnsi"/>
                <w:sz w:val="16"/>
                <w:szCs w:val="16"/>
              </w:rPr>
              <w:t>(5)</w:t>
            </w:r>
            <w:r w:rsidR="0039344A">
              <w:rPr>
                <w:rFonts w:cstheme="minorHAnsi"/>
                <w:sz w:val="16"/>
                <w:szCs w:val="16"/>
              </w:rPr>
              <w:t>V okviru storitev javne službe: prevzem blata oz. komunalne odpadne vode, pregled MKČN.</w:t>
            </w:r>
          </w:p>
          <w:p w14:paraId="411EB6A8" w14:textId="1B958E63" w:rsidR="00F10115" w:rsidRPr="001513D6" w:rsidRDefault="00F10115" w:rsidP="0039344A">
            <w:pPr>
              <w:rPr>
                <w:rFonts w:cstheme="minorHAnsi"/>
                <w:sz w:val="16"/>
                <w:szCs w:val="16"/>
              </w:rPr>
            </w:pPr>
          </w:p>
        </w:tc>
        <w:tc>
          <w:tcPr>
            <w:tcW w:w="3402" w:type="dxa"/>
          </w:tcPr>
          <w:p w14:paraId="52521941" w14:textId="5594B20F" w:rsidR="0039344A" w:rsidRPr="001513D6" w:rsidRDefault="0039344A" w:rsidP="0039344A">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329FC4BB" w14:textId="2C18BA90" w:rsidR="0039344A" w:rsidRPr="001513D6" w:rsidRDefault="0039344A" w:rsidP="0039344A">
            <w:pPr>
              <w:jc w:val="left"/>
              <w:rPr>
                <w:rFonts w:cstheme="minorHAnsi"/>
                <w:sz w:val="16"/>
                <w:szCs w:val="16"/>
              </w:rPr>
            </w:pPr>
            <w:r w:rsidRPr="001513D6">
              <w:rPr>
                <w:rFonts w:cstheme="minorHAnsi"/>
                <w:sz w:val="16"/>
                <w:szCs w:val="16"/>
              </w:rPr>
              <w:t>(1)</w:t>
            </w:r>
            <w:r>
              <w:rPr>
                <w:rFonts w:cstheme="minorHAnsi"/>
                <w:sz w:val="16"/>
                <w:szCs w:val="16"/>
              </w:rPr>
              <w:t>, (2), (3), (4), (5)</w:t>
            </w:r>
            <w:r w:rsidRPr="001513D6">
              <w:rPr>
                <w:rFonts w:cstheme="minorHAnsi"/>
                <w:sz w:val="16"/>
                <w:szCs w:val="16"/>
              </w:rPr>
              <w:t>Pristojni organi in izvajalci kot je določeno v Zakonu o varstvu okolja s podzakonskimi predpisi.</w:t>
            </w:r>
          </w:p>
        </w:tc>
        <w:tc>
          <w:tcPr>
            <w:tcW w:w="3000" w:type="dxa"/>
          </w:tcPr>
          <w:p w14:paraId="364B05E9" w14:textId="77777777" w:rsidR="0039344A" w:rsidRPr="001513D6" w:rsidRDefault="0039344A" w:rsidP="0039344A">
            <w:pPr>
              <w:rPr>
                <w:rFonts w:cstheme="minorHAnsi"/>
                <w:sz w:val="16"/>
                <w:szCs w:val="16"/>
              </w:rPr>
            </w:pPr>
            <w:r w:rsidRPr="001513D6">
              <w:rPr>
                <w:rFonts w:cstheme="minorHAnsi"/>
                <w:sz w:val="16"/>
                <w:szCs w:val="16"/>
              </w:rPr>
              <w:t>2022-2027</w:t>
            </w:r>
          </w:p>
        </w:tc>
        <w:tc>
          <w:tcPr>
            <w:tcW w:w="2250" w:type="dxa"/>
          </w:tcPr>
          <w:p w14:paraId="5237BB90" w14:textId="77777777" w:rsidR="0039344A" w:rsidRPr="001513D6" w:rsidRDefault="0039344A" w:rsidP="0039344A">
            <w:pPr>
              <w:rPr>
                <w:rFonts w:cstheme="minorHAnsi"/>
                <w:sz w:val="16"/>
                <w:szCs w:val="16"/>
              </w:rPr>
            </w:pPr>
            <w:r w:rsidRPr="001513D6">
              <w:rPr>
                <w:rFonts w:cstheme="minorHAnsi"/>
                <w:sz w:val="16"/>
                <w:szCs w:val="16"/>
              </w:rPr>
              <w:t>Investicije privatnega in javnega sektorja</w:t>
            </w:r>
          </w:p>
        </w:tc>
        <w:tc>
          <w:tcPr>
            <w:tcW w:w="1815" w:type="dxa"/>
          </w:tcPr>
          <w:p w14:paraId="3F2358F5" w14:textId="19523ACA"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4A187A15" w14:textId="35091E1D"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r>
      <w:tr w:rsidR="0039344A" w:rsidRPr="001513D6" w14:paraId="018010F7" w14:textId="77777777" w:rsidTr="008D6F12">
        <w:tc>
          <w:tcPr>
            <w:tcW w:w="1242" w:type="dxa"/>
          </w:tcPr>
          <w:p w14:paraId="1517FA03" w14:textId="77777777" w:rsidR="0039344A" w:rsidRPr="001513D6" w:rsidRDefault="0039344A" w:rsidP="0039344A">
            <w:pPr>
              <w:jc w:val="left"/>
              <w:rPr>
                <w:rFonts w:cstheme="minorHAnsi"/>
                <w:sz w:val="16"/>
                <w:szCs w:val="16"/>
              </w:rPr>
            </w:pPr>
          </w:p>
        </w:tc>
        <w:tc>
          <w:tcPr>
            <w:tcW w:w="2835" w:type="dxa"/>
            <w:gridSpan w:val="2"/>
          </w:tcPr>
          <w:p w14:paraId="53DEEFDF" w14:textId="3AC17A8F" w:rsidR="0039344A" w:rsidRPr="001513D6" w:rsidRDefault="00F7038A" w:rsidP="0039344A">
            <w:pPr>
              <w:jc w:val="left"/>
              <w:rPr>
                <w:rFonts w:cstheme="minorHAnsi"/>
                <w:b/>
                <w:sz w:val="16"/>
                <w:szCs w:val="16"/>
              </w:rPr>
            </w:pPr>
            <w:r>
              <w:rPr>
                <w:rFonts w:cs="Segoe UI Semilight"/>
                <w:b/>
                <w:sz w:val="16"/>
                <w:szCs w:val="16"/>
              </w:rPr>
              <w:t xml:space="preserve">Podukrep - </w:t>
            </w:r>
            <w:r w:rsidR="0039344A" w:rsidRPr="001513D6">
              <w:rPr>
                <w:rFonts w:cstheme="minorHAnsi"/>
                <w:b/>
                <w:sz w:val="16"/>
                <w:szCs w:val="16"/>
              </w:rPr>
              <w:t>Odvajanje in čiščene padavinske odpadne vode</w:t>
            </w:r>
          </w:p>
        </w:tc>
        <w:tc>
          <w:tcPr>
            <w:tcW w:w="2977" w:type="dxa"/>
          </w:tcPr>
          <w:p w14:paraId="43ED04BE" w14:textId="77777777" w:rsidR="00D562A6" w:rsidRPr="00F64957" w:rsidRDefault="00D562A6" w:rsidP="00D562A6">
            <w:pPr>
              <w:rPr>
                <w:rFonts w:cs="Segoe UI Semilight"/>
                <w:sz w:val="16"/>
                <w:szCs w:val="16"/>
              </w:rPr>
            </w:pPr>
            <w:r w:rsidRPr="00F64957">
              <w:rPr>
                <w:rFonts w:cs="Segoe UI Semilight"/>
                <w:sz w:val="16"/>
                <w:szCs w:val="16"/>
              </w:rPr>
              <w:t>(1)Odvajanje padavinske odpadne vode s strehe zagotavlja lastnik objekta posredno ali neposredno v vode.</w:t>
            </w:r>
          </w:p>
          <w:p w14:paraId="76DBCFDA" w14:textId="77777777" w:rsidR="00D562A6" w:rsidRPr="00F64957" w:rsidRDefault="00D562A6" w:rsidP="00D562A6">
            <w:pPr>
              <w:rPr>
                <w:rFonts w:cs="Segoe UI Semilight"/>
                <w:sz w:val="16"/>
                <w:szCs w:val="16"/>
              </w:rPr>
            </w:pPr>
            <w:r w:rsidRPr="00F64957">
              <w:rPr>
                <w:rFonts w:cs="Segoe UI Semilight"/>
                <w:sz w:val="16"/>
                <w:szCs w:val="16"/>
              </w:rPr>
              <w:t xml:space="preserve">(2)Padavinsko odpadno vodo z utrjenih površin upravljavec objektov zajame in mehansko obdela na način, da ustreza kriterijem za odvajanje </w:t>
            </w:r>
            <w:r>
              <w:rPr>
                <w:rFonts w:cs="Segoe UI Semilight"/>
                <w:sz w:val="16"/>
                <w:szCs w:val="16"/>
              </w:rPr>
              <w:t xml:space="preserve">v </w:t>
            </w:r>
            <w:r w:rsidRPr="00F64957">
              <w:rPr>
                <w:rFonts w:cs="Segoe UI Semilight"/>
                <w:sz w:val="16"/>
                <w:szCs w:val="16"/>
              </w:rPr>
              <w:t xml:space="preserve">javno kanalizacijo ali neposredno ali posredno </w:t>
            </w:r>
            <w:r>
              <w:rPr>
                <w:rFonts w:cs="Segoe UI Semilight"/>
                <w:sz w:val="16"/>
                <w:szCs w:val="16"/>
              </w:rPr>
              <w:t xml:space="preserve">v </w:t>
            </w:r>
            <w:r w:rsidRPr="00F64957">
              <w:rPr>
                <w:rFonts w:cs="Segoe UI Semilight"/>
                <w:sz w:val="16"/>
                <w:szCs w:val="16"/>
              </w:rPr>
              <w:t xml:space="preserve">vode. </w:t>
            </w:r>
          </w:p>
          <w:p w14:paraId="58A806E9" w14:textId="0A9B58C9" w:rsidR="0039344A" w:rsidRDefault="0039344A" w:rsidP="00D562A6">
            <w:pPr>
              <w:rPr>
                <w:rFonts w:cstheme="minorHAnsi"/>
                <w:sz w:val="16"/>
                <w:szCs w:val="16"/>
              </w:rPr>
            </w:pPr>
            <w:r>
              <w:rPr>
                <w:rFonts w:cstheme="minorHAnsi"/>
                <w:sz w:val="16"/>
                <w:szCs w:val="16"/>
              </w:rPr>
              <w:t>(3)</w:t>
            </w:r>
            <w:r w:rsidRPr="00E156DB">
              <w:rPr>
                <w:rFonts w:cstheme="minorHAnsi"/>
                <w:sz w:val="16"/>
                <w:szCs w:val="16"/>
              </w:rPr>
              <w:t>Zmanjševanje količine padavinske odpadne vode, ki se odvaja v javno kanalizacijo, zla</w:t>
            </w:r>
            <w:r>
              <w:rPr>
                <w:rFonts w:cstheme="minorHAnsi"/>
                <w:sz w:val="16"/>
                <w:szCs w:val="16"/>
              </w:rPr>
              <w:t>sti tiste, ki se odvaja s streh.</w:t>
            </w:r>
          </w:p>
          <w:p w14:paraId="411DFD46" w14:textId="7FFB451E" w:rsidR="0039344A" w:rsidRPr="00D355A1" w:rsidRDefault="00D562A6" w:rsidP="0039344A">
            <w:pPr>
              <w:rPr>
                <w:rFonts w:cstheme="minorHAnsi"/>
                <w:sz w:val="16"/>
                <w:szCs w:val="16"/>
              </w:rPr>
            </w:pPr>
            <w:r>
              <w:rPr>
                <w:sz w:val="16"/>
                <w:szCs w:val="16"/>
              </w:rPr>
              <w:t>(4)</w:t>
            </w:r>
            <w:r w:rsidR="0039344A" w:rsidRPr="00D355A1">
              <w:rPr>
                <w:sz w:val="16"/>
                <w:szCs w:val="16"/>
              </w:rPr>
              <w:t>Pri načrtovanju, gradnji, rekonstrukciji, obratovanju ali vzdrževanju javnega kanalizacijskega omrežja za odvajanje izključno padavinske odpadne vode</w:t>
            </w:r>
            <w:r w:rsidR="0039344A">
              <w:rPr>
                <w:sz w:val="16"/>
                <w:szCs w:val="16"/>
              </w:rPr>
              <w:t xml:space="preserve"> </w:t>
            </w:r>
            <w:r w:rsidR="0039344A" w:rsidRPr="00D355A1">
              <w:rPr>
                <w:sz w:val="16"/>
                <w:szCs w:val="16"/>
              </w:rPr>
              <w:t>zagotoviti izvedbo tehničnih ukrepov za zadr</w:t>
            </w:r>
            <w:r w:rsidR="0039344A" w:rsidRPr="008013EB">
              <w:rPr>
                <w:sz w:val="16"/>
                <w:szCs w:val="16"/>
              </w:rPr>
              <w:t>ževanje padavinske odpadne vode</w:t>
            </w:r>
            <w:r w:rsidR="0039344A">
              <w:rPr>
                <w:sz w:val="16"/>
                <w:szCs w:val="16"/>
              </w:rPr>
              <w:t>; v primeru mešanih sistemov zadrževanje čistilnega vala po nalivu.</w:t>
            </w:r>
          </w:p>
          <w:p w14:paraId="6CBAB623" w14:textId="65978575" w:rsidR="0039344A" w:rsidRDefault="0039344A" w:rsidP="0039344A">
            <w:pPr>
              <w:rPr>
                <w:rFonts w:cstheme="minorHAnsi"/>
                <w:sz w:val="16"/>
                <w:szCs w:val="16"/>
              </w:rPr>
            </w:pPr>
            <w:r>
              <w:rPr>
                <w:rFonts w:cstheme="minorHAnsi"/>
                <w:sz w:val="16"/>
                <w:szCs w:val="16"/>
              </w:rPr>
              <w:t xml:space="preserve">(5)Prepovedi pri odvajanju padavinske </w:t>
            </w:r>
            <w:r>
              <w:rPr>
                <w:rFonts w:cstheme="minorHAnsi"/>
                <w:sz w:val="16"/>
                <w:szCs w:val="16"/>
              </w:rPr>
              <w:lastRenderedPageBreak/>
              <w:t>odpadne vode</w:t>
            </w:r>
            <w:r w:rsidRPr="001513D6">
              <w:rPr>
                <w:rFonts w:cstheme="minorHAnsi"/>
                <w:sz w:val="16"/>
                <w:szCs w:val="16"/>
              </w:rPr>
              <w:t xml:space="preserve"> </w:t>
            </w:r>
            <w:r>
              <w:rPr>
                <w:rFonts w:cstheme="minorHAnsi"/>
                <w:sz w:val="16"/>
                <w:szCs w:val="16"/>
              </w:rPr>
              <w:t xml:space="preserve">(npr. prepoved razpršenega odvajanja). </w:t>
            </w:r>
          </w:p>
          <w:p w14:paraId="0854F539" w14:textId="7F1F3ED7" w:rsidR="00F10115" w:rsidRPr="001513D6" w:rsidRDefault="00F10115" w:rsidP="0039344A">
            <w:pPr>
              <w:rPr>
                <w:rFonts w:cstheme="minorHAnsi"/>
                <w:sz w:val="16"/>
                <w:szCs w:val="16"/>
              </w:rPr>
            </w:pPr>
          </w:p>
        </w:tc>
        <w:tc>
          <w:tcPr>
            <w:tcW w:w="3402" w:type="dxa"/>
          </w:tcPr>
          <w:p w14:paraId="3E504F11" w14:textId="55F33AD0" w:rsidR="0039344A" w:rsidRPr="001513D6" w:rsidRDefault="0039344A" w:rsidP="0039344A">
            <w:pPr>
              <w:rPr>
                <w:rFonts w:cstheme="minorHAnsi"/>
                <w:sz w:val="16"/>
                <w:szCs w:val="16"/>
              </w:rPr>
            </w:pPr>
            <w:r>
              <w:rPr>
                <w:rFonts w:cstheme="minorHAnsi"/>
                <w:sz w:val="16"/>
                <w:szCs w:val="16"/>
              </w:rPr>
              <w:lastRenderedPageBreak/>
              <w:t>Ministrstvo, pristojno</w:t>
            </w:r>
            <w:r w:rsidRPr="001513D6">
              <w:rPr>
                <w:rFonts w:cstheme="minorHAnsi"/>
                <w:sz w:val="16"/>
                <w:szCs w:val="16"/>
              </w:rPr>
              <w:t xml:space="preserve"> za varstvo okolja</w:t>
            </w:r>
          </w:p>
        </w:tc>
        <w:tc>
          <w:tcPr>
            <w:tcW w:w="1701" w:type="dxa"/>
          </w:tcPr>
          <w:p w14:paraId="29F62455" w14:textId="40B4DE7B" w:rsidR="0039344A" w:rsidRPr="001513D6" w:rsidRDefault="0039344A" w:rsidP="0039344A">
            <w:pPr>
              <w:jc w:val="left"/>
              <w:rPr>
                <w:rFonts w:cstheme="minorHAnsi"/>
                <w:sz w:val="16"/>
                <w:szCs w:val="16"/>
              </w:rPr>
            </w:pPr>
            <w:r w:rsidRPr="001513D6">
              <w:rPr>
                <w:rFonts w:cstheme="minorHAnsi"/>
                <w:sz w:val="16"/>
                <w:szCs w:val="16"/>
              </w:rPr>
              <w:t>(1)</w:t>
            </w:r>
            <w:r>
              <w:rPr>
                <w:rFonts w:cstheme="minorHAnsi"/>
                <w:sz w:val="16"/>
                <w:szCs w:val="16"/>
              </w:rPr>
              <w:t>, (2), (3), (4), (5)</w:t>
            </w:r>
            <w:r w:rsidRPr="001513D6">
              <w:rPr>
                <w:rFonts w:cstheme="minorHAnsi"/>
                <w:sz w:val="16"/>
                <w:szCs w:val="16"/>
              </w:rPr>
              <w:t>Pristojni organi in izvajalci kot je določeno v Zakonu o varstvu okolja s podzakonskimi predpisi.</w:t>
            </w:r>
          </w:p>
        </w:tc>
        <w:tc>
          <w:tcPr>
            <w:tcW w:w="3000" w:type="dxa"/>
          </w:tcPr>
          <w:p w14:paraId="62DC8C98" w14:textId="77777777" w:rsidR="0039344A" w:rsidRPr="001513D6" w:rsidRDefault="0039344A" w:rsidP="0039344A">
            <w:pPr>
              <w:rPr>
                <w:rFonts w:cstheme="minorHAnsi"/>
                <w:sz w:val="16"/>
                <w:szCs w:val="16"/>
              </w:rPr>
            </w:pPr>
            <w:r w:rsidRPr="001513D6">
              <w:rPr>
                <w:rFonts w:cstheme="minorHAnsi"/>
                <w:sz w:val="16"/>
                <w:szCs w:val="16"/>
              </w:rPr>
              <w:t>2022-2027</w:t>
            </w:r>
          </w:p>
        </w:tc>
        <w:tc>
          <w:tcPr>
            <w:tcW w:w="2250" w:type="dxa"/>
          </w:tcPr>
          <w:p w14:paraId="2BD6274C" w14:textId="77777777" w:rsidR="0039344A" w:rsidRPr="001513D6" w:rsidRDefault="0039344A" w:rsidP="0039344A">
            <w:pPr>
              <w:rPr>
                <w:rFonts w:cstheme="minorHAnsi"/>
                <w:sz w:val="16"/>
                <w:szCs w:val="16"/>
              </w:rPr>
            </w:pPr>
            <w:r w:rsidRPr="001513D6">
              <w:rPr>
                <w:rFonts w:cstheme="minorHAnsi"/>
                <w:sz w:val="16"/>
                <w:szCs w:val="16"/>
              </w:rPr>
              <w:t>Investicije privatnega in javnega sektorja</w:t>
            </w:r>
          </w:p>
        </w:tc>
        <w:tc>
          <w:tcPr>
            <w:tcW w:w="1815" w:type="dxa"/>
          </w:tcPr>
          <w:p w14:paraId="51AE5FAE" w14:textId="15A880CB"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29998495" w14:textId="43B76C1E"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r>
      <w:tr w:rsidR="0039344A" w:rsidRPr="001513D6" w14:paraId="3E166A11" w14:textId="77777777" w:rsidTr="008D6F12">
        <w:tc>
          <w:tcPr>
            <w:tcW w:w="1242" w:type="dxa"/>
          </w:tcPr>
          <w:p w14:paraId="29177620" w14:textId="77777777" w:rsidR="0039344A" w:rsidRPr="001513D6" w:rsidRDefault="0039344A" w:rsidP="0039344A">
            <w:pPr>
              <w:jc w:val="left"/>
              <w:rPr>
                <w:rFonts w:cstheme="minorHAnsi"/>
                <w:sz w:val="16"/>
                <w:szCs w:val="16"/>
              </w:rPr>
            </w:pPr>
          </w:p>
        </w:tc>
        <w:tc>
          <w:tcPr>
            <w:tcW w:w="2835" w:type="dxa"/>
            <w:gridSpan w:val="2"/>
          </w:tcPr>
          <w:p w14:paraId="041B6B6B" w14:textId="0E732B16" w:rsidR="0039344A" w:rsidRPr="001513D6" w:rsidRDefault="00F7038A" w:rsidP="0039344A">
            <w:pPr>
              <w:jc w:val="left"/>
              <w:rPr>
                <w:rFonts w:cstheme="minorHAnsi"/>
                <w:b/>
                <w:sz w:val="16"/>
                <w:szCs w:val="16"/>
              </w:rPr>
            </w:pPr>
            <w:r>
              <w:rPr>
                <w:rFonts w:cs="Segoe UI Semilight"/>
                <w:b/>
                <w:sz w:val="16"/>
                <w:szCs w:val="16"/>
              </w:rPr>
              <w:t xml:space="preserve">Podukrep - </w:t>
            </w:r>
            <w:r w:rsidR="0039344A" w:rsidRPr="001513D6">
              <w:rPr>
                <w:rFonts w:cstheme="minorHAnsi"/>
                <w:b/>
                <w:sz w:val="16"/>
                <w:szCs w:val="16"/>
              </w:rPr>
              <w:t>Ravnanje z blatom iz komunalnih čistilnih naprav</w:t>
            </w:r>
          </w:p>
        </w:tc>
        <w:tc>
          <w:tcPr>
            <w:tcW w:w="2977" w:type="dxa"/>
          </w:tcPr>
          <w:p w14:paraId="2AF492EB" w14:textId="77777777" w:rsidR="0039344A" w:rsidRPr="001513D6" w:rsidRDefault="0039344A" w:rsidP="0039344A">
            <w:pPr>
              <w:rPr>
                <w:rFonts w:cstheme="minorHAnsi"/>
                <w:sz w:val="16"/>
                <w:szCs w:val="16"/>
              </w:rPr>
            </w:pPr>
            <w:r w:rsidRPr="001513D6">
              <w:rPr>
                <w:rFonts w:cstheme="minorHAnsi"/>
                <w:sz w:val="16"/>
                <w:szCs w:val="16"/>
              </w:rPr>
              <w:t>(1)Blato iz komunalnih čistilnih naprav se ponovno uporabi, če je le mogoče.</w:t>
            </w:r>
          </w:p>
          <w:p w14:paraId="03B5158F" w14:textId="77777777" w:rsidR="0039344A" w:rsidRPr="001513D6" w:rsidRDefault="0039344A" w:rsidP="0039344A">
            <w:pPr>
              <w:rPr>
                <w:rFonts w:cstheme="minorHAnsi"/>
                <w:sz w:val="16"/>
                <w:szCs w:val="16"/>
              </w:rPr>
            </w:pPr>
            <w:r w:rsidRPr="001513D6">
              <w:rPr>
                <w:rFonts w:cstheme="minorHAnsi"/>
                <w:sz w:val="16"/>
                <w:szCs w:val="16"/>
              </w:rPr>
              <w:t>(2)Če ponovna uporaba ni mogoča, se z njim ravna v skladu s predpisi, ki urejajo ravnanje z odpadki.</w:t>
            </w:r>
          </w:p>
        </w:tc>
        <w:tc>
          <w:tcPr>
            <w:tcW w:w="3402" w:type="dxa"/>
          </w:tcPr>
          <w:p w14:paraId="5508B20D" w14:textId="61BEADCF" w:rsidR="0039344A" w:rsidRPr="001513D6" w:rsidRDefault="0039344A" w:rsidP="0039344A">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66C510E8" w14:textId="77777777" w:rsidR="0039344A" w:rsidRDefault="0039344A" w:rsidP="0039344A">
            <w:pPr>
              <w:jc w:val="left"/>
              <w:rPr>
                <w:rFonts w:cstheme="minorHAnsi"/>
                <w:sz w:val="16"/>
                <w:szCs w:val="16"/>
              </w:rPr>
            </w:pPr>
            <w:r w:rsidRPr="001513D6">
              <w:rPr>
                <w:rFonts w:cstheme="minorHAnsi"/>
                <w:sz w:val="16"/>
                <w:szCs w:val="16"/>
              </w:rPr>
              <w:t>(1)</w:t>
            </w:r>
            <w:r>
              <w:rPr>
                <w:rFonts w:cstheme="minorHAnsi"/>
                <w:sz w:val="16"/>
                <w:szCs w:val="16"/>
              </w:rPr>
              <w:t>, (2)</w:t>
            </w:r>
            <w:r w:rsidRPr="001513D6">
              <w:rPr>
                <w:rFonts w:cstheme="minorHAnsi"/>
                <w:sz w:val="16"/>
                <w:szCs w:val="16"/>
              </w:rPr>
              <w:t>Pristojni organi in izvajalci kot je določeno v Zakonu o varstvu okolja s podzakonskimi predpisi.</w:t>
            </w:r>
          </w:p>
          <w:p w14:paraId="49A38D87" w14:textId="6D4AB9C1" w:rsidR="00F10115" w:rsidRPr="001513D6" w:rsidRDefault="00F10115" w:rsidP="0039344A">
            <w:pPr>
              <w:jc w:val="left"/>
              <w:rPr>
                <w:rFonts w:cstheme="minorHAnsi"/>
                <w:sz w:val="16"/>
                <w:szCs w:val="16"/>
              </w:rPr>
            </w:pPr>
          </w:p>
        </w:tc>
        <w:tc>
          <w:tcPr>
            <w:tcW w:w="3000" w:type="dxa"/>
          </w:tcPr>
          <w:p w14:paraId="22794C50" w14:textId="77777777" w:rsidR="0039344A" w:rsidRPr="001513D6" w:rsidRDefault="0039344A" w:rsidP="0039344A">
            <w:pPr>
              <w:rPr>
                <w:rFonts w:cstheme="minorHAnsi"/>
                <w:sz w:val="16"/>
                <w:szCs w:val="16"/>
              </w:rPr>
            </w:pPr>
            <w:r w:rsidRPr="001513D6">
              <w:rPr>
                <w:rFonts w:cstheme="minorHAnsi"/>
                <w:sz w:val="16"/>
                <w:szCs w:val="16"/>
              </w:rPr>
              <w:t>2022-2027</w:t>
            </w:r>
          </w:p>
        </w:tc>
        <w:tc>
          <w:tcPr>
            <w:tcW w:w="2250" w:type="dxa"/>
          </w:tcPr>
          <w:p w14:paraId="6F69DD9D" w14:textId="77777777" w:rsidR="0039344A" w:rsidRPr="001513D6" w:rsidRDefault="0039344A" w:rsidP="0039344A">
            <w:pPr>
              <w:rPr>
                <w:rFonts w:cstheme="minorHAnsi"/>
                <w:sz w:val="16"/>
                <w:szCs w:val="16"/>
              </w:rPr>
            </w:pPr>
            <w:r w:rsidRPr="001513D6">
              <w:rPr>
                <w:rFonts w:cstheme="minorHAnsi"/>
                <w:sz w:val="16"/>
                <w:szCs w:val="16"/>
              </w:rPr>
              <w:t>Investicije privatnega in javnega sektorja</w:t>
            </w:r>
          </w:p>
        </w:tc>
        <w:tc>
          <w:tcPr>
            <w:tcW w:w="1815" w:type="dxa"/>
          </w:tcPr>
          <w:p w14:paraId="4B67BCC1" w14:textId="423B0041"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65C12788" w14:textId="3EECFB79"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r>
      <w:tr w:rsidR="0039344A" w:rsidRPr="001513D6" w14:paraId="2C6C0DDB" w14:textId="77777777" w:rsidTr="008D6F12">
        <w:tc>
          <w:tcPr>
            <w:tcW w:w="1242" w:type="dxa"/>
          </w:tcPr>
          <w:p w14:paraId="7CEFE9F6" w14:textId="77777777" w:rsidR="0039344A" w:rsidRPr="001513D6" w:rsidRDefault="0039344A" w:rsidP="0039344A">
            <w:pPr>
              <w:jc w:val="left"/>
              <w:rPr>
                <w:rFonts w:cstheme="minorHAnsi"/>
                <w:sz w:val="16"/>
                <w:szCs w:val="16"/>
              </w:rPr>
            </w:pPr>
          </w:p>
        </w:tc>
        <w:tc>
          <w:tcPr>
            <w:tcW w:w="2835" w:type="dxa"/>
            <w:gridSpan w:val="2"/>
          </w:tcPr>
          <w:p w14:paraId="1AEF6FC4" w14:textId="168E514C" w:rsidR="0039344A" w:rsidRPr="001513D6" w:rsidRDefault="00F7038A" w:rsidP="0039344A">
            <w:pPr>
              <w:jc w:val="left"/>
              <w:rPr>
                <w:rFonts w:cstheme="minorHAnsi"/>
                <w:b/>
                <w:sz w:val="16"/>
                <w:szCs w:val="16"/>
              </w:rPr>
            </w:pPr>
            <w:r>
              <w:rPr>
                <w:rFonts w:cs="Segoe UI Semilight"/>
                <w:b/>
                <w:sz w:val="16"/>
                <w:szCs w:val="16"/>
              </w:rPr>
              <w:t xml:space="preserve">Podukrep - </w:t>
            </w:r>
            <w:r w:rsidR="0039344A" w:rsidRPr="001513D6">
              <w:rPr>
                <w:rFonts w:cstheme="minorHAnsi"/>
                <w:b/>
                <w:sz w:val="16"/>
                <w:szCs w:val="16"/>
              </w:rPr>
              <w:t>Ukrepi z omejevanjem fosfatov in drugih fosforjevih spojin v gospodinjskih detergentih za pranje perila in strojno pomivanje posode</w:t>
            </w:r>
          </w:p>
        </w:tc>
        <w:tc>
          <w:tcPr>
            <w:tcW w:w="2977" w:type="dxa"/>
          </w:tcPr>
          <w:p w14:paraId="6E9F6D2B" w14:textId="77777777" w:rsidR="0039344A" w:rsidRPr="001513D6" w:rsidRDefault="0039344A" w:rsidP="0039344A">
            <w:pPr>
              <w:rPr>
                <w:rFonts w:cstheme="minorHAnsi"/>
                <w:sz w:val="16"/>
                <w:szCs w:val="16"/>
              </w:rPr>
            </w:pPr>
            <w:r w:rsidRPr="001513D6">
              <w:rPr>
                <w:rFonts w:cstheme="minorHAnsi"/>
                <w:sz w:val="16"/>
                <w:szCs w:val="16"/>
              </w:rPr>
              <w:t>(1)Prepoved trženja gospodinjskih detergentov za pranje perila in detergentov za strojno pomivanje posode, če vsebujejo skupne vsebnosti fosforja nad določeno količino.</w:t>
            </w:r>
          </w:p>
        </w:tc>
        <w:tc>
          <w:tcPr>
            <w:tcW w:w="3402" w:type="dxa"/>
          </w:tcPr>
          <w:p w14:paraId="752C08F3" w14:textId="6B1EBC28" w:rsidR="0039344A" w:rsidRPr="001513D6" w:rsidRDefault="0039344A" w:rsidP="0039344A">
            <w:pPr>
              <w:rPr>
                <w:rFonts w:cstheme="minorHAnsi"/>
                <w:sz w:val="16"/>
                <w:szCs w:val="16"/>
              </w:rPr>
            </w:pPr>
            <w:r>
              <w:rPr>
                <w:rFonts w:cstheme="minorHAnsi"/>
                <w:sz w:val="16"/>
                <w:szCs w:val="16"/>
              </w:rPr>
              <w:t>Ministrstvo, pristojno</w:t>
            </w:r>
            <w:r w:rsidRPr="001513D6">
              <w:rPr>
                <w:rFonts w:cstheme="minorHAnsi"/>
                <w:sz w:val="16"/>
                <w:szCs w:val="16"/>
              </w:rPr>
              <w:t xml:space="preserve"> za gospodarstvo</w:t>
            </w:r>
          </w:p>
        </w:tc>
        <w:tc>
          <w:tcPr>
            <w:tcW w:w="1701" w:type="dxa"/>
          </w:tcPr>
          <w:p w14:paraId="20888F0D" w14:textId="77777777" w:rsidR="0039344A" w:rsidRDefault="0039344A" w:rsidP="0039344A">
            <w:pPr>
              <w:jc w:val="left"/>
              <w:rPr>
                <w:rFonts w:cstheme="minorHAnsi"/>
                <w:sz w:val="16"/>
                <w:szCs w:val="16"/>
              </w:rPr>
            </w:pPr>
            <w:r w:rsidRPr="001513D6">
              <w:rPr>
                <w:rFonts w:cstheme="minorHAnsi"/>
                <w:sz w:val="16"/>
                <w:szCs w:val="16"/>
              </w:rPr>
              <w:t>(1)Pristojni organi in izvajalci kot je določeno v zakonu s podzakonskimi predpisi, ki ureja trženje izdelkov.</w:t>
            </w:r>
          </w:p>
          <w:p w14:paraId="356035B5" w14:textId="135E379F" w:rsidR="00F10115" w:rsidRPr="001513D6" w:rsidRDefault="00F10115" w:rsidP="0039344A">
            <w:pPr>
              <w:jc w:val="left"/>
              <w:rPr>
                <w:rFonts w:cstheme="minorHAnsi"/>
                <w:sz w:val="16"/>
                <w:szCs w:val="16"/>
              </w:rPr>
            </w:pPr>
          </w:p>
        </w:tc>
        <w:tc>
          <w:tcPr>
            <w:tcW w:w="3000" w:type="dxa"/>
          </w:tcPr>
          <w:p w14:paraId="46F93C17" w14:textId="77777777" w:rsidR="0039344A" w:rsidRPr="001513D6" w:rsidRDefault="0039344A" w:rsidP="0039344A">
            <w:pPr>
              <w:rPr>
                <w:rFonts w:cstheme="minorHAnsi"/>
                <w:sz w:val="16"/>
                <w:szCs w:val="16"/>
              </w:rPr>
            </w:pPr>
            <w:r w:rsidRPr="001513D6">
              <w:rPr>
                <w:rFonts w:cstheme="minorHAnsi"/>
                <w:sz w:val="16"/>
                <w:szCs w:val="16"/>
              </w:rPr>
              <w:t>2022-2027</w:t>
            </w:r>
          </w:p>
        </w:tc>
        <w:tc>
          <w:tcPr>
            <w:tcW w:w="2250" w:type="dxa"/>
          </w:tcPr>
          <w:p w14:paraId="6283284D" w14:textId="77777777" w:rsidR="0039344A" w:rsidRPr="001513D6" w:rsidRDefault="0039344A" w:rsidP="0039344A">
            <w:pPr>
              <w:rPr>
                <w:rFonts w:cstheme="minorHAnsi"/>
                <w:sz w:val="16"/>
                <w:szCs w:val="16"/>
              </w:rPr>
            </w:pPr>
            <w:r w:rsidRPr="001513D6">
              <w:rPr>
                <w:rFonts w:cstheme="minorHAnsi"/>
                <w:sz w:val="16"/>
                <w:szCs w:val="16"/>
              </w:rPr>
              <w:t>Državni proračun</w:t>
            </w:r>
          </w:p>
          <w:p w14:paraId="5CAE0C08" w14:textId="77777777" w:rsidR="0039344A" w:rsidRPr="001513D6" w:rsidRDefault="0039344A" w:rsidP="0039344A">
            <w:pPr>
              <w:rPr>
                <w:rFonts w:cstheme="minorHAnsi"/>
                <w:sz w:val="16"/>
                <w:szCs w:val="16"/>
              </w:rPr>
            </w:pPr>
          </w:p>
        </w:tc>
        <w:tc>
          <w:tcPr>
            <w:tcW w:w="1815" w:type="dxa"/>
          </w:tcPr>
          <w:p w14:paraId="1C1064A0" w14:textId="592B131F"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3BF1202C" w14:textId="58C59D14" w:rsidR="0039344A" w:rsidRPr="001513D6"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tc>
      </w:tr>
      <w:tr w:rsidR="0039344A" w:rsidRPr="001513D6" w14:paraId="17933B8C" w14:textId="77777777" w:rsidTr="008D6F12">
        <w:tc>
          <w:tcPr>
            <w:tcW w:w="1242" w:type="dxa"/>
          </w:tcPr>
          <w:p w14:paraId="485C442E" w14:textId="77777777" w:rsidR="0039344A" w:rsidRPr="001513D6" w:rsidRDefault="0039344A" w:rsidP="0039344A">
            <w:pPr>
              <w:jc w:val="left"/>
              <w:rPr>
                <w:rFonts w:cstheme="minorHAnsi"/>
                <w:sz w:val="16"/>
                <w:szCs w:val="16"/>
              </w:rPr>
            </w:pPr>
          </w:p>
        </w:tc>
        <w:tc>
          <w:tcPr>
            <w:tcW w:w="2835" w:type="dxa"/>
            <w:gridSpan w:val="2"/>
          </w:tcPr>
          <w:p w14:paraId="16B06657" w14:textId="61121449" w:rsidR="0039344A" w:rsidRPr="001513D6" w:rsidRDefault="00F7038A" w:rsidP="0039344A">
            <w:pPr>
              <w:jc w:val="left"/>
              <w:rPr>
                <w:rFonts w:cstheme="minorHAnsi"/>
                <w:b/>
                <w:sz w:val="16"/>
                <w:szCs w:val="16"/>
              </w:rPr>
            </w:pPr>
            <w:r>
              <w:rPr>
                <w:rFonts w:cs="Segoe UI Semilight"/>
                <w:b/>
                <w:sz w:val="16"/>
                <w:szCs w:val="16"/>
              </w:rPr>
              <w:t xml:space="preserve">Podukrep - </w:t>
            </w:r>
            <w:r w:rsidR="0039344A" w:rsidRPr="001513D6">
              <w:rPr>
                <w:rFonts w:cstheme="minorHAnsi"/>
                <w:b/>
                <w:sz w:val="16"/>
                <w:szCs w:val="16"/>
              </w:rPr>
              <w:t>Preprečitev in zmanjšanje onesnaževanja okolja iz dejavnosti in naprav, ki lahko povzročajo onesnaženje večjega obsega</w:t>
            </w:r>
          </w:p>
        </w:tc>
        <w:tc>
          <w:tcPr>
            <w:tcW w:w="2977" w:type="dxa"/>
          </w:tcPr>
          <w:p w14:paraId="0852D1FA" w14:textId="77777777" w:rsidR="0039344A" w:rsidRPr="001513D6" w:rsidRDefault="0039344A" w:rsidP="0039344A">
            <w:pPr>
              <w:rPr>
                <w:rFonts w:cstheme="minorHAnsi"/>
                <w:sz w:val="16"/>
                <w:szCs w:val="16"/>
              </w:rPr>
            </w:pPr>
            <w:r w:rsidRPr="001513D6">
              <w:rPr>
                <w:rFonts w:cstheme="minorHAnsi"/>
                <w:sz w:val="16"/>
                <w:szCs w:val="16"/>
              </w:rPr>
              <w:t>(1)Izdaja okoljevarstvenega dovoljenja z ukrepi, ki jim je upravljavec naprave zavezan, da se prepreči onesnaženje večjega a obsega.</w:t>
            </w:r>
          </w:p>
          <w:p w14:paraId="146D40D1" w14:textId="77777777" w:rsidR="0039344A" w:rsidRDefault="0039344A" w:rsidP="0039344A">
            <w:pPr>
              <w:rPr>
                <w:rFonts w:cstheme="minorHAnsi"/>
                <w:sz w:val="16"/>
                <w:szCs w:val="16"/>
              </w:rPr>
            </w:pPr>
            <w:r w:rsidRPr="001513D6">
              <w:rPr>
                <w:rFonts w:cstheme="minorHAnsi"/>
                <w:sz w:val="16"/>
                <w:szCs w:val="16"/>
              </w:rPr>
              <w:t>(2)Izvajanje nadzora nad upravljavcem in upoštevanjem določb iz okolje</w:t>
            </w:r>
            <w:r>
              <w:rPr>
                <w:rFonts w:cstheme="minorHAnsi"/>
                <w:sz w:val="16"/>
                <w:szCs w:val="16"/>
              </w:rPr>
              <w:t>-</w:t>
            </w:r>
            <w:r w:rsidRPr="001513D6">
              <w:rPr>
                <w:rFonts w:cstheme="minorHAnsi"/>
                <w:sz w:val="16"/>
                <w:szCs w:val="16"/>
              </w:rPr>
              <w:t>varstvenega dovoljenja.</w:t>
            </w:r>
          </w:p>
          <w:p w14:paraId="6C4E2A66" w14:textId="087BE783" w:rsidR="00F10115" w:rsidRPr="001513D6" w:rsidRDefault="00F10115" w:rsidP="0039344A">
            <w:pPr>
              <w:rPr>
                <w:rFonts w:cstheme="minorHAnsi"/>
                <w:sz w:val="16"/>
                <w:szCs w:val="16"/>
              </w:rPr>
            </w:pPr>
          </w:p>
        </w:tc>
        <w:tc>
          <w:tcPr>
            <w:tcW w:w="3402" w:type="dxa"/>
          </w:tcPr>
          <w:p w14:paraId="0DBD8F4E" w14:textId="15254232" w:rsidR="0039344A" w:rsidRPr="001513D6" w:rsidRDefault="0039344A" w:rsidP="0039344A">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3C2F6DBE" w14:textId="0BF19086" w:rsidR="0039344A" w:rsidRPr="001513D6" w:rsidRDefault="0039344A" w:rsidP="0039344A">
            <w:pPr>
              <w:jc w:val="left"/>
              <w:rPr>
                <w:rFonts w:cstheme="minorHAnsi"/>
                <w:sz w:val="16"/>
                <w:szCs w:val="16"/>
              </w:rPr>
            </w:pPr>
            <w:r w:rsidRPr="001513D6">
              <w:rPr>
                <w:rFonts w:cstheme="minorHAnsi"/>
                <w:sz w:val="16"/>
                <w:szCs w:val="16"/>
              </w:rPr>
              <w:t>(1)</w:t>
            </w:r>
            <w:r>
              <w:rPr>
                <w:rFonts w:cstheme="minorHAnsi"/>
                <w:sz w:val="16"/>
                <w:szCs w:val="16"/>
              </w:rPr>
              <w:t>, (2)</w:t>
            </w:r>
            <w:r w:rsidRPr="001513D6">
              <w:rPr>
                <w:rFonts w:cstheme="minorHAnsi"/>
                <w:sz w:val="16"/>
                <w:szCs w:val="16"/>
              </w:rPr>
              <w:t>Pristojni organi in izvajalci kot je določeno v Zakonu o varstvu okolja s podzakonskimi predpisi.</w:t>
            </w:r>
          </w:p>
        </w:tc>
        <w:tc>
          <w:tcPr>
            <w:tcW w:w="3000" w:type="dxa"/>
          </w:tcPr>
          <w:p w14:paraId="0291D3AA" w14:textId="77777777" w:rsidR="0039344A" w:rsidRPr="001513D6" w:rsidRDefault="0039344A" w:rsidP="0039344A">
            <w:pPr>
              <w:rPr>
                <w:rFonts w:cstheme="minorHAnsi"/>
                <w:sz w:val="16"/>
                <w:szCs w:val="16"/>
              </w:rPr>
            </w:pPr>
            <w:r w:rsidRPr="001513D6">
              <w:rPr>
                <w:rFonts w:cstheme="minorHAnsi"/>
                <w:sz w:val="16"/>
                <w:szCs w:val="16"/>
              </w:rPr>
              <w:t>2022-2027</w:t>
            </w:r>
          </w:p>
        </w:tc>
        <w:tc>
          <w:tcPr>
            <w:tcW w:w="2250" w:type="dxa"/>
          </w:tcPr>
          <w:p w14:paraId="2F71D8BB" w14:textId="77777777" w:rsidR="0039344A" w:rsidRPr="001513D6" w:rsidRDefault="0039344A" w:rsidP="0039344A">
            <w:pPr>
              <w:rPr>
                <w:rFonts w:cstheme="minorHAnsi"/>
                <w:sz w:val="16"/>
                <w:szCs w:val="16"/>
              </w:rPr>
            </w:pPr>
            <w:r w:rsidRPr="001513D6">
              <w:rPr>
                <w:rFonts w:cstheme="minorHAnsi"/>
                <w:sz w:val="16"/>
                <w:szCs w:val="16"/>
              </w:rPr>
              <w:t>Državni proračun</w:t>
            </w:r>
          </w:p>
          <w:p w14:paraId="3D944BB6" w14:textId="77777777" w:rsidR="0039344A" w:rsidRPr="001513D6" w:rsidRDefault="0039344A" w:rsidP="0039344A">
            <w:pPr>
              <w:rPr>
                <w:rFonts w:cstheme="minorHAnsi"/>
                <w:sz w:val="16"/>
                <w:szCs w:val="16"/>
              </w:rPr>
            </w:pPr>
          </w:p>
        </w:tc>
        <w:tc>
          <w:tcPr>
            <w:tcW w:w="1815" w:type="dxa"/>
          </w:tcPr>
          <w:p w14:paraId="566C989C" w14:textId="77777777" w:rsidR="0039344A"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p w14:paraId="37FE853C" w14:textId="36229C05" w:rsidR="0039344A" w:rsidRPr="001513D6" w:rsidRDefault="0039344A" w:rsidP="0039344A">
            <w:pPr>
              <w:rPr>
                <w:rFonts w:cstheme="minorHAnsi"/>
                <w:sz w:val="16"/>
                <w:szCs w:val="16"/>
              </w:rPr>
            </w:pPr>
            <w:r>
              <w:rPr>
                <w:rFonts w:cstheme="minorHAnsi"/>
                <w:sz w:val="16"/>
                <w:szCs w:val="16"/>
              </w:rPr>
              <w:t>MRU-1</w:t>
            </w:r>
          </w:p>
        </w:tc>
        <w:tc>
          <w:tcPr>
            <w:tcW w:w="2172" w:type="dxa"/>
          </w:tcPr>
          <w:p w14:paraId="6991819D" w14:textId="77777777" w:rsidR="0039344A" w:rsidRDefault="0039344A" w:rsidP="0039344A">
            <w:pPr>
              <w:rPr>
                <w:rFonts w:cstheme="minorHAnsi"/>
                <w:sz w:val="16"/>
                <w:szCs w:val="16"/>
              </w:rPr>
            </w:pPr>
            <w:r>
              <w:rPr>
                <w:rFonts w:cstheme="minorHAnsi"/>
                <w:sz w:val="16"/>
                <w:szCs w:val="16"/>
              </w:rPr>
              <w:t>MRU-11</w:t>
            </w:r>
            <w:r w:rsidRPr="001513D6">
              <w:rPr>
                <w:rFonts w:cstheme="minorHAnsi"/>
                <w:sz w:val="16"/>
                <w:szCs w:val="16"/>
              </w:rPr>
              <w:t>, zaledje</w:t>
            </w:r>
          </w:p>
          <w:p w14:paraId="4AE03D0F" w14:textId="256A9318" w:rsidR="0039344A" w:rsidRPr="001513D6" w:rsidRDefault="0039344A" w:rsidP="0039344A">
            <w:pPr>
              <w:rPr>
                <w:rFonts w:cstheme="minorHAnsi"/>
                <w:sz w:val="16"/>
                <w:szCs w:val="16"/>
              </w:rPr>
            </w:pPr>
            <w:r>
              <w:rPr>
                <w:rFonts w:cstheme="minorHAnsi"/>
                <w:sz w:val="16"/>
                <w:szCs w:val="16"/>
              </w:rPr>
              <w:t>MRU-1</w:t>
            </w:r>
          </w:p>
        </w:tc>
      </w:tr>
      <w:tr w:rsidR="00BC5F97" w:rsidRPr="001513D6" w14:paraId="7EF3A82B" w14:textId="77777777" w:rsidTr="008D6F12">
        <w:tc>
          <w:tcPr>
            <w:tcW w:w="1242" w:type="dxa"/>
          </w:tcPr>
          <w:p w14:paraId="06602E33" w14:textId="77777777" w:rsidR="00BC5F97" w:rsidRPr="001513D6" w:rsidRDefault="00BC5F97" w:rsidP="00BC5F97">
            <w:pPr>
              <w:jc w:val="left"/>
              <w:rPr>
                <w:rFonts w:cstheme="minorHAnsi"/>
                <w:sz w:val="16"/>
                <w:szCs w:val="16"/>
              </w:rPr>
            </w:pPr>
          </w:p>
        </w:tc>
        <w:tc>
          <w:tcPr>
            <w:tcW w:w="2835" w:type="dxa"/>
            <w:gridSpan w:val="2"/>
          </w:tcPr>
          <w:p w14:paraId="32D900D1" w14:textId="62C55DDE" w:rsidR="00BC5F97" w:rsidRPr="001513D6" w:rsidRDefault="00F7038A" w:rsidP="00BC5F97">
            <w:pPr>
              <w:jc w:val="left"/>
              <w:rPr>
                <w:rFonts w:cstheme="minorHAnsi"/>
                <w:b/>
                <w:sz w:val="16"/>
                <w:szCs w:val="16"/>
              </w:rPr>
            </w:pPr>
            <w:r>
              <w:rPr>
                <w:rFonts w:cs="Segoe UI Semilight"/>
                <w:b/>
                <w:sz w:val="16"/>
                <w:szCs w:val="16"/>
              </w:rPr>
              <w:t xml:space="preserve">Podukrep - </w:t>
            </w:r>
            <w:r w:rsidR="00BC5F97" w:rsidRPr="001513D6">
              <w:rPr>
                <w:rFonts w:cstheme="minorHAnsi"/>
                <w:b/>
                <w:sz w:val="16"/>
                <w:szCs w:val="16"/>
              </w:rPr>
              <w:t>Preprečitev in zmanjševanje onesnaževanja okolja iz drugih naprav</w:t>
            </w:r>
          </w:p>
        </w:tc>
        <w:tc>
          <w:tcPr>
            <w:tcW w:w="2977" w:type="dxa"/>
          </w:tcPr>
          <w:p w14:paraId="4A0124CC" w14:textId="77777777" w:rsidR="00BC5F97" w:rsidRPr="001513D6" w:rsidRDefault="00BC5F97" w:rsidP="00BC5F97">
            <w:pPr>
              <w:rPr>
                <w:rFonts w:cstheme="minorHAnsi"/>
                <w:sz w:val="16"/>
                <w:szCs w:val="16"/>
              </w:rPr>
            </w:pPr>
            <w:r w:rsidRPr="001513D6">
              <w:rPr>
                <w:rFonts w:cstheme="minorHAnsi"/>
                <w:sz w:val="16"/>
                <w:szCs w:val="16"/>
              </w:rPr>
              <w:t>(1)Izdaja okoljevarstvenega dovoljenja z ukrepi, ki jim je upravljavec naprave zavezan, da se prepreči onesnaženje okolja.</w:t>
            </w:r>
          </w:p>
          <w:p w14:paraId="2BF99579" w14:textId="77777777" w:rsidR="00F10115" w:rsidRDefault="00BC5F97" w:rsidP="00BC5F97">
            <w:pPr>
              <w:rPr>
                <w:rFonts w:cstheme="minorHAnsi"/>
                <w:sz w:val="16"/>
                <w:szCs w:val="16"/>
              </w:rPr>
            </w:pPr>
            <w:r w:rsidRPr="001513D6">
              <w:rPr>
                <w:rFonts w:cstheme="minorHAnsi"/>
                <w:sz w:val="16"/>
                <w:szCs w:val="16"/>
              </w:rPr>
              <w:t>(2)Izvajanje nadzora nad upravljavcem in upoštevanjem določb iz okolje</w:t>
            </w:r>
            <w:r>
              <w:rPr>
                <w:rFonts w:cstheme="minorHAnsi"/>
                <w:sz w:val="16"/>
                <w:szCs w:val="16"/>
              </w:rPr>
              <w:t>-</w:t>
            </w:r>
            <w:r w:rsidRPr="001513D6">
              <w:rPr>
                <w:rFonts w:cstheme="minorHAnsi"/>
                <w:sz w:val="16"/>
                <w:szCs w:val="16"/>
              </w:rPr>
              <w:t>varstvenega dovoljenja</w:t>
            </w:r>
          </w:p>
          <w:p w14:paraId="28ED7BE7" w14:textId="17F84EF4" w:rsidR="00BC5F97" w:rsidRPr="001513D6" w:rsidRDefault="00BC5F97" w:rsidP="00BC5F97">
            <w:pPr>
              <w:rPr>
                <w:rFonts w:cstheme="minorHAnsi"/>
                <w:sz w:val="16"/>
                <w:szCs w:val="16"/>
              </w:rPr>
            </w:pPr>
            <w:r w:rsidRPr="001513D6">
              <w:rPr>
                <w:rFonts w:cstheme="minorHAnsi"/>
                <w:sz w:val="16"/>
                <w:szCs w:val="16"/>
              </w:rPr>
              <w:t xml:space="preserve">. </w:t>
            </w:r>
          </w:p>
        </w:tc>
        <w:tc>
          <w:tcPr>
            <w:tcW w:w="3402" w:type="dxa"/>
          </w:tcPr>
          <w:p w14:paraId="39B725EF" w14:textId="65434A12" w:rsidR="00BC5F97" w:rsidRPr="001513D6" w:rsidRDefault="00BC5F97" w:rsidP="00BC5F97">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42371392" w14:textId="6F03CE5A" w:rsidR="00BC5F97" w:rsidRPr="001513D6" w:rsidRDefault="00BC5F97" w:rsidP="00BC5F97">
            <w:pPr>
              <w:jc w:val="left"/>
              <w:rPr>
                <w:rFonts w:cstheme="minorHAnsi"/>
                <w:sz w:val="16"/>
                <w:szCs w:val="16"/>
              </w:rPr>
            </w:pPr>
            <w:r w:rsidRPr="001513D6">
              <w:rPr>
                <w:rFonts w:cstheme="minorHAnsi"/>
                <w:sz w:val="16"/>
                <w:szCs w:val="16"/>
              </w:rPr>
              <w:t>(1)</w:t>
            </w:r>
            <w:r>
              <w:rPr>
                <w:rFonts w:cstheme="minorHAnsi"/>
                <w:sz w:val="16"/>
                <w:szCs w:val="16"/>
              </w:rPr>
              <w:t>, (2)</w:t>
            </w:r>
            <w:r w:rsidRPr="001513D6">
              <w:rPr>
                <w:rFonts w:cstheme="minorHAnsi"/>
                <w:sz w:val="16"/>
                <w:szCs w:val="16"/>
              </w:rPr>
              <w:t>Pristojni organi in izvajalci kot je določeno v Zakonu o varstvu okolja s podzakonskimi predpisi.</w:t>
            </w:r>
          </w:p>
        </w:tc>
        <w:tc>
          <w:tcPr>
            <w:tcW w:w="3000" w:type="dxa"/>
          </w:tcPr>
          <w:p w14:paraId="55F6A865" w14:textId="77777777" w:rsidR="00BC5F97" w:rsidRPr="001513D6" w:rsidRDefault="00BC5F97" w:rsidP="00BC5F97">
            <w:pPr>
              <w:rPr>
                <w:rFonts w:cstheme="minorHAnsi"/>
                <w:sz w:val="16"/>
                <w:szCs w:val="16"/>
              </w:rPr>
            </w:pPr>
            <w:r w:rsidRPr="001513D6">
              <w:rPr>
                <w:rFonts w:cstheme="minorHAnsi"/>
                <w:sz w:val="16"/>
                <w:szCs w:val="16"/>
              </w:rPr>
              <w:t>2022-2027</w:t>
            </w:r>
          </w:p>
        </w:tc>
        <w:tc>
          <w:tcPr>
            <w:tcW w:w="2250" w:type="dxa"/>
          </w:tcPr>
          <w:p w14:paraId="72A71B28" w14:textId="77777777" w:rsidR="00BC5F97" w:rsidRPr="001513D6" w:rsidRDefault="00BC5F97" w:rsidP="00BC5F97">
            <w:pPr>
              <w:rPr>
                <w:rFonts w:cstheme="minorHAnsi"/>
                <w:sz w:val="16"/>
                <w:szCs w:val="16"/>
              </w:rPr>
            </w:pPr>
            <w:r w:rsidRPr="001513D6">
              <w:rPr>
                <w:rFonts w:cstheme="minorHAnsi"/>
                <w:sz w:val="16"/>
                <w:szCs w:val="16"/>
              </w:rPr>
              <w:t>Državni proračun</w:t>
            </w:r>
          </w:p>
          <w:p w14:paraId="0FC9C006" w14:textId="77777777" w:rsidR="00BC5F97" w:rsidRPr="001513D6" w:rsidRDefault="00BC5F97" w:rsidP="00BC5F97">
            <w:pPr>
              <w:rPr>
                <w:rFonts w:cstheme="minorHAnsi"/>
                <w:sz w:val="16"/>
                <w:szCs w:val="16"/>
              </w:rPr>
            </w:pPr>
          </w:p>
        </w:tc>
        <w:tc>
          <w:tcPr>
            <w:tcW w:w="1815" w:type="dxa"/>
          </w:tcPr>
          <w:p w14:paraId="4EBBF208" w14:textId="77777777" w:rsidR="00BC5F97"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p w14:paraId="0F192F7F" w14:textId="1B1FCB92" w:rsidR="00BC5F97" w:rsidRPr="001513D6" w:rsidRDefault="00BC5F97" w:rsidP="00BC5F97">
            <w:pPr>
              <w:rPr>
                <w:rFonts w:cstheme="minorHAnsi"/>
                <w:sz w:val="16"/>
                <w:szCs w:val="16"/>
              </w:rPr>
            </w:pPr>
            <w:r>
              <w:rPr>
                <w:rFonts w:cstheme="minorHAnsi"/>
                <w:sz w:val="16"/>
                <w:szCs w:val="16"/>
              </w:rPr>
              <w:t>MRU-1</w:t>
            </w:r>
          </w:p>
        </w:tc>
        <w:tc>
          <w:tcPr>
            <w:tcW w:w="2172" w:type="dxa"/>
          </w:tcPr>
          <w:p w14:paraId="29A57114" w14:textId="77777777" w:rsidR="00BC5F97"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p w14:paraId="2E61F4A8" w14:textId="3FBA80D8" w:rsidR="00BC5F97" w:rsidRPr="001513D6" w:rsidRDefault="00BC5F97" w:rsidP="00BC5F97">
            <w:pPr>
              <w:rPr>
                <w:rFonts w:cstheme="minorHAnsi"/>
                <w:sz w:val="16"/>
                <w:szCs w:val="16"/>
              </w:rPr>
            </w:pPr>
            <w:r>
              <w:rPr>
                <w:rFonts w:cstheme="minorHAnsi"/>
                <w:sz w:val="16"/>
                <w:szCs w:val="16"/>
              </w:rPr>
              <w:t>MRU-1</w:t>
            </w:r>
          </w:p>
        </w:tc>
      </w:tr>
      <w:tr w:rsidR="00BF4402" w:rsidRPr="001513D6" w14:paraId="44BD33B4" w14:textId="77777777" w:rsidTr="008D6F12">
        <w:tc>
          <w:tcPr>
            <w:tcW w:w="1242" w:type="dxa"/>
          </w:tcPr>
          <w:p w14:paraId="64878356" w14:textId="77777777" w:rsidR="00ED2454" w:rsidRPr="001513D6" w:rsidRDefault="00ED2454" w:rsidP="00105E15">
            <w:pPr>
              <w:jc w:val="left"/>
              <w:rPr>
                <w:rFonts w:cstheme="minorHAnsi"/>
                <w:b/>
                <w:sz w:val="16"/>
                <w:szCs w:val="16"/>
              </w:rPr>
            </w:pPr>
            <w:r w:rsidRPr="001513D6">
              <w:rPr>
                <w:rFonts w:cstheme="minorHAnsi"/>
                <w:b/>
                <w:sz w:val="16"/>
                <w:szCs w:val="16"/>
              </w:rPr>
              <w:t xml:space="preserve">D5: TU2 </w:t>
            </w:r>
            <w:r w:rsidR="00BD55F7" w:rsidRPr="001513D6">
              <w:rPr>
                <w:rFonts w:cstheme="minorHAnsi"/>
                <w:b/>
                <w:sz w:val="16"/>
                <w:szCs w:val="16"/>
              </w:rPr>
              <w:t>(</w:t>
            </w:r>
            <w:r w:rsidRPr="001513D6">
              <w:rPr>
                <w:rFonts w:cstheme="minorHAnsi"/>
                <w:b/>
                <w:sz w:val="16"/>
                <w:szCs w:val="16"/>
              </w:rPr>
              <w:t>1a</w:t>
            </w:r>
            <w:r w:rsidR="00BD55F7" w:rsidRPr="001513D6">
              <w:rPr>
                <w:rFonts w:cstheme="minorHAnsi"/>
                <w:b/>
                <w:sz w:val="16"/>
                <w:szCs w:val="16"/>
              </w:rPr>
              <w:t>)</w:t>
            </w:r>
          </w:p>
        </w:tc>
        <w:tc>
          <w:tcPr>
            <w:tcW w:w="2835" w:type="dxa"/>
            <w:gridSpan w:val="2"/>
          </w:tcPr>
          <w:p w14:paraId="3DC6750D" w14:textId="77777777" w:rsidR="00ED2454" w:rsidRPr="001513D6" w:rsidRDefault="00ED2454" w:rsidP="00105E15">
            <w:pPr>
              <w:jc w:val="left"/>
              <w:rPr>
                <w:rFonts w:cstheme="minorHAnsi"/>
                <w:b/>
                <w:i/>
                <w:sz w:val="16"/>
                <w:szCs w:val="16"/>
              </w:rPr>
            </w:pPr>
            <w:r w:rsidRPr="001513D6">
              <w:rPr>
                <w:rFonts w:cstheme="minorHAnsi"/>
                <w:b/>
                <w:sz w:val="16"/>
                <w:szCs w:val="16"/>
              </w:rPr>
              <w:t>Preprečevanje onesnaženja iz kmetijstva</w:t>
            </w:r>
          </w:p>
        </w:tc>
        <w:tc>
          <w:tcPr>
            <w:tcW w:w="2977" w:type="dxa"/>
          </w:tcPr>
          <w:p w14:paraId="01854267" w14:textId="77777777" w:rsidR="00ED2454" w:rsidRPr="001513D6" w:rsidRDefault="00ED2454" w:rsidP="00E51350">
            <w:pPr>
              <w:rPr>
                <w:rFonts w:cstheme="minorHAnsi"/>
                <w:b/>
                <w:sz w:val="16"/>
                <w:szCs w:val="16"/>
              </w:rPr>
            </w:pPr>
          </w:p>
        </w:tc>
        <w:tc>
          <w:tcPr>
            <w:tcW w:w="3402" w:type="dxa"/>
          </w:tcPr>
          <w:p w14:paraId="70511240" w14:textId="77777777" w:rsidR="00ED2454" w:rsidRPr="001513D6" w:rsidRDefault="00ED2454" w:rsidP="00851439">
            <w:pPr>
              <w:rPr>
                <w:rFonts w:cstheme="minorHAnsi"/>
                <w:b/>
                <w:sz w:val="16"/>
                <w:szCs w:val="16"/>
              </w:rPr>
            </w:pPr>
          </w:p>
        </w:tc>
        <w:tc>
          <w:tcPr>
            <w:tcW w:w="1701" w:type="dxa"/>
          </w:tcPr>
          <w:p w14:paraId="7136213A" w14:textId="77777777" w:rsidR="00ED2454" w:rsidRPr="001513D6" w:rsidRDefault="00ED2454" w:rsidP="00DB4F2A">
            <w:pPr>
              <w:jc w:val="left"/>
              <w:rPr>
                <w:rFonts w:cstheme="minorHAnsi"/>
                <w:b/>
                <w:sz w:val="16"/>
                <w:szCs w:val="16"/>
              </w:rPr>
            </w:pPr>
          </w:p>
        </w:tc>
        <w:tc>
          <w:tcPr>
            <w:tcW w:w="3000" w:type="dxa"/>
          </w:tcPr>
          <w:p w14:paraId="44A59CBD" w14:textId="77777777" w:rsidR="00ED2454" w:rsidRPr="001513D6" w:rsidRDefault="00ED2454" w:rsidP="00622B9B">
            <w:pPr>
              <w:rPr>
                <w:rFonts w:cstheme="minorHAnsi"/>
                <w:b/>
                <w:sz w:val="16"/>
                <w:szCs w:val="16"/>
              </w:rPr>
            </w:pPr>
          </w:p>
        </w:tc>
        <w:tc>
          <w:tcPr>
            <w:tcW w:w="2250" w:type="dxa"/>
          </w:tcPr>
          <w:p w14:paraId="207AE371" w14:textId="77777777" w:rsidR="00ED2454" w:rsidRPr="001513D6" w:rsidRDefault="00ED2454" w:rsidP="00622B9B">
            <w:pPr>
              <w:rPr>
                <w:rFonts w:cstheme="minorHAnsi"/>
                <w:b/>
                <w:sz w:val="16"/>
                <w:szCs w:val="16"/>
              </w:rPr>
            </w:pPr>
          </w:p>
        </w:tc>
        <w:tc>
          <w:tcPr>
            <w:tcW w:w="1815" w:type="dxa"/>
          </w:tcPr>
          <w:p w14:paraId="2574254B" w14:textId="77777777" w:rsidR="00ED2454" w:rsidRPr="001513D6" w:rsidRDefault="00ED2454" w:rsidP="009D4A0C">
            <w:pPr>
              <w:rPr>
                <w:rFonts w:cstheme="minorHAnsi"/>
                <w:b/>
                <w:sz w:val="16"/>
                <w:szCs w:val="16"/>
              </w:rPr>
            </w:pPr>
          </w:p>
        </w:tc>
        <w:tc>
          <w:tcPr>
            <w:tcW w:w="2172" w:type="dxa"/>
          </w:tcPr>
          <w:p w14:paraId="73C76D68" w14:textId="77777777" w:rsidR="00ED2454" w:rsidRPr="001513D6" w:rsidRDefault="00ED2454" w:rsidP="006772B9">
            <w:pPr>
              <w:rPr>
                <w:rFonts w:cstheme="minorHAnsi"/>
                <w:b/>
                <w:sz w:val="16"/>
                <w:szCs w:val="16"/>
              </w:rPr>
            </w:pPr>
          </w:p>
        </w:tc>
      </w:tr>
      <w:tr w:rsidR="00BC5F97" w:rsidRPr="001513D6" w14:paraId="7703E939" w14:textId="77777777" w:rsidTr="008D6F12">
        <w:tc>
          <w:tcPr>
            <w:tcW w:w="1242" w:type="dxa"/>
          </w:tcPr>
          <w:p w14:paraId="29756339" w14:textId="77777777" w:rsidR="00BC5F97" w:rsidRPr="001513D6" w:rsidRDefault="00BC5F97" w:rsidP="00BC5F97">
            <w:pPr>
              <w:jc w:val="left"/>
              <w:rPr>
                <w:rFonts w:cstheme="minorHAnsi"/>
                <w:b/>
                <w:sz w:val="16"/>
                <w:szCs w:val="16"/>
              </w:rPr>
            </w:pPr>
          </w:p>
        </w:tc>
        <w:tc>
          <w:tcPr>
            <w:tcW w:w="2835" w:type="dxa"/>
            <w:gridSpan w:val="2"/>
          </w:tcPr>
          <w:p w14:paraId="176C4B97" w14:textId="52D7F4EA" w:rsidR="00BC5F97" w:rsidRPr="001513D6" w:rsidRDefault="00F7038A" w:rsidP="00BC5F97">
            <w:pPr>
              <w:jc w:val="left"/>
              <w:rPr>
                <w:rFonts w:cstheme="minorHAnsi"/>
                <w:b/>
                <w:sz w:val="16"/>
                <w:szCs w:val="16"/>
              </w:rPr>
            </w:pPr>
            <w:r>
              <w:rPr>
                <w:rFonts w:cs="Segoe UI Semilight"/>
                <w:b/>
                <w:sz w:val="16"/>
                <w:szCs w:val="16"/>
              </w:rPr>
              <w:t xml:space="preserve">Podukrep - </w:t>
            </w:r>
            <w:r w:rsidR="00BC5F97" w:rsidRPr="001513D6">
              <w:rPr>
                <w:rFonts w:cstheme="minorHAnsi"/>
                <w:b/>
                <w:sz w:val="16"/>
                <w:szCs w:val="16"/>
              </w:rPr>
              <w:t>Varstvo voda pred onesnaženjem z nitrati iz kmetijskih virov (Nitratna direktiva)</w:t>
            </w:r>
          </w:p>
        </w:tc>
        <w:tc>
          <w:tcPr>
            <w:tcW w:w="2977" w:type="dxa"/>
          </w:tcPr>
          <w:p w14:paraId="309C9714" w14:textId="77777777" w:rsidR="00BC5F97" w:rsidRPr="001513D6" w:rsidRDefault="00BC5F97" w:rsidP="00BC5F97">
            <w:pPr>
              <w:rPr>
                <w:rFonts w:cstheme="minorHAnsi"/>
                <w:sz w:val="16"/>
                <w:szCs w:val="16"/>
              </w:rPr>
            </w:pPr>
            <w:r w:rsidRPr="001513D6">
              <w:rPr>
                <w:rFonts w:cstheme="minorHAnsi"/>
                <w:sz w:val="16"/>
                <w:szCs w:val="16"/>
              </w:rPr>
              <w:t xml:space="preserve">(1)Kmetovalci morajo upoštevati določena pravila gnojenja za različne vrste zemljišč, vključno z omejitvami v določenih časovnih obdobjih. </w:t>
            </w:r>
          </w:p>
          <w:p w14:paraId="222766DC" w14:textId="77777777" w:rsidR="00BC5F97" w:rsidRDefault="00BC5F97" w:rsidP="00BC5F97">
            <w:pPr>
              <w:rPr>
                <w:rFonts w:cstheme="minorHAnsi"/>
                <w:sz w:val="16"/>
                <w:szCs w:val="16"/>
              </w:rPr>
            </w:pPr>
            <w:r w:rsidRPr="001513D6">
              <w:rPr>
                <w:rFonts w:cstheme="minorHAnsi"/>
                <w:sz w:val="16"/>
                <w:szCs w:val="16"/>
              </w:rPr>
              <w:t>(2)Kmetovalci in drugi relevantni deležniki morajo</w:t>
            </w:r>
            <w:r>
              <w:rPr>
                <w:rFonts w:cstheme="minorHAnsi"/>
                <w:sz w:val="16"/>
                <w:szCs w:val="16"/>
              </w:rPr>
              <w:t xml:space="preserve"> </w:t>
            </w:r>
            <w:r w:rsidRPr="001513D6">
              <w:rPr>
                <w:rFonts w:cstheme="minorHAnsi"/>
                <w:sz w:val="16"/>
                <w:szCs w:val="16"/>
              </w:rPr>
              <w:t>upoštevati določene ukrepe za zmogljivosti skladišč za živinska gnojila, ravnanje z živinskimi gnojili ter hlevskim in uležanim gnojem.</w:t>
            </w:r>
          </w:p>
          <w:p w14:paraId="025CAF17" w14:textId="68D08266" w:rsidR="00F7038A" w:rsidRPr="001513D6" w:rsidRDefault="00F7038A" w:rsidP="00BC5F97">
            <w:pPr>
              <w:rPr>
                <w:rFonts w:cstheme="minorHAnsi"/>
                <w:b/>
                <w:sz w:val="16"/>
                <w:szCs w:val="16"/>
              </w:rPr>
            </w:pPr>
          </w:p>
        </w:tc>
        <w:tc>
          <w:tcPr>
            <w:tcW w:w="3402" w:type="dxa"/>
          </w:tcPr>
          <w:p w14:paraId="38B5AA25" w14:textId="3C3D8E1E" w:rsidR="00BC5F97" w:rsidRPr="001513D6" w:rsidRDefault="00BC5F97" w:rsidP="00BC5F97">
            <w:pPr>
              <w:rPr>
                <w:rFonts w:cstheme="minorHAnsi"/>
                <w:b/>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2C4D2E67" w14:textId="200A3535" w:rsidR="00BC5F97" w:rsidRPr="001513D6" w:rsidRDefault="00BC5F97" w:rsidP="00BC5F97">
            <w:pPr>
              <w:jc w:val="left"/>
              <w:rPr>
                <w:rFonts w:cstheme="minorHAnsi"/>
                <w:b/>
                <w:sz w:val="16"/>
                <w:szCs w:val="16"/>
              </w:rPr>
            </w:pPr>
            <w:r w:rsidRPr="001513D6">
              <w:rPr>
                <w:rFonts w:cstheme="minorHAnsi"/>
                <w:sz w:val="16"/>
                <w:szCs w:val="16"/>
              </w:rPr>
              <w:t>(1)</w:t>
            </w:r>
            <w:r>
              <w:rPr>
                <w:rFonts w:cstheme="minorHAnsi"/>
                <w:sz w:val="16"/>
                <w:szCs w:val="16"/>
              </w:rPr>
              <w:t>, (2)</w:t>
            </w:r>
            <w:r w:rsidRPr="001513D6">
              <w:rPr>
                <w:rFonts w:cstheme="minorHAnsi"/>
                <w:sz w:val="16"/>
                <w:szCs w:val="16"/>
              </w:rPr>
              <w:t>Pristojni organi in izvajalci kot je določeno v Zakonu o varstvu okolja s podzakonskimi predpisi.</w:t>
            </w:r>
          </w:p>
        </w:tc>
        <w:tc>
          <w:tcPr>
            <w:tcW w:w="3000" w:type="dxa"/>
          </w:tcPr>
          <w:p w14:paraId="27F9F18C" w14:textId="77777777" w:rsidR="00BC5F97" w:rsidRPr="001513D6" w:rsidRDefault="00BC5F97" w:rsidP="00BC5F97">
            <w:pPr>
              <w:rPr>
                <w:rFonts w:cstheme="minorHAnsi"/>
                <w:b/>
                <w:sz w:val="16"/>
                <w:szCs w:val="16"/>
              </w:rPr>
            </w:pPr>
            <w:r w:rsidRPr="001513D6">
              <w:rPr>
                <w:rFonts w:cstheme="minorHAnsi"/>
                <w:sz w:val="16"/>
                <w:szCs w:val="16"/>
              </w:rPr>
              <w:t>2022-2027</w:t>
            </w:r>
          </w:p>
        </w:tc>
        <w:tc>
          <w:tcPr>
            <w:tcW w:w="2250" w:type="dxa"/>
          </w:tcPr>
          <w:p w14:paraId="3AB45051" w14:textId="77777777" w:rsidR="00BC5F97" w:rsidRPr="001513D6" w:rsidRDefault="00BC5F97" w:rsidP="00BC5F97">
            <w:pPr>
              <w:rPr>
                <w:rFonts w:cstheme="minorHAnsi"/>
                <w:sz w:val="16"/>
                <w:szCs w:val="16"/>
              </w:rPr>
            </w:pPr>
            <w:r w:rsidRPr="001513D6">
              <w:rPr>
                <w:rFonts w:cstheme="minorHAnsi"/>
                <w:sz w:val="16"/>
                <w:szCs w:val="16"/>
              </w:rPr>
              <w:t>EU skladi</w:t>
            </w:r>
          </w:p>
          <w:p w14:paraId="3279FFB4" w14:textId="77777777" w:rsidR="00BC5F97" w:rsidRPr="001513D6" w:rsidRDefault="00BC5F97" w:rsidP="00BC5F97">
            <w:pPr>
              <w:rPr>
                <w:rFonts w:cstheme="minorHAnsi"/>
                <w:b/>
                <w:sz w:val="16"/>
                <w:szCs w:val="16"/>
              </w:rPr>
            </w:pPr>
            <w:r w:rsidRPr="001513D6">
              <w:rPr>
                <w:rFonts w:cstheme="minorHAnsi"/>
                <w:sz w:val="16"/>
                <w:szCs w:val="16"/>
              </w:rPr>
              <w:t>Investicije privatnega in javnega sektorja</w:t>
            </w:r>
          </w:p>
        </w:tc>
        <w:tc>
          <w:tcPr>
            <w:tcW w:w="1815" w:type="dxa"/>
          </w:tcPr>
          <w:p w14:paraId="0D5372C9" w14:textId="6CE7221A" w:rsidR="00BC5F97" w:rsidRPr="001513D6" w:rsidRDefault="00BC5F97" w:rsidP="00BC5F97">
            <w:pPr>
              <w:rPr>
                <w:rFonts w:cstheme="minorHAnsi"/>
                <w:b/>
                <w:sz w:val="16"/>
                <w:szCs w:val="16"/>
              </w:rPr>
            </w:pPr>
            <w:r>
              <w:rPr>
                <w:rFonts w:cstheme="minorHAnsi"/>
                <w:sz w:val="16"/>
                <w:szCs w:val="16"/>
              </w:rPr>
              <w:t>MRU-11</w:t>
            </w:r>
            <w:r w:rsidRPr="001513D6">
              <w:rPr>
                <w:rFonts w:cstheme="minorHAnsi"/>
                <w:sz w:val="16"/>
                <w:szCs w:val="16"/>
              </w:rPr>
              <w:t>, zaledje</w:t>
            </w:r>
          </w:p>
        </w:tc>
        <w:tc>
          <w:tcPr>
            <w:tcW w:w="2172" w:type="dxa"/>
          </w:tcPr>
          <w:p w14:paraId="55674D0E" w14:textId="259DA94D" w:rsidR="00BC5F97" w:rsidRPr="001513D6" w:rsidRDefault="00BC5F97" w:rsidP="00BC5F97">
            <w:pPr>
              <w:rPr>
                <w:rFonts w:cstheme="minorHAnsi"/>
                <w:b/>
                <w:sz w:val="16"/>
                <w:szCs w:val="16"/>
              </w:rPr>
            </w:pPr>
            <w:r>
              <w:rPr>
                <w:rFonts w:cstheme="minorHAnsi"/>
                <w:sz w:val="16"/>
                <w:szCs w:val="16"/>
              </w:rPr>
              <w:t>MRU-11</w:t>
            </w:r>
            <w:r w:rsidRPr="001513D6">
              <w:rPr>
                <w:rFonts w:cstheme="minorHAnsi"/>
                <w:sz w:val="16"/>
                <w:szCs w:val="16"/>
              </w:rPr>
              <w:t>, zaledje</w:t>
            </w:r>
          </w:p>
        </w:tc>
      </w:tr>
      <w:tr w:rsidR="008D6F12" w:rsidRPr="001513D6" w14:paraId="5202DF0B" w14:textId="77777777" w:rsidTr="008D6F12">
        <w:tc>
          <w:tcPr>
            <w:tcW w:w="21394" w:type="dxa"/>
            <w:gridSpan w:val="10"/>
          </w:tcPr>
          <w:p w14:paraId="6C17396C" w14:textId="04AC2939" w:rsidR="008D6F12" w:rsidRPr="001513D6" w:rsidRDefault="008D6F12"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(1b)</w:t>
            </w:r>
          </w:p>
        </w:tc>
      </w:tr>
      <w:tr w:rsidR="00BF4402" w:rsidRPr="001513D6" w14:paraId="09A8E7F8" w14:textId="77777777" w:rsidTr="008D6F12">
        <w:tc>
          <w:tcPr>
            <w:tcW w:w="1242" w:type="dxa"/>
          </w:tcPr>
          <w:p w14:paraId="533377BF" w14:textId="77777777" w:rsidR="00ED2454" w:rsidRPr="001513D6" w:rsidRDefault="00ED2454" w:rsidP="00B50159">
            <w:pPr>
              <w:rPr>
                <w:rFonts w:cstheme="minorHAnsi"/>
                <w:b/>
                <w:sz w:val="16"/>
                <w:szCs w:val="16"/>
              </w:rPr>
            </w:pPr>
            <w:r w:rsidRPr="001513D6">
              <w:rPr>
                <w:rFonts w:cstheme="minorHAnsi"/>
                <w:b/>
                <w:sz w:val="16"/>
                <w:szCs w:val="16"/>
              </w:rPr>
              <w:t>KODA UKREPA</w:t>
            </w:r>
          </w:p>
        </w:tc>
        <w:tc>
          <w:tcPr>
            <w:tcW w:w="2835" w:type="dxa"/>
            <w:gridSpan w:val="2"/>
          </w:tcPr>
          <w:p w14:paraId="7885B08D" w14:textId="77777777" w:rsidR="00ED2454" w:rsidRPr="001513D6" w:rsidRDefault="00ED2454" w:rsidP="007101B3">
            <w:pPr>
              <w:rPr>
                <w:rFonts w:cstheme="minorHAnsi"/>
                <w:b/>
                <w:sz w:val="16"/>
                <w:szCs w:val="16"/>
              </w:rPr>
            </w:pPr>
            <w:r w:rsidRPr="001513D6">
              <w:rPr>
                <w:rFonts w:cstheme="minorHAnsi"/>
                <w:b/>
                <w:sz w:val="16"/>
                <w:szCs w:val="16"/>
              </w:rPr>
              <w:t>IME UKREPA</w:t>
            </w:r>
          </w:p>
        </w:tc>
        <w:tc>
          <w:tcPr>
            <w:tcW w:w="2977" w:type="dxa"/>
          </w:tcPr>
          <w:p w14:paraId="3BD30D14" w14:textId="77777777" w:rsidR="00ED2454" w:rsidRPr="001513D6" w:rsidRDefault="00ED2454" w:rsidP="00E51350">
            <w:pPr>
              <w:rPr>
                <w:rFonts w:cstheme="minorHAnsi"/>
                <w:b/>
                <w:sz w:val="16"/>
                <w:szCs w:val="16"/>
              </w:rPr>
            </w:pPr>
            <w:r w:rsidRPr="001513D6">
              <w:rPr>
                <w:rFonts w:cstheme="minorHAnsi"/>
                <w:b/>
                <w:sz w:val="16"/>
                <w:szCs w:val="16"/>
              </w:rPr>
              <w:t>AKTIVNOSTI</w:t>
            </w:r>
          </w:p>
        </w:tc>
        <w:tc>
          <w:tcPr>
            <w:tcW w:w="3402" w:type="dxa"/>
          </w:tcPr>
          <w:p w14:paraId="2AA99BD9" w14:textId="77777777" w:rsidR="00ED2454" w:rsidRPr="001513D6" w:rsidRDefault="00ED2454" w:rsidP="00851439">
            <w:pPr>
              <w:rPr>
                <w:rFonts w:cstheme="minorHAnsi"/>
                <w:b/>
                <w:sz w:val="16"/>
                <w:szCs w:val="16"/>
              </w:rPr>
            </w:pPr>
            <w:r w:rsidRPr="001513D6">
              <w:rPr>
                <w:rFonts w:cstheme="minorHAnsi"/>
                <w:b/>
                <w:sz w:val="16"/>
                <w:szCs w:val="16"/>
              </w:rPr>
              <w:t>PRISTOJNI ORGAN ZA UKREP</w:t>
            </w:r>
          </w:p>
        </w:tc>
        <w:tc>
          <w:tcPr>
            <w:tcW w:w="1701" w:type="dxa"/>
          </w:tcPr>
          <w:p w14:paraId="47CC96AB" w14:textId="77777777" w:rsidR="00ED2454" w:rsidRPr="001513D6" w:rsidRDefault="00ED2454" w:rsidP="00851439">
            <w:pPr>
              <w:rPr>
                <w:rFonts w:cstheme="minorHAnsi"/>
                <w:b/>
                <w:sz w:val="16"/>
                <w:szCs w:val="16"/>
              </w:rPr>
            </w:pPr>
            <w:r w:rsidRPr="001513D6">
              <w:rPr>
                <w:rFonts w:cstheme="minorHAnsi"/>
                <w:b/>
                <w:sz w:val="16"/>
                <w:szCs w:val="16"/>
              </w:rPr>
              <w:t>NOSILCI PRISTOJNI ZA IZVAJANJE AKTIVNOSTI</w:t>
            </w:r>
          </w:p>
        </w:tc>
        <w:tc>
          <w:tcPr>
            <w:tcW w:w="3000" w:type="dxa"/>
          </w:tcPr>
          <w:p w14:paraId="0EBCF8DD" w14:textId="77777777" w:rsidR="00ED2454" w:rsidRPr="001513D6" w:rsidRDefault="00ED2454" w:rsidP="00622B9B">
            <w:pPr>
              <w:rPr>
                <w:rFonts w:cstheme="minorHAnsi"/>
                <w:b/>
                <w:sz w:val="16"/>
                <w:szCs w:val="16"/>
              </w:rPr>
            </w:pPr>
            <w:r w:rsidRPr="001513D6">
              <w:rPr>
                <w:rFonts w:cstheme="minorHAnsi"/>
                <w:b/>
                <w:sz w:val="16"/>
                <w:szCs w:val="16"/>
              </w:rPr>
              <w:t>ČASOVNICA IZVAJANJA UKREPOV Z AKTIVNOSTMI</w:t>
            </w:r>
          </w:p>
        </w:tc>
        <w:tc>
          <w:tcPr>
            <w:tcW w:w="2250" w:type="dxa"/>
          </w:tcPr>
          <w:p w14:paraId="02A3E87E" w14:textId="77777777" w:rsidR="00ED2454" w:rsidRPr="001513D6" w:rsidRDefault="00ED2454"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651AD1B5" w14:textId="77777777" w:rsidR="00ED2454" w:rsidRPr="001513D6" w:rsidRDefault="00ED2454" w:rsidP="009D4A0C">
            <w:pPr>
              <w:rPr>
                <w:rFonts w:cstheme="minorHAnsi"/>
                <w:b/>
                <w:sz w:val="16"/>
                <w:szCs w:val="16"/>
              </w:rPr>
            </w:pPr>
            <w:r w:rsidRPr="001513D6">
              <w:rPr>
                <w:rFonts w:cstheme="minorHAnsi"/>
                <w:b/>
                <w:sz w:val="16"/>
                <w:szCs w:val="16"/>
              </w:rPr>
              <w:t>Območje izvajanja ukrepa</w:t>
            </w:r>
          </w:p>
        </w:tc>
        <w:tc>
          <w:tcPr>
            <w:tcW w:w="2172" w:type="dxa"/>
          </w:tcPr>
          <w:p w14:paraId="50EC05D7" w14:textId="77777777" w:rsidR="00ED2454" w:rsidRPr="001513D6" w:rsidRDefault="00ED2454" w:rsidP="006772B9">
            <w:pPr>
              <w:rPr>
                <w:rFonts w:cstheme="minorHAnsi"/>
                <w:b/>
                <w:sz w:val="16"/>
                <w:szCs w:val="16"/>
              </w:rPr>
            </w:pPr>
            <w:r w:rsidRPr="001513D6">
              <w:rPr>
                <w:rFonts w:cstheme="minorHAnsi"/>
                <w:b/>
                <w:sz w:val="16"/>
                <w:szCs w:val="16"/>
              </w:rPr>
              <w:t>Območje izvajanja aktivnosti</w:t>
            </w:r>
          </w:p>
        </w:tc>
      </w:tr>
      <w:tr w:rsidR="00BC5F97" w:rsidRPr="001513D6" w14:paraId="1155F3C0" w14:textId="77777777" w:rsidTr="008D6F12">
        <w:tc>
          <w:tcPr>
            <w:tcW w:w="1242" w:type="dxa"/>
          </w:tcPr>
          <w:p w14:paraId="2FD7C6EC" w14:textId="77777777" w:rsidR="00BC5F97" w:rsidRPr="001513D6" w:rsidRDefault="00BC5F97" w:rsidP="00BC5F97">
            <w:pPr>
              <w:jc w:val="left"/>
              <w:rPr>
                <w:rFonts w:cstheme="minorHAnsi"/>
                <w:b/>
                <w:sz w:val="16"/>
                <w:szCs w:val="16"/>
              </w:rPr>
            </w:pPr>
            <w:r w:rsidRPr="001513D6">
              <w:rPr>
                <w:rFonts w:cstheme="minorHAnsi"/>
                <w:b/>
                <w:sz w:val="16"/>
                <w:szCs w:val="16"/>
              </w:rPr>
              <w:t>D5: TU3 (1b)</w:t>
            </w:r>
          </w:p>
        </w:tc>
        <w:tc>
          <w:tcPr>
            <w:tcW w:w="2835" w:type="dxa"/>
            <w:gridSpan w:val="2"/>
          </w:tcPr>
          <w:p w14:paraId="03F71D8F" w14:textId="77777777" w:rsidR="00BC5F97" w:rsidRPr="001513D6" w:rsidRDefault="00BC5F97" w:rsidP="00BC5F97">
            <w:pPr>
              <w:jc w:val="left"/>
              <w:rPr>
                <w:rFonts w:cstheme="minorHAnsi"/>
                <w:b/>
                <w:sz w:val="16"/>
                <w:szCs w:val="16"/>
              </w:rPr>
            </w:pPr>
            <w:r w:rsidRPr="001513D6">
              <w:rPr>
                <w:rFonts w:cstheme="minorHAnsi"/>
                <w:b/>
                <w:sz w:val="16"/>
                <w:szCs w:val="16"/>
              </w:rPr>
              <w:t xml:space="preserve">Usmeritev inšpekcijskega nadzora na vodna telesa </w:t>
            </w:r>
          </w:p>
          <w:p w14:paraId="3A35B7EA" w14:textId="77777777" w:rsidR="00BC5F97" w:rsidRPr="001513D6" w:rsidRDefault="00BC5F97" w:rsidP="00BC5F97">
            <w:pPr>
              <w:jc w:val="left"/>
              <w:rPr>
                <w:rFonts w:cstheme="minorHAnsi"/>
                <w:b/>
                <w:i/>
                <w:sz w:val="16"/>
                <w:szCs w:val="16"/>
              </w:rPr>
            </w:pPr>
          </w:p>
        </w:tc>
        <w:tc>
          <w:tcPr>
            <w:tcW w:w="2977" w:type="dxa"/>
          </w:tcPr>
          <w:p w14:paraId="39DD51FE" w14:textId="77777777" w:rsidR="00BC5F97" w:rsidRPr="001513D6" w:rsidRDefault="00BC5F97" w:rsidP="00BC5F97">
            <w:pPr>
              <w:rPr>
                <w:rFonts w:cstheme="minorHAnsi"/>
                <w:sz w:val="16"/>
                <w:szCs w:val="16"/>
              </w:rPr>
            </w:pPr>
            <w:r w:rsidRPr="001513D6">
              <w:rPr>
                <w:rFonts w:cstheme="minorHAnsi"/>
                <w:sz w:val="16"/>
                <w:szCs w:val="16"/>
              </w:rPr>
              <w:t xml:space="preserve">(1)Prilagoditev programa dela inšpekcijskih služb. </w:t>
            </w:r>
          </w:p>
          <w:p w14:paraId="7A9F49C6" w14:textId="77777777" w:rsidR="00BC5F97" w:rsidRPr="001513D6" w:rsidRDefault="00BC5F97" w:rsidP="00BC5F97">
            <w:pPr>
              <w:rPr>
                <w:rFonts w:cstheme="minorHAnsi"/>
                <w:sz w:val="16"/>
                <w:szCs w:val="16"/>
              </w:rPr>
            </w:pPr>
            <w:r w:rsidRPr="001513D6">
              <w:rPr>
                <w:rFonts w:cstheme="minorHAnsi"/>
                <w:sz w:val="16"/>
                <w:szCs w:val="16"/>
              </w:rPr>
              <w:t xml:space="preserve">(2)Inšpekcijski nadzor spremljanja vnosa in prisotnosti tributil-kositrovih snovi v premazih proti obraščanju nanesenih na plovilo: izvajanje nadzora na območjih marin in pristanišč. </w:t>
            </w:r>
          </w:p>
          <w:p w14:paraId="6CCC833E" w14:textId="77777777" w:rsidR="00BC5F97" w:rsidRDefault="00BC5F97" w:rsidP="00BC5F97">
            <w:pPr>
              <w:rPr>
                <w:rFonts w:cstheme="minorHAnsi"/>
                <w:sz w:val="16"/>
                <w:szCs w:val="16"/>
              </w:rPr>
            </w:pPr>
            <w:r w:rsidRPr="001513D6">
              <w:rPr>
                <w:rFonts w:cstheme="minorHAnsi"/>
                <w:sz w:val="16"/>
                <w:szCs w:val="16"/>
              </w:rPr>
              <w:t>(3)Inšpekcijski nadzor spremljanja vnosa odpadnih fekalnih voda iz plovil: na območjih marin in pristanišč</w:t>
            </w:r>
          </w:p>
          <w:p w14:paraId="4BDE1C3A" w14:textId="5DCF17AF" w:rsidR="00F7038A" w:rsidRPr="001513D6" w:rsidRDefault="00F7038A" w:rsidP="00BC5F97">
            <w:pPr>
              <w:rPr>
                <w:rFonts w:cstheme="minorHAnsi"/>
                <w:b/>
                <w:sz w:val="16"/>
                <w:szCs w:val="16"/>
              </w:rPr>
            </w:pPr>
          </w:p>
        </w:tc>
        <w:tc>
          <w:tcPr>
            <w:tcW w:w="3402" w:type="dxa"/>
          </w:tcPr>
          <w:p w14:paraId="22EDBB1B" w14:textId="0F1B4186" w:rsidR="00BC5F97" w:rsidRPr="001513D6" w:rsidRDefault="00BC5F97" w:rsidP="00BC5F97">
            <w:pPr>
              <w:rPr>
                <w:rFonts w:cstheme="minorHAnsi"/>
                <w:b/>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66C158B1" w14:textId="52DB3EDB" w:rsidR="00BC5F97" w:rsidRPr="001513D6" w:rsidRDefault="00BC5F97" w:rsidP="00BC5F97">
            <w:pPr>
              <w:jc w:val="left"/>
              <w:rPr>
                <w:rFonts w:cstheme="minorHAnsi"/>
                <w:sz w:val="16"/>
                <w:szCs w:val="16"/>
              </w:rPr>
            </w:pPr>
            <w:r>
              <w:rPr>
                <w:rFonts w:cstheme="minorHAnsi"/>
                <w:sz w:val="16"/>
                <w:szCs w:val="16"/>
              </w:rPr>
              <w:t xml:space="preserve">(1), </w:t>
            </w:r>
            <w:r w:rsidRPr="001513D6">
              <w:rPr>
                <w:rFonts w:cstheme="minorHAnsi"/>
                <w:sz w:val="16"/>
                <w:szCs w:val="16"/>
              </w:rPr>
              <w:t>(2)Inšpekcija pristojna za varstvo okolja, in inšpekcija pristojna za trženje izdelkov</w:t>
            </w:r>
          </w:p>
          <w:p w14:paraId="22746182" w14:textId="77777777" w:rsidR="00BC5F97" w:rsidRPr="001513D6" w:rsidRDefault="00BC5F97" w:rsidP="00BC5F97">
            <w:pPr>
              <w:jc w:val="left"/>
              <w:rPr>
                <w:rFonts w:cstheme="minorHAnsi"/>
                <w:sz w:val="16"/>
                <w:szCs w:val="16"/>
              </w:rPr>
            </w:pPr>
            <w:r w:rsidRPr="001513D6">
              <w:rPr>
                <w:rFonts w:cstheme="minorHAnsi"/>
                <w:sz w:val="16"/>
                <w:szCs w:val="16"/>
              </w:rPr>
              <w:t>(3)Inšpekcija pristojna za varstvo okolja.</w:t>
            </w:r>
          </w:p>
          <w:p w14:paraId="65CD7E95" w14:textId="77777777" w:rsidR="00BC5F97" w:rsidRPr="001513D6" w:rsidRDefault="00BC5F97" w:rsidP="00BC5F97">
            <w:pPr>
              <w:jc w:val="left"/>
              <w:rPr>
                <w:rFonts w:cstheme="minorHAnsi"/>
                <w:b/>
                <w:sz w:val="16"/>
                <w:szCs w:val="16"/>
              </w:rPr>
            </w:pPr>
          </w:p>
        </w:tc>
        <w:tc>
          <w:tcPr>
            <w:tcW w:w="3000" w:type="dxa"/>
          </w:tcPr>
          <w:p w14:paraId="177E097A" w14:textId="77777777" w:rsidR="00BC5F97" w:rsidRPr="001513D6" w:rsidRDefault="00BC5F97" w:rsidP="00BC5F97">
            <w:pPr>
              <w:rPr>
                <w:rFonts w:cstheme="minorHAnsi"/>
                <w:sz w:val="16"/>
                <w:szCs w:val="16"/>
              </w:rPr>
            </w:pPr>
            <w:r w:rsidRPr="001513D6">
              <w:rPr>
                <w:rFonts w:cstheme="minorHAnsi"/>
                <w:sz w:val="16"/>
                <w:szCs w:val="16"/>
              </w:rPr>
              <w:t>2022-2027</w:t>
            </w:r>
          </w:p>
        </w:tc>
        <w:tc>
          <w:tcPr>
            <w:tcW w:w="2250" w:type="dxa"/>
          </w:tcPr>
          <w:p w14:paraId="593E3DA6" w14:textId="77777777" w:rsidR="00BC5F97" w:rsidRPr="001513D6" w:rsidRDefault="00BC5F97" w:rsidP="00BC5F97">
            <w:pPr>
              <w:rPr>
                <w:rFonts w:cstheme="minorHAnsi"/>
                <w:sz w:val="16"/>
                <w:szCs w:val="16"/>
              </w:rPr>
            </w:pPr>
            <w:r w:rsidRPr="001513D6">
              <w:rPr>
                <w:rFonts w:cstheme="minorHAnsi"/>
                <w:sz w:val="16"/>
                <w:szCs w:val="16"/>
              </w:rPr>
              <w:t>Državni proračun</w:t>
            </w:r>
          </w:p>
          <w:p w14:paraId="43CFE937" w14:textId="77777777" w:rsidR="00BC5F97" w:rsidRPr="001513D6" w:rsidRDefault="00BC5F97" w:rsidP="00BC5F97">
            <w:pPr>
              <w:rPr>
                <w:rFonts w:cstheme="minorHAnsi"/>
                <w:sz w:val="16"/>
                <w:szCs w:val="16"/>
              </w:rPr>
            </w:pPr>
          </w:p>
        </w:tc>
        <w:tc>
          <w:tcPr>
            <w:tcW w:w="1815" w:type="dxa"/>
          </w:tcPr>
          <w:p w14:paraId="1A32A9A4" w14:textId="366BA115" w:rsidR="00BC5F97" w:rsidRPr="001513D6"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24A2B712" w14:textId="0CC5E377" w:rsidR="00BC5F97" w:rsidRPr="001513D6" w:rsidRDefault="00BC5F97" w:rsidP="00BC5F97">
            <w:pPr>
              <w:rPr>
                <w:rFonts w:cstheme="minorHAnsi"/>
                <w:b/>
                <w:sz w:val="16"/>
                <w:szCs w:val="16"/>
              </w:rPr>
            </w:pPr>
            <w:r>
              <w:rPr>
                <w:rFonts w:cstheme="minorHAnsi"/>
                <w:sz w:val="16"/>
                <w:szCs w:val="16"/>
              </w:rPr>
              <w:t>MRU-11</w:t>
            </w:r>
            <w:r w:rsidRPr="001513D6">
              <w:rPr>
                <w:rFonts w:cstheme="minorHAnsi"/>
                <w:sz w:val="16"/>
                <w:szCs w:val="16"/>
              </w:rPr>
              <w:t>, zaledje</w:t>
            </w:r>
          </w:p>
        </w:tc>
      </w:tr>
      <w:tr w:rsidR="00BC5F97" w:rsidRPr="001513D6" w14:paraId="0D0513E2" w14:textId="77777777" w:rsidTr="008D6F12">
        <w:tc>
          <w:tcPr>
            <w:tcW w:w="1242" w:type="dxa"/>
          </w:tcPr>
          <w:p w14:paraId="2974C7CC" w14:textId="77777777" w:rsidR="00BC5F97" w:rsidRPr="001513D6" w:rsidRDefault="00BC5F97" w:rsidP="00BC5F97">
            <w:pPr>
              <w:jc w:val="left"/>
              <w:rPr>
                <w:rFonts w:cstheme="minorHAnsi"/>
                <w:b/>
                <w:sz w:val="16"/>
                <w:szCs w:val="16"/>
              </w:rPr>
            </w:pPr>
            <w:r w:rsidRPr="001513D6">
              <w:rPr>
                <w:rFonts w:cstheme="minorHAnsi"/>
                <w:b/>
                <w:sz w:val="16"/>
                <w:szCs w:val="16"/>
              </w:rPr>
              <w:t>D5: TU4 (1b)</w:t>
            </w:r>
          </w:p>
        </w:tc>
        <w:tc>
          <w:tcPr>
            <w:tcW w:w="2835" w:type="dxa"/>
            <w:gridSpan w:val="2"/>
          </w:tcPr>
          <w:p w14:paraId="002195AF" w14:textId="77777777" w:rsidR="00BC5F97" w:rsidRPr="001513D6" w:rsidRDefault="00BC5F97" w:rsidP="00BC5F97">
            <w:pPr>
              <w:jc w:val="left"/>
              <w:rPr>
                <w:rFonts w:cstheme="minorHAnsi"/>
                <w:b/>
                <w:sz w:val="16"/>
                <w:szCs w:val="16"/>
              </w:rPr>
            </w:pPr>
            <w:r w:rsidRPr="001513D6">
              <w:rPr>
                <w:rFonts w:cstheme="minorHAnsi"/>
                <w:b/>
                <w:sz w:val="16"/>
                <w:szCs w:val="16"/>
              </w:rPr>
              <w:t xml:space="preserve">Preprečevanje nelegalnih izpustov fekalnih voda v morje </w:t>
            </w:r>
          </w:p>
          <w:p w14:paraId="2378135F" w14:textId="77777777" w:rsidR="00BC5F97" w:rsidRPr="001513D6" w:rsidRDefault="00BC5F97" w:rsidP="00BC5F97">
            <w:pPr>
              <w:jc w:val="left"/>
              <w:rPr>
                <w:rFonts w:cstheme="minorHAnsi"/>
                <w:b/>
                <w:sz w:val="16"/>
                <w:szCs w:val="16"/>
              </w:rPr>
            </w:pPr>
          </w:p>
        </w:tc>
        <w:tc>
          <w:tcPr>
            <w:tcW w:w="2977" w:type="dxa"/>
          </w:tcPr>
          <w:p w14:paraId="508BF137" w14:textId="10D1F9DF" w:rsidR="00BC5F97" w:rsidRPr="001513D6" w:rsidRDefault="00BC5F97" w:rsidP="00BC5F97">
            <w:pPr>
              <w:rPr>
                <w:rFonts w:cstheme="minorHAnsi"/>
                <w:sz w:val="16"/>
                <w:szCs w:val="16"/>
              </w:rPr>
            </w:pPr>
            <w:r w:rsidRPr="001513D6">
              <w:rPr>
                <w:rFonts w:cstheme="minorHAnsi"/>
                <w:sz w:val="16"/>
                <w:szCs w:val="16"/>
              </w:rPr>
              <w:t xml:space="preserve">(1)Evidentira in sanira se obstoječe izpuste, ki odvajajo odpadne vode v območje kopalnih voda in območja izvajanja </w:t>
            </w:r>
            <w:r>
              <w:rPr>
                <w:rFonts w:cstheme="minorHAnsi"/>
                <w:sz w:val="16"/>
                <w:szCs w:val="16"/>
              </w:rPr>
              <w:t>morske akvakulture</w:t>
            </w:r>
            <w:r w:rsidRPr="001513D6">
              <w:rPr>
                <w:rFonts w:cstheme="minorHAnsi"/>
                <w:sz w:val="16"/>
                <w:szCs w:val="16"/>
              </w:rPr>
              <w:t xml:space="preserve">. </w:t>
            </w:r>
          </w:p>
          <w:p w14:paraId="23B19AB5" w14:textId="77777777" w:rsidR="00BC5F97" w:rsidRPr="001513D6" w:rsidRDefault="00BC5F97" w:rsidP="00BC5F97">
            <w:pPr>
              <w:rPr>
                <w:rFonts w:cstheme="minorHAnsi"/>
                <w:sz w:val="16"/>
                <w:szCs w:val="16"/>
              </w:rPr>
            </w:pPr>
            <w:r w:rsidRPr="001513D6">
              <w:rPr>
                <w:rFonts w:cstheme="minorHAnsi"/>
                <w:sz w:val="16"/>
                <w:szCs w:val="16"/>
              </w:rPr>
              <w:t xml:space="preserve">(2)Evidentira, sanira in razbremeni naj se </w:t>
            </w:r>
            <w:r w:rsidRPr="001513D6">
              <w:rPr>
                <w:rFonts w:cstheme="minorHAnsi"/>
                <w:sz w:val="16"/>
                <w:szCs w:val="16"/>
              </w:rPr>
              <w:lastRenderedPageBreak/>
              <w:t xml:space="preserve">izpuste, v katerih prihaja do mešanja fekalnih in meteornih vod. </w:t>
            </w:r>
          </w:p>
          <w:p w14:paraId="6F88CF6B" w14:textId="77777777" w:rsidR="00BC5F97" w:rsidRPr="001513D6" w:rsidRDefault="00BC5F97" w:rsidP="00BC5F97">
            <w:pPr>
              <w:rPr>
                <w:rFonts w:cstheme="minorHAnsi"/>
                <w:sz w:val="16"/>
                <w:szCs w:val="16"/>
              </w:rPr>
            </w:pPr>
            <w:r w:rsidRPr="001513D6">
              <w:rPr>
                <w:rFonts w:cstheme="minorHAnsi"/>
                <w:sz w:val="16"/>
                <w:szCs w:val="16"/>
              </w:rPr>
              <w:t xml:space="preserve">(3)Evidentira in sanira naj se nelegalne izpuste fekalnih voda. </w:t>
            </w:r>
          </w:p>
          <w:p w14:paraId="3B0D86F2" w14:textId="77777777" w:rsidR="00BC5F97" w:rsidRDefault="00BC5F97" w:rsidP="00BC5F97">
            <w:pPr>
              <w:rPr>
                <w:rFonts w:cstheme="minorHAnsi"/>
                <w:sz w:val="16"/>
                <w:szCs w:val="16"/>
              </w:rPr>
            </w:pPr>
            <w:r w:rsidRPr="001513D6">
              <w:rPr>
                <w:rFonts w:cstheme="minorHAnsi"/>
                <w:sz w:val="16"/>
                <w:szCs w:val="16"/>
              </w:rPr>
              <w:t>(4)Okrepi naj se nadzor kritičnih mest potencialnih izlivov v poletnih mesecih.</w:t>
            </w:r>
          </w:p>
          <w:p w14:paraId="6E8A2884" w14:textId="4351FAC1" w:rsidR="00F7038A" w:rsidRPr="001513D6" w:rsidRDefault="00F7038A" w:rsidP="00BC5F97">
            <w:pPr>
              <w:rPr>
                <w:rFonts w:cstheme="minorHAnsi"/>
                <w:sz w:val="16"/>
                <w:szCs w:val="16"/>
              </w:rPr>
            </w:pPr>
          </w:p>
        </w:tc>
        <w:tc>
          <w:tcPr>
            <w:tcW w:w="3402" w:type="dxa"/>
          </w:tcPr>
          <w:p w14:paraId="4541387A" w14:textId="23AD7DBC" w:rsidR="00BC5F97" w:rsidRPr="001513D6" w:rsidRDefault="00BC5F97" w:rsidP="00BC5F97">
            <w:pPr>
              <w:rPr>
                <w:rFonts w:cstheme="minorHAnsi"/>
                <w:sz w:val="16"/>
                <w:szCs w:val="16"/>
              </w:rPr>
            </w:pPr>
            <w:r>
              <w:rPr>
                <w:rFonts w:cstheme="minorHAnsi"/>
                <w:sz w:val="16"/>
                <w:szCs w:val="16"/>
              </w:rPr>
              <w:lastRenderedPageBreak/>
              <w:t>Ministrstvo, pristojno</w:t>
            </w:r>
            <w:r w:rsidRPr="001513D6">
              <w:rPr>
                <w:rFonts w:cstheme="minorHAnsi"/>
                <w:sz w:val="16"/>
                <w:szCs w:val="16"/>
              </w:rPr>
              <w:t xml:space="preserve"> za varstvo okolja</w:t>
            </w:r>
          </w:p>
        </w:tc>
        <w:tc>
          <w:tcPr>
            <w:tcW w:w="1701" w:type="dxa"/>
          </w:tcPr>
          <w:p w14:paraId="72208924" w14:textId="7DE0E40F" w:rsidR="00BC5F97" w:rsidRPr="001513D6" w:rsidRDefault="00BC5F97" w:rsidP="00BC5F97">
            <w:pPr>
              <w:jc w:val="left"/>
              <w:rPr>
                <w:rFonts w:cstheme="minorHAnsi"/>
                <w:sz w:val="16"/>
                <w:szCs w:val="16"/>
              </w:rPr>
            </w:pPr>
            <w:r w:rsidRPr="001513D6">
              <w:rPr>
                <w:rFonts w:cstheme="minorHAnsi"/>
                <w:sz w:val="16"/>
                <w:szCs w:val="16"/>
              </w:rPr>
              <w:t>(1),</w:t>
            </w:r>
            <w:r>
              <w:rPr>
                <w:rFonts w:cstheme="minorHAnsi"/>
                <w:sz w:val="16"/>
                <w:szCs w:val="16"/>
              </w:rPr>
              <w:t xml:space="preserve"> </w:t>
            </w:r>
            <w:r w:rsidRPr="001513D6">
              <w:rPr>
                <w:rFonts w:cstheme="minorHAnsi"/>
                <w:sz w:val="16"/>
                <w:szCs w:val="16"/>
              </w:rPr>
              <w:t>(2)</w:t>
            </w:r>
            <w:r>
              <w:rPr>
                <w:rFonts w:cstheme="minorHAnsi"/>
                <w:sz w:val="16"/>
                <w:szCs w:val="16"/>
              </w:rPr>
              <w:t>, (3), (4)</w:t>
            </w:r>
            <w:r w:rsidRPr="001513D6">
              <w:rPr>
                <w:rFonts w:cstheme="minorHAnsi"/>
                <w:sz w:val="16"/>
                <w:szCs w:val="16"/>
              </w:rPr>
              <w:t>Inšpekcija pristojna za varstvo okolja, upravljavci infrastrukture</w:t>
            </w:r>
          </w:p>
        </w:tc>
        <w:tc>
          <w:tcPr>
            <w:tcW w:w="3000" w:type="dxa"/>
          </w:tcPr>
          <w:p w14:paraId="653A2EB3" w14:textId="77777777" w:rsidR="00BC5F97" w:rsidRPr="001513D6" w:rsidRDefault="00BC5F97" w:rsidP="00BC5F97">
            <w:pPr>
              <w:rPr>
                <w:rFonts w:cstheme="minorHAnsi"/>
                <w:sz w:val="16"/>
                <w:szCs w:val="16"/>
              </w:rPr>
            </w:pPr>
            <w:r w:rsidRPr="001513D6">
              <w:rPr>
                <w:rFonts w:cstheme="minorHAnsi"/>
                <w:sz w:val="16"/>
                <w:szCs w:val="16"/>
              </w:rPr>
              <w:t>2022-2027</w:t>
            </w:r>
          </w:p>
        </w:tc>
        <w:tc>
          <w:tcPr>
            <w:tcW w:w="2250" w:type="dxa"/>
          </w:tcPr>
          <w:p w14:paraId="041E765A" w14:textId="77777777" w:rsidR="00BC5F97" w:rsidRPr="001513D6" w:rsidRDefault="00BC5F97" w:rsidP="00BC5F97">
            <w:pPr>
              <w:rPr>
                <w:rFonts w:cstheme="minorHAnsi"/>
                <w:sz w:val="16"/>
                <w:szCs w:val="16"/>
              </w:rPr>
            </w:pPr>
            <w:r w:rsidRPr="001513D6">
              <w:rPr>
                <w:rFonts w:cstheme="minorHAnsi"/>
                <w:sz w:val="16"/>
                <w:szCs w:val="16"/>
              </w:rPr>
              <w:t>Državni proračun</w:t>
            </w:r>
          </w:p>
          <w:p w14:paraId="1FAF0EB3" w14:textId="77777777" w:rsidR="00BC5F97" w:rsidRPr="001513D6" w:rsidRDefault="00BC5F97" w:rsidP="00BC5F97">
            <w:pPr>
              <w:rPr>
                <w:rFonts w:cstheme="minorHAnsi"/>
                <w:sz w:val="16"/>
                <w:szCs w:val="16"/>
              </w:rPr>
            </w:pPr>
            <w:r w:rsidRPr="001513D6">
              <w:rPr>
                <w:rFonts w:cstheme="minorHAnsi"/>
                <w:sz w:val="16"/>
                <w:szCs w:val="16"/>
              </w:rPr>
              <w:t>Investicije privatnega in javnega sektorja</w:t>
            </w:r>
          </w:p>
        </w:tc>
        <w:tc>
          <w:tcPr>
            <w:tcW w:w="1815" w:type="dxa"/>
          </w:tcPr>
          <w:p w14:paraId="19D39EC1" w14:textId="7092053D" w:rsidR="00BC5F97" w:rsidRPr="001513D6"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667E0EA7" w14:textId="059D910D" w:rsidR="00BC5F97" w:rsidRPr="001513D6"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tc>
      </w:tr>
      <w:tr w:rsidR="00BC5F97" w:rsidRPr="001513D6" w14:paraId="42AB3EF7" w14:textId="77777777" w:rsidTr="008D6F12">
        <w:tc>
          <w:tcPr>
            <w:tcW w:w="1242" w:type="dxa"/>
          </w:tcPr>
          <w:p w14:paraId="16D87835" w14:textId="77777777" w:rsidR="00BC5F97" w:rsidRPr="001513D6" w:rsidRDefault="00BC5F97" w:rsidP="00BC5F97">
            <w:pPr>
              <w:jc w:val="left"/>
              <w:rPr>
                <w:rFonts w:cstheme="minorHAnsi"/>
                <w:b/>
                <w:sz w:val="16"/>
                <w:szCs w:val="16"/>
              </w:rPr>
            </w:pPr>
            <w:r w:rsidRPr="001513D6">
              <w:rPr>
                <w:rFonts w:cstheme="minorHAnsi"/>
                <w:b/>
                <w:sz w:val="16"/>
                <w:szCs w:val="16"/>
              </w:rPr>
              <w:lastRenderedPageBreak/>
              <w:t>D5: TU5 (1b)</w:t>
            </w:r>
          </w:p>
        </w:tc>
        <w:tc>
          <w:tcPr>
            <w:tcW w:w="2835" w:type="dxa"/>
            <w:gridSpan w:val="2"/>
          </w:tcPr>
          <w:p w14:paraId="09883816" w14:textId="3BA05ED7" w:rsidR="00BC5F97" w:rsidRPr="001513D6" w:rsidRDefault="00BC5F97" w:rsidP="00BC5F97">
            <w:pPr>
              <w:jc w:val="left"/>
              <w:rPr>
                <w:rFonts w:cstheme="minorHAnsi"/>
                <w:b/>
                <w:sz w:val="16"/>
                <w:szCs w:val="16"/>
              </w:rPr>
            </w:pPr>
            <w:r w:rsidRPr="001513D6">
              <w:rPr>
                <w:rFonts w:cstheme="minorHAnsi"/>
                <w:b/>
                <w:sz w:val="16"/>
                <w:szCs w:val="16"/>
              </w:rPr>
              <w:t>Implementacija Direktive 2019/883/E</w:t>
            </w:r>
            <w:r>
              <w:rPr>
                <w:rFonts w:cstheme="minorHAnsi"/>
                <w:b/>
                <w:sz w:val="16"/>
                <w:szCs w:val="16"/>
              </w:rPr>
              <w:t>U</w:t>
            </w:r>
            <w:r w:rsidRPr="001513D6">
              <w:rPr>
                <w:rFonts w:cstheme="minorHAnsi"/>
                <w:b/>
                <w:sz w:val="16"/>
                <w:szCs w:val="16"/>
              </w:rPr>
              <w:t xml:space="preserve"> v povezavi z Marpol – Aneks IV</w:t>
            </w:r>
          </w:p>
        </w:tc>
        <w:tc>
          <w:tcPr>
            <w:tcW w:w="2977" w:type="dxa"/>
          </w:tcPr>
          <w:p w14:paraId="6DC05CF5" w14:textId="77777777" w:rsidR="00BC5F97" w:rsidRPr="001513D6" w:rsidRDefault="00BC5F97" w:rsidP="00BC5F97">
            <w:pPr>
              <w:rPr>
                <w:rFonts w:cstheme="minorHAnsi"/>
                <w:sz w:val="16"/>
                <w:szCs w:val="16"/>
              </w:rPr>
            </w:pPr>
            <w:r w:rsidRPr="001513D6">
              <w:rPr>
                <w:rFonts w:cstheme="minorHAnsi"/>
                <w:sz w:val="16"/>
                <w:szCs w:val="16"/>
              </w:rPr>
              <w:t xml:space="preserve">(1)Zagotovitev zadostnih sprejemnih zmogljivosti za oddajo odpadnih fekalnih voda s plovil. </w:t>
            </w:r>
          </w:p>
          <w:p w14:paraId="5ECB4D85" w14:textId="77777777" w:rsidR="00BC5F97" w:rsidRDefault="00BC5F97" w:rsidP="00BC5F97">
            <w:pPr>
              <w:rPr>
                <w:rFonts w:cstheme="minorHAnsi"/>
                <w:sz w:val="16"/>
                <w:szCs w:val="16"/>
              </w:rPr>
            </w:pPr>
            <w:r w:rsidRPr="001513D6">
              <w:rPr>
                <w:rFonts w:cstheme="minorHAnsi"/>
                <w:sz w:val="16"/>
                <w:szCs w:val="16"/>
              </w:rPr>
              <w:t>(2)Ozaveščanje navtičnih turistov o</w:t>
            </w:r>
            <w:r>
              <w:rPr>
                <w:rFonts w:cstheme="minorHAnsi"/>
                <w:sz w:val="16"/>
                <w:szCs w:val="16"/>
              </w:rPr>
              <w:t xml:space="preserve"> </w:t>
            </w:r>
            <w:r w:rsidRPr="001513D6">
              <w:rPr>
                <w:rFonts w:cstheme="minorHAnsi"/>
                <w:sz w:val="16"/>
                <w:szCs w:val="16"/>
              </w:rPr>
              <w:t>ravnanju z odpadnimi vodami in o vplivu odpadnih voda na ekološko stanje morskega okolja.</w:t>
            </w:r>
          </w:p>
          <w:p w14:paraId="1AE8F77E" w14:textId="1C9016E7" w:rsidR="00F7038A" w:rsidRPr="001513D6" w:rsidRDefault="00F7038A" w:rsidP="00BC5F97">
            <w:pPr>
              <w:rPr>
                <w:rFonts w:cstheme="minorHAnsi"/>
                <w:sz w:val="16"/>
                <w:szCs w:val="16"/>
              </w:rPr>
            </w:pPr>
          </w:p>
        </w:tc>
        <w:tc>
          <w:tcPr>
            <w:tcW w:w="3402" w:type="dxa"/>
          </w:tcPr>
          <w:p w14:paraId="766B4E00" w14:textId="10FD9E68" w:rsidR="00BC5F97" w:rsidRPr="001513D6" w:rsidRDefault="00BC5F97" w:rsidP="00BC5F97">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0D9C3CCE" w14:textId="77777777" w:rsidR="00BC5F97" w:rsidRPr="001513D6" w:rsidRDefault="00BC5F97" w:rsidP="00BC5F97">
            <w:pPr>
              <w:jc w:val="left"/>
              <w:rPr>
                <w:rFonts w:cstheme="minorHAnsi"/>
                <w:sz w:val="16"/>
                <w:szCs w:val="16"/>
              </w:rPr>
            </w:pPr>
            <w:r w:rsidRPr="001513D6">
              <w:rPr>
                <w:rFonts w:cstheme="minorHAnsi"/>
                <w:sz w:val="16"/>
                <w:szCs w:val="16"/>
              </w:rPr>
              <w:t>(1),(2)Inšpekcija pristojna za varstvo okolja, upravljavci infrastrukture</w:t>
            </w:r>
          </w:p>
        </w:tc>
        <w:tc>
          <w:tcPr>
            <w:tcW w:w="3000" w:type="dxa"/>
          </w:tcPr>
          <w:p w14:paraId="3DD56668" w14:textId="77777777" w:rsidR="00BC5F97" w:rsidRPr="001513D6" w:rsidRDefault="00BC5F97" w:rsidP="00BC5F97">
            <w:pPr>
              <w:rPr>
                <w:rFonts w:cstheme="minorHAnsi"/>
                <w:sz w:val="16"/>
                <w:szCs w:val="16"/>
              </w:rPr>
            </w:pPr>
            <w:r w:rsidRPr="001513D6">
              <w:rPr>
                <w:rFonts w:cstheme="minorHAnsi"/>
                <w:sz w:val="16"/>
                <w:szCs w:val="16"/>
              </w:rPr>
              <w:t>2022-2027</w:t>
            </w:r>
          </w:p>
        </w:tc>
        <w:tc>
          <w:tcPr>
            <w:tcW w:w="2250" w:type="dxa"/>
          </w:tcPr>
          <w:p w14:paraId="3EC666C4" w14:textId="77777777" w:rsidR="00BC5F97" w:rsidRPr="001513D6" w:rsidRDefault="00BC5F97" w:rsidP="00BC5F97">
            <w:pPr>
              <w:rPr>
                <w:rFonts w:cstheme="minorHAnsi"/>
                <w:sz w:val="16"/>
                <w:szCs w:val="16"/>
              </w:rPr>
            </w:pPr>
            <w:r w:rsidRPr="001513D6">
              <w:rPr>
                <w:rFonts w:cstheme="minorHAnsi"/>
                <w:sz w:val="16"/>
                <w:szCs w:val="16"/>
              </w:rPr>
              <w:t>Državni proračun</w:t>
            </w:r>
          </w:p>
          <w:p w14:paraId="5C6155E0" w14:textId="77777777" w:rsidR="00BC5F97" w:rsidRPr="001513D6" w:rsidRDefault="00BC5F97" w:rsidP="00BC5F97">
            <w:pPr>
              <w:rPr>
                <w:rFonts w:cstheme="minorHAnsi"/>
                <w:sz w:val="16"/>
                <w:szCs w:val="16"/>
              </w:rPr>
            </w:pPr>
            <w:r w:rsidRPr="001513D6">
              <w:rPr>
                <w:rFonts w:cstheme="minorHAnsi"/>
                <w:sz w:val="16"/>
                <w:szCs w:val="16"/>
              </w:rPr>
              <w:t>Investicije privatnega in javnega sektorja</w:t>
            </w:r>
          </w:p>
        </w:tc>
        <w:tc>
          <w:tcPr>
            <w:tcW w:w="1815" w:type="dxa"/>
          </w:tcPr>
          <w:p w14:paraId="1D286910" w14:textId="5208D82E" w:rsidR="00BC5F97" w:rsidRPr="001513D6" w:rsidRDefault="00BC5F97" w:rsidP="00BC5F97">
            <w:pPr>
              <w:rPr>
                <w:rFonts w:cstheme="minorHAnsi"/>
                <w:sz w:val="16"/>
                <w:szCs w:val="16"/>
              </w:rPr>
            </w:pPr>
            <w:r>
              <w:rPr>
                <w:rFonts w:cstheme="minorHAnsi"/>
                <w:sz w:val="16"/>
                <w:szCs w:val="16"/>
              </w:rPr>
              <w:t>MRU-1</w:t>
            </w:r>
            <w:r w:rsidRPr="001513D6">
              <w:rPr>
                <w:rFonts w:cstheme="minorHAnsi"/>
                <w:sz w:val="16"/>
                <w:szCs w:val="16"/>
              </w:rPr>
              <w:t>, zaledje</w:t>
            </w:r>
          </w:p>
        </w:tc>
        <w:tc>
          <w:tcPr>
            <w:tcW w:w="2172" w:type="dxa"/>
          </w:tcPr>
          <w:p w14:paraId="325359DD" w14:textId="4DB2FDD4" w:rsidR="00BC5F97" w:rsidRPr="001513D6" w:rsidRDefault="00BC5F97" w:rsidP="00BC5F97">
            <w:pPr>
              <w:rPr>
                <w:rFonts w:cstheme="minorHAnsi"/>
                <w:sz w:val="16"/>
                <w:szCs w:val="16"/>
              </w:rPr>
            </w:pPr>
            <w:r>
              <w:rPr>
                <w:rFonts w:cstheme="minorHAnsi"/>
                <w:sz w:val="16"/>
                <w:szCs w:val="16"/>
              </w:rPr>
              <w:t>MRU-1</w:t>
            </w:r>
            <w:r w:rsidRPr="001513D6">
              <w:rPr>
                <w:rFonts w:cstheme="minorHAnsi"/>
                <w:sz w:val="16"/>
                <w:szCs w:val="16"/>
              </w:rPr>
              <w:t>, zaledje</w:t>
            </w:r>
          </w:p>
        </w:tc>
      </w:tr>
      <w:tr w:rsidR="00BF4402" w:rsidRPr="001513D6" w14:paraId="19CF86E8" w14:textId="77777777" w:rsidTr="008D6F12">
        <w:tc>
          <w:tcPr>
            <w:tcW w:w="2376" w:type="dxa"/>
            <w:gridSpan w:val="2"/>
          </w:tcPr>
          <w:p w14:paraId="3E9B4EBD" w14:textId="77777777" w:rsidR="00F66F8E" w:rsidRPr="001513D6" w:rsidRDefault="00F66F8E" w:rsidP="00B50159">
            <w:pPr>
              <w:rPr>
                <w:rFonts w:cstheme="minorHAnsi"/>
                <w:b/>
                <w:sz w:val="16"/>
                <w:szCs w:val="16"/>
              </w:rPr>
            </w:pPr>
            <w:r w:rsidRPr="001513D6">
              <w:rPr>
                <w:rFonts w:cstheme="minorHAnsi"/>
                <w:b/>
                <w:sz w:val="16"/>
                <w:szCs w:val="16"/>
              </w:rPr>
              <w:t>Strateški podcilj 1.2.</w:t>
            </w:r>
          </w:p>
        </w:tc>
        <w:tc>
          <w:tcPr>
            <w:tcW w:w="19018" w:type="dxa"/>
            <w:gridSpan w:val="8"/>
          </w:tcPr>
          <w:p w14:paraId="67288DA9" w14:textId="77777777" w:rsidR="00F66F8E" w:rsidRPr="001513D6" w:rsidRDefault="00F66F8E" w:rsidP="007101B3">
            <w:pPr>
              <w:rPr>
                <w:rFonts w:cstheme="minorHAnsi"/>
                <w:b/>
                <w:sz w:val="16"/>
                <w:szCs w:val="16"/>
              </w:rPr>
            </w:pPr>
            <w:r w:rsidRPr="001513D6">
              <w:rPr>
                <w:rFonts w:cstheme="minorHAnsi"/>
                <w:b/>
                <w:sz w:val="16"/>
                <w:szCs w:val="16"/>
              </w:rPr>
              <w:t>Zagotoviti, da morsko okolje v prihodnje ne bo preobremenjeno z onesnaževali ter ohraniti neoporečnost morskih organizmov namenjenih prehrani ljudi</w:t>
            </w:r>
          </w:p>
        </w:tc>
      </w:tr>
      <w:tr w:rsidR="008D6F12" w:rsidRPr="001513D6" w14:paraId="7AD6764F" w14:textId="77777777" w:rsidTr="008D6F12">
        <w:tc>
          <w:tcPr>
            <w:tcW w:w="21394" w:type="dxa"/>
            <w:gridSpan w:val="10"/>
          </w:tcPr>
          <w:p w14:paraId="49772515" w14:textId="5BB626EE" w:rsidR="008D6F12" w:rsidRPr="001513D6" w:rsidRDefault="008D6F12"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(1a)</w:t>
            </w:r>
          </w:p>
        </w:tc>
      </w:tr>
      <w:tr w:rsidR="00BF4402" w:rsidRPr="001513D6" w14:paraId="426AD2B7" w14:textId="77777777" w:rsidTr="008D6F12">
        <w:tc>
          <w:tcPr>
            <w:tcW w:w="1242" w:type="dxa"/>
          </w:tcPr>
          <w:p w14:paraId="1085B32E" w14:textId="77777777" w:rsidR="00F66F8E" w:rsidRPr="001513D6" w:rsidRDefault="00F66F8E" w:rsidP="00B50159">
            <w:pPr>
              <w:rPr>
                <w:rFonts w:cstheme="minorHAnsi"/>
                <w:b/>
                <w:sz w:val="16"/>
                <w:szCs w:val="16"/>
              </w:rPr>
            </w:pPr>
            <w:r w:rsidRPr="001513D6">
              <w:rPr>
                <w:rFonts w:cstheme="minorHAnsi"/>
                <w:b/>
                <w:sz w:val="16"/>
                <w:szCs w:val="16"/>
              </w:rPr>
              <w:t>KODA UKREPA</w:t>
            </w:r>
          </w:p>
        </w:tc>
        <w:tc>
          <w:tcPr>
            <w:tcW w:w="2835" w:type="dxa"/>
            <w:gridSpan w:val="2"/>
          </w:tcPr>
          <w:p w14:paraId="7437B690" w14:textId="77777777" w:rsidR="00F66F8E" w:rsidRPr="001513D6" w:rsidRDefault="00F66F8E" w:rsidP="007101B3">
            <w:pPr>
              <w:rPr>
                <w:rFonts w:cstheme="minorHAnsi"/>
                <w:b/>
                <w:sz w:val="16"/>
                <w:szCs w:val="16"/>
              </w:rPr>
            </w:pPr>
            <w:r w:rsidRPr="001513D6">
              <w:rPr>
                <w:rFonts w:cstheme="minorHAnsi"/>
                <w:b/>
                <w:sz w:val="16"/>
                <w:szCs w:val="16"/>
              </w:rPr>
              <w:t>IME UKREPA</w:t>
            </w:r>
          </w:p>
        </w:tc>
        <w:tc>
          <w:tcPr>
            <w:tcW w:w="2977" w:type="dxa"/>
          </w:tcPr>
          <w:p w14:paraId="18639DC3" w14:textId="77777777" w:rsidR="00F66F8E" w:rsidRPr="001513D6" w:rsidRDefault="00F66F8E" w:rsidP="00E51350">
            <w:pPr>
              <w:rPr>
                <w:rFonts w:cstheme="minorHAnsi"/>
                <w:b/>
                <w:sz w:val="16"/>
                <w:szCs w:val="16"/>
              </w:rPr>
            </w:pPr>
            <w:r w:rsidRPr="001513D6">
              <w:rPr>
                <w:rFonts w:cstheme="minorHAnsi"/>
                <w:b/>
                <w:sz w:val="16"/>
                <w:szCs w:val="16"/>
              </w:rPr>
              <w:t>AKTIVNOSTI</w:t>
            </w:r>
          </w:p>
        </w:tc>
        <w:tc>
          <w:tcPr>
            <w:tcW w:w="3402" w:type="dxa"/>
          </w:tcPr>
          <w:p w14:paraId="40A80799" w14:textId="77777777" w:rsidR="00F66F8E" w:rsidRPr="001513D6" w:rsidRDefault="00F66F8E" w:rsidP="00851439">
            <w:pPr>
              <w:rPr>
                <w:rFonts w:cstheme="minorHAnsi"/>
                <w:b/>
                <w:sz w:val="16"/>
                <w:szCs w:val="16"/>
              </w:rPr>
            </w:pPr>
            <w:r w:rsidRPr="001513D6">
              <w:rPr>
                <w:rFonts w:cstheme="minorHAnsi"/>
                <w:b/>
                <w:sz w:val="16"/>
                <w:szCs w:val="16"/>
              </w:rPr>
              <w:t>PRISTOJNI ORGAN ZA UKREP</w:t>
            </w:r>
          </w:p>
        </w:tc>
        <w:tc>
          <w:tcPr>
            <w:tcW w:w="1701" w:type="dxa"/>
          </w:tcPr>
          <w:p w14:paraId="0938568C" w14:textId="77777777" w:rsidR="00F66F8E" w:rsidRPr="001513D6" w:rsidRDefault="00F66F8E" w:rsidP="00851439">
            <w:pPr>
              <w:rPr>
                <w:rFonts w:cstheme="minorHAnsi"/>
                <w:b/>
                <w:sz w:val="16"/>
                <w:szCs w:val="16"/>
              </w:rPr>
            </w:pPr>
            <w:r w:rsidRPr="001513D6">
              <w:rPr>
                <w:rFonts w:cstheme="minorHAnsi"/>
                <w:b/>
                <w:sz w:val="16"/>
                <w:szCs w:val="16"/>
              </w:rPr>
              <w:t>NOSILCI PRISTOJNI ZA IZVAJANJE AKTIVNOSTI</w:t>
            </w:r>
          </w:p>
        </w:tc>
        <w:tc>
          <w:tcPr>
            <w:tcW w:w="3000" w:type="dxa"/>
          </w:tcPr>
          <w:p w14:paraId="515CE3CB" w14:textId="77777777" w:rsidR="00F66F8E" w:rsidRPr="001513D6" w:rsidRDefault="00F66F8E" w:rsidP="00622B9B">
            <w:pPr>
              <w:rPr>
                <w:rFonts w:cstheme="minorHAnsi"/>
                <w:b/>
                <w:sz w:val="16"/>
                <w:szCs w:val="16"/>
              </w:rPr>
            </w:pPr>
            <w:r w:rsidRPr="001513D6">
              <w:rPr>
                <w:rFonts w:cstheme="minorHAnsi"/>
                <w:b/>
                <w:sz w:val="16"/>
                <w:szCs w:val="16"/>
              </w:rPr>
              <w:t>ČASOVNICA IZVAJANJA UKREPOV Z AKTIVNOSTMI</w:t>
            </w:r>
          </w:p>
        </w:tc>
        <w:tc>
          <w:tcPr>
            <w:tcW w:w="2250" w:type="dxa"/>
          </w:tcPr>
          <w:p w14:paraId="739BBFA8" w14:textId="77777777" w:rsidR="00F66F8E" w:rsidRPr="001513D6" w:rsidRDefault="00F66F8E"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391472DD" w14:textId="77777777" w:rsidR="00F66F8E" w:rsidRPr="001513D6" w:rsidRDefault="00F66F8E" w:rsidP="009D4A0C">
            <w:pPr>
              <w:rPr>
                <w:rFonts w:cstheme="minorHAnsi"/>
                <w:b/>
                <w:sz w:val="16"/>
                <w:szCs w:val="16"/>
              </w:rPr>
            </w:pPr>
            <w:r w:rsidRPr="001513D6">
              <w:rPr>
                <w:rFonts w:cstheme="minorHAnsi"/>
                <w:b/>
                <w:sz w:val="16"/>
                <w:szCs w:val="16"/>
              </w:rPr>
              <w:t>Območje izvajanja ukrepa</w:t>
            </w:r>
          </w:p>
        </w:tc>
        <w:tc>
          <w:tcPr>
            <w:tcW w:w="2172" w:type="dxa"/>
          </w:tcPr>
          <w:p w14:paraId="6087523D" w14:textId="77777777" w:rsidR="00F66F8E" w:rsidRPr="001513D6" w:rsidRDefault="00F66F8E" w:rsidP="006772B9">
            <w:pPr>
              <w:rPr>
                <w:rFonts w:cstheme="minorHAnsi"/>
                <w:b/>
                <w:sz w:val="16"/>
                <w:szCs w:val="16"/>
              </w:rPr>
            </w:pPr>
            <w:r w:rsidRPr="001513D6">
              <w:rPr>
                <w:rFonts w:cstheme="minorHAnsi"/>
                <w:b/>
                <w:sz w:val="16"/>
                <w:szCs w:val="16"/>
              </w:rPr>
              <w:t>Območje izvajanja aktivnosti</w:t>
            </w:r>
          </w:p>
        </w:tc>
      </w:tr>
      <w:tr w:rsidR="00BF4402" w:rsidRPr="001513D6" w14:paraId="1BF60ACB" w14:textId="77777777" w:rsidTr="008D6F12">
        <w:tc>
          <w:tcPr>
            <w:tcW w:w="1242" w:type="dxa"/>
          </w:tcPr>
          <w:p w14:paraId="1722872E" w14:textId="77777777" w:rsidR="00F66F8E" w:rsidRPr="001513D6" w:rsidRDefault="00F66F8E" w:rsidP="00105E15">
            <w:pPr>
              <w:jc w:val="left"/>
              <w:rPr>
                <w:rFonts w:cstheme="minorHAnsi"/>
                <w:b/>
                <w:sz w:val="16"/>
                <w:szCs w:val="16"/>
              </w:rPr>
            </w:pPr>
            <w:r w:rsidRPr="001513D6">
              <w:rPr>
                <w:rFonts w:cstheme="minorHAnsi"/>
                <w:b/>
                <w:sz w:val="16"/>
                <w:szCs w:val="16"/>
              </w:rPr>
              <w:t xml:space="preserve">D8: TU1 </w:t>
            </w:r>
            <w:r w:rsidR="00BD55F7" w:rsidRPr="001513D6">
              <w:rPr>
                <w:rFonts w:cstheme="minorHAnsi"/>
                <w:b/>
                <w:sz w:val="16"/>
                <w:szCs w:val="16"/>
              </w:rPr>
              <w:t>(</w:t>
            </w:r>
            <w:r w:rsidRPr="001513D6">
              <w:rPr>
                <w:rFonts w:cstheme="minorHAnsi"/>
                <w:b/>
                <w:sz w:val="16"/>
                <w:szCs w:val="16"/>
              </w:rPr>
              <w:t>1a</w:t>
            </w:r>
            <w:r w:rsidR="00BD55F7" w:rsidRPr="001513D6">
              <w:rPr>
                <w:rFonts w:cstheme="minorHAnsi"/>
                <w:b/>
                <w:sz w:val="16"/>
                <w:szCs w:val="16"/>
              </w:rPr>
              <w:t>)</w:t>
            </w:r>
          </w:p>
        </w:tc>
        <w:tc>
          <w:tcPr>
            <w:tcW w:w="2835" w:type="dxa"/>
            <w:gridSpan w:val="2"/>
          </w:tcPr>
          <w:p w14:paraId="22A8BB3E" w14:textId="77777777" w:rsidR="00F66F8E" w:rsidRPr="001513D6" w:rsidRDefault="00F66F8E" w:rsidP="00105E15">
            <w:pPr>
              <w:jc w:val="left"/>
              <w:rPr>
                <w:rFonts w:cstheme="minorHAnsi"/>
                <w:b/>
                <w:i/>
                <w:sz w:val="16"/>
                <w:szCs w:val="16"/>
              </w:rPr>
            </w:pPr>
            <w:r w:rsidRPr="001513D6">
              <w:rPr>
                <w:rFonts w:cstheme="minorHAnsi"/>
                <w:b/>
                <w:sz w:val="16"/>
                <w:szCs w:val="16"/>
              </w:rPr>
              <w:t>Preprečevanje onesnaženja morskega okolja iz industrijskih virov</w:t>
            </w:r>
          </w:p>
        </w:tc>
        <w:tc>
          <w:tcPr>
            <w:tcW w:w="2977" w:type="dxa"/>
          </w:tcPr>
          <w:p w14:paraId="3E23F099" w14:textId="77777777" w:rsidR="00F66F8E" w:rsidRPr="001513D6" w:rsidRDefault="00F66F8E" w:rsidP="00E51350">
            <w:pPr>
              <w:rPr>
                <w:rFonts w:cstheme="minorHAnsi"/>
                <w:b/>
                <w:sz w:val="16"/>
                <w:szCs w:val="16"/>
              </w:rPr>
            </w:pPr>
          </w:p>
        </w:tc>
        <w:tc>
          <w:tcPr>
            <w:tcW w:w="3402" w:type="dxa"/>
          </w:tcPr>
          <w:p w14:paraId="03D1E478" w14:textId="77777777" w:rsidR="00F66F8E" w:rsidRPr="001513D6" w:rsidRDefault="00F66F8E" w:rsidP="00851439">
            <w:pPr>
              <w:rPr>
                <w:rFonts w:cstheme="minorHAnsi"/>
                <w:b/>
                <w:sz w:val="16"/>
                <w:szCs w:val="16"/>
              </w:rPr>
            </w:pPr>
          </w:p>
        </w:tc>
        <w:tc>
          <w:tcPr>
            <w:tcW w:w="1701" w:type="dxa"/>
          </w:tcPr>
          <w:p w14:paraId="26367CA1" w14:textId="77777777" w:rsidR="00F66F8E" w:rsidRPr="001513D6" w:rsidRDefault="00F66F8E" w:rsidP="00851439">
            <w:pPr>
              <w:rPr>
                <w:rFonts w:cstheme="minorHAnsi"/>
                <w:b/>
                <w:sz w:val="16"/>
                <w:szCs w:val="16"/>
              </w:rPr>
            </w:pPr>
          </w:p>
        </w:tc>
        <w:tc>
          <w:tcPr>
            <w:tcW w:w="3000" w:type="dxa"/>
          </w:tcPr>
          <w:p w14:paraId="1357E656" w14:textId="77777777" w:rsidR="00F66F8E" w:rsidRPr="001513D6" w:rsidRDefault="00F66F8E" w:rsidP="00622B9B">
            <w:pPr>
              <w:rPr>
                <w:rFonts w:cstheme="minorHAnsi"/>
                <w:b/>
                <w:sz w:val="16"/>
                <w:szCs w:val="16"/>
              </w:rPr>
            </w:pPr>
          </w:p>
        </w:tc>
        <w:tc>
          <w:tcPr>
            <w:tcW w:w="2250" w:type="dxa"/>
          </w:tcPr>
          <w:p w14:paraId="2E2C2D69" w14:textId="77777777" w:rsidR="00F66F8E" w:rsidRPr="001513D6" w:rsidRDefault="00F66F8E" w:rsidP="00622B9B">
            <w:pPr>
              <w:rPr>
                <w:rFonts w:cstheme="minorHAnsi"/>
                <w:b/>
                <w:sz w:val="16"/>
                <w:szCs w:val="16"/>
              </w:rPr>
            </w:pPr>
          </w:p>
        </w:tc>
        <w:tc>
          <w:tcPr>
            <w:tcW w:w="1815" w:type="dxa"/>
          </w:tcPr>
          <w:p w14:paraId="6FD6E983" w14:textId="77777777" w:rsidR="00F66F8E" w:rsidRPr="001513D6" w:rsidRDefault="00F66F8E" w:rsidP="009D4A0C">
            <w:pPr>
              <w:rPr>
                <w:rFonts w:cstheme="minorHAnsi"/>
                <w:b/>
                <w:sz w:val="16"/>
                <w:szCs w:val="16"/>
              </w:rPr>
            </w:pPr>
          </w:p>
        </w:tc>
        <w:tc>
          <w:tcPr>
            <w:tcW w:w="2172" w:type="dxa"/>
          </w:tcPr>
          <w:p w14:paraId="22C934A9" w14:textId="77777777" w:rsidR="00F66F8E" w:rsidRPr="001513D6" w:rsidRDefault="00F66F8E" w:rsidP="006772B9">
            <w:pPr>
              <w:rPr>
                <w:rFonts w:cstheme="minorHAnsi"/>
                <w:b/>
                <w:sz w:val="16"/>
                <w:szCs w:val="16"/>
              </w:rPr>
            </w:pPr>
          </w:p>
        </w:tc>
      </w:tr>
      <w:tr w:rsidR="00BF4402" w:rsidRPr="001513D6" w14:paraId="61B8819C" w14:textId="77777777" w:rsidTr="008D6F12">
        <w:tc>
          <w:tcPr>
            <w:tcW w:w="1242" w:type="dxa"/>
          </w:tcPr>
          <w:p w14:paraId="4908C797" w14:textId="77777777" w:rsidR="00F66F8E" w:rsidRPr="001513D6" w:rsidRDefault="00F66F8E" w:rsidP="00105E15">
            <w:pPr>
              <w:jc w:val="left"/>
              <w:rPr>
                <w:rFonts w:cstheme="minorHAnsi"/>
                <w:sz w:val="16"/>
                <w:szCs w:val="16"/>
              </w:rPr>
            </w:pPr>
          </w:p>
        </w:tc>
        <w:tc>
          <w:tcPr>
            <w:tcW w:w="2835" w:type="dxa"/>
            <w:gridSpan w:val="2"/>
          </w:tcPr>
          <w:p w14:paraId="70DDCE62" w14:textId="461718F6" w:rsidR="00F66F8E" w:rsidRPr="001513D6" w:rsidRDefault="00F7038A" w:rsidP="00105E15">
            <w:pPr>
              <w:jc w:val="left"/>
              <w:rPr>
                <w:rFonts w:cstheme="minorHAnsi"/>
                <w:b/>
                <w:sz w:val="16"/>
                <w:szCs w:val="16"/>
              </w:rPr>
            </w:pPr>
            <w:r>
              <w:rPr>
                <w:rFonts w:cs="Segoe UI Semilight"/>
                <w:b/>
                <w:sz w:val="16"/>
                <w:szCs w:val="16"/>
              </w:rPr>
              <w:t xml:space="preserve">Podukrep - </w:t>
            </w:r>
            <w:r w:rsidR="00F66F8E" w:rsidRPr="001513D6">
              <w:rPr>
                <w:rFonts w:cstheme="minorHAnsi"/>
                <w:b/>
                <w:sz w:val="16"/>
                <w:szCs w:val="16"/>
              </w:rPr>
              <w:t>Preprečitev in zmanjšanje onesnaževanja okolja za vrsto dejavnosti in naprav, ki lahko povzročajo onesnaženje okolja večjega obsega</w:t>
            </w:r>
          </w:p>
        </w:tc>
        <w:tc>
          <w:tcPr>
            <w:tcW w:w="2977" w:type="dxa"/>
          </w:tcPr>
          <w:p w14:paraId="08438056" w14:textId="77777777" w:rsidR="00F66F8E" w:rsidRPr="001513D6" w:rsidRDefault="00F66F8E" w:rsidP="00E51350">
            <w:pPr>
              <w:rPr>
                <w:rFonts w:cstheme="minorHAnsi"/>
                <w:sz w:val="16"/>
                <w:szCs w:val="16"/>
              </w:rPr>
            </w:pPr>
            <w:r w:rsidRPr="001513D6">
              <w:rPr>
                <w:rFonts w:cstheme="minorHAnsi"/>
                <w:sz w:val="16"/>
                <w:szCs w:val="16"/>
              </w:rPr>
              <w:t xml:space="preserve">(1)Izdaja okoljevarstvenega dovoljenja z ukrepi, ki jim je upravljavec naprave zavezan, da se prepreči onesnaženje </w:t>
            </w:r>
            <w:r w:rsidR="00335038" w:rsidRPr="001513D6">
              <w:rPr>
                <w:rFonts w:cstheme="minorHAnsi"/>
                <w:sz w:val="16"/>
                <w:szCs w:val="16"/>
              </w:rPr>
              <w:t>večjega</w:t>
            </w:r>
            <w:r w:rsidRPr="001513D6">
              <w:rPr>
                <w:rFonts w:cstheme="minorHAnsi"/>
                <w:sz w:val="16"/>
                <w:szCs w:val="16"/>
              </w:rPr>
              <w:t xml:space="preserve"> a obsega.</w:t>
            </w:r>
          </w:p>
          <w:p w14:paraId="1C93905F" w14:textId="77777777" w:rsidR="00F66F8E" w:rsidRDefault="00F66F8E" w:rsidP="00851439">
            <w:pPr>
              <w:rPr>
                <w:rFonts w:cstheme="minorHAnsi"/>
                <w:sz w:val="16"/>
                <w:szCs w:val="16"/>
              </w:rPr>
            </w:pPr>
            <w:r w:rsidRPr="001513D6">
              <w:rPr>
                <w:rFonts w:cstheme="minorHAnsi"/>
                <w:sz w:val="16"/>
                <w:szCs w:val="16"/>
              </w:rPr>
              <w:t>(2)Izvajanje nadzora nad upravljavcem in upoštevanjem določb iz</w:t>
            </w:r>
            <w:r w:rsidR="000328E2">
              <w:rPr>
                <w:rFonts w:cstheme="minorHAnsi"/>
                <w:sz w:val="16"/>
                <w:szCs w:val="16"/>
              </w:rPr>
              <w:t xml:space="preserve"> okoljevarstvenega dovoljenja. </w:t>
            </w:r>
          </w:p>
          <w:p w14:paraId="15453F58" w14:textId="067DA0EE" w:rsidR="00F10115" w:rsidRPr="001513D6" w:rsidRDefault="00F10115" w:rsidP="00851439">
            <w:pPr>
              <w:rPr>
                <w:rFonts w:cstheme="minorHAnsi"/>
                <w:sz w:val="16"/>
                <w:szCs w:val="16"/>
              </w:rPr>
            </w:pPr>
          </w:p>
        </w:tc>
        <w:tc>
          <w:tcPr>
            <w:tcW w:w="3402" w:type="dxa"/>
          </w:tcPr>
          <w:p w14:paraId="1C9BBD9B" w14:textId="1C5C5B46" w:rsidR="00F66F8E" w:rsidRPr="001513D6" w:rsidRDefault="006F2E1B" w:rsidP="00622B9B">
            <w:pPr>
              <w:rPr>
                <w:rFonts w:cstheme="minorHAnsi"/>
                <w:sz w:val="16"/>
                <w:szCs w:val="16"/>
              </w:rPr>
            </w:pPr>
            <w:r>
              <w:rPr>
                <w:rFonts w:cstheme="minorHAnsi"/>
                <w:sz w:val="16"/>
                <w:szCs w:val="16"/>
              </w:rPr>
              <w:t>Ministrstvo, pristojno</w:t>
            </w:r>
            <w:r w:rsidR="001B32CB" w:rsidRPr="001513D6">
              <w:rPr>
                <w:rFonts w:cstheme="minorHAnsi"/>
                <w:sz w:val="16"/>
                <w:szCs w:val="16"/>
              </w:rPr>
              <w:t xml:space="preserve"> za varstvo okolja</w:t>
            </w:r>
          </w:p>
        </w:tc>
        <w:tc>
          <w:tcPr>
            <w:tcW w:w="1701" w:type="dxa"/>
          </w:tcPr>
          <w:p w14:paraId="1DC5A459" w14:textId="50F79DC4" w:rsidR="00F66F8E" w:rsidRPr="001513D6" w:rsidRDefault="001B32CB" w:rsidP="00DB4F2A">
            <w:pPr>
              <w:jc w:val="left"/>
              <w:rPr>
                <w:rFonts w:cstheme="minorHAnsi"/>
                <w:sz w:val="16"/>
                <w:szCs w:val="16"/>
              </w:rPr>
            </w:pPr>
            <w:r w:rsidRPr="001513D6">
              <w:rPr>
                <w:rFonts w:cstheme="minorHAnsi"/>
                <w:sz w:val="16"/>
                <w:szCs w:val="16"/>
              </w:rPr>
              <w:t>(1)</w:t>
            </w:r>
            <w:r w:rsidR="000E5E80">
              <w:rPr>
                <w:rFonts w:cstheme="minorHAnsi"/>
                <w:sz w:val="16"/>
                <w:szCs w:val="16"/>
              </w:rPr>
              <w:t>, (2)</w:t>
            </w:r>
            <w:r w:rsidRPr="001513D6">
              <w:rPr>
                <w:rFonts w:cstheme="minorHAnsi"/>
                <w:sz w:val="16"/>
                <w:szCs w:val="16"/>
              </w:rPr>
              <w:t>Pristojni organi in izvajalci kot je določeno v Zakonu o varstvu okolja s podzakonskimi predpisi.</w:t>
            </w:r>
          </w:p>
        </w:tc>
        <w:tc>
          <w:tcPr>
            <w:tcW w:w="3000" w:type="dxa"/>
          </w:tcPr>
          <w:p w14:paraId="423EB749" w14:textId="77777777" w:rsidR="00F66F8E" w:rsidRPr="001513D6" w:rsidRDefault="001B32CB" w:rsidP="009D4A0C">
            <w:pPr>
              <w:rPr>
                <w:rFonts w:cstheme="minorHAnsi"/>
                <w:sz w:val="16"/>
                <w:szCs w:val="16"/>
              </w:rPr>
            </w:pPr>
            <w:r w:rsidRPr="001513D6">
              <w:rPr>
                <w:rFonts w:cstheme="minorHAnsi"/>
                <w:sz w:val="16"/>
                <w:szCs w:val="16"/>
              </w:rPr>
              <w:t>2022-2027</w:t>
            </w:r>
          </w:p>
        </w:tc>
        <w:tc>
          <w:tcPr>
            <w:tcW w:w="2250" w:type="dxa"/>
          </w:tcPr>
          <w:p w14:paraId="7B0A33E6" w14:textId="77777777" w:rsidR="001B32CB" w:rsidRPr="001513D6" w:rsidRDefault="001B32CB" w:rsidP="006772B9">
            <w:pPr>
              <w:rPr>
                <w:rFonts w:cstheme="minorHAnsi"/>
                <w:sz w:val="16"/>
                <w:szCs w:val="16"/>
              </w:rPr>
            </w:pPr>
            <w:r w:rsidRPr="001513D6">
              <w:rPr>
                <w:rFonts w:cstheme="minorHAnsi"/>
                <w:sz w:val="16"/>
                <w:szCs w:val="16"/>
              </w:rPr>
              <w:t>Državni proračun</w:t>
            </w:r>
          </w:p>
          <w:p w14:paraId="5175EA3A" w14:textId="77777777" w:rsidR="00F66F8E" w:rsidRPr="001513D6" w:rsidRDefault="00F66F8E" w:rsidP="008953C1">
            <w:pPr>
              <w:rPr>
                <w:rFonts w:cstheme="minorHAnsi"/>
                <w:sz w:val="16"/>
                <w:szCs w:val="16"/>
              </w:rPr>
            </w:pPr>
          </w:p>
        </w:tc>
        <w:tc>
          <w:tcPr>
            <w:tcW w:w="1815" w:type="dxa"/>
          </w:tcPr>
          <w:p w14:paraId="3DF25706" w14:textId="422EE989" w:rsidR="00F66F8E" w:rsidRPr="001513D6" w:rsidRDefault="00BA6D7B" w:rsidP="00415B58">
            <w:pPr>
              <w:rPr>
                <w:rFonts w:cstheme="minorHAnsi"/>
                <w:sz w:val="16"/>
                <w:szCs w:val="16"/>
              </w:rPr>
            </w:pPr>
            <w:r>
              <w:rPr>
                <w:rFonts w:cstheme="minorHAnsi"/>
                <w:sz w:val="16"/>
                <w:szCs w:val="16"/>
              </w:rPr>
              <w:t>MRU-1</w:t>
            </w:r>
            <w:r w:rsidR="00BC5F97">
              <w:rPr>
                <w:rFonts w:cstheme="minorHAnsi"/>
                <w:sz w:val="16"/>
                <w:szCs w:val="16"/>
              </w:rPr>
              <w:t>1</w:t>
            </w:r>
            <w:r w:rsidR="001B32CB" w:rsidRPr="001513D6">
              <w:rPr>
                <w:rFonts w:cstheme="minorHAnsi"/>
                <w:sz w:val="16"/>
                <w:szCs w:val="16"/>
              </w:rPr>
              <w:t>, zaledje</w:t>
            </w:r>
          </w:p>
        </w:tc>
        <w:tc>
          <w:tcPr>
            <w:tcW w:w="2172" w:type="dxa"/>
          </w:tcPr>
          <w:p w14:paraId="6F8F262D" w14:textId="2C056E6D" w:rsidR="00F66F8E" w:rsidRPr="001513D6" w:rsidRDefault="00BA6D7B" w:rsidP="00373EAB">
            <w:pPr>
              <w:rPr>
                <w:rFonts w:cstheme="minorHAnsi"/>
                <w:sz w:val="16"/>
                <w:szCs w:val="16"/>
              </w:rPr>
            </w:pPr>
            <w:r>
              <w:rPr>
                <w:rFonts w:cstheme="minorHAnsi"/>
                <w:sz w:val="16"/>
                <w:szCs w:val="16"/>
              </w:rPr>
              <w:t>MRU-1</w:t>
            </w:r>
            <w:r w:rsidR="00BC5F97">
              <w:rPr>
                <w:rFonts w:cstheme="minorHAnsi"/>
                <w:sz w:val="16"/>
                <w:szCs w:val="16"/>
              </w:rPr>
              <w:t>1</w:t>
            </w:r>
            <w:r w:rsidR="001B32CB" w:rsidRPr="001513D6">
              <w:rPr>
                <w:rFonts w:cstheme="minorHAnsi"/>
                <w:sz w:val="16"/>
                <w:szCs w:val="16"/>
              </w:rPr>
              <w:t>, zaledje</w:t>
            </w:r>
          </w:p>
        </w:tc>
      </w:tr>
      <w:tr w:rsidR="00BC5F97" w:rsidRPr="001513D6" w14:paraId="690D4565" w14:textId="77777777" w:rsidTr="008D6F12">
        <w:tc>
          <w:tcPr>
            <w:tcW w:w="1242" w:type="dxa"/>
          </w:tcPr>
          <w:p w14:paraId="7E5121D9" w14:textId="77777777" w:rsidR="00BC5F97" w:rsidRPr="001513D6" w:rsidRDefault="00BC5F97" w:rsidP="00BC5F97">
            <w:pPr>
              <w:jc w:val="left"/>
              <w:rPr>
                <w:rFonts w:cstheme="minorHAnsi"/>
                <w:sz w:val="16"/>
                <w:szCs w:val="16"/>
              </w:rPr>
            </w:pPr>
          </w:p>
        </w:tc>
        <w:tc>
          <w:tcPr>
            <w:tcW w:w="2835" w:type="dxa"/>
            <w:gridSpan w:val="2"/>
          </w:tcPr>
          <w:p w14:paraId="098C7C6B" w14:textId="6D2FF9CE" w:rsidR="00BC5F97" w:rsidRPr="001513D6" w:rsidRDefault="00F7038A" w:rsidP="00BC5F97">
            <w:pPr>
              <w:jc w:val="left"/>
              <w:rPr>
                <w:rFonts w:cstheme="minorHAnsi"/>
                <w:b/>
                <w:sz w:val="16"/>
                <w:szCs w:val="16"/>
              </w:rPr>
            </w:pPr>
            <w:r>
              <w:rPr>
                <w:rFonts w:cs="Segoe UI Semilight"/>
                <w:b/>
                <w:sz w:val="16"/>
                <w:szCs w:val="16"/>
              </w:rPr>
              <w:t xml:space="preserve">Podukrep - </w:t>
            </w:r>
            <w:r w:rsidR="00BC5F97" w:rsidRPr="001513D6">
              <w:rPr>
                <w:rFonts w:cstheme="minorHAnsi"/>
                <w:b/>
                <w:sz w:val="16"/>
                <w:szCs w:val="16"/>
              </w:rPr>
              <w:t>Preprečitev in zmanjševanje onesnaževanja okolja iz drugih naprav</w:t>
            </w:r>
          </w:p>
        </w:tc>
        <w:tc>
          <w:tcPr>
            <w:tcW w:w="2977" w:type="dxa"/>
          </w:tcPr>
          <w:p w14:paraId="6D8DCEA3" w14:textId="77777777" w:rsidR="00BC5F97" w:rsidRPr="001513D6" w:rsidRDefault="00BC5F97" w:rsidP="00BC5F97">
            <w:pPr>
              <w:rPr>
                <w:rFonts w:cstheme="minorHAnsi"/>
                <w:sz w:val="16"/>
                <w:szCs w:val="16"/>
              </w:rPr>
            </w:pPr>
            <w:r w:rsidRPr="001513D6">
              <w:rPr>
                <w:rFonts w:cstheme="minorHAnsi"/>
                <w:sz w:val="16"/>
                <w:szCs w:val="16"/>
              </w:rPr>
              <w:t>(1)Izdaja okoljevarstvenega dovoljenja z ukrepi, ki jim je upravljavec naprave zavezan, da se prepreči onesnaženje okolja.</w:t>
            </w:r>
          </w:p>
          <w:p w14:paraId="178449CA" w14:textId="77777777" w:rsidR="00F10115" w:rsidRDefault="00BC5F97" w:rsidP="00BC5F97">
            <w:pPr>
              <w:rPr>
                <w:rFonts w:cstheme="minorHAnsi"/>
                <w:sz w:val="16"/>
                <w:szCs w:val="16"/>
              </w:rPr>
            </w:pPr>
            <w:r w:rsidRPr="001513D6">
              <w:rPr>
                <w:rFonts w:cstheme="minorHAnsi"/>
                <w:sz w:val="16"/>
                <w:szCs w:val="16"/>
              </w:rPr>
              <w:t>(2)Izvajanje nadzora nad upravljavcem in upoštevanjem določb iz</w:t>
            </w:r>
            <w:r>
              <w:rPr>
                <w:rFonts w:cstheme="minorHAnsi"/>
                <w:sz w:val="16"/>
                <w:szCs w:val="16"/>
              </w:rPr>
              <w:t xml:space="preserve"> okoljevarstvenega dovoljenja.</w:t>
            </w:r>
          </w:p>
          <w:p w14:paraId="6D924EB7" w14:textId="776FCFD0" w:rsidR="00BC5F97" w:rsidRPr="001513D6" w:rsidRDefault="00BC5F97" w:rsidP="00BC5F97">
            <w:pPr>
              <w:rPr>
                <w:rFonts w:cstheme="minorHAnsi"/>
                <w:sz w:val="16"/>
                <w:szCs w:val="16"/>
              </w:rPr>
            </w:pPr>
            <w:r>
              <w:rPr>
                <w:rFonts w:cstheme="minorHAnsi"/>
                <w:sz w:val="16"/>
                <w:szCs w:val="16"/>
              </w:rPr>
              <w:t xml:space="preserve"> </w:t>
            </w:r>
          </w:p>
        </w:tc>
        <w:tc>
          <w:tcPr>
            <w:tcW w:w="3402" w:type="dxa"/>
          </w:tcPr>
          <w:p w14:paraId="20E2BE30" w14:textId="656BAAFB" w:rsidR="00BC5F97" w:rsidRPr="001513D6" w:rsidRDefault="00BC5F97" w:rsidP="00BC5F97">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35A70D15" w14:textId="0DD111BF" w:rsidR="00BC5F97" w:rsidRPr="001513D6" w:rsidRDefault="00BC5F97" w:rsidP="00BC5F97">
            <w:pPr>
              <w:jc w:val="left"/>
              <w:rPr>
                <w:rFonts w:cstheme="minorHAnsi"/>
                <w:sz w:val="16"/>
                <w:szCs w:val="16"/>
              </w:rPr>
            </w:pPr>
            <w:r w:rsidRPr="001513D6">
              <w:rPr>
                <w:rFonts w:cstheme="minorHAnsi"/>
                <w:sz w:val="16"/>
                <w:szCs w:val="16"/>
              </w:rPr>
              <w:t>(1)</w:t>
            </w:r>
            <w:r>
              <w:rPr>
                <w:rFonts w:cstheme="minorHAnsi"/>
                <w:sz w:val="16"/>
                <w:szCs w:val="16"/>
              </w:rPr>
              <w:t>, (2)</w:t>
            </w:r>
            <w:r w:rsidRPr="001513D6">
              <w:rPr>
                <w:rFonts w:cstheme="minorHAnsi"/>
                <w:sz w:val="16"/>
                <w:szCs w:val="16"/>
              </w:rPr>
              <w:t>Pristojni organi in izvajalci kot je določeno v Zakonu o varstvu okolja s podzakonskimi predpisi.</w:t>
            </w:r>
          </w:p>
        </w:tc>
        <w:tc>
          <w:tcPr>
            <w:tcW w:w="3000" w:type="dxa"/>
          </w:tcPr>
          <w:p w14:paraId="64ADA9B5" w14:textId="77777777" w:rsidR="00BC5F97" w:rsidRPr="001513D6" w:rsidRDefault="00BC5F97" w:rsidP="00BC5F97">
            <w:pPr>
              <w:rPr>
                <w:rFonts w:cstheme="minorHAnsi"/>
                <w:sz w:val="16"/>
                <w:szCs w:val="16"/>
              </w:rPr>
            </w:pPr>
            <w:r w:rsidRPr="001513D6">
              <w:rPr>
                <w:rFonts w:cstheme="minorHAnsi"/>
                <w:sz w:val="16"/>
                <w:szCs w:val="16"/>
              </w:rPr>
              <w:t>2022-2027</w:t>
            </w:r>
          </w:p>
        </w:tc>
        <w:tc>
          <w:tcPr>
            <w:tcW w:w="2250" w:type="dxa"/>
          </w:tcPr>
          <w:p w14:paraId="75545EBD" w14:textId="77777777" w:rsidR="00BC5F97" w:rsidRPr="001513D6" w:rsidRDefault="00BC5F97" w:rsidP="00BC5F97">
            <w:pPr>
              <w:rPr>
                <w:rFonts w:cstheme="minorHAnsi"/>
                <w:sz w:val="16"/>
                <w:szCs w:val="16"/>
              </w:rPr>
            </w:pPr>
            <w:r w:rsidRPr="001513D6">
              <w:rPr>
                <w:rFonts w:cstheme="minorHAnsi"/>
                <w:sz w:val="16"/>
                <w:szCs w:val="16"/>
              </w:rPr>
              <w:t>Državni proračun</w:t>
            </w:r>
          </w:p>
          <w:p w14:paraId="40C37EA2" w14:textId="77777777" w:rsidR="00BC5F97" w:rsidRPr="001513D6" w:rsidRDefault="00BC5F97" w:rsidP="00BC5F97">
            <w:pPr>
              <w:rPr>
                <w:rFonts w:cstheme="minorHAnsi"/>
                <w:sz w:val="16"/>
                <w:szCs w:val="16"/>
              </w:rPr>
            </w:pPr>
          </w:p>
        </w:tc>
        <w:tc>
          <w:tcPr>
            <w:tcW w:w="1815" w:type="dxa"/>
          </w:tcPr>
          <w:p w14:paraId="289A74FA" w14:textId="42A634C2" w:rsidR="00BC5F97" w:rsidRPr="001513D6"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660BAD89" w14:textId="2B7700BA" w:rsidR="00BC5F97" w:rsidRPr="001513D6"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tc>
      </w:tr>
      <w:tr w:rsidR="00BC5F97" w:rsidRPr="001513D6" w14:paraId="09ADE65B" w14:textId="77777777" w:rsidTr="008D6F12">
        <w:tc>
          <w:tcPr>
            <w:tcW w:w="1242" w:type="dxa"/>
          </w:tcPr>
          <w:p w14:paraId="3D2C31B9" w14:textId="77777777" w:rsidR="00BC5F97" w:rsidRPr="001513D6" w:rsidRDefault="00BC5F97" w:rsidP="00BC5F97">
            <w:pPr>
              <w:jc w:val="left"/>
              <w:rPr>
                <w:rFonts w:cstheme="minorHAnsi"/>
                <w:sz w:val="16"/>
                <w:szCs w:val="16"/>
              </w:rPr>
            </w:pPr>
          </w:p>
        </w:tc>
        <w:tc>
          <w:tcPr>
            <w:tcW w:w="2835" w:type="dxa"/>
            <w:gridSpan w:val="2"/>
          </w:tcPr>
          <w:p w14:paraId="637C4D9D" w14:textId="6FF8D7D4" w:rsidR="00BC5F97" w:rsidRPr="001513D6" w:rsidRDefault="00F7038A" w:rsidP="00BC5F97">
            <w:pPr>
              <w:jc w:val="left"/>
              <w:rPr>
                <w:rFonts w:cstheme="minorHAnsi"/>
                <w:b/>
                <w:sz w:val="16"/>
                <w:szCs w:val="16"/>
              </w:rPr>
            </w:pPr>
            <w:r>
              <w:rPr>
                <w:rFonts w:cs="Segoe UI Semilight"/>
                <w:b/>
                <w:sz w:val="16"/>
                <w:szCs w:val="16"/>
              </w:rPr>
              <w:t xml:space="preserve">Podukrep - </w:t>
            </w:r>
            <w:r w:rsidR="00BC5F97" w:rsidRPr="001513D6">
              <w:rPr>
                <w:rFonts w:cstheme="minorHAnsi"/>
                <w:b/>
                <w:sz w:val="16"/>
                <w:szCs w:val="16"/>
              </w:rPr>
              <w:t>Obvladovanje nevarnosti večjih nesreč v katere so vključene nevarne snovi (SEVESO III direktiva)</w:t>
            </w:r>
          </w:p>
        </w:tc>
        <w:tc>
          <w:tcPr>
            <w:tcW w:w="2977" w:type="dxa"/>
          </w:tcPr>
          <w:p w14:paraId="32BA5DD9" w14:textId="77777777" w:rsidR="00BC5F97" w:rsidRPr="001513D6" w:rsidRDefault="00BC5F97" w:rsidP="00BC5F97">
            <w:pPr>
              <w:rPr>
                <w:rFonts w:cstheme="minorHAnsi"/>
                <w:sz w:val="16"/>
                <w:szCs w:val="16"/>
              </w:rPr>
            </w:pPr>
            <w:r w:rsidRPr="001513D6">
              <w:rPr>
                <w:rFonts w:cstheme="minorHAnsi"/>
                <w:sz w:val="16"/>
                <w:szCs w:val="16"/>
              </w:rPr>
              <w:t>(1)Izdaja okoljevarstvenega dovoljenja z ukrepi, ki jim je upravljavec naprave zavezan, da se prepreči onesnaženje okolja.</w:t>
            </w:r>
          </w:p>
          <w:p w14:paraId="47096823" w14:textId="77777777" w:rsidR="00BC5F97" w:rsidRDefault="00BC5F97" w:rsidP="00BC5F97">
            <w:pPr>
              <w:rPr>
                <w:rFonts w:cstheme="minorHAnsi"/>
                <w:sz w:val="16"/>
                <w:szCs w:val="16"/>
              </w:rPr>
            </w:pPr>
            <w:r w:rsidRPr="001513D6">
              <w:rPr>
                <w:rFonts w:cstheme="minorHAnsi"/>
                <w:sz w:val="16"/>
                <w:szCs w:val="16"/>
              </w:rPr>
              <w:t>(2)Izvajanje nadzora nad upravljavcem in upoštevanjem določb iz okoljevarstvenega dovoljenja.</w:t>
            </w:r>
          </w:p>
          <w:p w14:paraId="32AF1132" w14:textId="33CC7DF8" w:rsidR="00F10115" w:rsidRPr="001513D6" w:rsidRDefault="00F10115" w:rsidP="00BC5F97">
            <w:pPr>
              <w:rPr>
                <w:rFonts w:cstheme="minorHAnsi"/>
                <w:sz w:val="16"/>
                <w:szCs w:val="16"/>
              </w:rPr>
            </w:pPr>
          </w:p>
        </w:tc>
        <w:tc>
          <w:tcPr>
            <w:tcW w:w="3402" w:type="dxa"/>
          </w:tcPr>
          <w:p w14:paraId="013369F5" w14:textId="3C24EA81" w:rsidR="00BC5F97" w:rsidRPr="001513D6" w:rsidRDefault="00BC5F97" w:rsidP="00BC5F97">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2C7497B9" w14:textId="0B36468D" w:rsidR="00BC5F97" w:rsidRPr="001513D6" w:rsidRDefault="00BC5F97" w:rsidP="00BC5F97">
            <w:pPr>
              <w:jc w:val="left"/>
              <w:rPr>
                <w:rFonts w:cstheme="minorHAnsi"/>
                <w:sz w:val="16"/>
                <w:szCs w:val="16"/>
              </w:rPr>
            </w:pPr>
            <w:r w:rsidRPr="001513D6">
              <w:rPr>
                <w:rFonts w:cstheme="minorHAnsi"/>
                <w:sz w:val="16"/>
                <w:szCs w:val="16"/>
              </w:rPr>
              <w:t>(1)</w:t>
            </w:r>
            <w:r>
              <w:rPr>
                <w:rFonts w:cstheme="minorHAnsi"/>
                <w:sz w:val="16"/>
                <w:szCs w:val="16"/>
              </w:rPr>
              <w:t>, (2)</w:t>
            </w:r>
            <w:r w:rsidRPr="001513D6">
              <w:rPr>
                <w:rFonts w:cstheme="minorHAnsi"/>
                <w:sz w:val="16"/>
                <w:szCs w:val="16"/>
              </w:rPr>
              <w:t>Pristojni organi in izvajalci kot je določeno v Zakonu o varstvu okolja s podzakonskimi predpisi.</w:t>
            </w:r>
          </w:p>
        </w:tc>
        <w:tc>
          <w:tcPr>
            <w:tcW w:w="3000" w:type="dxa"/>
          </w:tcPr>
          <w:p w14:paraId="0FED6522" w14:textId="77777777" w:rsidR="00BC5F97" w:rsidRPr="001513D6" w:rsidRDefault="00BC5F97" w:rsidP="00BC5F97">
            <w:pPr>
              <w:rPr>
                <w:rFonts w:cstheme="minorHAnsi"/>
                <w:sz w:val="16"/>
                <w:szCs w:val="16"/>
              </w:rPr>
            </w:pPr>
            <w:r w:rsidRPr="001513D6">
              <w:rPr>
                <w:rFonts w:cstheme="minorHAnsi"/>
                <w:sz w:val="16"/>
                <w:szCs w:val="16"/>
              </w:rPr>
              <w:t>2022-2027</w:t>
            </w:r>
          </w:p>
        </w:tc>
        <w:tc>
          <w:tcPr>
            <w:tcW w:w="2250" w:type="dxa"/>
          </w:tcPr>
          <w:p w14:paraId="214D8EED" w14:textId="77777777" w:rsidR="00BC5F97" w:rsidRPr="001513D6" w:rsidRDefault="00BC5F97" w:rsidP="00BC5F97">
            <w:pPr>
              <w:rPr>
                <w:rFonts w:cstheme="minorHAnsi"/>
                <w:sz w:val="16"/>
                <w:szCs w:val="16"/>
              </w:rPr>
            </w:pPr>
            <w:r w:rsidRPr="001513D6">
              <w:rPr>
                <w:rFonts w:cstheme="minorHAnsi"/>
                <w:sz w:val="16"/>
                <w:szCs w:val="16"/>
              </w:rPr>
              <w:t>Državni proračun</w:t>
            </w:r>
          </w:p>
          <w:p w14:paraId="3770D375" w14:textId="77777777" w:rsidR="00BC5F97" w:rsidRPr="001513D6" w:rsidRDefault="00BC5F97" w:rsidP="00BC5F97">
            <w:pPr>
              <w:rPr>
                <w:rFonts w:cstheme="minorHAnsi"/>
                <w:sz w:val="16"/>
                <w:szCs w:val="16"/>
              </w:rPr>
            </w:pPr>
          </w:p>
        </w:tc>
        <w:tc>
          <w:tcPr>
            <w:tcW w:w="1815" w:type="dxa"/>
          </w:tcPr>
          <w:p w14:paraId="356FF4BF" w14:textId="5A4FEFAD" w:rsidR="00BC5F97" w:rsidRPr="001513D6"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4977881F" w14:textId="3007220B" w:rsidR="00BC5F97" w:rsidRPr="001513D6" w:rsidRDefault="00BC5F97" w:rsidP="00BC5F97">
            <w:pPr>
              <w:rPr>
                <w:rFonts w:cstheme="minorHAnsi"/>
                <w:sz w:val="16"/>
                <w:szCs w:val="16"/>
              </w:rPr>
            </w:pPr>
            <w:r>
              <w:rPr>
                <w:rFonts w:cstheme="minorHAnsi"/>
                <w:sz w:val="16"/>
                <w:szCs w:val="16"/>
              </w:rPr>
              <w:t>MRU-11</w:t>
            </w:r>
            <w:r w:rsidRPr="001513D6">
              <w:rPr>
                <w:rFonts w:cstheme="minorHAnsi"/>
                <w:sz w:val="16"/>
                <w:szCs w:val="16"/>
              </w:rPr>
              <w:t>, zaledje</w:t>
            </w:r>
          </w:p>
        </w:tc>
      </w:tr>
      <w:tr w:rsidR="00BF4402" w:rsidRPr="001513D6" w14:paraId="6E2A5196" w14:textId="77777777" w:rsidTr="008D6F12">
        <w:tc>
          <w:tcPr>
            <w:tcW w:w="1242" w:type="dxa"/>
          </w:tcPr>
          <w:p w14:paraId="6F6AE368" w14:textId="77777777" w:rsidR="00F66F8E" w:rsidRPr="001513D6" w:rsidRDefault="00F66F8E" w:rsidP="00105E15">
            <w:pPr>
              <w:jc w:val="left"/>
              <w:rPr>
                <w:rFonts w:cstheme="minorHAnsi"/>
                <w:sz w:val="16"/>
                <w:szCs w:val="16"/>
              </w:rPr>
            </w:pPr>
          </w:p>
        </w:tc>
        <w:tc>
          <w:tcPr>
            <w:tcW w:w="2835" w:type="dxa"/>
            <w:gridSpan w:val="2"/>
          </w:tcPr>
          <w:p w14:paraId="72A30F61" w14:textId="435B4E5A" w:rsidR="00F66F8E" w:rsidRPr="001513D6" w:rsidRDefault="00F7038A" w:rsidP="00105E15">
            <w:pPr>
              <w:jc w:val="left"/>
              <w:rPr>
                <w:rFonts w:cstheme="minorHAnsi"/>
                <w:b/>
                <w:sz w:val="16"/>
                <w:szCs w:val="16"/>
              </w:rPr>
            </w:pPr>
            <w:r>
              <w:rPr>
                <w:rFonts w:cs="Segoe UI Semilight"/>
                <w:b/>
                <w:sz w:val="16"/>
                <w:szCs w:val="16"/>
              </w:rPr>
              <w:t xml:space="preserve">Podukrep - </w:t>
            </w:r>
            <w:r w:rsidR="00F66F8E" w:rsidRPr="001513D6">
              <w:rPr>
                <w:rFonts w:cstheme="minorHAnsi"/>
                <w:b/>
                <w:sz w:val="16"/>
                <w:szCs w:val="16"/>
              </w:rPr>
              <w:t>Ravnanje z blatom iz komunalnih čistilnih naprav</w:t>
            </w:r>
          </w:p>
        </w:tc>
        <w:tc>
          <w:tcPr>
            <w:tcW w:w="2977" w:type="dxa"/>
          </w:tcPr>
          <w:p w14:paraId="7491ED27" w14:textId="77777777" w:rsidR="00F66F8E" w:rsidRPr="001513D6" w:rsidRDefault="00F66F8E" w:rsidP="00E51350">
            <w:pPr>
              <w:rPr>
                <w:rFonts w:cstheme="minorHAnsi"/>
                <w:sz w:val="16"/>
                <w:szCs w:val="16"/>
              </w:rPr>
            </w:pPr>
            <w:r w:rsidRPr="001513D6">
              <w:rPr>
                <w:rFonts w:cstheme="minorHAnsi"/>
                <w:sz w:val="16"/>
                <w:szCs w:val="16"/>
              </w:rPr>
              <w:t>1)Blato iz komunalnih čistilnih naprav se ponovno uporabi, če je le mogoče.</w:t>
            </w:r>
          </w:p>
          <w:p w14:paraId="1D43E72F" w14:textId="77777777" w:rsidR="00F66F8E" w:rsidRPr="001513D6" w:rsidRDefault="00F66F8E" w:rsidP="00851439">
            <w:pPr>
              <w:rPr>
                <w:rFonts w:cstheme="minorHAnsi"/>
                <w:sz w:val="16"/>
                <w:szCs w:val="16"/>
              </w:rPr>
            </w:pPr>
            <w:r w:rsidRPr="001513D6">
              <w:rPr>
                <w:rFonts w:cstheme="minorHAnsi"/>
                <w:sz w:val="16"/>
                <w:szCs w:val="16"/>
              </w:rPr>
              <w:t>(2)Če ponovna uporaba ni mogoča, se z njim ravna v skladu s predpisi, ki urejajo ravnanje z odpadki.</w:t>
            </w:r>
          </w:p>
        </w:tc>
        <w:tc>
          <w:tcPr>
            <w:tcW w:w="3402" w:type="dxa"/>
          </w:tcPr>
          <w:p w14:paraId="5108ACD9" w14:textId="3D4DEFDF" w:rsidR="00F66F8E" w:rsidRPr="001513D6" w:rsidRDefault="006F2E1B" w:rsidP="00851439">
            <w:pPr>
              <w:rPr>
                <w:rFonts w:cstheme="minorHAnsi"/>
                <w:sz w:val="16"/>
                <w:szCs w:val="16"/>
              </w:rPr>
            </w:pPr>
            <w:r>
              <w:rPr>
                <w:rFonts w:cstheme="minorHAnsi"/>
                <w:sz w:val="16"/>
                <w:szCs w:val="16"/>
              </w:rPr>
              <w:t>Ministrstvo, pristojno</w:t>
            </w:r>
            <w:r w:rsidR="001B32CB" w:rsidRPr="001513D6">
              <w:rPr>
                <w:rFonts w:cstheme="minorHAnsi"/>
                <w:sz w:val="16"/>
                <w:szCs w:val="16"/>
              </w:rPr>
              <w:t xml:space="preserve"> za varstvo okolja</w:t>
            </w:r>
          </w:p>
        </w:tc>
        <w:tc>
          <w:tcPr>
            <w:tcW w:w="1701" w:type="dxa"/>
          </w:tcPr>
          <w:p w14:paraId="54DBD234" w14:textId="457DA93A" w:rsidR="00F66F8E" w:rsidRPr="001513D6" w:rsidRDefault="001B32CB" w:rsidP="00DB4F2A">
            <w:pPr>
              <w:jc w:val="left"/>
              <w:rPr>
                <w:rFonts w:cstheme="minorHAnsi"/>
                <w:sz w:val="16"/>
                <w:szCs w:val="16"/>
              </w:rPr>
            </w:pPr>
            <w:r w:rsidRPr="001513D6">
              <w:rPr>
                <w:rFonts w:cstheme="minorHAnsi"/>
                <w:sz w:val="16"/>
                <w:szCs w:val="16"/>
              </w:rPr>
              <w:t>(1)</w:t>
            </w:r>
            <w:r w:rsidR="000E5E80">
              <w:rPr>
                <w:rFonts w:cstheme="minorHAnsi"/>
                <w:sz w:val="16"/>
                <w:szCs w:val="16"/>
              </w:rPr>
              <w:t>, (2)</w:t>
            </w:r>
            <w:r w:rsidRPr="001513D6">
              <w:rPr>
                <w:rFonts w:cstheme="minorHAnsi"/>
                <w:sz w:val="16"/>
                <w:szCs w:val="16"/>
              </w:rPr>
              <w:t>Pristojni organi in izvajalci kot je določeno v Zakonu o varstvu okolja s podzakonskimi predpisi.</w:t>
            </w:r>
          </w:p>
        </w:tc>
        <w:tc>
          <w:tcPr>
            <w:tcW w:w="3000" w:type="dxa"/>
          </w:tcPr>
          <w:p w14:paraId="101BF8C6" w14:textId="77777777" w:rsidR="00F66F8E" w:rsidRPr="001513D6" w:rsidRDefault="001B32CB" w:rsidP="00622B9B">
            <w:pPr>
              <w:rPr>
                <w:rFonts w:cstheme="minorHAnsi"/>
                <w:sz w:val="16"/>
                <w:szCs w:val="16"/>
              </w:rPr>
            </w:pPr>
            <w:r w:rsidRPr="001513D6">
              <w:rPr>
                <w:rFonts w:cstheme="minorHAnsi"/>
                <w:sz w:val="16"/>
                <w:szCs w:val="16"/>
              </w:rPr>
              <w:t>2022-2027</w:t>
            </w:r>
          </w:p>
        </w:tc>
        <w:tc>
          <w:tcPr>
            <w:tcW w:w="2250" w:type="dxa"/>
          </w:tcPr>
          <w:p w14:paraId="1C237C47" w14:textId="77777777" w:rsidR="001B32CB" w:rsidRPr="001513D6" w:rsidRDefault="001B32CB" w:rsidP="009D4A0C">
            <w:pPr>
              <w:rPr>
                <w:rFonts w:cstheme="minorHAnsi"/>
                <w:sz w:val="16"/>
                <w:szCs w:val="16"/>
              </w:rPr>
            </w:pPr>
            <w:r w:rsidRPr="001513D6">
              <w:rPr>
                <w:rFonts w:cstheme="minorHAnsi"/>
                <w:sz w:val="16"/>
                <w:szCs w:val="16"/>
              </w:rPr>
              <w:t>EU skladi</w:t>
            </w:r>
          </w:p>
          <w:p w14:paraId="18637A0D" w14:textId="77777777" w:rsidR="00F66F8E" w:rsidRPr="001513D6" w:rsidRDefault="001B32CB" w:rsidP="006772B9">
            <w:pPr>
              <w:rPr>
                <w:rFonts w:cstheme="minorHAnsi"/>
                <w:sz w:val="16"/>
                <w:szCs w:val="16"/>
              </w:rPr>
            </w:pPr>
            <w:r w:rsidRPr="001513D6">
              <w:rPr>
                <w:rFonts w:cstheme="minorHAnsi"/>
                <w:sz w:val="16"/>
                <w:szCs w:val="16"/>
              </w:rPr>
              <w:t>Investicije privatnega in javnega sektorja</w:t>
            </w:r>
          </w:p>
        </w:tc>
        <w:tc>
          <w:tcPr>
            <w:tcW w:w="1815" w:type="dxa"/>
          </w:tcPr>
          <w:p w14:paraId="3B4DF86C" w14:textId="25F0DB69" w:rsidR="00F66F8E" w:rsidRPr="001513D6" w:rsidRDefault="00BA6D7B" w:rsidP="008953C1">
            <w:pPr>
              <w:rPr>
                <w:rFonts w:cstheme="minorHAnsi"/>
                <w:sz w:val="16"/>
                <w:szCs w:val="16"/>
              </w:rPr>
            </w:pPr>
            <w:r>
              <w:rPr>
                <w:rFonts w:cstheme="minorHAnsi"/>
                <w:sz w:val="16"/>
                <w:szCs w:val="16"/>
              </w:rPr>
              <w:t>MRU-1</w:t>
            </w:r>
            <w:r w:rsidR="00BC5F97">
              <w:rPr>
                <w:rFonts w:cstheme="minorHAnsi"/>
                <w:sz w:val="16"/>
                <w:szCs w:val="16"/>
              </w:rPr>
              <w:t>1</w:t>
            </w:r>
            <w:r w:rsidR="001B32CB" w:rsidRPr="001513D6">
              <w:rPr>
                <w:rFonts w:cstheme="minorHAnsi"/>
                <w:sz w:val="16"/>
                <w:szCs w:val="16"/>
              </w:rPr>
              <w:t>, zaledje</w:t>
            </w:r>
          </w:p>
        </w:tc>
        <w:tc>
          <w:tcPr>
            <w:tcW w:w="2172" w:type="dxa"/>
          </w:tcPr>
          <w:p w14:paraId="39402DD0" w14:textId="52AB416A" w:rsidR="00F66F8E" w:rsidRPr="001513D6" w:rsidRDefault="00BA6D7B">
            <w:pPr>
              <w:rPr>
                <w:rFonts w:cstheme="minorHAnsi"/>
                <w:sz w:val="16"/>
                <w:szCs w:val="16"/>
              </w:rPr>
            </w:pPr>
            <w:r>
              <w:rPr>
                <w:rFonts w:cstheme="minorHAnsi"/>
                <w:sz w:val="16"/>
                <w:szCs w:val="16"/>
              </w:rPr>
              <w:t>MRU-1</w:t>
            </w:r>
            <w:r w:rsidR="00BC5F97">
              <w:rPr>
                <w:rFonts w:cstheme="minorHAnsi"/>
                <w:sz w:val="16"/>
                <w:szCs w:val="16"/>
              </w:rPr>
              <w:t>1</w:t>
            </w:r>
            <w:r w:rsidR="001B32CB" w:rsidRPr="001513D6">
              <w:rPr>
                <w:rFonts w:cstheme="minorHAnsi"/>
                <w:sz w:val="16"/>
                <w:szCs w:val="16"/>
              </w:rPr>
              <w:t>, zaledje</w:t>
            </w:r>
          </w:p>
        </w:tc>
      </w:tr>
      <w:tr w:rsidR="00BF4402" w:rsidRPr="001513D6" w14:paraId="5E248A1B" w14:textId="77777777" w:rsidTr="008D6F12">
        <w:tc>
          <w:tcPr>
            <w:tcW w:w="1242" w:type="dxa"/>
          </w:tcPr>
          <w:p w14:paraId="6888DD34" w14:textId="77777777" w:rsidR="00F66F8E" w:rsidRPr="001513D6" w:rsidRDefault="00F66F8E" w:rsidP="00105E15">
            <w:pPr>
              <w:jc w:val="left"/>
              <w:rPr>
                <w:rFonts w:cstheme="minorHAnsi"/>
                <w:b/>
                <w:sz w:val="16"/>
                <w:szCs w:val="16"/>
              </w:rPr>
            </w:pPr>
            <w:r w:rsidRPr="001513D6">
              <w:rPr>
                <w:rFonts w:cstheme="minorHAnsi"/>
                <w:b/>
                <w:sz w:val="16"/>
                <w:szCs w:val="16"/>
              </w:rPr>
              <w:t xml:space="preserve">D8: TU2 </w:t>
            </w:r>
            <w:r w:rsidR="00BD55F7" w:rsidRPr="001513D6">
              <w:rPr>
                <w:rFonts w:cstheme="minorHAnsi"/>
                <w:b/>
                <w:sz w:val="16"/>
                <w:szCs w:val="16"/>
              </w:rPr>
              <w:t>(</w:t>
            </w:r>
            <w:r w:rsidRPr="001513D6">
              <w:rPr>
                <w:rFonts w:cstheme="minorHAnsi"/>
                <w:b/>
                <w:sz w:val="16"/>
                <w:szCs w:val="16"/>
              </w:rPr>
              <w:t>1a</w:t>
            </w:r>
            <w:r w:rsidR="00BD55F7" w:rsidRPr="001513D6">
              <w:rPr>
                <w:rFonts w:cstheme="minorHAnsi"/>
                <w:b/>
                <w:sz w:val="16"/>
                <w:szCs w:val="16"/>
              </w:rPr>
              <w:t>)</w:t>
            </w:r>
          </w:p>
        </w:tc>
        <w:tc>
          <w:tcPr>
            <w:tcW w:w="2835" w:type="dxa"/>
            <w:gridSpan w:val="2"/>
          </w:tcPr>
          <w:p w14:paraId="659AFB84" w14:textId="77777777" w:rsidR="00F66F8E" w:rsidRPr="001513D6" w:rsidRDefault="00F66F8E" w:rsidP="00105E15">
            <w:pPr>
              <w:jc w:val="left"/>
              <w:rPr>
                <w:rFonts w:cstheme="minorHAnsi"/>
                <w:b/>
                <w:sz w:val="16"/>
                <w:szCs w:val="16"/>
              </w:rPr>
            </w:pPr>
            <w:r w:rsidRPr="001513D6">
              <w:rPr>
                <w:rFonts w:cstheme="minorHAnsi"/>
                <w:b/>
                <w:sz w:val="16"/>
                <w:szCs w:val="16"/>
              </w:rPr>
              <w:t>Preprečevanje onesnaževanja iz kmetijstva</w:t>
            </w:r>
          </w:p>
        </w:tc>
        <w:tc>
          <w:tcPr>
            <w:tcW w:w="2977" w:type="dxa"/>
          </w:tcPr>
          <w:p w14:paraId="05AFD8D0" w14:textId="77777777" w:rsidR="00F66F8E" w:rsidRPr="001513D6" w:rsidRDefault="00F66F8E" w:rsidP="00E51350">
            <w:pPr>
              <w:rPr>
                <w:rFonts w:cstheme="minorHAnsi"/>
                <w:b/>
                <w:sz w:val="16"/>
                <w:szCs w:val="16"/>
              </w:rPr>
            </w:pPr>
          </w:p>
        </w:tc>
        <w:tc>
          <w:tcPr>
            <w:tcW w:w="3402" w:type="dxa"/>
          </w:tcPr>
          <w:p w14:paraId="461D5F94" w14:textId="77777777" w:rsidR="00F66F8E" w:rsidRPr="001513D6" w:rsidRDefault="00F66F8E" w:rsidP="00851439">
            <w:pPr>
              <w:rPr>
                <w:rFonts w:cstheme="minorHAnsi"/>
                <w:b/>
                <w:sz w:val="16"/>
                <w:szCs w:val="16"/>
              </w:rPr>
            </w:pPr>
          </w:p>
        </w:tc>
        <w:tc>
          <w:tcPr>
            <w:tcW w:w="1701" w:type="dxa"/>
          </w:tcPr>
          <w:p w14:paraId="6FE89D8F" w14:textId="77777777" w:rsidR="00F66F8E" w:rsidRPr="001513D6" w:rsidRDefault="00F66F8E" w:rsidP="00851439">
            <w:pPr>
              <w:rPr>
                <w:rFonts w:cstheme="minorHAnsi"/>
                <w:b/>
                <w:sz w:val="16"/>
                <w:szCs w:val="16"/>
              </w:rPr>
            </w:pPr>
          </w:p>
        </w:tc>
        <w:tc>
          <w:tcPr>
            <w:tcW w:w="3000" w:type="dxa"/>
          </w:tcPr>
          <w:p w14:paraId="49F16D43" w14:textId="77777777" w:rsidR="00F66F8E" w:rsidRPr="001513D6" w:rsidRDefault="00F66F8E" w:rsidP="00622B9B">
            <w:pPr>
              <w:rPr>
                <w:rFonts w:cstheme="minorHAnsi"/>
                <w:b/>
                <w:sz w:val="16"/>
                <w:szCs w:val="16"/>
              </w:rPr>
            </w:pPr>
          </w:p>
        </w:tc>
        <w:tc>
          <w:tcPr>
            <w:tcW w:w="2250" w:type="dxa"/>
          </w:tcPr>
          <w:p w14:paraId="4DF975FC" w14:textId="77777777" w:rsidR="00F66F8E" w:rsidRPr="001513D6" w:rsidRDefault="00F66F8E" w:rsidP="00622B9B">
            <w:pPr>
              <w:rPr>
                <w:rFonts w:cstheme="minorHAnsi"/>
                <w:b/>
                <w:sz w:val="16"/>
                <w:szCs w:val="16"/>
              </w:rPr>
            </w:pPr>
          </w:p>
        </w:tc>
        <w:tc>
          <w:tcPr>
            <w:tcW w:w="1815" w:type="dxa"/>
          </w:tcPr>
          <w:p w14:paraId="76302BCC" w14:textId="77777777" w:rsidR="00F66F8E" w:rsidRPr="001513D6" w:rsidRDefault="00F66F8E" w:rsidP="009D4A0C">
            <w:pPr>
              <w:rPr>
                <w:rFonts w:cstheme="minorHAnsi"/>
                <w:b/>
                <w:sz w:val="16"/>
                <w:szCs w:val="16"/>
              </w:rPr>
            </w:pPr>
          </w:p>
        </w:tc>
        <w:tc>
          <w:tcPr>
            <w:tcW w:w="2172" w:type="dxa"/>
          </w:tcPr>
          <w:p w14:paraId="310D167D" w14:textId="77777777" w:rsidR="00F66F8E" w:rsidRPr="001513D6" w:rsidRDefault="00F66F8E" w:rsidP="006772B9">
            <w:pPr>
              <w:rPr>
                <w:rFonts w:cstheme="minorHAnsi"/>
                <w:b/>
                <w:sz w:val="16"/>
                <w:szCs w:val="16"/>
              </w:rPr>
            </w:pPr>
          </w:p>
        </w:tc>
      </w:tr>
      <w:tr w:rsidR="00F50621" w:rsidRPr="001513D6" w14:paraId="0D80B8FE" w14:textId="77777777" w:rsidTr="008D6F12">
        <w:tc>
          <w:tcPr>
            <w:tcW w:w="1242" w:type="dxa"/>
          </w:tcPr>
          <w:p w14:paraId="3AD31FB3" w14:textId="77777777" w:rsidR="00F50621" w:rsidRPr="001513D6" w:rsidRDefault="00F50621" w:rsidP="00F50621">
            <w:pPr>
              <w:jc w:val="left"/>
              <w:rPr>
                <w:rFonts w:cstheme="minorHAnsi"/>
                <w:b/>
                <w:sz w:val="16"/>
                <w:szCs w:val="16"/>
              </w:rPr>
            </w:pPr>
          </w:p>
        </w:tc>
        <w:tc>
          <w:tcPr>
            <w:tcW w:w="2835" w:type="dxa"/>
            <w:gridSpan w:val="2"/>
          </w:tcPr>
          <w:p w14:paraId="5073F376" w14:textId="195B9261" w:rsidR="00F50621" w:rsidRPr="001513D6" w:rsidRDefault="00F7038A" w:rsidP="00F50621">
            <w:pPr>
              <w:jc w:val="left"/>
              <w:rPr>
                <w:rFonts w:cstheme="minorHAnsi"/>
                <w:b/>
                <w:sz w:val="16"/>
                <w:szCs w:val="16"/>
              </w:rPr>
            </w:pPr>
            <w:r>
              <w:rPr>
                <w:rFonts w:cs="Segoe UI Semilight"/>
                <w:b/>
                <w:sz w:val="16"/>
                <w:szCs w:val="16"/>
              </w:rPr>
              <w:t xml:space="preserve">Podukrep - </w:t>
            </w:r>
            <w:r w:rsidR="00F50621" w:rsidRPr="001513D6">
              <w:rPr>
                <w:rFonts w:cstheme="minorHAnsi"/>
                <w:b/>
                <w:sz w:val="16"/>
                <w:szCs w:val="16"/>
              </w:rPr>
              <w:t>Ukrepi s področja varovanja voda pred onesnaženjem s fitofarmacevtskimi sredstvi</w:t>
            </w:r>
          </w:p>
        </w:tc>
        <w:tc>
          <w:tcPr>
            <w:tcW w:w="2977" w:type="dxa"/>
          </w:tcPr>
          <w:p w14:paraId="6551051E" w14:textId="77777777" w:rsidR="00F50621" w:rsidRDefault="00F50621" w:rsidP="00F50621">
            <w:pPr>
              <w:rPr>
                <w:rFonts w:cstheme="minorHAnsi"/>
                <w:sz w:val="16"/>
                <w:szCs w:val="16"/>
              </w:rPr>
            </w:pPr>
            <w:r w:rsidRPr="001513D6">
              <w:rPr>
                <w:rFonts w:cstheme="minorHAnsi"/>
                <w:sz w:val="16"/>
                <w:szCs w:val="16"/>
              </w:rPr>
              <w:t>(1)Izvajanje Nacionalnega akcijskega programa, kjer je opredeljena prepoved škropljenja z uporabo letal, so določena območja, kjer se uporaba pesticidov zmanjša ali prepove zaradi varovanja voda, kriteriji za strokovno usposobljenost ravnanja s fitofarmacevtskimi sredstvi ter spodbujanje integriranega varstva rastlin.</w:t>
            </w:r>
          </w:p>
          <w:p w14:paraId="0B4FE31E" w14:textId="5FE1679E" w:rsidR="00F7038A" w:rsidRPr="001513D6" w:rsidRDefault="00F7038A" w:rsidP="00F50621">
            <w:pPr>
              <w:rPr>
                <w:rFonts w:cstheme="minorHAnsi"/>
                <w:b/>
                <w:sz w:val="16"/>
                <w:szCs w:val="16"/>
              </w:rPr>
            </w:pPr>
          </w:p>
        </w:tc>
        <w:tc>
          <w:tcPr>
            <w:tcW w:w="3402" w:type="dxa"/>
          </w:tcPr>
          <w:p w14:paraId="12C8A2EF" w14:textId="207B6DFD" w:rsidR="00F50621" w:rsidRPr="001513D6" w:rsidRDefault="00F50621" w:rsidP="00F50621">
            <w:pPr>
              <w:rPr>
                <w:rFonts w:cstheme="minorHAnsi"/>
                <w:sz w:val="16"/>
                <w:szCs w:val="16"/>
              </w:rPr>
            </w:pPr>
            <w:r>
              <w:rPr>
                <w:rFonts w:cstheme="minorHAnsi"/>
                <w:sz w:val="16"/>
                <w:szCs w:val="16"/>
              </w:rPr>
              <w:t>Ministrstvo, pristojno</w:t>
            </w:r>
            <w:r w:rsidRPr="001513D6">
              <w:rPr>
                <w:rFonts w:cstheme="minorHAnsi"/>
                <w:sz w:val="16"/>
                <w:szCs w:val="16"/>
              </w:rPr>
              <w:t xml:space="preserve"> za kmetijstvo</w:t>
            </w:r>
          </w:p>
        </w:tc>
        <w:tc>
          <w:tcPr>
            <w:tcW w:w="1701" w:type="dxa"/>
          </w:tcPr>
          <w:p w14:paraId="361F64AB" w14:textId="77777777" w:rsidR="00F50621" w:rsidRPr="001513D6" w:rsidRDefault="00F50621" w:rsidP="00F50621">
            <w:pPr>
              <w:jc w:val="left"/>
              <w:rPr>
                <w:rFonts w:cstheme="minorHAnsi"/>
                <w:b/>
                <w:sz w:val="16"/>
                <w:szCs w:val="16"/>
              </w:rPr>
            </w:pPr>
            <w:r w:rsidRPr="001513D6">
              <w:rPr>
                <w:rFonts w:cstheme="minorHAnsi"/>
                <w:sz w:val="16"/>
                <w:szCs w:val="16"/>
              </w:rPr>
              <w:t>(1)Pristojni organi in izvajalci kot je določeno z zakonodajo.</w:t>
            </w:r>
          </w:p>
        </w:tc>
        <w:tc>
          <w:tcPr>
            <w:tcW w:w="3000" w:type="dxa"/>
          </w:tcPr>
          <w:p w14:paraId="6D65D6A6" w14:textId="77777777" w:rsidR="00F50621" w:rsidRPr="001513D6" w:rsidRDefault="00F50621" w:rsidP="00F50621">
            <w:pPr>
              <w:rPr>
                <w:rFonts w:cstheme="minorHAnsi"/>
                <w:sz w:val="16"/>
                <w:szCs w:val="16"/>
              </w:rPr>
            </w:pPr>
            <w:r w:rsidRPr="001513D6">
              <w:rPr>
                <w:rFonts w:cstheme="minorHAnsi"/>
                <w:sz w:val="16"/>
                <w:szCs w:val="16"/>
              </w:rPr>
              <w:t>2022-2027</w:t>
            </w:r>
          </w:p>
        </w:tc>
        <w:tc>
          <w:tcPr>
            <w:tcW w:w="2250" w:type="dxa"/>
          </w:tcPr>
          <w:p w14:paraId="76E89909" w14:textId="77777777" w:rsidR="00F50621" w:rsidRPr="001513D6" w:rsidRDefault="00F50621" w:rsidP="00F50621">
            <w:pPr>
              <w:rPr>
                <w:rFonts w:cstheme="minorHAnsi"/>
                <w:sz w:val="16"/>
                <w:szCs w:val="16"/>
              </w:rPr>
            </w:pPr>
            <w:r w:rsidRPr="001513D6">
              <w:rPr>
                <w:rFonts w:cstheme="minorHAnsi"/>
                <w:sz w:val="16"/>
                <w:szCs w:val="16"/>
              </w:rPr>
              <w:t>Državni proračun</w:t>
            </w:r>
          </w:p>
        </w:tc>
        <w:tc>
          <w:tcPr>
            <w:tcW w:w="1815" w:type="dxa"/>
          </w:tcPr>
          <w:p w14:paraId="5443DC7D" w14:textId="2E47306E" w:rsidR="00F50621" w:rsidRPr="001513D6" w:rsidRDefault="00F50621" w:rsidP="00F50621">
            <w:pPr>
              <w:rPr>
                <w:rFonts w:cstheme="minorHAnsi"/>
                <w:sz w:val="16"/>
                <w:szCs w:val="16"/>
              </w:rPr>
            </w:pPr>
            <w:r>
              <w:rPr>
                <w:rFonts w:cstheme="minorHAnsi"/>
                <w:sz w:val="16"/>
                <w:szCs w:val="16"/>
              </w:rPr>
              <w:t>MRU-11</w:t>
            </w:r>
            <w:r w:rsidRPr="001513D6">
              <w:rPr>
                <w:rFonts w:cstheme="minorHAnsi"/>
                <w:sz w:val="16"/>
                <w:szCs w:val="16"/>
              </w:rPr>
              <w:t>, zaledje</w:t>
            </w:r>
          </w:p>
        </w:tc>
        <w:tc>
          <w:tcPr>
            <w:tcW w:w="2172" w:type="dxa"/>
          </w:tcPr>
          <w:p w14:paraId="4A6E88BE" w14:textId="2FC9C1E5" w:rsidR="00F50621" w:rsidRPr="001513D6" w:rsidRDefault="00F50621" w:rsidP="00F50621">
            <w:pPr>
              <w:rPr>
                <w:rFonts w:cstheme="minorHAnsi"/>
                <w:sz w:val="16"/>
                <w:szCs w:val="16"/>
              </w:rPr>
            </w:pPr>
            <w:r>
              <w:rPr>
                <w:rFonts w:cstheme="minorHAnsi"/>
                <w:sz w:val="16"/>
                <w:szCs w:val="16"/>
              </w:rPr>
              <w:t>MRU-11</w:t>
            </w:r>
            <w:r w:rsidRPr="001513D6">
              <w:rPr>
                <w:rFonts w:cstheme="minorHAnsi"/>
                <w:sz w:val="16"/>
                <w:szCs w:val="16"/>
              </w:rPr>
              <w:t>, zaledje</w:t>
            </w:r>
          </w:p>
        </w:tc>
      </w:tr>
      <w:tr w:rsidR="00F50621" w:rsidRPr="001513D6" w14:paraId="30FDBFA7" w14:textId="77777777" w:rsidTr="008D6F12">
        <w:tc>
          <w:tcPr>
            <w:tcW w:w="1242" w:type="dxa"/>
          </w:tcPr>
          <w:p w14:paraId="1E45A531" w14:textId="77777777" w:rsidR="00F50621" w:rsidRPr="001513D6" w:rsidRDefault="00F50621" w:rsidP="00F50621">
            <w:pPr>
              <w:jc w:val="left"/>
              <w:rPr>
                <w:rFonts w:cstheme="minorHAnsi"/>
                <w:b/>
                <w:sz w:val="16"/>
                <w:szCs w:val="16"/>
              </w:rPr>
            </w:pPr>
          </w:p>
        </w:tc>
        <w:tc>
          <w:tcPr>
            <w:tcW w:w="2835" w:type="dxa"/>
            <w:gridSpan w:val="2"/>
          </w:tcPr>
          <w:p w14:paraId="70DF1620" w14:textId="203C9738" w:rsidR="00F50621" w:rsidRPr="001513D6" w:rsidRDefault="00F7038A" w:rsidP="00F50621">
            <w:pPr>
              <w:jc w:val="left"/>
              <w:rPr>
                <w:rFonts w:cstheme="minorHAnsi"/>
                <w:b/>
                <w:sz w:val="16"/>
                <w:szCs w:val="16"/>
              </w:rPr>
            </w:pPr>
            <w:r>
              <w:rPr>
                <w:rFonts w:cs="Segoe UI Semilight"/>
                <w:b/>
                <w:sz w:val="16"/>
                <w:szCs w:val="16"/>
              </w:rPr>
              <w:t xml:space="preserve">Podukrep - </w:t>
            </w:r>
            <w:r w:rsidR="00F50621" w:rsidRPr="001513D6">
              <w:rPr>
                <w:rFonts w:cstheme="minorHAnsi"/>
                <w:b/>
                <w:sz w:val="16"/>
                <w:szCs w:val="16"/>
              </w:rPr>
              <w:t>Ukrepi s področja varovanja voda pred onesnaževanjem hranil in fitofarmacevtskimi sredstvi iz drugih virov</w:t>
            </w:r>
            <w:r w:rsidR="00F50621">
              <w:rPr>
                <w:rFonts w:cstheme="minorHAnsi"/>
                <w:b/>
                <w:sz w:val="16"/>
                <w:szCs w:val="16"/>
              </w:rPr>
              <w:t xml:space="preserve"> </w:t>
            </w:r>
            <w:r w:rsidR="00F50621" w:rsidRPr="001513D6">
              <w:rPr>
                <w:rFonts w:cstheme="minorHAnsi"/>
                <w:b/>
                <w:sz w:val="16"/>
                <w:szCs w:val="16"/>
              </w:rPr>
              <w:t>ob površinskih vodah</w:t>
            </w:r>
          </w:p>
        </w:tc>
        <w:tc>
          <w:tcPr>
            <w:tcW w:w="2977" w:type="dxa"/>
          </w:tcPr>
          <w:p w14:paraId="067BC17F" w14:textId="77777777" w:rsidR="00F50621" w:rsidRDefault="00F50621" w:rsidP="00F50621">
            <w:pPr>
              <w:rPr>
                <w:rFonts w:cstheme="minorHAnsi"/>
                <w:sz w:val="16"/>
                <w:szCs w:val="16"/>
              </w:rPr>
            </w:pPr>
            <w:r w:rsidRPr="001513D6">
              <w:rPr>
                <w:rFonts w:cstheme="minorHAnsi"/>
                <w:sz w:val="16"/>
                <w:szCs w:val="16"/>
              </w:rPr>
              <w:t>(1)Kmetovalci in drugi relevantni deležniki morajo upoštevati prepoved gnojenje in/ali uporabo sredstev za varstvo rastlin na priobalnih zemljiščih v tlorisni širini 15 m od meje brega voda 1. reda, in 5 m od meje brega voda 2. reda.</w:t>
            </w:r>
          </w:p>
          <w:p w14:paraId="3960B4D9" w14:textId="05D99026" w:rsidR="00F7038A" w:rsidRPr="001513D6" w:rsidRDefault="00F7038A" w:rsidP="00F50621">
            <w:pPr>
              <w:rPr>
                <w:rFonts w:cstheme="minorHAnsi"/>
                <w:b/>
                <w:sz w:val="16"/>
                <w:szCs w:val="16"/>
              </w:rPr>
            </w:pPr>
          </w:p>
        </w:tc>
        <w:tc>
          <w:tcPr>
            <w:tcW w:w="3402" w:type="dxa"/>
          </w:tcPr>
          <w:p w14:paraId="4E06BFF9" w14:textId="3A373FAD" w:rsidR="00F50621" w:rsidRPr="001513D6" w:rsidRDefault="00F50621" w:rsidP="00F50621">
            <w:pPr>
              <w:rPr>
                <w:rFonts w:cstheme="minorHAnsi"/>
                <w:sz w:val="16"/>
                <w:szCs w:val="16"/>
              </w:rPr>
            </w:pPr>
            <w:r>
              <w:rPr>
                <w:rFonts w:cstheme="minorHAnsi"/>
                <w:sz w:val="16"/>
                <w:szCs w:val="16"/>
              </w:rPr>
              <w:t>Ministrstvo, pristojno</w:t>
            </w:r>
            <w:r w:rsidRPr="001513D6">
              <w:rPr>
                <w:rFonts w:cstheme="minorHAnsi"/>
                <w:sz w:val="16"/>
                <w:szCs w:val="16"/>
              </w:rPr>
              <w:t xml:space="preserve"> za upravljanje voda</w:t>
            </w:r>
          </w:p>
        </w:tc>
        <w:tc>
          <w:tcPr>
            <w:tcW w:w="1701" w:type="dxa"/>
          </w:tcPr>
          <w:p w14:paraId="73FF96CF" w14:textId="77777777" w:rsidR="00F50621" w:rsidRPr="001513D6" w:rsidRDefault="00F50621" w:rsidP="00F50621">
            <w:pPr>
              <w:jc w:val="left"/>
              <w:rPr>
                <w:rFonts w:cstheme="minorHAnsi"/>
                <w:sz w:val="16"/>
                <w:szCs w:val="16"/>
              </w:rPr>
            </w:pPr>
            <w:r w:rsidRPr="001513D6">
              <w:rPr>
                <w:rFonts w:cstheme="minorHAnsi"/>
                <w:sz w:val="16"/>
                <w:szCs w:val="16"/>
              </w:rPr>
              <w:t>(1)Kmetovalci in drugi relevantni deležniki</w:t>
            </w:r>
          </w:p>
        </w:tc>
        <w:tc>
          <w:tcPr>
            <w:tcW w:w="3000" w:type="dxa"/>
          </w:tcPr>
          <w:p w14:paraId="2F497DDC" w14:textId="77777777" w:rsidR="00F50621" w:rsidRPr="001513D6" w:rsidRDefault="00F50621" w:rsidP="00F50621">
            <w:pPr>
              <w:rPr>
                <w:rFonts w:cstheme="minorHAnsi"/>
                <w:sz w:val="16"/>
                <w:szCs w:val="16"/>
              </w:rPr>
            </w:pPr>
            <w:r w:rsidRPr="001513D6">
              <w:rPr>
                <w:rFonts w:cstheme="minorHAnsi"/>
                <w:sz w:val="16"/>
                <w:szCs w:val="16"/>
              </w:rPr>
              <w:t>2022-2027</w:t>
            </w:r>
          </w:p>
        </w:tc>
        <w:tc>
          <w:tcPr>
            <w:tcW w:w="2250" w:type="dxa"/>
          </w:tcPr>
          <w:p w14:paraId="316E21BC" w14:textId="77777777" w:rsidR="00F50621" w:rsidRPr="001513D6" w:rsidRDefault="00F50621" w:rsidP="00F50621">
            <w:pPr>
              <w:rPr>
                <w:rFonts w:cstheme="minorHAnsi"/>
                <w:sz w:val="16"/>
                <w:szCs w:val="16"/>
              </w:rPr>
            </w:pPr>
            <w:r w:rsidRPr="001513D6">
              <w:rPr>
                <w:rFonts w:cstheme="minorHAnsi"/>
                <w:sz w:val="16"/>
                <w:szCs w:val="16"/>
              </w:rPr>
              <w:t>EU skladi</w:t>
            </w:r>
          </w:p>
          <w:p w14:paraId="691107B4" w14:textId="77777777" w:rsidR="00F50621" w:rsidRPr="001513D6" w:rsidRDefault="00F50621" w:rsidP="00F50621">
            <w:pPr>
              <w:rPr>
                <w:rFonts w:cstheme="minorHAnsi"/>
                <w:b/>
                <w:sz w:val="16"/>
                <w:szCs w:val="16"/>
              </w:rPr>
            </w:pPr>
            <w:r w:rsidRPr="001513D6">
              <w:rPr>
                <w:rFonts w:cstheme="minorHAnsi"/>
                <w:sz w:val="16"/>
                <w:szCs w:val="16"/>
              </w:rPr>
              <w:t>Investicije privatnega sektorja</w:t>
            </w:r>
          </w:p>
        </w:tc>
        <w:tc>
          <w:tcPr>
            <w:tcW w:w="1815" w:type="dxa"/>
          </w:tcPr>
          <w:p w14:paraId="4D617F7F" w14:textId="247CEB63" w:rsidR="00F50621" w:rsidRPr="001513D6" w:rsidRDefault="00F50621" w:rsidP="00F50621">
            <w:pPr>
              <w:rPr>
                <w:rFonts w:cstheme="minorHAnsi"/>
                <w:b/>
                <w:sz w:val="16"/>
                <w:szCs w:val="16"/>
              </w:rPr>
            </w:pPr>
            <w:r>
              <w:rPr>
                <w:rFonts w:cstheme="minorHAnsi"/>
                <w:sz w:val="16"/>
                <w:szCs w:val="16"/>
              </w:rPr>
              <w:t>MRU-11</w:t>
            </w:r>
            <w:r w:rsidRPr="001513D6">
              <w:rPr>
                <w:rFonts w:cstheme="minorHAnsi"/>
                <w:sz w:val="16"/>
                <w:szCs w:val="16"/>
              </w:rPr>
              <w:t>, zaledje</w:t>
            </w:r>
          </w:p>
        </w:tc>
        <w:tc>
          <w:tcPr>
            <w:tcW w:w="2172" w:type="dxa"/>
          </w:tcPr>
          <w:p w14:paraId="306515B0" w14:textId="0570924F" w:rsidR="00F50621" w:rsidRPr="001513D6" w:rsidRDefault="00F50621" w:rsidP="00F50621">
            <w:pPr>
              <w:rPr>
                <w:rFonts w:cstheme="minorHAnsi"/>
                <w:b/>
                <w:sz w:val="16"/>
                <w:szCs w:val="16"/>
              </w:rPr>
            </w:pPr>
            <w:r>
              <w:rPr>
                <w:rFonts w:cstheme="minorHAnsi"/>
                <w:sz w:val="16"/>
                <w:szCs w:val="16"/>
              </w:rPr>
              <w:t>MRU-11</w:t>
            </w:r>
            <w:r w:rsidRPr="001513D6">
              <w:rPr>
                <w:rFonts w:cstheme="minorHAnsi"/>
                <w:sz w:val="16"/>
                <w:szCs w:val="16"/>
              </w:rPr>
              <w:t>, zaledje</w:t>
            </w:r>
          </w:p>
        </w:tc>
      </w:tr>
      <w:tr w:rsidR="00BF4402" w:rsidRPr="001513D6" w14:paraId="0AB63A59" w14:textId="77777777" w:rsidTr="008D6F12">
        <w:tc>
          <w:tcPr>
            <w:tcW w:w="1242" w:type="dxa"/>
          </w:tcPr>
          <w:p w14:paraId="11AE44C9" w14:textId="77777777" w:rsidR="0023395E" w:rsidRPr="001513D6" w:rsidRDefault="0023395E" w:rsidP="00105E15">
            <w:pPr>
              <w:jc w:val="left"/>
              <w:rPr>
                <w:rFonts w:cstheme="minorHAnsi"/>
                <w:b/>
                <w:sz w:val="16"/>
                <w:szCs w:val="16"/>
              </w:rPr>
            </w:pPr>
            <w:r w:rsidRPr="001513D6">
              <w:rPr>
                <w:rFonts w:cstheme="minorHAnsi"/>
                <w:b/>
                <w:sz w:val="16"/>
                <w:szCs w:val="16"/>
              </w:rPr>
              <w:t xml:space="preserve">D8: TU3 </w:t>
            </w:r>
            <w:r w:rsidR="00BD55F7" w:rsidRPr="001513D6">
              <w:rPr>
                <w:rFonts w:cstheme="minorHAnsi"/>
                <w:b/>
                <w:sz w:val="16"/>
                <w:szCs w:val="16"/>
              </w:rPr>
              <w:t>(</w:t>
            </w:r>
            <w:r w:rsidRPr="001513D6">
              <w:rPr>
                <w:rFonts w:cstheme="minorHAnsi"/>
                <w:b/>
                <w:sz w:val="16"/>
                <w:szCs w:val="16"/>
              </w:rPr>
              <w:t>1a</w:t>
            </w:r>
            <w:r w:rsidR="00BD55F7" w:rsidRPr="001513D6">
              <w:rPr>
                <w:rFonts w:cstheme="minorHAnsi"/>
                <w:b/>
                <w:sz w:val="16"/>
                <w:szCs w:val="16"/>
              </w:rPr>
              <w:t>)</w:t>
            </w:r>
          </w:p>
        </w:tc>
        <w:tc>
          <w:tcPr>
            <w:tcW w:w="2835" w:type="dxa"/>
            <w:gridSpan w:val="2"/>
          </w:tcPr>
          <w:p w14:paraId="659181B3" w14:textId="77777777" w:rsidR="0023395E" w:rsidRPr="001513D6" w:rsidRDefault="0023395E" w:rsidP="00105E15">
            <w:pPr>
              <w:jc w:val="left"/>
              <w:rPr>
                <w:rFonts w:cstheme="minorHAnsi"/>
                <w:b/>
                <w:sz w:val="16"/>
                <w:szCs w:val="16"/>
              </w:rPr>
            </w:pPr>
            <w:r w:rsidRPr="001513D6">
              <w:rPr>
                <w:rFonts w:cstheme="minorHAnsi"/>
                <w:b/>
                <w:sz w:val="16"/>
                <w:szCs w:val="16"/>
              </w:rPr>
              <w:t>Preprečevanje onesnaženja iz pomorskega prometa</w:t>
            </w:r>
          </w:p>
        </w:tc>
        <w:tc>
          <w:tcPr>
            <w:tcW w:w="2977" w:type="dxa"/>
          </w:tcPr>
          <w:p w14:paraId="1A299017" w14:textId="7492B599" w:rsidR="0023395E" w:rsidRPr="001513D6" w:rsidRDefault="0023395E" w:rsidP="00E51350">
            <w:pPr>
              <w:rPr>
                <w:rFonts w:cstheme="minorHAnsi"/>
                <w:sz w:val="16"/>
                <w:szCs w:val="16"/>
              </w:rPr>
            </w:pPr>
            <w:r w:rsidRPr="001513D6">
              <w:rPr>
                <w:rFonts w:cstheme="minorHAnsi"/>
                <w:sz w:val="16"/>
                <w:szCs w:val="16"/>
              </w:rPr>
              <w:t xml:space="preserve">(1)Izvajanje </w:t>
            </w:r>
            <w:r w:rsidR="00FA1B70">
              <w:rPr>
                <w:rFonts w:cstheme="minorHAnsi"/>
                <w:sz w:val="16"/>
                <w:szCs w:val="16"/>
              </w:rPr>
              <w:t>Podregionalnega načrt ukrepov za preprečevanje večjega onesnaženja Jadranskega morja za pripravljenost in odzivanje nanj</w:t>
            </w:r>
            <w:r w:rsidRPr="001513D6">
              <w:rPr>
                <w:rFonts w:cstheme="minorHAnsi"/>
                <w:sz w:val="16"/>
                <w:szCs w:val="16"/>
              </w:rPr>
              <w:t xml:space="preserve"> </w:t>
            </w:r>
          </w:p>
          <w:p w14:paraId="47897096" w14:textId="77777777" w:rsidR="0023395E" w:rsidRPr="001513D6" w:rsidRDefault="0023395E" w:rsidP="00851439">
            <w:pPr>
              <w:rPr>
                <w:rFonts w:cstheme="minorHAnsi"/>
                <w:sz w:val="16"/>
                <w:szCs w:val="16"/>
              </w:rPr>
            </w:pPr>
            <w:r w:rsidRPr="001513D6">
              <w:rPr>
                <w:rFonts w:cstheme="minorHAnsi"/>
                <w:sz w:val="16"/>
                <w:szCs w:val="16"/>
              </w:rPr>
              <w:t>(2)Shema ločene plovbe.</w:t>
            </w:r>
          </w:p>
          <w:p w14:paraId="7EB1071A" w14:textId="77777777" w:rsidR="0023395E" w:rsidRPr="001513D6" w:rsidRDefault="0023395E" w:rsidP="00851439">
            <w:pPr>
              <w:rPr>
                <w:rFonts w:cstheme="minorHAnsi"/>
                <w:sz w:val="16"/>
                <w:szCs w:val="16"/>
              </w:rPr>
            </w:pPr>
            <w:r w:rsidRPr="001513D6">
              <w:rPr>
                <w:rFonts w:cstheme="minorHAnsi"/>
                <w:sz w:val="16"/>
                <w:szCs w:val="16"/>
              </w:rPr>
              <w:t xml:space="preserve">(3)Prepoved uporabe biocidnih premazov, ki vsebujejo organokositrove spojine ter sami organokositrovih spojin. </w:t>
            </w:r>
          </w:p>
          <w:p w14:paraId="686A5DC3" w14:textId="77777777" w:rsidR="0023395E" w:rsidRPr="001513D6" w:rsidRDefault="0023395E" w:rsidP="00622B9B">
            <w:pPr>
              <w:rPr>
                <w:rFonts w:cstheme="minorHAnsi"/>
                <w:sz w:val="16"/>
                <w:szCs w:val="16"/>
              </w:rPr>
            </w:pPr>
            <w:r w:rsidRPr="001513D6">
              <w:rPr>
                <w:rFonts w:cstheme="minorHAnsi"/>
                <w:sz w:val="16"/>
                <w:szCs w:val="16"/>
              </w:rPr>
              <w:t>(4)Upravljavci plovil in lastniki plovil ne smejo uporabljati biocidnih premazov, ki vsebujejo organokositrove spojine ter sami organokositrovih spojin.</w:t>
            </w:r>
          </w:p>
        </w:tc>
        <w:tc>
          <w:tcPr>
            <w:tcW w:w="3402" w:type="dxa"/>
          </w:tcPr>
          <w:p w14:paraId="539C02A4" w14:textId="6882D4F2" w:rsidR="0023395E" w:rsidRPr="001513D6" w:rsidRDefault="00144925" w:rsidP="001F633B">
            <w:pPr>
              <w:rPr>
                <w:rFonts w:cstheme="minorHAnsi"/>
                <w:sz w:val="16"/>
                <w:szCs w:val="16"/>
              </w:rPr>
            </w:pPr>
            <w:r w:rsidRPr="001513D6">
              <w:rPr>
                <w:rFonts w:cstheme="minorHAnsi"/>
                <w:sz w:val="16"/>
                <w:szCs w:val="16"/>
              </w:rPr>
              <w:t>Ministrstv</w:t>
            </w:r>
            <w:r w:rsidR="00225E5D">
              <w:rPr>
                <w:rFonts w:cstheme="minorHAnsi"/>
                <w:sz w:val="16"/>
                <w:szCs w:val="16"/>
              </w:rPr>
              <w:t>a</w:t>
            </w:r>
            <w:r w:rsidR="00BC5D68">
              <w:rPr>
                <w:rFonts w:cstheme="minorHAnsi"/>
                <w:sz w:val="16"/>
                <w:szCs w:val="16"/>
              </w:rPr>
              <w:t>,</w:t>
            </w:r>
            <w:r w:rsidRPr="001513D6">
              <w:rPr>
                <w:rFonts w:cstheme="minorHAnsi"/>
                <w:sz w:val="16"/>
                <w:szCs w:val="16"/>
              </w:rPr>
              <w:t xml:space="preserve"> pristojn</w:t>
            </w:r>
            <w:r w:rsidR="00225E5D">
              <w:rPr>
                <w:rFonts w:cstheme="minorHAnsi"/>
                <w:sz w:val="16"/>
                <w:szCs w:val="16"/>
              </w:rPr>
              <w:t>a</w:t>
            </w:r>
            <w:r w:rsidRPr="001513D6">
              <w:rPr>
                <w:rFonts w:cstheme="minorHAnsi"/>
                <w:sz w:val="16"/>
                <w:szCs w:val="16"/>
              </w:rPr>
              <w:t xml:space="preserve"> za </w:t>
            </w:r>
            <w:r w:rsidR="00225E5D">
              <w:rPr>
                <w:rFonts w:cstheme="minorHAnsi"/>
                <w:sz w:val="16"/>
                <w:szCs w:val="16"/>
              </w:rPr>
              <w:t xml:space="preserve">izvajanje </w:t>
            </w:r>
            <w:r w:rsidR="001F633B">
              <w:rPr>
                <w:rFonts w:cstheme="minorHAnsi"/>
                <w:sz w:val="16"/>
                <w:szCs w:val="16"/>
              </w:rPr>
              <w:t>Sporazuma o Jadranskem morju in P</w:t>
            </w:r>
            <w:r w:rsidR="00225E5D">
              <w:rPr>
                <w:rFonts w:cstheme="minorHAnsi"/>
                <w:sz w:val="16"/>
                <w:szCs w:val="16"/>
              </w:rPr>
              <w:t xml:space="preserve">odregionalnega načrta ukrepov </w:t>
            </w:r>
            <w:r w:rsidR="001F633B">
              <w:rPr>
                <w:rFonts w:cstheme="minorHAnsi"/>
                <w:sz w:val="16"/>
                <w:szCs w:val="16"/>
              </w:rPr>
              <w:t>za preprečevanje večjega onesnaženja Jadranskega morja</w:t>
            </w:r>
          </w:p>
        </w:tc>
        <w:tc>
          <w:tcPr>
            <w:tcW w:w="1701" w:type="dxa"/>
          </w:tcPr>
          <w:p w14:paraId="231E30A3" w14:textId="77777777" w:rsidR="0023395E" w:rsidRPr="001513D6" w:rsidRDefault="00144925" w:rsidP="00DB4F2A">
            <w:pPr>
              <w:jc w:val="left"/>
              <w:rPr>
                <w:rFonts w:cstheme="minorHAnsi"/>
                <w:sz w:val="16"/>
                <w:szCs w:val="16"/>
              </w:rPr>
            </w:pPr>
            <w:r w:rsidRPr="001513D6">
              <w:rPr>
                <w:rFonts w:cstheme="minorHAnsi"/>
                <w:sz w:val="16"/>
                <w:szCs w:val="16"/>
              </w:rPr>
              <w:t>(1)Pristojni organi in institucije kot je določeno z zakonodajo.</w:t>
            </w:r>
          </w:p>
          <w:p w14:paraId="583C95A2" w14:textId="7F04A9DE" w:rsidR="00144925" w:rsidRPr="001513D6" w:rsidRDefault="00144925" w:rsidP="00DB4F2A">
            <w:pPr>
              <w:jc w:val="left"/>
              <w:rPr>
                <w:rFonts w:cstheme="minorHAnsi"/>
                <w:sz w:val="16"/>
                <w:szCs w:val="16"/>
              </w:rPr>
            </w:pPr>
            <w:r w:rsidRPr="001513D6">
              <w:rPr>
                <w:rFonts w:cstheme="minorHAnsi"/>
                <w:sz w:val="16"/>
                <w:szCs w:val="16"/>
              </w:rPr>
              <w:t>(2)</w:t>
            </w:r>
            <w:r w:rsidR="003A27E6">
              <w:rPr>
                <w:rFonts w:cstheme="minorHAnsi"/>
                <w:sz w:val="16"/>
                <w:szCs w:val="16"/>
              </w:rPr>
              <w:t xml:space="preserve">Uprava RS za pomorstvo </w:t>
            </w:r>
            <w:r w:rsidRPr="001513D6">
              <w:rPr>
                <w:rFonts w:cstheme="minorHAnsi"/>
                <w:sz w:val="16"/>
                <w:szCs w:val="16"/>
              </w:rPr>
              <w:t>in izvajalci pomorskega prometa</w:t>
            </w:r>
          </w:p>
          <w:p w14:paraId="27455F70" w14:textId="3D69ADEB" w:rsidR="00144925" w:rsidRPr="001513D6" w:rsidRDefault="00144925" w:rsidP="00DB4F2A">
            <w:pPr>
              <w:jc w:val="left"/>
              <w:rPr>
                <w:rFonts w:cstheme="minorHAnsi"/>
                <w:sz w:val="16"/>
                <w:szCs w:val="16"/>
              </w:rPr>
            </w:pPr>
            <w:r w:rsidRPr="001513D6">
              <w:rPr>
                <w:rFonts w:cstheme="minorHAnsi"/>
                <w:sz w:val="16"/>
                <w:szCs w:val="16"/>
              </w:rPr>
              <w:t>(3)</w:t>
            </w:r>
            <w:r w:rsidR="006F2E1B">
              <w:rPr>
                <w:rFonts w:cstheme="minorHAnsi"/>
                <w:sz w:val="16"/>
                <w:szCs w:val="16"/>
              </w:rPr>
              <w:t>Ministrstvo, pristojno</w:t>
            </w:r>
            <w:r w:rsidRPr="001513D6">
              <w:rPr>
                <w:rFonts w:cstheme="minorHAnsi"/>
                <w:sz w:val="16"/>
                <w:szCs w:val="16"/>
              </w:rPr>
              <w:t xml:space="preserve"> za gospodarstvo</w:t>
            </w:r>
          </w:p>
          <w:p w14:paraId="6FF0AD7F" w14:textId="77777777" w:rsidR="00144925" w:rsidRDefault="00144925" w:rsidP="00DB4F2A">
            <w:pPr>
              <w:jc w:val="left"/>
              <w:rPr>
                <w:rFonts w:cstheme="minorHAnsi"/>
                <w:sz w:val="16"/>
                <w:szCs w:val="16"/>
              </w:rPr>
            </w:pPr>
            <w:r w:rsidRPr="001513D6">
              <w:rPr>
                <w:rFonts w:cstheme="minorHAnsi"/>
                <w:sz w:val="16"/>
                <w:szCs w:val="16"/>
              </w:rPr>
              <w:t>(4)Lastniki in drugi uporabniki plovil</w:t>
            </w:r>
          </w:p>
          <w:p w14:paraId="2B6B21A2" w14:textId="4DC093BE" w:rsidR="00F7038A" w:rsidRPr="001513D6" w:rsidRDefault="00F7038A" w:rsidP="00DB4F2A">
            <w:pPr>
              <w:jc w:val="left"/>
              <w:rPr>
                <w:rFonts w:cstheme="minorHAnsi"/>
                <w:sz w:val="16"/>
                <w:szCs w:val="16"/>
              </w:rPr>
            </w:pPr>
          </w:p>
        </w:tc>
        <w:tc>
          <w:tcPr>
            <w:tcW w:w="3000" w:type="dxa"/>
          </w:tcPr>
          <w:p w14:paraId="47F60471" w14:textId="77777777" w:rsidR="0023395E" w:rsidRPr="001513D6" w:rsidRDefault="00144925" w:rsidP="00415B58">
            <w:pPr>
              <w:rPr>
                <w:rFonts w:cstheme="minorHAnsi"/>
                <w:sz w:val="16"/>
                <w:szCs w:val="16"/>
              </w:rPr>
            </w:pPr>
            <w:r w:rsidRPr="001513D6">
              <w:rPr>
                <w:rFonts w:cstheme="minorHAnsi"/>
                <w:sz w:val="16"/>
                <w:szCs w:val="16"/>
              </w:rPr>
              <w:t>2022-2027</w:t>
            </w:r>
          </w:p>
        </w:tc>
        <w:tc>
          <w:tcPr>
            <w:tcW w:w="2250" w:type="dxa"/>
          </w:tcPr>
          <w:p w14:paraId="44152C8E" w14:textId="77777777" w:rsidR="0023395E" w:rsidRPr="001513D6" w:rsidRDefault="00394C7D" w:rsidP="00D10074">
            <w:pPr>
              <w:rPr>
                <w:rFonts w:cstheme="minorHAnsi"/>
                <w:sz w:val="16"/>
                <w:szCs w:val="16"/>
              </w:rPr>
            </w:pPr>
            <w:r w:rsidRPr="001513D6">
              <w:rPr>
                <w:rFonts w:cstheme="minorHAnsi"/>
                <w:sz w:val="16"/>
                <w:szCs w:val="16"/>
              </w:rPr>
              <w:t>Državni proračun</w:t>
            </w:r>
          </w:p>
          <w:p w14:paraId="7B5B24B1" w14:textId="77777777" w:rsidR="00394C7D" w:rsidRPr="001513D6" w:rsidRDefault="00394C7D" w:rsidP="00373EAB">
            <w:pPr>
              <w:rPr>
                <w:rFonts w:cstheme="minorHAnsi"/>
                <w:sz w:val="16"/>
                <w:szCs w:val="16"/>
              </w:rPr>
            </w:pPr>
            <w:r w:rsidRPr="001513D6">
              <w:rPr>
                <w:rFonts w:cstheme="minorHAnsi"/>
                <w:sz w:val="16"/>
                <w:szCs w:val="16"/>
              </w:rPr>
              <w:t>EU skladi</w:t>
            </w:r>
          </w:p>
        </w:tc>
        <w:tc>
          <w:tcPr>
            <w:tcW w:w="1815" w:type="dxa"/>
          </w:tcPr>
          <w:p w14:paraId="729B83B9" w14:textId="208F4409" w:rsidR="0023395E" w:rsidRPr="001513D6" w:rsidRDefault="00BA6D7B" w:rsidP="00AA6F39">
            <w:pPr>
              <w:rPr>
                <w:rFonts w:cstheme="minorHAnsi"/>
                <w:sz w:val="16"/>
                <w:szCs w:val="16"/>
              </w:rPr>
            </w:pPr>
            <w:r>
              <w:rPr>
                <w:rFonts w:cstheme="minorHAnsi"/>
                <w:sz w:val="16"/>
                <w:szCs w:val="16"/>
              </w:rPr>
              <w:t>MRU-1</w:t>
            </w:r>
          </w:p>
        </w:tc>
        <w:tc>
          <w:tcPr>
            <w:tcW w:w="2172" w:type="dxa"/>
          </w:tcPr>
          <w:p w14:paraId="53193FED" w14:textId="3331CBC3" w:rsidR="0023395E" w:rsidRPr="001513D6" w:rsidRDefault="00BA6D7B" w:rsidP="002E6DFA">
            <w:pPr>
              <w:rPr>
                <w:rFonts w:cstheme="minorHAnsi"/>
                <w:sz w:val="16"/>
                <w:szCs w:val="16"/>
              </w:rPr>
            </w:pPr>
            <w:r>
              <w:rPr>
                <w:rFonts w:cstheme="minorHAnsi"/>
                <w:sz w:val="16"/>
                <w:szCs w:val="16"/>
              </w:rPr>
              <w:t>MRU-1</w:t>
            </w:r>
          </w:p>
        </w:tc>
      </w:tr>
      <w:tr w:rsidR="00BF4402" w:rsidRPr="001513D6" w14:paraId="48ABBCE0" w14:textId="77777777" w:rsidTr="008D6F12">
        <w:tc>
          <w:tcPr>
            <w:tcW w:w="1242" w:type="dxa"/>
          </w:tcPr>
          <w:p w14:paraId="0BE9143E" w14:textId="77777777" w:rsidR="0023395E" w:rsidRPr="001513D6" w:rsidRDefault="0023395E" w:rsidP="00105E15">
            <w:pPr>
              <w:jc w:val="left"/>
              <w:rPr>
                <w:rFonts w:cstheme="minorHAnsi"/>
                <w:b/>
                <w:sz w:val="16"/>
                <w:szCs w:val="16"/>
              </w:rPr>
            </w:pPr>
            <w:r w:rsidRPr="001513D6">
              <w:rPr>
                <w:rFonts w:cstheme="minorHAnsi"/>
                <w:b/>
                <w:sz w:val="16"/>
                <w:szCs w:val="16"/>
              </w:rPr>
              <w:t xml:space="preserve">D8: TU4 </w:t>
            </w:r>
            <w:r w:rsidR="00BD55F7" w:rsidRPr="001513D6">
              <w:rPr>
                <w:rFonts w:cstheme="minorHAnsi"/>
                <w:b/>
                <w:sz w:val="16"/>
                <w:szCs w:val="16"/>
              </w:rPr>
              <w:t>(</w:t>
            </w:r>
            <w:r w:rsidRPr="001513D6">
              <w:rPr>
                <w:rFonts w:cstheme="minorHAnsi"/>
                <w:b/>
                <w:sz w:val="16"/>
                <w:szCs w:val="16"/>
              </w:rPr>
              <w:t>1a</w:t>
            </w:r>
            <w:r w:rsidR="00BD55F7" w:rsidRPr="001513D6">
              <w:rPr>
                <w:rFonts w:cstheme="minorHAnsi"/>
                <w:b/>
                <w:sz w:val="16"/>
                <w:szCs w:val="16"/>
              </w:rPr>
              <w:t>)</w:t>
            </w:r>
          </w:p>
        </w:tc>
        <w:tc>
          <w:tcPr>
            <w:tcW w:w="2835" w:type="dxa"/>
            <w:gridSpan w:val="2"/>
          </w:tcPr>
          <w:p w14:paraId="07BA52F0" w14:textId="77777777" w:rsidR="0023395E" w:rsidRPr="001513D6" w:rsidRDefault="0023395E" w:rsidP="00105E15">
            <w:pPr>
              <w:jc w:val="left"/>
              <w:rPr>
                <w:rFonts w:cstheme="minorHAnsi"/>
                <w:b/>
                <w:sz w:val="16"/>
                <w:szCs w:val="16"/>
              </w:rPr>
            </w:pPr>
            <w:r w:rsidRPr="001513D6">
              <w:rPr>
                <w:rFonts w:cstheme="minorHAnsi"/>
                <w:b/>
                <w:sz w:val="16"/>
                <w:szCs w:val="16"/>
              </w:rPr>
              <w:t xml:space="preserve">Preprečevanje in omejevanje čezmejnega onesnaževanja </w:t>
            </w:r>
          </w:p>
        </w:tc>
        <w:tc>
          <w:tcPr>
            <w:tcW w:w="2977" w:type="dxa"/>
          </w:tcPr>
          <w:p w14:paraId="120C6E73" w14:textId="77777777" w:rsidR="0023395E" w:rsidRPr="001513D6" w:rsidRDefault="0023395E" w:rsidP="00E51350">
            <w:pPr>
              <w:rPr>
                <w:rFonts w:cstheme="minorHAnsi"/>
                <w:sz w:val="16"/>
                <w:szCs w:val="16"/>
              </w:rPr>
            </w:pPr>
          </w:p>
        </w:tc>
        <w:tc>
          <w:tcPr>
            <w:tcW w:w="3402" w:type="dxa"/>
          </w:tcPr>
          <w:p w14:paraId="01F5DA2B" w14:textId="77777777" w:rsidR="0023395E" w:rsidRPr="001513D6" w:rsidRDefault="0023395E" w:rsidP="00851439">
            <w:pPr>
              <w:rPr>
                <w:rFonts w:cstheme="minorHAnsi"/>
                <w:b/>
                <w:sz w:val="16"/>
                <w:szCs w:val="16"/>
              </w:rPr>
            </w:pPr>
          </w:p>
        </w:tc>
        <w:tc>
          <w:tcPr>
            <w:tcW w:w="1701" w:type="dxa"/>
          </w:tcPr>
          <w:p w14:paraId="4FBF536D" w14:textId="77777777" w:rsidR="0023395E" w:rsidRPr="001513D6" w:rsidRDefault="0023395E" w:rsidP="00851439">
            <w:pPr>
              <w:rPr>
                <w:rFonts w:cstheme="minorHAnsi"/>
                <w:b/>
                <w:sz w:val="16"/>
                <w:szCs w:val="16"/>
              </w:rPr>
            </w:pPr>
          </w:p>
        </w:tc>
        <w:tc>
          <w:tcPr>
            <w:tcW w:w="3000" w:type="dxa"/>
          </w:tcPr>
          <w:p w14:paraId="79F05217" w14:textId="77777777" w:rsidR="0023395E" w:rsidRPr="001513D6" w:rsidRDefault="0023395E" w:rsidP="00622B9B">
            <w:pPr>
              <w:rPr>
                <w:rFonts w:cstheme="minorHAnsi"/>
                <w:b/>
                <w:sz w:val="16"/>
                <w:szCs w:val="16"/>
              </w:rPr>
            </w:pPr>
          </w:p>
        </w:tc>
        <w:tc>
          <w:tcPr>
            <w:tcW w:w="2250" w:type="dxa"/>
          </w:tcPr>
          <w:p w14:paraId="138A36DE" w14:textId="77777777" w:rsidR="0023395E" w:rsidRPr="001513D6" w:rsidRDefault="0023395E" w:rsidP="00622B9B">
            <w:pPr>
              <w:rPr>
                <w:rFonts w:cstheme="minorHAnsi"/>
                <w:b/>
                <w:sz w:val="16"/>
                <w:szCs w:val="16"/>
              </w:rPr>
            </w:pPr>
          </w:p>
        </w:tc>
        <w:tc>
          <w:tcPr>
            <w:tcW w:w="1815" w:type="dxa"/>
          </w:tcPr>
          <w:p w14:paraId="38679587" w14:textId="77777777" w:rsidR="0023395E" w:rsidRPr="001513D6" w:rsidRDefault="0023395E" w:rsidP="009D4A0C">
            <w:pPr>
              <w:rPr>
                <w:rFonts w:cstheme="minorHAnsi"/>
                <w:b/>
                <w:sz w:val="16"/>
                <w:szCs w:val="16"/>
              </w:rPr>
            </w:pPr>
          </w:p>
        </w:tc>
        <w:tc>
          <w:tcPr>
            <w:tcW w:w="2172" w:type="dxa"/>
          </w:tcPr>
          <w:p w14:paraId="78E01C54" w14:textId="77777777" w:rsidR="0023395E" w:rsidRPr="001513D6" w:rsidRDefault="0023395E" w:rsidP="006772B9">
            <w:pPr>
              <w:rPr>
                <w:rFonts w:cstheme="minorHAnsi"/>
                <w:b/>
                <w:sz w:val="16"/>
                <w:szCs w:val="16"/>
              </w:rPr>
            </w:pPr>
          </w:p>
        </w:tc>
      </w:tr>
      <w:tr w:rsidR="00BF4402" w:rsidRPr="001513D6" w14:paraId="1E249C4E" w14:textId="77777777" w:rsidTr="008D6F12">
        <w:tc>
          <w:tcPr>
            <w:tcW w:w="1242" w:type="dxa"/>
          </w:tcPr>
          <w:p w14:paraId="7F79A8AD" w14:textId="77777777" w:rsidR="0023395E" w:rsidRPr="001513D6" w:rsidRDefault="0023395E" w:rsidP="00105E15">
            <w:pPr>
              <w:jc w:val="left"/>
              <w:rPr>
                <w:rFonts w:cstheme="minorHAnsi"/>
                <w:b/>
                <w:sz w:val="16"/>
                <w:szCs w:val="16"/>
              </w:rPr>
            </w:pPr>
          </w:p>
        </w:tc>
        <w:tc>
          <w:tcPr>
            <w:tcW w:w="2835" w:type="dxa"/>
            <w:gridSpan w:val="2"/>
          </w:tcPr>
          <w:p w14:paraId="7948E3BD" w14:textId="0FDCE816" w:rsidR="0023395E" w:rsidRPr="001513D6" w:rsidRDefault="00301D66" w:rsidP="00105E15">
            <w:pPr>
              <w:jc w:val="left"/>
              <w:rPr>
                <w:rFonts w:cstheme="minorHAnsi"/>
                <w:b/>
                <w:sz w:val="16"/>
                <w:szCs w:val="16"/>
              </w:rPr>
            </w:pPr>
            <w:r>
              <w:rPr>
                <w:rFonts w:cs="Segoe UI Semilight"/>
                <w:b/>
                <w:sz w:val="16"/>
                <w:szCs w:val="16"/>
              </w:rPr>
              <w:t xml:space="preserve">Podukrep - </w:t>
            </w:r>
            <w:r w:rsidR="0023395E" w:rsidRPr="001513D6">
              <w:rPr>
                <w:rFonts w:cstheme="minorHAnsi"/>
                <w:b/>
                <w:sz w:val="16"/>
                <w:szCs w:val="16"/>
              </w:rPr>
              <w:t>Program temeljnih ukrepov, sprejetih v zvezi z čezmejno presojo vplivov na okolje</w:t>
            </w:r>
          </w:p>
        </w:tc>
        <w:tc>
          <w:tcPr>
            <w:tcW w:w="2977" w:type="dxa"/>
          </w:tcPr>
          <w:p w14:paraId="7C55C344" w14:textId="77777777" w:rsidR="0023395E" w:rsidRPr="001513D6" w:rsidRDefault="0023395E" w:rsidP="00E51350">
            <w:pPr>
              <w:rPr>
                <w:rFonts w:cstheme="minorHAnsi"/>
                <w:sz w:val="16"/>
                <w:szCs w:val="16"/>
              </w:rPr>
            </w:pPr>
            <w:r w:rsidRPr="001513D6">
              <w:rPr>
                <w:rFonts w:cstheme="minorHAnsi"/>
                <w:sz w:val="16"/>
                <w:szCs w:val="16"/>
              </w:rPr>
              <w:t xml:space="preserve">(1)Delovanje mednarodnih komisij na podlagi mednarodnih sporazumov. </w:t>
            </w:r>
          </w:p>
          <w:p w14:paraId="0131006B" w14:textId="77777777" w:rsidR="0023395E" w:rsidRPr="001513D6" w:rsidRDefault="0023395E" w:rsidP="00851439">
            <w:pPr>
              <w:rPr>
                <w:rFonts w:cstheme="minorHAnsi"/>
                <w:sz w:val="16"/>
                <w:szCs w:val="16"/>
              </w:rPr>
            </w:pPr>
            <w:r w:rsidRPr="001513D6">
              <w:rPr>
                <w:rFonts w:cstheme="minorHAnsi"/>
                <w:sz w:val="16"/>
                <w:szCs w:val="16"/>
              </w:rPr>
              <w:t>(2)Izvajanje upravnih postopkov za čezmejne okoljske presoje</w:t>
            </w:r>
          </w:p>
        </w:tc>
        <w:tc>
          <w:tcPr>
            <w:tcW w:w="3402" w:type="dxa"/>
          </w:tcPr>
          <w:p w14:paraId="4FE9ADF6" w14:textId="4279C169" w:rsidR="0023395E" w:rsidRPr="001513D6" w:rsidRDefault="006F2E1B" w:rsidP="00851439">
            <w:pPr>
              <w:rPr>
                <w:rFonts w:cstheme="minorHAnsi"/>
                <w:sz w:val="16"/>
                <w:szCs w:val="16"/>
              </w:rPr>
            </w:pPr>
            <w:r>
              <w:rPr>
                <w:rFonts w:cstheme="minorHAnsi"/>
                <w:sz w:val="16"/>
                <w:szCs w:val="16"/>
              </w:rPr>
              <w:t>Ministrstvo, pristojno</w:t>
            </w:r>
            <w:r w:rsidR="00394C7D" w:rsidRPr="001513D6">
              <w:rPr>
                <w:rFonts w:cstheme="minorHAnsi"/>
                <w:sz w:val="16"/>
                <w:szCs w:val="16"/>
              </w:rPr>
              <w:t xml:space="preserve"> za varstvo okolja in upravljanje voda</w:t>
            </w:r>
          </w:p>
        </w:tc>
        <w:tc>
          <w:tcPr>
            <w:tcW w:w="1701" w:type="dxa"/>
          </w:tcPr>
          <w:p w14:paraId="52C38CD6" w14:textId="47A87522" w:rsidR="0023395E" w:rsidRPr="001513D6" w:rsidRDefault="00394C7D"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za upravljanje voda</w:t>
            </w:r>
          </w:p>
          <w:p w14:paraId="32FEC436" w14:textId="77777777" w:rsidR="00394C7D" w:rsidRPr="001513D6" w:rsidRDefault="00394C7D" w:rsidP="00DB4F2A">
            <w:pPr>
              <w:jc w:val="left"/>
              <w:rPr>
                <w:rFonts w:cstheme="minorHAnsi"/>
                <w:sz w:val="16"/>
                <w:szCs w:val="16"/>
              </w:rPr>
            </w:pPr>
            <w:r w:rsidRPr="001513D6">
              <w:rPr>
                <w:rFonts w:cstheme="minorHAnsi"/>
                <w:sz w:val="16"/>
                <w:szCs w:val="16"/>
              </w:rPr>
              <w:t xml:space="preserve">(2)Sektor za celovito presojo </w:t>
            </w:r>
            <w:r w:rsidR="00335038" w:rsidRPr="001513D6">
              <w:rPr>
                <w:rFonts w:cstheme="minorHAnsi"/>
                <w:sz w:val="16"/>
                <w:szCs w:val="16"/>
              </w:rPr>
              <w:t>vplivov</w:t>
            </w:r>
            <w:r w:rsidRPr="001513D6">
              <w:rPr>
                <w:rFonts w:cstheme="minorHAnsi"/>
                <w:sz w:val="16"/>
                <w:szCs w:val="16"/>
              </w:rPr>
              <w:t xml:space="preserve"> na okolje</w:t>
            </w:r>
          </w:p>
        </w:tc>
        <w:tc>
          <w:tcPr>
            <w:tcW w:w="3000" w:type="dxa"/>
          </w:tcPr>
          <w:p w14:paraId="72BA169E" w14:textId="77777777" w:rsidR="0023395E" w:rsidRPr="001513D6" w:rsidRDefault="00394C7D" w:rsidP="009D4A0C">
            <w:pPr>
              <w:rPr>
                <w:rFonts w:cstheme="minorHAnsi"/>
                <w:sz w:val="16"/>
                <w:szCs w:val="16"/>
              </w:rPr>
            </w:pPr>
            <w:r w:rsidRPr="001513D6">
              <w:rPr>
                <w:rFonts w:cstheme="minorHAnsi"/>
                <w:sz w:val="16"/>
                <w:szCs w:val="16"/>
              </w:rPr>
              <w:t>2022-2027</w:t>
            </w:r>
          </w:p>
        </w:tc>
        <w:tc>
          <w:tcPr>
            <w:tcW w:w="2250" w:type="dxa"/>
          </w:tcPr>
          <w:p w14:paraId="6802A4C8" w14:textId="77777777" w:rsidR="00394C7D" w:rsidRPr="001513D6" w:rsidRDefault="00394C7D" w:rsidP="006772B9">
            <w:pPr>
              <w:rPr>
                <w:rFonts w:cstheme="minorHAnsi"/>
                <w:sz w:val="16"/>
                <w:szCs w:val="16"/>
              </w:rPr>
            </w:pPr>
            <w:r w:rsidRPr="001513D6">
              <w:rPr>
                <w:rFonts w:cstheme="minorHAnsi"/>
                <w:sz w:val="16"/>
                <w:szCs w:val="16"/>
              </w:rPr>
              <w:t>Državni proračun</w:t>
            </w:r>
          </w:p>
          <w:p w14:paraId="48787063" w14:textId="77777777" w:rsidR="0023395E" w:rsidRPr="001513D6" w:rsidRDefault="0023395E" w:rsidP="008953C1">
            <w:pPr>
              <w:rPr>
                <w:rFonts w:cstheme="minorHAnsi"/>
                <w:sz w:val="16"/>
                <w:szCs w:val="16"/>
              </w:rPr>
            </w:pPr>
          </w:p>
        </w:tc>
        <w:tc>
          <w:tcPr>
            <w:tcW w:w="1815" w:type="dxa"/>
          </w:tcPr>
          <w:p w14:paraId="70186327" w14:textId="1F21B3C5" w:rsidR="0023395E" w:rsidRPr="001513D6" w:rsidRDefault="00BA6D7B" w:rsidP="00415B58">
            <w:pPr>
              <w:rPr>
                <w:rFonts w:cstheme="minorHAnsi"/>
                <w:sz w:val="16"/>
                <w:szCs w:val="16"/>
              </w:rPr>
            </w:pPr>
            <w:r>
              <w:rPr>
                <w:rFonts w:cstheme="minorHAnsi"/>
                <w:sz w:val="16"/>
                <w:szCs w:val="16"/>
              </w:rPr>
              <w:t>MRU-1</w:t>
            </w:r>
          </w:p>
        </w:tc>
        <w:tc>
          <w:tcPr>
            <w:tcW w:w="2172" w:type="dxa"/>
          </w:tcPr>
          <w:p w14:paraId="1E2C2217" w14:textId="1E3B2EE0" w:rsidR="0023395E" w:rsidRPr="001513D6" w:rsidRDefault="00BA6D7B" w:rsidP="00373EAB">
            <w:pPr>
              <w:rPr>
                <w:rFonts w:cstheme="minorHAnsi"/>
                <w:sz w:val="16"/>
                <w:szCs w:val="16"/>
              </w:rPr>
            </w:pPr>
            <w:r>
              <w:rPr>
                <w:rFonts w:cstheme="minorHAnsi"/>
                <w:sz w:val="16"/>
                <w:szCs w:val="16"/>
              </w:rPr>
              <w:t>MRU-1</w:t>
            </w:r>
          </w:p>
        </w:tc>
      </w:tr>
      <w:tr w:rsidR="00BF4402" w:rsidRPr="001513D6" w14:paraId="6A84715E" w14:textId="77777777" w:rsidTr="008D6F12">
        <w:tc>
          <w:tcPr>
            <w:tcW w:w="1242" w:type="dxa"/>
          </w:tcPr>
          <w:p w14:paraId="7D8D2EE7" w14:textId="77777777" w:rsidR="0023395E" w:rsidRPr="001513D6" w:rsidRDefault="0023395E" w:rsidP="00105E15">
            <w:pPr>
              <w:jc w:val="left"/>
              <w:rPr>
                <w:rFonts w:cstheme="minorHAnsi"/>
                <w:b/>
                <w:sz w:val="16"/>
                <w:szCs w:val="16"/>
              </w:rPr>
            </w:pPr>
          </w:p>
        </w:tc>
        <w:tc>
          <w:tcPr>
            <w:tcW w:w="2835" w:type="dxa"/>
            <w:gridSpan w:val="2"/>
          </w:tcPr>
          <w:p w14:paraId="2C4D5A91" w14:textId="696A61BE" w:rsidR="0023395E" w:rsidRPr="001513D6" w:rsidRDefault="00301D66" w:rsidP="00105E15">
            <w:pPr>
              <w:jc w:val="left"/>
              <w:rPr>
                <w:rFonts w:cstheme="minorHAnsi"/>
                <w:b/>
                <w:sz w:val="16"/>
                <w:szCs w:val="16"/>
              </w:rPr>
            </w:pPr>
            <w:r>
              <w:rPr>
                <w:rFonts w:cs="Segoe UI Semilight"/>
                <w:b/>
                <w:sz w:val="16"/>
                <w:szCs w:val="16"/>
              </w:rPr>
              <w:t xml:space="preserve">Podukrep - </w:t>
            </w:r>
            <w:r w:rsidR="001F633B">
              <w:rPr>
                <w:rFonts w:cstheme="minorHAnsi"/>
                <w:b/>
                <w:sz w:val="16"/>
                <w:szCs w:val="16"/>
              </w:rPr>
              <w:t>Podregionalni načrt ukrepov za preprečevanje večjega onesnaženja Jadranskega morja</w:t>
            </w:r>
            <w:r w:rsidR="0023395E" w:rsidRPr="001513D6">
              <w:rPr>
                <w:rFonts w:cstheme="minorHAnsi"/>
                <w:b/>
                <w:sz w:val="16"/>
                <w:szCs w:val="16"/>
              </w:rPr>
              <w:t xml:space="preserve"> </w:t>
            </w:r>
          </w:p>
        </w:tc>
        <w:tc>
          <w:tcPr>
            <w:tcW w:w="2977" w:type="dxa"/>
          </w:tcPr>
          <w:p w14:paraId="2E982FE3" w14:textId="689DBF0A" w:rsidR="0023395E" w:rsidRPr="001513D6" w:rsidRDefault="0023395E" w:rsidP="00E51350">
            <w:pPr>
              <w:rPr>
                <w:rFonts w:cstheme="minorHAnsi"/>
                <w:sz w:val="16"/>
                <w:szCs w:val="16"/>
              </w:rPr>
            </w:pPr>
            <w:r w:rsidRPr="001513D6">
              <w:rPr>
                <w:rFonts w:cstheme="minorHAnsi"/>
                <w:sz w:val="16"/>
                <w:szCs w:val="16"/>
              </w:rPr>
              <w:t xml:space="preserve">(1)Priprava in posodabljanje Podregionalnega načrta ukrepov za preprečevanje večjega onesnaženja Jadranskega morja za </w:t>
            </w:r>
            <w:r w:rsidR="00335038" w:rsidRPr="001513D6">
              <w:rPr>
                <w:rFonts w:cstheme="minorHAnsi"/>
                <w:sz w:val="16"/>
                <w:szCs w:val="16"/>
              </w:rPr>
              <w:t>pripravljenost</w:t>
            </w:r>
            <w:r w:rsidRPr="001513D6">
              <w:rPr>
                <w:rFonts w:cstheme="minorHAnsi"/>
                <w:sz w:val="16"/>
                <w:szCs w:val="16"/>
              </w:rPr>
              <w:t xml:space="preserve"> in odzivanje nanj. </w:t>
            </w:r>
          </w:p>
          <w:p w14:paraId="1F71EEAF" w14:textId="2E09E15E" w:rsidR="0023395E" w:rsidRPr="001513D6" w:rsidRDefault="0023395E" w:rsidP="00851439">
            <w:pPr>
              <w:rPr>
                <w:rFonts w:cstheme="minorHAnsi"/>
                <w:sz w:val="16"/>
                <w:szCs w:val="16"/>
              </w:rPr>
            </w:pPr>
          </w:p>
        </w:tc>
        <w:tc>
          <w:tcPr>
            <w:tcW w:w="3402" w:type="dxa"/>
          </w:tcPr>
          <w:p w14:paraId="70DE7388" w14:textId="3C97D40E" w:rsidR="0023395E" w:rsidRPr="001513D6" w:rsidRDefault="001F633B" w:rsidP="00F5285A">
            <w:pPr>
              <w:rPr>
                <w:rFonts w:cstheme="minorHAnsi"/>
                <w:b/>
                <w:sz w:val="16"/>
                <w:szCs w:val="16"/>
              </w:rPr>
            </w:pPr>
            <w:r w:rsidRPr="001513D6">
              <w:rPr>
                <w:rFonts w:cstheme="minorHAnsi"/>
                <w:sz w:val="16"/>
                <w:szCs w:val="16"/>
              </w:rPr>
              <w:t>Ministrstv</w:t>
            </w:r>
            <w:r>
              <w:rPr>
                <w:rFonts w:cstheme="minorHAnsi"/>
                <w:sz w:val="16"/>
                <w:szCs w:val="16"/>
              </w:rPr>
              <w:t>a</w:t>
            </w:r>
            <w:r w:rsidR="00E1698C">
              <w:rPr>
                <w:rFonts w:cstheme="minorHAnsi"/>
                <w:sz w:val="16"/>
                <w:szCs w:val="16"/>
              </w:rPr>
              <w:t>,</w:t>
            </w:r>
            <w:r w:rsidRPr="001513D6">
              <w:rPr>
                <w:rFonts w:cstheme="minorHAnsi"/>
                <w:sz w:val="16"/>
                <w:szCs w:val="16"/>
              </w:rPr>
              <w:t xml:space="preserve"> pristojn</w:t>
            </w:r>
            <w:r>
              <w:rPr>
                <w:rFonts w:cstheme="minorHAnsi"/>
                <w:sz w:val="16"/>
                <w:szCs w:val="16"/>
              </w:rPr>
              <w:t>a</w:t>
            </w:r>
            <w:r w:rsidRPr="001513D6">
              <w:rPr>
                <w:rFonts w:cstheme="minorHAnsi"/>
                <w:sz w:val="16"/>
                <w:szCs w:val="16"/>
              </w:rPr>
              <w:t xml:space="preserve"> za </w:t>
            </w:r>
            <w:r>
              <w:rPr>
                <w:rFonts w:cstheme="minorHAnsi"/>
                <w:sz w:val="16"/>
                <w:szCs w:val="16"/>
              </w:rPr>
              <w:t xml:space="preserve">izvajanje Sporazuma o Jadranskem morju in Podregionalnega načrta ukrepov za preprečevanje večjega onesnaženja Jadranskega morja </w:t>
            </w:r>
          </w:p>
        </w:tc>
        <w:tc>
          <w:tcPr>
            <w:tcW w:w="1701" w:type="dxa"/>
          </w:tcPr>
          <w:p w14:paraId="21031EF2" w14:textId="649A9A45" w:rsidR="0023395E" w:rsidRPr="001513D6" w:rsidRDefault="00394C7D" w:rsidP="000328E2">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001F633B">
              <w:rPr>
                <w:rFonts w:cstheme="minorHAnsi"/>
                <w:sz w:val="16"/>
                <w:szCs w:val="16"/>
              </w:rPr>
              <w:t xml:space="preserve"> za varstvo okolja, </w:t>
            </w:r>
            <w:r w:rsidR="006F2E1B">
              <w:rPr>
                <w:rFonts w:cstheme="minorHAnsi"/>
                <w:sz w:val="16"/>
                <w:szCs w:val="16"/>
              </w:rPr>
              <w:t>Ministrstvo, pristojno</w:t>
            </w:r>
            <w:r w:rsidR="001F633B">
              <w:rPr>
                <w:rFonts w:cstheme="minorHAnsi"/>
                <w:sz w:val="16"/>
                <w:szCs w:val="16"/>
              </w:rPr>
              <w:t xml:space="preserve"> za obrambo, </w:t>
            </w:r>
            <w:r w:rsidR="006F2E1B">
              <w:rPr>
                <w:rFonts w:cstheme="minorHAnsi"/>
                <w:sz w:val="16"/>
                <w:szCs w:val="16"/>
              </w:rPr>
              <w:t>Ministrstvo, pristojno</w:t>
            </w:r>
            <w:r w:rsidR="001F633B">
              <w:rPr>
                <w:rFonts w:cstheme="minorHAnsi"/>
                <w:sz w:val="16"/>
                <w:szCs w:val="16"/>
              </w:rPr>
              <w:t xml:space="preserve"> za promet</w:t>
            </w:r>
          </w:p>
        </w:tc>
        <w:tc>
          <w:tcPr>
            <w:tcW w:w="3000" w:type="dxa"/>
          </w:tcPr>
          <w:p w14:paraId="0FC6EB2E" w14:textId="77777777" w:rsidR="0023395E" w:rsidRPr="001513D6" w:rsidRDefault="00394C7D" w:rsidP="00622B9B">
            <w:pPr>
              <w:rPr>
                <w:rFonts w:cstheme="minorHAnsi"/>
                <w:sz w:val="16"/>
                <w:szCs w:val="16"/>
              </w:rPr>
            </w:pPr>
            <w:r w:rsidRPr="001513D6">
              <w:rPr>
                <w:rFonts w:cstheme="minorHAnsi"/>
                <w:sz w:val="16"/>
                <w:szCs w:val="16"/>
              </w:rPr>
              <w:t>2022-2027</w:t>
            </w:r>
          </w:p>
        </w:tc>
        <w:tc>
          <w:tcPr>
            <w:tcW w:w="2250" w:type="dxa"/>
          </w:tcPr>
          <w:p w14:paraId="5D38FF34" w14:textId="77777777" w:rsidR="00394C7D" w:rsidRPr="001513D6" w:rsidRDefault="00394C7D" w:rsidP="009D4A0C">
            <w:pPr>
              <w:rPr>
                <w:rFonts w:cstheme="minorHAnsi"/>
                <w:sz w:val="16"/>
                <w:szCs w:val="16"/>
              </w:rPr>
            </w:pPr>
            <w:r w:rsidRPr="001513D6">
              <w:rPr>
                <w:rFonts w:cstheme="minorHAnsi"/>
                <w:sz w:val="16"/>
                <w:szCs w:val="16"/>
              </w:rPr>
              <w:t>Državni proračun</w:t>
            </w:r>
          </w:p>
          <w:p w14:paraId="6EA35045" w14:textId="77777777" w:rsidR="0023395E" w:rsidRPr="001513D6" w:rsidRDefault="00394C7D" w:rsidP="006772B9">
            <w:pPr>
              <w:rPr>
                <w:rFonts w:cstheme="minorHAnsi"/>
                <w:sz w:val="16"/>
                <w:szCs w:val="16"/>
              </w:rPr>
            </w:pPr>
            <w:r w:rsidRPr="001513D6">
              <w:rPr>
                <w:rFonts w:cstheme="minorHAnsi"/>
                <w:sz w:val="16"/>
                <w:szCs w:val="16"/>
              </w:rPr>
              <w:t>EU skladi</w:t>
            </w:r>
          </w:p>
        </w:tc>
        <w:tc>
          <w:tcPr>
            <w:tcW w:w="1815" w:type="dxa"/>
          </w:tcPr>
          <w:p w14:paraId="0A4B53DE" w14:textId="5F821539" w:rsidR="0023395E" w:rsidRPr="001513D6" w:rsidRDefault="00BA6D7B" w:rsidP="008953C1">
            <w:pPr>
              <w:rPr>
                <w:rFonts w:cstheme="minorHAnsi"/>
                <w:b/>
                <w:sz w:val="16"/>
                <w:szCs w:val="16"/>
              </w:rPr>
            </w:pPr>
            <w:r>
              <w:rPr>
                <w:rFonts w:cstheme="minorHAnsi"/>
                <w:sz w:val="16"/>
                <w:szCs w:val="16"/>
              </w:rPr>
              <w:t>MRU-1</w:t>
            </w:r>
          </w:p>
        </w:tc>
        <w:tc>
          <w:tcPr>
            <w:tcW w:w="2172" w:type="dxa"/>
          </w:tcPr>
          <w:p w14:paraId="06DD153D" w14:textId="1C752159" w:rsidR="0023395E" w:rsidRPr="001513D6" w:rsidRDefault="00BA6D7B" w:rsidP="008953C1">
            <w:pPr>
              <w:rPr>
                <w:rFonts w:cstheme="minorHAnsi"/>
                <w:b/>
                <w:sz w:val="16"/>
                <w:szCs w:val="16"/>
              </w:rPr>
            </w:pPr>
            <w:r>
              <w:rPr>
                <w:rFonts w:cstheme="minorHAnsi"/>
                <w:sz w:val="16"/>
                <w:szCs w:val="16"/>
              </w:rPr>
              <w:t>MRU-1</w:t>
            </w:r>
          </w:p>
        </w:tc>
      </w:tr>
      <w:tr w:rsidR="00877F47" w:rsidRPr="001513D6" w14:paraId="71F8EFEA" w14:textId="77777777" w:rsidTr="008D6F12">
        <w:tc>
          <w:tcPr>
            <w:tcW w:w="1242" w:type="dxa"/>
          </w:tcPr>
          <w:p w14:paraId="75FE036E" w14:textId="77777777" w:rsidR="00877F47" w:rsidRPr="001513D6" w:rsidRDefault="00877F47" w:rsidP="00105E15">
            <w:pPr>
              <w:jc w:val="left"/>
              <w:rPr>
                <w:rFonts w:cstheme="minorHAnsi"/>
                <w:b/>
                <w:sz w:val="16"/>
                <w:szCs w:val="16"/>
              </w:rPr>
            </w:pPr>
          </w:p>
        </w:tc>
        <w:tc>
          <w:tcPr>
            <w:tcW w:w="2835" w:type="dxa"/>
            <w:gridSpan w:val="2"/>
          </w:tcPr>
          <w:p w14:paraId="2CD67C76" w14:textId="03923283" w:rsidR="00877F47" w:rsidRPr="001513D6" w:rsidDel="001F633B" w:rsidRDefault="00301D66" w:rsidP="00105E15">
            <w:pPr>
              <w:jc w:val="left"/>
              <w:rPr>
                <w:rFonts w:cstheme="minorHAnsi"/>
                <w:b/>
                <w:sz w:val="16"/>
                <w:szCs w:val="16"/>
              </w:rPr>
            </w:pPr>
            <w:r>
              <w:rPr>
                <w:rFonts w:cs="Segoe UI Semilight"/>
                <w:b/>
                <w:sz w:val="16"/>
                <w:szCs w:val="16"/>
              </w:rPr>
              <w:t xml:space="preserve">Podukrep - </w:t>
            </w:r>
            <w:r w:rsidR="00877F47">
              <w:rPr>
                <w:rFonts w:cstheme="minorHAnsi"/>
                <w:b/>
                <w:sz w:val="16"/>
                <w:szCs w:val="16"/>
              </w:rPr>
              <w:t>Državni načrt zaščite in reševanja ob ekoloških nesrečah na morju</w:t>
            </w:r>
          </w:p>
        </w:tc>
        <w:tc>
          <w:tcPr>
            <w:tcW w:w="2977" w:type="dxa"/>
          </w:tcPr>
          <w:p w14:paraId="3B718B1E" w14:textId="77777777" w:rsidR="00877F47" w:rsidRPr="001513D6" w:rsidRDefault="00877F47" w:rsidP="00877F47">
            <w:pPr>
              <w:rPr>
                <w:rFonts w:cstheme="minorHAnsi"/>
                <w:sz w:val="16"/>
                <w:szCs w:val="16"/>
              </w:rPr>
            </w:pPr>
            <w:r>
              <w:rPr>
                <w:rFonts w:cstheme="minorHAnsi"/>
                <w:sz w:val="16"/>
                <w:szCs w:val="16"/>
              </w:rPr>
              <w:t>(1)Izdelava in posodoabljanje državnega načrta zaščite in reševanja ob ekoloških nesrečah na morju na osnovi izdelane ocene tveganja in ocene ogroženosti</w:t>
            </w:r>
          </w:p>
        </w:tc>
        <w:tc>
          <w:tcPr>
            <w:tcW w:w="3402" w:type="dxa"/>
          </w:tcPr>
          <w:p w14:paraId="0DF2C5FC" w14:textId="51276F0E" w:rsidR="00877F47" w:rsidRPr="001513D6" w:rsidRDefault="00877F47" w:rsidP="00877F47">
            <w:pPr>
              <w:rPr>
                <w:rFonts w:cstheme="minorHAnsi"/>
                <w:sz w:val="16"/>
                <w:szCs w:val="16"/>
              </w:rPr>
            </w:pPr>
            <w:r>
              <w:rPr>
                <w:rFonts w:cstheme="minorHAnsi"/>
                <w:sz w:val="16"/>
                <w:szCs w:val="16"/>
              </w:rPr>
              <w:t>(</w:t>
            </w:r>
            <w:r w:rsidRPr="001513D6">
              <w:rPr>
                <w:rFonts w:cstheme="minorHAnsi"/>
                <w:sz w:val="16"/>
                <w:szCs w:val="16"/>
              </w:rPr>
              <w:t>1)</w:t>
            </w:r>
            <w:r w:rsidR="006F2E1B">
              <w:rPr>
                <w:rFonts w:cstheme="minorHAnsi"/>
                <w:sz w:val="16"/>
                <w:szCs w:val="16"/>
              </w:rPr>
              <w:t>Ministrstvo, pristojno</w:t>
            </w:r>
            <w:r>
              <w:rPr>
                <w:rFonts w:cstheme="minorHAnsi"/>
                <w:sz w:val="16"/>
                <w:szCs w:val="16"/>
              </w:rPr>
              <w:t xml:space="preserve"> za zaščito in reševanje</w:t>
            </w:r>
          </w:p>
        </w:tc>
        <w:tc>
          <w:tcPr>
            <w:tcW w:w="1701" w:type="dxa"/>
          </w:tcPr>
          <w:p w14:paraId="35A1FDFC" w14:textId="70DC49D2" w:rsidR="00877F47" w:rsidRPr="001513D6" w:rsidRDefault="00877F47" w:rsidP="00DB4F2A">
            <w:pPr>
              <w:jc w:val="left"/>
              <w:rPr>
                <w:rFonts w:cstheme="minorHAnsi"/>
                <w:sz w:val="16"/>
                <w:szCs w:val="16"/>
              </w:rPr>
            </w:pPr>
            <w:r>
              <w:rPr>
                <w:rFonts w:cstheme="minorHAnsi"/>
                <w:sz w:val="16"/>
                <w:szCs w:val="16"/>
              </w:rPr>
              <w:t>(</w:t>
            </w:r>
            <w:r w:rsidRPr="001513D6">
              <w:rPr>
                <w:rFonts w:cstheme="minorHAnsi"/>
                <w:sz w:val="16"/>
                <w:szCs w:val="16"/>
              </w:rPr>
              <w:t>1)</w:t>
            </w:r>
            <w:r w:rsidR="006F2E1B">
              <w:rPr>
                <w:rFonts w:cstheme="minorHAnsi"/>
                <w:sz w:val="16"/>
                <w:szCs w:val="16"/>
              </w:rPr>
              <w:t>Ministrstvo, pristojno</w:t>
            </w:r>
            <w:r>
              <w:rPr>
                <w:rFonts w:cstheme="minorHAnsi"/>
                <w:sz w:val="16"/>
                <w:szCs w:val="16"/>
              </w:rPr>
              <w:t xml:space="preserve"> za zaščito in reševanje</w:t>
            </w:r>
          </w:p>
        </w:tc>
        <w:tc>
          <w:tcPr>
            <w:tcW w:w="3000" w:type="dxa"/>
          </w:tcPr>
          <w:p w14:paraId="2299712F"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7397DA3C"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239C188C" w14:textId="77777777" w:rsidR="00877F47" w:rsidRPr="001513D6" w:rsidRDefault="00877F47" w:rsidP="00877F47">
            <w:pPr>
              <w:rPr>
                <w:rFonts w:cstheme="minorHAnsi"/>
                <w:sz w:val="16"/>
                <w:szCs w:val="16"/>
              </w:rPr>
            </w:pPr>
            <w:r w:rsidRPr="001513D6">
              <w:rPr>
                <w:rFonts w:cstheme="minorHAnsi"/>
                <w:sz w:val="16"/>
                <w:szCs w:val="16"/>
              </w:rPr>
              <w:t>EU skladi</w:t>
            </w:r>
          </w:p>
        </w:tc>
        <w:tc>
          <w:tcPr>
            <w:tcW w:w="1815" w:type="dxa"/>
          </w:tcPr>
          <w:p w14:paraId="36668A4D" w14:textId="26769627" w:rsidR="00877F47" w:rsidRPr="001513D6" w:rsidRDefault="00BA6D7B" w:rsidP="00877F47">
            <w:pPr>
              <w:rPr>
                <w:rFonts w:cstheme="minorHAnsi"/>
                <w:sz w:val="16"/>
                <w:szCs w:val="16"/>
              </w:rPr>
            </w:pPr>
            <w:r>
              <w:rPr>
                <w:rFonts w:cstheme="minorHAnsi"/>
                <w:sz w:val="16"/>
                <w:szCs w:val="16"/>
              </w:rPr>
              <w:t>MRU-1</w:t>
            </w:r>
          </w:p>
        </w:tc>
        <w:tc>
          <w:tcPr>
            <w:tcW w:w="2172" w:type="dxa"/>
          </w:tcPr>
          <w:p w14:paraId="16D484D7" w14:textId="5FB35EB1" w:rsidR="00877F47" w:rsidRPr="001513D6" w:rsidRDefault="00BA6D7B" w:rsidP="00877F47">
            <w:pPr>
              <w:rPr>
                <w:rFonts w:cstheme="minorHAnsi"/>
                <w:sz w:val="16"/>
                <w:szCs w:val="16"/>
              </w:rPr>
            </w:pPr>
            <w:r>
              <w:rPr>
                <w:rFonts w:cstheme="minorHAnsi"/>
                <w:sz w:val="16"/>
                <w:szCs w:val="16"/>
              </w:rPr>
              <w:t>MRU-1</w:t>
            </w:r>
          </w:p>
        </w:tc>
      </w:tr>
      <w:tr w:rsidR="00877F47" w:rsidRPr="001513D6" w14:paraId="39227FAF" w14:textId="77777777" w:rsidTr="008D6F12">
        <w:tc>
          <w:tcPr>
            <w:tcW w:w="1242" w:type="dxa"/>
          </w:tcPr>
          <w:p w14:paraId="7C51547D" w14:textId="530F0496" w:rsidR="00877F47" w:rsidRPr="001513D6" w:rsidRDefault="00877F47" w:rsidP="00105E15">
            <w:pPr>
              <w:jc w:val="left"/>
              <w:rPr>
                <w:rFonts w:cstheme="minorHAnsi"/>
                <w:b/>
                <w:sz w:val="16"/>
                <w:szCs w:val="16"/>
              </w:rPr>
            </w:pPr>
            <w:r>
              <w:rPr>
                <w:rFonts w:cs="Segoe UI Semilight"/>
                <w:b/>
                <w:sz w:val="16"/>
                <w:szCs w:val="16"/>
              </w:rPr>
              <w:t>D8</w:t>
            </w:r>
            <w:r w:rsidRPr="003C7994">
              <w:rPr>
                <w:rFonts w:cs="Segoe UI Semilight"/>
                <w:b/>
                <w:sz w:val="16"/>
                <w:szCs w:val="16"/>
              </w:rPr>
              <w:t>:</w:t>
            </w:r>
            <w:r>
              <w:rPr>
                <w:rFonts w:cs="Segoe UI Semilight"/>
                <w:b/>
                <w:sz w:val="16"/>
                <w:szCs w:val="16"/>
              </w:rPr>
              <w:t xml:space="preserve"> TU</w:t>
            </w:r>
            <w:r w:rsidR="00EA67CE">
              <w:rPr>
                <w:rFonts w:cs="Segoe UI Semilight"/>
                <w:b/>
                <w:sz w:val="16"/>
                <w:szCs w:val="16"/>
              </w:rPr>
              <w:t>5</w:t>
            </w:r>
            <w:r>
              <w:rPr>
                <w:rFonts w:cs="Segoe UI Semilight"/>
                <w:b/>
                <w:sz w:val="16"/>
                <w:szCs w:val="16"/>
              </w:rPr>
              <w:t xml:space="preserve"> (1</w:t>
            </w:r>
            <w:r w:rsidRPr="003C7994">
              <w:rPr>
                <w:rFonts w:cs="Segoe UI Semilight"/>
                <w:b/>
                <w:sz w:val="16"/>
                <w:szCs w:val="16"/>
              </w:rPr>
              <w:t>a)</w:t>
            </w:r>
          </w:p>
        </w:tc>
        <w:tc>
          <w:tcPr>
            <w:tcW w:w="2835" w:type="dxa"/>
            <w:gridSpan w:val="2"/>
          </w:tcPr>
          <w:p w14:paraId="572337AB" w14:textId="77777777" w:rsidR="00877F47" w:rsidRPr="00105E15" w:rsidRDefault="00877F47" w:rsidP="00105E15">
            <w:pPr>
              <w:jc w:val="left"/>
              <w:rPr>
                <w:rFonts w:cstheme="minorHAnsi"/>
                <w:b/>
                <w:sz w:val="16"/>
                <w:szCs w:val="16"/>
              </w:rPr>
            </w:pPr>
            <w:r w:rsidRPr="00105E15">
              <w:rPr>
                <w:rFonts w:eastAsia="Calibri" w:cs="Arial"/>
                <w:b/>
                <w:color w:val="000000"/>
                <w:sz w:val="16"/>
                <w:szCs w:val="16"/>
              </w:rPr>
              <w:t>Odprava posledic nenadnih onesnaženj vodnih in priobalnih zemljišč morja</w:t>
            </w:r>
          </w:p>
        </w:tc>
        <w:tc>
          <w:tcPr>
            <w:tcW w:w="2977" w:type="dxa"/>
          </w:tcPr>
          <w:p w14:paraId="7D1B897D" w14:textId="77777777" w:rsidR="00877F47" w:rsidRPr="00E1698C" w:rsidRDefault="00877F47" w:rsidP="00877F47">
            <w:pPr>
              <w:autoSpaceDE w:val="0"/>
              <w:autoSpaceDN w:val="0"/>
              <w:adjustRightInd w:val="0"/>
              <w:rPr>
                <w:rFonts w:eastAsia="Calibri" w:cs="Arial"/>
                <w:sz w:val="16"/>
                <w:szCs w:val="16"/>
              </w:rPr>
            </w:pPr>
            <w:r w:rsidRPr="00E1698C">
              <w:rPr>
                <w:rFonts w:eastAsia="Calibri" w:cs="Arial"/>
                <w:sz w:val="16"/>
                <w:szCs w:val="16"/>
              </w:rPr>
              <w:t>(1)Izvajanje čiščenja gladine morja v skladu z okoljsko zakonodajo in zakonodajo, ki ureja interventne ukrepe v primeru okoljske nesreče zaradi onesnaženja voda.</w:t>
            </w:r>
          </w:p>
          <w:p w14:paraId="24766F9B" w14:textId="77777777" w:rsidR="00877F47" w:rsidRPr="00E1698C" w:rsidRDefault="00877F47" w:rsidP="00877F47">
            <w:pPr>
              <w:autoSpaceDE w:val="0"/>
              <w:autoSpaceDN w:val="0"/>
              <w:adjustRightInd w:val="0"/>
              <w:rPr>
                <w:rFonts w:eastAsia="Calibri" w:cs="Arial"/>
                <w:sz w:val="16"/>
                <w:szCs w:val="16"/>
              </w:rPr>
            </w:pPr>
            <w:r w:rsidRPr="00E1698C">
              <w:rPr>
                <w:rFonts w:eastAsia="Calibri" w:cs="Arial"/>
                <w:sz w:val="16"/>
                <w:szCs w:val="16"/>
              </w:rPr>
              <w:t>(2)Izvajanje čiščenja priobalnih zemljišč morja v skladu z okoljsko zakonodajo in zakonodajo, ki ureja interventne ukrepe v primeru okoljske nesreče zaradi onesnaženja voda in začasno odlaganje odstranjenih nevarnih in ostalih odpadkov ter ravnanje z njimi v skladu z zakonodajo, ki ureja ravnanje z odpadki.</w:t>
            </w:r>
          </w:p>
          <w:p w14:paraId="6EA45610" w14:textId="77777777" w:rsidR="00877F47" w:rsidRPr="00E1698C" w:rsidRDefault="00877F47" w:rsidP="00877F47">
            <w:pPr>
              <w:rPr>
                <w:rFonts w:cstheme="minorHAnsi"/>
                <w:sz w:val="16"/>
                <w:szCs w:val="16"/>
              </w:rPr>
            </w:pPr>
          </w:p>
        </w:tc>
        <w:tc>
          <w:tcPr>
            <w:tcW w:w="3402" w:type="dxa"/>
          </w:tcPr>
          <w:p w14:paraId="31868BF7" w14:textId="092E341F" w:rsidR="00877F47" w:rsidRPr="006A0CF4" w:rsidRDefault="006F2E1B" w:rsidP="00877F47">
            <w:pPr>
              <w:rPr>
                <w:rFonts w:cstheme="minorHAnsi"/>
                <w:sz w:val="16"/>
                <w:szCs w:val="16"/>
              </w:rPr>
            </w:pPr>
            <w:r w:rsidRPr="006A0CF4">
              <w:rPr>
                <w:rFonts w:cs="Segoe UI Semilight"/>
                <w:sz w:val="16"/>
                <w:szCs w:val="16"/>
              </w:rPr>
              <w:t>Ministrstvo, pristojno</w:t>
            </w:r>
            <w:r w:rsidR="00877F47" w:rsidRPr="006A0CF4">
              <w:rPr>
                <w:rFonts w:cs="Segoe UI Semilight"/>
                <w:sz w:val="16"/>
                <w:szCs w:val="16"/>
              </w:rPr>
              <w:t xml:space="preserve"> za varstvo okolja</w:t>
            </w:r>
          </w:p>
        </w:tc>
        <w:tc>
          <w:tcPr>
            <w:tcW w:w="1701" w:type="dxa"/>
          </w:tcPr>
          <w:p w14:paraId="11B448CB" w14:textId="77777777" w:rsidR="00877F47" w:rsidRPr="00B23769" w:rsidRDefault="00877F47" w:rsidP="00DB4F2A">
            <w:pPr>
              <w:jc w:val="left"/>
              <w:rPr>
                <w:rFonts w:cs="Segoe UI Semilight"/>
                <w:sz w:val="16"/>
                <w:szCs w:val="16"/>
              </w:rPr>
            </w:pPr>
            <w:r w:rsidRPr="0093115B">
              <w:rPr>
                <w:rFonts w:cs="Segoe UI Semilight"/>
                <w:sz w:val="16"/>
                <w:szCs w:val="16"/>
              </w:rPr>
              <w:t>(1)Uprava RS za pomorstvo, imetniki vodnih pravic, upravljavci območij s statusom varstva narave</w:t>
            </w:r>
          </w:p>
          <w:p w14:paraId="4C5940DA" w14:textId="77777777" w:rsidR="00877F47" w:rsidRPr="00E2704C" w:rsidRDefault="00877F47" w:rsidP="00DB4F2A">
            <w:pPr>
              <w:jc w:val="left"/>
              <w:rPr>
                <w:rFonts w:cstheme="minorHAnsi"/>
                <w:sz w:val="16"/>
                <w:szCs w:val="16"/>
              </w:rPr>
            </w:pPr>
            <w:r w:rsidRPr="00107598">
              <w:rPr>
                <w:rFonts w:cs="Segoe UI Semilight"/>
                <w:sz w:val="16"/>
                <w:szCs w:val="16"/>
              </w:rPr>
              <w:t>(2)Direkcija RS za vode, imetniki vodnih pravic, upravljavci območij s statusom varstva narave</w:t>
            </w:r>
          </w:p>
        </w:tc>
        <w:tc>
          <w:tcPr>
            <w:tcW w:w="3000" w:type="dxa"/>
          </w:tcPr>
          <w:p w14:paraId="1719D260" w14:textId="77777777" w:rsidR="00877F47" w:rsidRPr="000E5E80" w:rsidRDefault="00877F47" w:rsidP="00877F47">
            <w:pPr>
              <w:rPr>
                <w:rFonts w:cstheme="minorHAnsi"/>
                <w:b/>
                <w:sz w:val="16"/>
                <w:szCs w:val="16"/>
              </w:rPr>
            </w:pPr>
            <w:r w:rsidRPr="00E2704C">
              <w:rPr>
                <w:rFonts w:cs="Segoe UI Semilight"/>
                <w:sz w:val="16"/>
                <w:szCs w:val="16"/>
              </w:rPr>
              <w:t>2022-2027</w:t>
            </w:r>
          </w:p>
        </w:tc>
        <w:tc>
          <w:tcPr>
            <w:tcW w:w="2250" w:type="dxa"/>
          </w:tcPr>
          <w:p w14:paraId="54A864EC" w14:textId="77777777" w:rsidR="00877F47" w:rsidRPr="00DA51F8" w:rsidRDefault="00877F47" w:rsidP="00877F47">
            <w:pPr>
              <w:rPr>
                <w:rFonts w:cstheme="minorHAnsi"/>
                <w:sz w:val="16"/>
                <w:szCs w:val="16"/>
              </w:rPr>
            </w:pPr>
            <w:r w:rsidRPr="00DA51F8">
              <w:rPr>
                <w:rFonts w:cs="Segoe UI Semilight"/>
                <w:sz w:val="16"/>
                <w:szCs w:val="16"/>
              </w:rPr>
              <w:t>Državni proračun</w:t>
            </w:r>
          </w:p>
        </w:tc>
        <w:tc>
          <w:tcPr>
            <w:tcW w:w="1815" w:type="dxa"/>
          </w:tcPr>
          <w:p w14:paraId="5B34867A" w14:textId="5119C793" w:rsidR="00877F47" w:rsidRPr="00DA51F8" w:rsidRDefault="00BA6D7B">
            <w:pPr>
              <w:rPr>
                <w:rFonts w:cstheme="minorHAnsi"/>
                <w:sz w:val="16"/>
                <w:szCs w:val="16"/>
              </w:rPr>
            </w:pPr>
            <w:r w:rsidRPr="00DA51F8">
              <w:rPr>
                <w:rFonts w:cs="Segoe UI Semilight"/>
                <w:sz w:val="16"/>
                <w:szCs w:val="16"/>
              </w:rPr>
              <w:t>MRU-1</w:t>
            </w:r>
          </w:p>
        </w:tc>
        <w:tc>
          <w:tcPr>
            <w:tcW w:w="2172" w:type="dxa"/>
          </w:tcPr>
          <w:p w14:paraId="741A89B9" w14:textId="598454A3" w:rsidR="00877F47" w:rsidRPr="004157D7" w:rsidRDefault="00BA6D7B">
            <w:pPr>
              <w:rPr>
                <w:rFonts w:cstheme="minorHAnsi"/>
                <w:sz w:val="16"/>
                <w:szCs w:val="16"/>
              </w:rPr>
            </w:pPr>
            <w:r w:rsidRPr="00F95BBE">
              <w:rPr>
                <w:rFonts w:cs="Segoe UI Semilight"/>
                <w:sz w:val="16"/>
                <w:szCs w:val="16"/>
              </w:rPr>
              <w:t>MRU-1</w:t>
            </w:r>
          </w:p>
        </w:tc>
      </w:tr>
      <w:tr w:rsidR="00877F47" w:rsidRPr="001513D6" w14:paraId="07CB086D" w14:textId="77777777" w:rsidTr="008D6F12">
        <w:tc>
          <w:tcPr>
            <w:tcW w:w="1242" w:type="dxa"/>
          </w:tcPr>
          <w:p w14:paraId="7B89319D" w14:textId="77777777" w:rsidR="00877F47" w:rsidRPr="001513D6" w:rsidRDefault="00877F47" w:rsidP="00105E15">
            <w:pPr>
              <w:jc w:val="left"/>
              <w:rPr>
                <w:rFonts w:cstheme="minorHAnsi"/>
                <w:b/>
                <w:sz w:val="16"/>
                <w:szCs w:val="16"/>
              </w:rPr>
            </w:pPr>
            <w:r w:rsidRPr="001513D6">
              <w:rPr>
                <w:rFonts w:cstheme="minorHAnsi"/>
                <w:b/>
                <w:sz w:val="16"/>
                <w:szCs w:val="16"/>
              </w:rPr>
              <w:t>D9: TU1 (1a)</w:t>
            </w:r>
          </w:p>
        </w:tc>
        <w:tc>
          <w:tcPr>
            <w:tcW w:w="2835" w:type="dxa"/>
            <w:gridSpan w:val="2"/>
          </w:tcPr>
          <w:p w14:paraId="59415A75" w14:textId="77777777" w:rsidR="00877F47" w:rsidRPr="001513D6" w:rsidRDefault="00877F47" w:rsidP="00105E15">
            <w:pPr>
              <w:jc w:val="left"/>
              <w:rPr>
                <w:rFonts w:cstheme="minorHAnsi"/>
                <w:b/>
                <w:sz w:val="16"/>
                <w:szCs w:val="16"/>
              </w:rPr>
            </w:pPr>
            <w:r w:rsidRPr="001513D6">
              <w:rPr>
                <w:rFonts w:cstheme="minorHAnsi"/>
                <w:b/>
                <w:sz w:val="16"/>
                <w:szCs w:val="16"/>
              </w:rPr>
              <w:t>Nadzor nad vsebnostjo onesnaževal v živilih iz morskih organizmov</w:t>
            </w:r>
          </w:p>
        </w:tc>
        <w:tc>
          <w:tcPr>
            <w:tcW w:w="2977" w:type="dxa"/>
          </w:tcPr>
          <w:p w14:paraId="3B380F40" w14:textId="77777777" w:rsidR="00877F47" w:rsidRPr="001513D6" w:rsidRDefault="00877F47" w:rsidP="00877F47">
            <w:pPr>
              <w:rPr>
                <w:rFonts w:cstheme="minorHAnsi"/>
                <w:sz w:val="16"/>
                <w:szCs w:val="16"/>
              </w:rPr>
            </w:pPr>
            <w:r w:rsidRPr="001513D6">
              <w:rPr>
                <w:rFonts w:cstheme="minorHAnsi"/>
                <w:sz w:val="16"/>
                <w:szCs w:val="16"/>
              </w:rPr>
              <w:t>(1)Nadzor nad vsebnostjo onesnaževal v živilih iz morskih organizmov, kjer se vzorec pridobi v proizvodnji, predelavi ali distribuciji.</w:t>
            </w:r>
          </w:p>
        </w:tc>
        <w:tc>
          <w:tcPr>
            <w:tcW w:w="3402" w:type="dxa"/>
          </w:tcPr>
          <w:p w14:paraId="70ADCE6F" w14:textId="5AE3BA69" w:rsidR="00877F47" w:rsidRPr="001513D6" w:rsidRDefault="006F2E1B" w:rsidP="00877F47">
            <w:pPr>
              <w:rPr>
                <w:rFonts w:cstheme="minorHAnsi"/>
                <w:sz w:val="16"/>
                <w:szCs w:val="16"/>
              </w:rPr>
            </w:pPr>
            <w:r>
              <w:rPr>
                <w:rFonts w:cstheme="minorHAnsi"/>
                <w:sz w:val="16"/>
                <w:szCs w:val="16"/>
              </w:rPr>
              <w:t>Ministrstvo, pristojno</w:t>
            </w:r>
            <w:r w:rsidR="00877F47" w:rsidRPr="001513D6">
              <w:rPr>
                <w:rFonts w:cstheme="minorHAnsi"/>
                <w:sz w:val="16"/>
                <w:szCs w:val="16"/>
              </w:rPr>
              <w:t xml:space="preserve"> za varno prehrano</w:t>
            </w:r>
          </w:p>
        </w:tc>
        <w:tc>
          <w:tcPr>
            <w:tcW w:w="1701" w:type="dxa"/>
          </w:tcPr>
          <w:p w14:paraId="56D55D67" w14:textId="5BC19C47" w:rsidR="00877F47" w:rsidRPr="001513D6" w:rsidRDefault="00877F47" w:rsidP="00DB4F2A">
            <w:pPr>
              <w:jc w:val="left"/>
              <w:rPr>
                <w:rFonts w:cstheme="minorHAnsi"/>
                <w:sz w:val="16"/>
                <w:szCs w:val="16"/>
              </w:rPr>
            </w:pPr>
            <w:r w:rsidRPr="001513D6">
              <w:rPr>
                <w:rFonts w:cstheme="minorHAnsi"/>
                <w:sz w:val="16"/>
                <w:szCs w:val="16"/>
              </w:rPr>
              <w:t>(1)Pristojni organi in institucije kot so določene z zakonodajo, ki ureja varno prehrano</w:t>
            </w:r>
          </w:p>
        </w:tc>
        <w:tc>
          <w:tcPr>
            <w:tcW w:w="3000" w:type="dxa"/>
          </w:tcPr>
          <w:p w14:paraId="526D139B" w14:textId="77777777" w:rsidR="00877F47" w:rsidRPr="00F95BBE" w:rsidRDefault="00877F47" w:rsidP="00877F47">
            <w:pPr>
              <w:rPr>
                <w:rFonts w:cstheme="minorHAnsi"/>
                <w:sz w:val="16"/>
                <w:szCs w:val="16"/>
              </w:rPr>
            </w:pPr>
            <w:r w:rsidRPr="00F95BBE">
              <w:rPr>
                <w:rFonts w:cstheme="minorHAnsi"/>
                <w:sz w:val="16"/>
                <w:szCs w:val="16"/>
              </w:rPr>
              <w:t>2022-2027</w:t>
            </w:r>
          </w:p>
        </w:tc>
        <w:tc>
          <w:tcPr>
            <w:tcW w:w="2250" w:type="dxa"/>
          </w:tcPr>
          <w:p w14:paraId="3D95FD52"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3E240EBA" w14:textId="77777777" w:rsidR="00877F47" w:rsidRPr="001513D6" w:rsidRDefault="00877F47" w:rsidP="00877F47">
            <w:pPr>
              <w:rPr>
                <w:rFonts w:cstheme="minorHAnsi"/>
                <w:b/>
                <w:sz w:val="16"/>
                <w:szCs w:val="16"/>
              </w:rPr>
            </w:pPr>
          </w:p>
        </w:tc>
        <w:tc>
          <w:tcPr>
            <w:tcW w:w="1815" w:type="dxa"/>
          </w:tcPr>
          <w:p w14:paraId="0855CA8B" w14:textId="5111B2A9" w:rsidR="00877F47" w:rsidRPr="001513D6" w:rsidRDefault="00BA6D7B" w:rsidP="00877F47">
            <w:pPr>
              <w:rPr>
                <w:rFonts w:cstheme="minorHAnsi"/>
                <w:sz w:val="16"/>
                <w:szCs w:val="16"/>
              </w:rPr>
            </w:pPr>
            <w:r>
              <w:rPr>
                <w:rFonts w:cstheme="minorHAnsi"/>
                <w:sz w:val="16"/>
                <w:szCs w:val="16"/>
              </w:rPr>
              <w:t>MRU-1</w:t>
            </w:r>
          </w:p>
        </w:tc>
        <w:tc>
          <w:tcPr>
            <w:tcW w:w="2172" w:type="dxa"/>
          </w:tcPr>
          <w:p w14:paraId="5E47E939" w14:textId="2EFFE446" w:rsidR="00877F47" w:rsidRPr="001513D6" w:rsidRDefault="00BA6D7B" w:rsidP="00877F47">
            <w:pPr>
              <w:rPr>
                <w:rFonts w:cstheme="minorHAnsi"/>
                <w:sz w:val="16"/>
                <w:szCs w:val="16"/>
              </w:rPr>
            </w:pPr>
            <w:r>
              <w:rPr>
                <w:rFonts w:cstheme="minorHAnsi"/>
                <w:sz w:val="16"/>
                <w:szCs w:val="16"/>
              </w:rPr>
              <w:t>MRU-1</w:t>
            </w:r>
          </w:p>
        </w:tc>
      </w:tr>
      <w:tr w:rsidR="00877F47" w:rsidRPr="001513D6" w14:paraId="400A9E5C" w14:textId="77777777" w:rsidTr="008D6F12">
        <w:tc>
          <w:tcPr>
            <w:tcW w:w="1242" w:type="dxa"/>
          </w:tcPr>
          <w:p w14:paraId="130EF379" w14:textId="77777777" w:rsidR="00877F47" w:rsidRPr="001513D6" w:rsidRDefault="00877F47" w:rsidP="00105E15">
            <w:pPr>
              <w:jc w:val="left"/>
              <w:rPr>
                <w:rFonts w:cstheme="minorHAnsi"/>
                <w:b/>
                <w:sz w:val="16"/>
                <w:szCs w:val="16"/>
              </w:rPr>
            </w:pPr>
            <w:r w:rsidRPr="001513D6">
              <w:rPr>
                <w:rFonts w:cstheme="minorHAnsi"/>
                <w:b/>
                <w:sz w:val="16"/>
                <w:szCs w:val="16"/>
              </w:rPr>
              <w:t>D9</w:t>
            </w:r>
            <w:r>
              <w:rPr>
                <w:rFonts w:cstheme="minorHAnsi"/>
                <w:b/>
                <w:sz w:val="16"/>
                <w:szCs w:val="16"/>
              </w:rPr>
              <w:t>:</w:t>
            </w:r>
            <w:r w:rsidRPr="001513D6">
              <w:rPr>
                <w:rFonts w:cstheme="minorHAnsi"/>
                <w:b/>
                <w:sz w:val="16"/>
                <w:szCs w:val="16"/>
              </w:rPr>
              <w:t xml:space="preserve"> TU2 (1a)</w:t>
            </w:r>
          </w:p>
        </w:tc>
        <w:tc>
          <w:tcPr>
            <w:tcW w:w="2835" w:type="dxa"/>
            <w:gridSpan w:val="2"/>
          </w:tcPr>
          <w:p w14:paraId="3F9F3370" w14:textId="0CDC7912" w:rsidR="00877F47" w:rsidRPr="001513D6" w:rsidRDefault="003B406C" w:rsidP="00105E15">
            <w:pPr>
              <w:jc w:val="left"/>
              <w:rPr>
                <w:rFonts w:cstheme="minorHAnsi"/>
                <w:b/>
                <w:sz w:val="16"/>
                <w:szCs w:val="16"/>
              </w:rPr>
            </w:pPr>
            <w:r w:rsidRPr="003B406C">
              <w:rPr>
                <w:rFonts w:cstheme="minorHAnsi"/>
                <w:b/>
                <w:sz w:val="16"/>
                <w:szCs w:val="16"/>
              </w:rPr>
              <w:t>Nadzor nad vsebnostjo onesnaževal in mikrobioloških parametrov v mesu nabranih/gojenih školjk in ulovljenih/vzrejenih rib v morju, v pristojnosti R Slovenije</w:t>
            </w:r>
          </w:p>
        </w:tc>
        <w:tc>
          <w:tcPr>
            <w:tcW w:w="2977" w:type="dxa"/>
          </w:tcPr>
          <w:p w14:paraId="369F0E8B" w14:textId="77777777" w:rsidR="0080084A" w:rsidRPr="0080084A" w:rsidRDefault="0080084A" w:rsidP="0080084A">
            <w:pPr>
              <w:rPr>
                <w:rFonts w:cs="Segoe UI Semilight"/>
                <w:sz w:val="16"/>
                <w:szCs w:val="16"/>
              </w:rPr>
            </w:pPr>
            <w:r>
              <w:rPr>
                <w:rFonts w:cs="Segoe UI Semilight"/>
                <w:sz w:val="16"/>
                <w:szCs w:val="16"/>
              </w:rPr>
              <w:t>(1)</w:t>
            </w:r>
            <w:r w:rsidRPr="0080084A">
              <w:rPr>
                <w:rFonts w:cs="Segoe UI Semilight"/>
                <w:sz w:val="16"/>
                <w:szCs w:val="16"/>
              </w:rPr>
              <w:t>Posodabljanje programa za spremljanje izbranih onesnaževal v mesu nabranih in gojenih školjk ter v mesu ulovljenih in vzrejenih rib, v kolikor je potrebno;</w:t>
            </w:r>
          </w:p>
          <w:p w14:paraId="6201CF75" w14:textId="5841AAE9" w:rsidR="00877F47" w:rsidRPr="001513D6" w:rsidRDefault="0080084A" w:rsidP="00877F47">
            <w:pPr>
              <w:rPr>
                <w:rFonts w:cstheme="minorHAnsi"/>
                <w:sz w:val="16"/>
                <w:szCs w:val="16"/>
              </w:rPr>
            </w:pPr>
            <w:r>
              <w:rPr>
                <w:rFonts w:cs="Segoe UI Semilight"/>
                <w:sz w:val="16"/>
                <w:szCs w:val="16"/>
              </w:rPr>
              <w:lastRenderedPageBreak/>
              <w:t>(2)</w:t>
            </w:r>
            <w:r w:rsidRPr="0080084A">
              <w:rPr>
                <w:rFonts w:cs="Segoe UI Semilight"/>
                <w:sz w:val="16"/>
                <w:szCs w:val="16"/>
              </w:rPr>
              <w:t>Nadzor nad vsebnostjo onesnaževal v mesu nabranih in gojenih školjk ter v mesu ulovljenih in vzrejenih rib.</w:t>
            </w:r>
          </w:p>
        </w:tc>
        <w:tc>
          <w:tcPr>
            <w:tcW w:w="3402" w:type="dxa"/>
          </w:tcPr>
          <w:p w14:paraId="7A80B004" w14:textId="6D734175" w:rsidR="00877F47" w:rsidRPr="001513D6" w:rsidRDefault="006F2E1B" w:rsidP="00877F47">
            <w:pPr>
              <w:rPr>
                <w:rFonts w:cstheme="minorHAnsi"/>
                <w:b/>
                <w:sz w:val="16"/>
                <w:szCs w:val="16"/>
              </w:rPr>
            </w:pPr>
            <w:r>
              <w:rPr>
                <w:rFonts w:cstheme="minorHAnsi"/>
                <w:sz w:val="16"/>
                <w:szCs w:val="16"/>
              </w:rPr>
              <w:lastRenderedPageBreak/>
              <w:t>Ministrstvo, pristojno</w:t>
            </w:r>
            <w:r w:rsidR="00877F47" w:rsidRPr="001513D6">
              <w:rPr>
                <w:rFonts w:cstheme="minorHAnsi"/>
                <w:sz w:val="16"/>
                <w:szCs w:val="16"/>
              </w:rPr>
              <w:t xml:space="preserve"> za varno prehrano</w:t>
            </w:r>
          </w:p>
        </w:tc>
        <w:tc>
          <w:tcPr>
            <w:tcW w:w="1701" w:type="dxa"/>
          </w:tcPr>
          <w:p w14:paraId="35ED749A" w14:textId="2D954282" w:rsidR="00877F47" w:rsidRPr="001513D6" w:rsidRDefault="00877F47" w:rsidP="00DB4F2A">
            <w:pPr>
              <w:jc w:val="left"/>
              <w:rPr>
                <w:rFonts w:cstheme="minorHAnsi"/>
                <w:sz w:val="16"/>
                <w:szCs w:val="16"/>
              </w:rPr>
            </w:pPr>
            <w:r w:rsidRPr="001513D6">
              <w:rPr>
                <w:rFonts w:cstheme="minorHAnsi"/>
                <w:sz w:val="16"/>
                <w:szCs w:val="16"/>
              </w:rPr>
              <w:t xml:space="preserve">(1),(2)Pristojni organi in institucije kot so določene z zakonodajo, ki ureja varno prehrano </w:t>
            </w:r>
          </w:p>
        </w:tc>
        <w:tc>
          <w:tcPr>
            <w:tcW w:w="3000" w:type="dxa"/>
          </w:tcPr>
          <w:p w14:paraId="719F0831" w14:textId="77777777" w:rsidR="00877F47" w:rsidRPr="00F95BBE" w:rsidRDefault="00877F47" w:rsidP="00877F47">
            <w:pPr>
              <w:rPr>
                <w:rFonts w:cstheme="minorHAnsi"/>
                <w:sz w:val="16"/>
                <w:szCs w:val="16"/>
              </w:rPr>
            </w:pPr>
            <w:r w:rsidRPr="00F95BBE">
              <w:rPr>
                <w:rFonts w:cstheme="minorHAnsi"/>
                <w:sz w:val="16"/>
                <w:szCs w:val="16"/>
              </w:rPr>
              <w:t>2022-2027</w:t>
            </w:r>
          </w:p>
        </w:tc>
        <w:tc>
          <w:tcPr>
            <w:tcW w:w="2250" w:type="dxa"/>
          </w:tcPr>
          <w:p w14:paraId="7D0A2E3E"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0A9CF6D7" w14:textId="77777777" w:rsidR="00877F47" w:rsidRPr="001513D6" w:rsidRDefault="00877F47" w:rsidP="00877F47">
            <w:pPr>
              <w:rPr>
                <w:rFonts w:cstheme="minorHAnsi"/>
                <w:b/>
                <w:sz w:val="16"/>
                <w:szCs w:val="16"/>
              </w:rPr>
            </w:pPr>
          </w:p>
        </w:tc>
        <w:tc>
          <w:tcPr>
            <w:tcW w:w="1815" w:type="dxa"/>
          </w:tcPr>
          <w:p w14:paraId="42B64263" w14:textId="29E513F8" w:rsidR="00877F47" w:rsidRPr="001513D6" w:rsidRDefault="00BA6D7B" w:rsidP="00877F47">
            <w:pPr>
              <w:rPr>
                <w:rFonts w:cstheme="minorHAnsi"/>
                <w:sz w:val="16"/>
                <w:szCs w:val="16"/>
              </w:rPr>
            </w:pPr>
            <w:r>
              <w:rPr>
                <w:rFonts w:cstheme="minorHAnsi"/>
                <w:sz w:val="16"/>
                <w:szCs w:val="16"/>
              </w:rPr>
              <w:t>MRU-1</w:t>
            </w:r>
          </w:p>
        </w:tc>
        <w:tc>
          <w:tcPr>
            <w:tcW w:w="2172" w:type="dxa"/>
          </w:tcPr>
          <w:p w14:paraId="651DB737" w14:textId="543BCFF5" w:rsidR="00877F47" w:rsidRPr="001513D6" w:rsidRDefault="00BA6D7B" w:rsidP="00877F47">
            <w:pPr>
              <w:rPr>
                <w:rFonts w:cstheme="minorHAnsi"/>
                <w:sz w:val="16"/>
                <w:szCs w:val="16"/>
              </w:rPr>
            </w:pPr>
            <w:r>
              <w:rPr>
                <w:rFonts w:cstheme="minorHAnsi"/>
                <w:sz w:val="16"/>
                <w:szCs w:val="16"/>
              </w:rPr>
              <w:t>MRU-1</w:t>
            </w:r>
          </w:p>
        </w:tc>
      </w:tr>
      <w:tr w:rsidR="00877F47" w:rsidRPr="001513D6" w14:paraId="679090EB" w14:textId="77777777" w:rsidTr="008D6F12">
        <w:tc>
          <w:tcPr>
            <w:tcW w:w="21394" w:type="dxa"/>
            <w:gridSpan w:val="10"/>
          </w:tcPr>
          <w:p w14:paraId="726A000B" w14:textId="77777777" w:rsidR="00877F47" w:rsidRPr="001513D6" w:rsidRDefault="00877F47" w:rsidP="00877F47">
            <w:pPr>
              <w:rPr>
                <w:rFonts w:cstheme="minorHAnsi"/>
                <w:b/>
                <w:sz w:val="16"/>
                <w:szCs w:val="16"/>
              </w:rPr>
            </w:pPr>
            <w:r w:rsidRPr="001513D6">
              <w:rPr>
                <w:rFonts w:cstheme="minorHAnsi"/>
                <w:b/>
                <w:sz w:val="16"/>
                <w:szCs w:val="16"/>
              </w:rPr>
              <w:lastRenderedPageBreak/>
              <w:t>TEMELJNI UKREPI (1b)</w:t>
            </w:r>
          </w:p>
        </w:tc>
      </w:tr>
      <w:tr w:rsidR="00877F47" w:rsidRPr="001513D6" w14:paraId="6EE6ED7C" w14:textId="77777777" w:rsidTr="008D6F12">
        <w:tc>
          <w:tcPr>
            <w:tcW w:w="1242" w:type="dxa"/>
          </w:tcPr>
          <w:p w14:paraId="30146901" w14:textId="77777777" w:rsidR="00877F47" w:rsidRPr="001513D6" w:rsidRDefault="00877F47" w:rsidP="00877F47">
            <w:pPr>
              <w:rPr>
                <w:rFonts w:cstheme="minorHAnsi"/>
                <w:b/>
                <w:sz w:val="16"/>
                <w:szCs w:val="16"/>
              </w:rPr>
            </w:pPr>
            <w:r w:rsidRPr="001513D6">
              <w:rPr>
                <w:rFonts w:cstheme="minorHAnsi"/>
                <w:b/>
                <w:sz w:val="16"/>
                <w:szCs w:val="16"/>
              </w:rPr>
              <w:t>KODA UKREPA</w:t>
            </w:r>
          </w:p>
        </w:tc>
        <w:tc>
          <w:tcPr>
            <w:tcW w:w="2835" w:type="dxa"/>
            <w:gridSpan w:val="2"/>
          </w:tcPr>
          <w:p w14:paraId="1A0D18D7" w14:textId="77777777" w:rsidR="00877F47" w:rsidRPr="001513D6" w:rsidRDefault="00877F47" w:rsidP="00877F47">
            <w:pPr>
              <w:rPr>
                <w:rFonts w:cstheme="minorHAnsi"/>
                <w:b/>
                <w:sz w:val="16"/>
                <w:szCs w:val="16"/>
              </w:rPr>
            </w:pPr>
            <w:r w:rsidRPr="001513D6">
              <w:rPr>
                <w:rFonts w:cstheme="minorHAnsi"/>
                <w:b/>
                <w:sz w:val="16"/>
                <w:szCs w:val="16"/>
              </w:rPr>
              <w:t>IME UKREPA</w:t>
            </w:r>
          </w:p>
        </w:tc>
        <w:tc>
          <w:tcPr>
            <w:tcW w:w="2977" w:type="dxa"/>
          </w:tcPr>
          <w:p w14:paraId="037EC2E8" w14:textId="77777777" w:rsidR="00877F47" w:rsidRPr="001513D6" w:rsidRDefault="00877F47" w:rsidP="00877F47">
            <w:pPr>
              <w:rPr>
                <w:rFonts w:cstheme="minorHAnsi"/>
                <w:b/>
                <w:sz w:val="16"/>
                <w:szCs w:val="16"/>
              </w:rPr>
            </w:pPr>
            <w:r w:rsidRPr="001513D6">
              <w:rPr>
                <w:rFonts w:cstheme="minorHAnsi"/>
                <w:b/>
                <w:sz w:val="16"/>
                <w:szCs w:val="16"/>
              </w:rPr>
              <w:t>AKTIVNOSTI</w:t>
            </w:r>
          </w:p>
        </w:tc>
        <w:tc>
          <w:tcPr>
            <w:tcW w:w="3402" w:type="dxa"/>
          </w:tcPr>
          <w:p w14:paraId="3107E6BE" w14:textId="77777777" w:rsidR="00877F47" w:rsidRPr="001513D6" w:rsidRDefault="00877F47" w:rsidP="00877F47">
            <w:pPr>
              <w:rPr>
                <w:rFonts w:cstheme="minorHAnsi"/>
                <w:b/>
                <w:sz w:val="16"/>
                <w:szCs w:val="16"/>
              </w:rPr>
            </w:pPr>
            <w:r w:rsidRPr="001513D6">
              <w:rPr>
                <w:rFonts w:cstheme="minorHAnsi"/>
                <w:b/>
                <w:sz w:val="16"/>
                <w:szCs w:val="16"/>
              </w:rPr>
              <w:t>PRISTOJNI ORGAN ZA UKREP</w:t>
            </w:r>
          </w:p>
        </w:tc>
        <w:tc>
          <w:tcPr>
            <w:tcW w:w="1701" w:type="dxa"/>
          </w:tcPr>
          <w:p w14:paraId="172BE42A" w14:textId="77777777" w:rsidR="00877F47" w:rsidRPr="001513D6" w:rsidRDefault="00877F47" w:rsidP="00877F47">
            <w:pPr>
              <w:rPr>
                <w:rFonts w:cstheme="minorHAnsi"/>
                <w:b/>
                <w:sz w:val="16"/>
                <w:szCs w:val="16"/>
              </w:rPr>
            </w:pPr>
            <w:r w:rsidRPr="001513D6">
              <w:rPr>
                <w:rFonts w:cstheme="minorHAnsi"/>
                <w:b/>
                <w:sz w:val="16"/>
                <w:szCs w:val="16"/>
              </w:rPr>
              <w:t>NOSILCI PRISTOJNI ZA IZVAJANJE AKTIVNOSTI</w:t>
            </w:r>
          </w:p>
        </w:tc>
        <w:tc>
          <w:tcPr>
            <w:tcW w:w="3000" w:type="dxa"/>
          </w:tcPr>
          <w:p w14:paraId="09DCCA45" w14:textId="77777777" w:rsidR="00877F47" w:rsidRPr="001513D6" w:rsidRDefault="00877F47" w:rsidP="00877F47">
            <w:pPr>
              <w:rPr>
                <w:rFonts w:cstheme="minorHAnsi"/>
                <w:b/>
                <w:sz w:val="16"/>
                <w:szCs w:val="16"/>
              </w:rPr>
            </w:pPr>
            <w:r w:rsidRPr="001513D6">
              <w:rPr>
                <w:rFonts w:cstheme="minorHAnsi"/>
                <w:b/>
                <w:sz w:val="16"/>
                <w:szCs w:val="16"/>
              </w:rPr>
              <w:t>ČASOVNICA IZVAJANJA UKREPOV Z AKTIVNOSTMI</w:t>
            </w:r>
          </w:p>
        </w:tc>
        <w:tc>
          <w:tcPr>
            <w:tcW w:w="2250" w:type="dxa"/>
          </w:tcPr>
          <w:p w14:paraId="76487694" w14:textId="77777777" w:rsidR="00877F47" w:rsidRPr="001513D6" w:rsidRDefault="00877F47" w:rsidP="00877F47">
            <w:pPr>
              <w:rPr>
                <w:rFonts w:cstheme="minorHAnsi"/>
                <w:b/>
                <w:sz w:val="16"/>
                <w:szCs w:val="16"/>
              </w:rPr>
            </w:pPr>
            <w:r w:rsidRPr="001513D6">
              <w:rPr>
                <w:rFonts w:cstheme="minorHAnsi"/>
                <w:b/>
                <w:sz w:val="16"/>
                <w:szCs w:val="16"/>
              </w:rPr>
              <w:t>INIDIKATIVNI VIRI FINANCIRANJA UKREPOV Z AKTIVNOSTMI</w:t>
            </w:r>
          </w:p>
        </w:tc>
        <w:tc>
          <w:tcPr>
            <w:tcW w:w="1815" w:type="dxa"/>
          </w:tcPr>
          <w:p w14:paraId="54FA10D6" w14:textId="77777777" w:rsidR="00877F47" w:rsidRPr="001513D6" w:rsidRDefault="00877F47" w:rsidP="00877F47">
            <w:pPr>
              <w:rPr>
                <w:rFonts w:cstheme="minorHAnsi"/>
                <w:b/>
                <w:sz w:val="16"/>
                <w:szCs w:val="16"/>
              </w:rPr>
            </w:pPr>
            <w:r w:rsidRPr="001513D6">
              <w:rPr>
                <w:rFonts w:cstheme="minorHAnsi"/>
                <w:b/>
                <w:sz w:val="16"/>
                <w:szCs w:val="16"/>
              </w:rPr>
              <w:t>Območje izvajanja ukrepa</w:t>
            </w:r>
          </w:p>
        </w:tc>
        <w:tc>
          <w:tcPr>
            <w:tcW w:w="2172" w:type="dxa"/>
          </w:tcPr>
          <w:p w14:paraId="1864D25D" w14:textId="77777777" w:rsidR="00877F47" w:rsidRPr="001513D6" w:rsidRDefault="00877F47" w:rsidP="00877F47">
            <w:pPr>
              <w:rPr>
                <w:rFonts w:cstheme="minorHAnsi"/>
                <w:b/>
                <w:sz w:val="16"/>
                <w:szCs w:val="16"/>
              </w:rPr>
            </w:pPr>
            <w:r w:rsidRPr="001513D6">
              <w:rPr>
                <w:rFonts w:cstheme="minorHAnsi"/>
                <w:b/>
                <w:sz w:val="16"/>
                <w:szCs w:val="16"/>
              </w:rPr>
              <w:t>Območje izvajanja aktivnosti</w:t>
            </w:r>
          </w:p>
        </w:tc>
      </w:tr>
      <w:tr w:rsidR="00877F47" w:rsidRPr="001513D6" w14:paraId="1E856876" w14:textId="77777777" w:rsidTr="008D6F12">
        <w:tc>
          <w:tcPr>
            <w:tcW w:w="1242" w:type="dxa"/>
          </w:tcPr>
          <w:p w14:paraId="2C3194A0" w14:textId="77777777" w:rsidR="00877F47" w:rsidRPr="001513D6" w:rsidRDefault="00877F47" w:rsidP="00105E15">
            <w:pPr>
              <w:jc w:val="left"/>
              <w:rPr>
                <w:rFonts w:cstheme="minorHAnsi"/>
                <w:b/>
                <w:sz w:val="16"/>
                <w:szCs w:val="16"/>
              </w:rPr>
            </w:pPr>
            <w:r w:rsidRPr="001513D6">
              <w:rPr>
                <w:rFonts w:cstheme="minorHAnsi"/>
                <w:b/>
                <w:sz w:val="16"/>
                <w:szCs w:val="16"/>
              </w:rPr>
              <w:t>D8: TU6 (1b)</w:t>
            </w:r>
          </w:p>
        </w:tc>
        <w:tc>
          <w:tcPr>
            <w:tcW w:w="2835" w:type="dxa"/>
            <w:gridSpan w:val="2"/>
          </w:tcPr>
          <w:p w14:paraId="051F8B3B" w14:textId="5A10D325" w:rsidR="00877F47" w:rsidRPr="001513D6" w:rsidRDefault="00877F47" w:rsidP="00105E15">
            <w:pPr>
              <w:jc w:val="left"/>
              <w:rPr>
                <w:rFonts w:cstheme="minorHAnsi"/>
                <w:b/>
                <w:i/>
                <w:sz w:val="16"/>
                <w:szCs w:val="16"/>
              </w:rPr>
            </w:pPr>
            <w:r w:rsidRPr="001513D6">
              <w:rPr>
                <w:rFonts w:cstheme="minorHAnsi"/>
                <w:b/>
                <w:sz w:val="16"/>
                <w:szCs w:val="16"/>
              </w:rPr>
              <w:t xml:space="preserve">Revizija </w:t>
            </w:r>
            <w:r>
              <w:rPr>
                <w:rFonts w:cstheme="minorHAnsi"/>
                <w:b/>
                <w:sz w:val="16"/>
                <w:szCs w:val="16"/>
              </w:rPr>
              <w:t xml:space="preserve">Podregionalnega načrta ukrepov ter izdelava in posodabljanje državnega načrta zaščite in reševanja ob ekoloških nesrečah na morju </w:t>
            </w:r>
          </w:p>
        </w:tc>
        <w:tc>
          <w:tcPr>
            <w:tcW w:w="2977" w:type="dxa"/>
          </w:tcPr>
          <w:p w14:paraId="262D0664" w14:textId="77777777" w:rsidR="00877F47" w:rsidRPr="001513D6" w:rsidRDefault="00877F47" w:rsidP="00877F47">
            <w:pPr>
              <w:rPr>
                <w:rFonts w:cstheme="minorHAnsi"/>
                <w:sz w:val="16"/>
                <w:szCs w:val="16"/>
              </w:rPr>
            </w:pPr>
            <w:r w:rsidRPr="001513D6">
              <w:rPr>
                <w:rFonts w:cstheme="minorHAnsi"/>
                <w:sz w:val="16"/>
                <w:szCs w:val="16"/>
              </w:rPr>
              <w:t xml:space="preserve">(1)Pregled in posodobitev Sporazuma o subregionalnem načrtu ukrepov ob nepredvidljivih dogodkih za preprečevanje, pripravljenost in odziv na večje nesreče onesnaževanja morja v Jadranskem morju (2005), vključno z umestitvijo periodičnega izvajanja vaj zaščite in reševanja na morju na subregionalnem nivoju (Slovenija, Italija, Hrvaška). </w:t>
            </w:r>
          </w:p>
          <w:p w14:paraId="285AE765" w14:textId="77777777" w:rsidR="00877F47" w:rsidRPr="001513D6" w:rsidRDefault="00877F47" w:rsidP="00877F47">
            <w:pPr>
              <w:rPr>
                <w:rFonts w:cstheme="minorHAnsi"/>
                <w:sz w:val="16"/>
                <w:szCs w:val="16"/>
              </w:rPr>
            </w:pPr>
            <w:r w:rsidRPr="001513D6">
              <w:rPr>
                <w:rFonts w:cstheme="minorHAnsi"/>
                <w:sz w:val="16"/>
                <w:szCs w:val="16"/>
              </w:rPr>
              <w:t>(2)</w:t>
            </w:r>
            <w:r>
              <w:rPr>
                <w:rFonts w:cstheme="minorHAnsi"/>
                <w:sz w:val="16"/>
                <w:szCs w:val="16"/>
              </w:rPr>
              <w:t>Izdelava in posodabljanje državnega načrta zaščite in reševanja ob ekoloških nesrečah na morju</w:t>
            </w:r>
            <w:r w:rsidRPr="001513D6">
              <w:rPr>
                <w:rFonts w:cstheme="minorHAnsi"/>
                <w:sz w:val="16"/>
                <w:szCs w:val="16"/>
              </w:rPr>
              <w:t xml:space="preserve"> mora vključevati:</w:t>
            </w:r>
          </w:p>
          <w:p w14:paraId="426BE8F4" w14:textId="77777777" w:rsidR="00877F47" w:rsidRPr="001513D6" w:rsidRDefault="00877F47" w:rsidP="00877F47">
            <w:pPr>
              <w:rPr>
                <w:rFonts w:cstheme="minorHAnsi"/>
                <w:sz w:val="16"/>
                <w:szCs w:val="16"/>
              </w:rPr>
            </w:pPr>
            <w:r w:rsidRPr="001513D6">
              <w:rPr>
                <w:rFonts w:cstheme="minorHAnsi"/>
                <w:sz w:val="16"/>
                <w:szCs w:val="16"/>
              </w:rPr>
              <w:t>-</w:t>
            </w:r>
            <w:r>
              <w:rPr>
                <w:rFonts w:cstheme="minorHAnsi"/>
                <w:sz w:val="16"/>
                <w:szCs w:val="16"/>
              </w:rPr>
              <w:t>P</w:t>
            </w:r>
            <w:r w:rsidRPr="001513D6">
              <w:rPr>
                <w:rFonts w:cstheme="minorHAnsi"/>
                <w:sz w:val="16"/>
                <w:szCs w:val="16"/>
              </w:rPr>
              <w:t xml:space="preserve">rotokol ravnanja z </w:t>
            </w:r>
            <w:r>
              <w:rPr>
                <w:rFonts w:cstheme="minorHAnsi"/>
                <w:sz w:val="16"/>
                <w:szCs w:val="16"/>
              </w:rPr>
              <w:t xml:space="preserve">nevarnimi </w:t>
            </w:r>
            <w:r w:rsidRPr="001513D6">
              <w:rPr>
                <w:rFonts w:cstheme="minorHAnsi"/>
                <w:sz w:val="16"/>
                <w:szCs w:val="16"/>
              </w:rPr>
              <w:t>odpadki, ki nastanejo ob nesreči na morju</w:t>
            </w:r>
            <w:r>
              <w:rPr>
                <w:rFonts w:cstheme="minorHAnsi"/>
                <w:sz w:val="16"/>
                <w:szCs w:val="16"/>
              </w:rPr>
              <w:t>. V skladu s pravili ravnanja z odpadki je pod določenimi pogoji mogoče izvajati Načrt zaščite in reševanja ob nesrečah na morju preko pogodb s pooblaščenimi zbiralc in/ali predelovali tovrstnih odpadkov, ki bi poskrbeli za nadaljnje ravnanje z njimi.</w:t>
            </w:r>
          </w:p>
          <w:p w14:paraId="40D4BB9F" w14:textId="5F753F41" w:rsidR="00877F47" w:rsidRPr="001513D6" w:rsidRDefault="00877F47" w:rsidP="00877F47">
            <w:pPr>
              <w:rPr>
                <w:rFonts w:cstheme="minorHAnsi"/>
                <w:sz w:val="16"/>
                <w:szCs w:val="16"/>
              </w:rPr>
            </w:pPr>
            <w:r w:rsidRPr="001513D6">
              <w:rPr>
                <w:rFonts w:cstheme="minorHAnsi"/>
                <w:sz w:val="16"/>
                <w:szCs w:val="16"/>
              </w:rPr>
              <w:t>-</w:t>
            </w:r>
            <w:r>
              <w:rPr>
                <w:rFonts w:cstheme="minorHAnsi"/>
                <w:sz w:val="16"/>
                <w:szCs w:val="16"/>
              </w:rPr>
              <w:t xml:space="preserve">Predhodno določena in preverjena lokacija, ki je okoljsko sprejemljiva, </w:t>
            </w:r>
            <w:r w:rsidRPr="001513D6">
              <w:rPr>
                <w:rFonts w:cstheme="minorHAnsi"/>
                <w:sz w:val="16"/>
                <w:szCs w:val="16"/>
              </w:rPr>
              <w:t xml:space="preserve">za odlaganje </w:t>
            </w:r>
            <w:r>
              <w:rPr>
                <w:rFonts w:cstheme="minorHAnsi"/>
                <w:sz w:val="16"/>
                <w:szCs w:val="16"/>
              </w:rPr>
              <w:t>nevarnih odpadkov</w:t>
            </w:r>
            <w:r w:rsidRPr="001513D6">
              <w:rPr>
                <w:rFonts w:cstheme="minorHAnsi"/>
                <w:sz w:val="16"/>
                <w:szCs w:val="16"/>
              </w:rPr>
              <w:t xml:space="preserve"> ob večji nesreči z naftnimi derivati na morju</w:t>
            </w:r>
            <w:r>
              <w:rPr>
                <w:rFonts w:cstheme="minorHAnsi"/>
                <w:sz w:val="16"/>
                <w:szCs w:val="16"/>
              </w:rPr>
              <w:t xml:space="preserve"> se vključi v načrt. Potencialne lokacije določi medresorska delovna skupina.</w:t>
            </w:r>
          </w:p>
          <w:p w14:paraId="4CF5AA8C" w14:textId="77777777" w:rsidR="00877F47" w:rsidRDefault="00877F47" w:rsidP="00877F47">
            <w:pPr>
              <w:rPr>
                <w:rFonts w:cstheme="minorHAnsi"/>
                <w:sz w:val="16"/>
                <w:szCs w:val="16"/>
              </w:rPr>
            </w:pPr>
            <w:r w:rsidRPr="001513D6">
              <w:rPr>
                <w:rFonts w:cstheme="minorHAnsi"/>
                <w:sz w:val="16"/>
                <w:szCs w:val="16"/>
              </w:rPr>
              <w:t>-</w:t>
            </w:r>
            <w:r>
              <w:rPr>
                <w:rFonts w:cstheme="minorHAnsi"/>
                <w:sz w:val="16"/>
                <w:szCs w:val="16"/>
              </w:rPr>
              <w:t>N</w:t>
            </w:r>
            <w:r w:rsidRPr="001513D6">
              <w:rPr>
                <w:rFonts w:cstheme="minorHAnsi"/>
                <w:sz w:val="16"/>
                <w:szCs w:val="16"/>
              </w:rPr>
              <w:t>a obalnem pasu se opredeli lokacije</w:t>
            </w:r>
            <w:r>
              <w:rPr>
                <w:rFonts w:cstheme="minorHAnsi"/>
                <w:sz w:val="16"/>
                <w:szCs w:val="16"/>
              </w:rPr>
              <w:t>, ki so okoljsko sprejemljive,</w:t>
            </w:r>
            <w:r w:rsidRPr="001513D6">
              <w:rPr>
                <w:rFonts w:cstheme="minorHAnsi"/>
                <w:sz w:val="16"/>
                <w:szCs w:val="16"/>
              </w:rPr>
              <w:t xml:space="preserve"> za začasno odlaganje odpadkov, ki nastanejo ob nesreči na morju</w:t>
            </w:r>
            <w:r>
              <w:rPr>
                <w:rFonts w:cstheme="minorHAnsi"/>
                <w:sz w:val="16"/>
                <w:szCs w:val="16"/>
              </w:rPr>
              <w:t xml:space="preserve"> (zaoljene vode, onesnažena zemljina, onesnažena reševalna in druga oprema),</w:t>
            </w:r>
            <w:r w:rsidRPr="001513D6">
              <w:rPr>
                <w:rFonts w:cstheme="minorHAnsi"/>
                <w:sz w:val="16"/>
                <w:szCs w:val="16"/>
              </w:rPr>
              <w:t xml:space="preserve"> do oddaje predelovalcu ali odstranjevalcu.</w:t>
            </w:r>
          </w:p>
          <w:p w14:paraId="5F502522" w14:textId="2C9E38CC" w:rsidR="00301D66" w:rsidRPr="001513D6" w:rsidRDefault="00301D66" w:rsidP="00877F47">
            <w:pPr>
              <w:rPr>
                <w:rFonts w:cstheme="minorHAnsi"/>
                <w:b/>
                <w:sz w:val="16"/>
                <w:szCs w:val="16"/>
              </w:rPr>
            </w:pPr>
          </w:p>
        </w:tc>
        <w:tc>
          <w:tcPr>
            <w:tcW w:w="3402" w:type="dxa"/>
          </w:tcPr>
          <w:p w14:paraId="20AD6777" w14:textId="3803775E" w:rsidR="00877F47" w:rsidRPr="001513D6" w:rsidRDefault="006F2E1B" w:rsidP="00877F47">
            <w:pPr>
              <w:rPr>
                <w:rFonts w:cstheme="minorHAnsi"/>
                <w:b/>
                <w:sz w:val="16"/>
                <w:szCs w:val="16"/>
              </w:rPr>
            </w:pPr>
            <w:r>
              <w:rPr>
                <w:rFonts w:cstheme="minorHAnsi"/>
                <w:sz w:val="16"/>
                <w:szCs w:val="16"/>
              </w:rPr>
              <w:t>Ministrstvo, pristojno</w:t>
            </w:r>
            <w:r w:rsidR="00877F47" w:rsidRPr="001513D6">
              <w:rPr>
                <w:rFonts w:cstheme="minorHAnsi"/>
                <w:sz w:val="16"/>
                <w:szCs w:val="16"/>
              </w:rPr>
              <w:t xml:space="preserve"> za zaščito in reševanje</w:t>
            </w:r>
          </w:p>
        </w:tc>
        <w:tc>
          <w:tcPr>
            <w:tcW w:w="1701" w:type="dxa"/>
          </w:tcPr>
          <w:p w14:paraId="3766F91A" w14:textId="78073121" w:rsidR="00877F47" w:rsidRPr="001513D6" w:rsidRDefault="00877F47" w:rsidP="00DB4F2A">
            <w:pPr>
              <w:jc w:val="left"/>
              <w:rPr>
                <w:rFonts w:cstheme="minorHAnsi"/>
                <w:sz w:val="16"/>
                <w:szCs w:val="16"/>
              </w:rPr>
            </w:pPr>
            <w:r w:rsidRPr="001513D6">
              <w:rPr>
                <w:rFonts w:cstheme="minorHAnsi"/>
                <w:sz w:val="16"/>
                <w:szCs w:val="16"/>
              </w:rPr>
              <w:t xml:space="preserve">(1),(2) </w:t>
            </w:r>
            <w:r w:rsidR="006F2E1B">
              <w:rPr>
                <w:rFonts w:cstheme="minorHAnsi"/>
                <w:sz w:val="16"/>
                <w:szCs w:val="16"/>
              </w:rPr>
              <w:t>Ministrstvo, pristojno</w:t>
            </w:r>
            <w:r w:rsidRPr="001513D6">
              <w:rPr>
                <w:rFonts w:cstheme="minorHAnsi"/>
                <w:sz w:val="16"/>
                <w:szCs w:val="16"/>
              </w:rPr>
              <w:t xml:space="preserve"> za zaščito in reševanje </w:t>
            </w:r>
          </w:p>
        </w:tc>
        <w:tc>
          <w:tcPr>
            <w:tcW w:w="3000" w:type="dxa"/>
          </w:tcPr>
          <w:p w14:paraId="046F2F1E"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386F4F1E"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213AF4BD" w14:textId="77777777" w:rsidR="00877F47" w:rsidRPr="001513D6" w:rsidRDefault="00877F47" w:rsidP="00877F47">
            <w:pPr>
              <w:rPr>
                <w:rFonts w:cstheme="minorHAnsi"/>
                <w:sz w:val="16"/>
                <w:szCs w:val="16"/>
              </w:rPr>
            </w:pPr>
            <w:r w:rsidRPr="001513D6">
              <w:rPr>
                <w:rFonts w:cstheme="minorHAnsi"/>
                <w:sz w:val="16"/>
                <w:szCs w:val="16"/>
              </w:rPr>
              <w:t>EU skladi</w:t>
            </w:r>
          </w:p>
          <w:p w14:paraId="6DCBAB08" w14:textId="77777777" w:rsidR="00877F47" w:rsidRPr="001513D6" w:rsidRDefault="00877F47" w:rsidP="00877F47">
            <w:pPr>
              <w:rPr>
                <w:rFonts w:cstheme="minorHAnsi"/>
                <w:sz w:val="16"/>
                <w:szCs w:val="16"/>
              </w:rPr>
            </w:pPr>
            <w:r w:rsidRPr="001513D6">
              <w:rPr>
                <w:rFonts w:cstheme="minorHAnsi"/>
                <w:sz w:val="16"/>
                <w:szCs w:val="16"/>
              </w:rPr>
              <w:t>Regionalni finančni viri</w:t>
            </w:r>
          </w:p>
        </w:tc>
        <w:tc>
          <w:tcPr>
            <w:tcW w:w="1815" w:type="dxa"/>
          </w:tcPr>
          <w:p w14:paraId="396D50D6" w14:textId="15A5D30E" w:rsidR="00877F47" w:rsidRPr="001513D6" w:rsidRDefault="00BA6D7B" w:rsidP="00877F47">
            <w:pPr>
              <w:rPr>
                <w:rFonts w:cstheme="minorHAnsi"/>
                <w:sz w:val="16"/>
                <w:szCs w:val="16"/>
              </w:rPr>
            </w:pPr>
            <w:r>
              <w:rPr>
                <w:rFonts w:cstheme="minorHAnsi"/>
                <w:sz w:val="16"/>
                <w:szCs w:val="16"/>
              </w:rPr>
              <w:t>MRU-1</w:t>
            </w:r>
          </w:p>
        </w:tc>
        <w:tc>
          <w:tcPr>
            <w:tcW w:w="2172" w:type="dxa"/>
          </w:tcPr>
          <w:p w14:paraId="31C2F031" w14:textId="159E8CE4" w:rsidR="00877F47" w:rsidRPr="001513D6" w:rsidRDefault="00BA6D7B" w:rsidP="00877F47">
            <w:pPr>
              <w:rPr>
                <w:rFonts w:cstheme="minorHAnsi"/>
                <w:sz w:val="16"/>
                <w:szCs w:val="16"/>
              </w:rPr>
            </w:pPr>
            <w:r>
              <w:rPr>
                <w:rFonts w:cstheme="minorHAnsi"/>
                <w:sz w:val="16"/>
                <w:szCs w:val="16"/>
              </w:rPr>
              <w:t>MRU-1</w:t>
            </w:r>
          </w:p>
        </w:tc>
      </w:tr>
      <w:tr w:rsidR="00877F47" w:rsidRPr="001513D6" w14:paraId="0607EEB2" w14:textId="77777777" w:rsidTr="008D6F12">
        <w:tc>
          <w:tcPr>
            <w:tcW w:w="21394" w:type="dxa"/>
            <w:gridSpan w:val="10"/>
          </w:tcPr>
          <w:p w14:paraId="7F05367A" w14:textId="77777777" w:rsidR="00877F47" w:rsidRPr="001513D6" w:rsidRDefault="00877F47" w:rsidP="00877F47">
            <w:pPr>
              <w:rPr>
                <w:rFonts w:cstheme="minorHAnsi"/>
                <w:b/>
                <w:sz w:val="16"/>
                <w:szCs w:val="16"/>
              </w:rPr>
            </w:pPr>
            <w:r w:rsidRPr="001513D6">
              <w:rPr>
                <w:rFonts w:cstheme="minorHAnsi"/>
                <w:b/>
                <w:sz w:val="16"/>
                <w:szCs w:val="16"/>
              </w:rPr>
              <w:t>DOPOLNIOLNI UKREPI (2a)</w:t>
            </w:r>
          </w:p>
        </w:tc>
      </w:tr>
      <w:tr w:rsidR="00877F47" w:rsidRPr="001513D6" w14:paraId="41530978" w14:textId="77777777" w:rsidTr="008D6F12">
        <w:tc>
          <w:tcPr>
            <w:tcW w:w="1242" w:type="dxa"/>
          </w:tcPr>
          <w:p w14:paraId="795CC640" w14:textId="77777777" w:rsidR="00877F47" w:rsidRPr="001513D6" w:rsidRDefault="00877F47" w:rsidP="00877F47">
            <w:pPr>
              <w:rPr>
                <w:rFonts w:cstheme="minorHAnsi"/>
                <w:b/>
                <w:sz w:val="16"/>
                <w:szCs w:val="16"/>
              </w:rPr>
            </w:pPr>
            <w:r w:rsidRPr="001513D6">
              <w:rPr>
                <w:rFonts w:cstheme="minorHAnsi"/>
                <w:b/>
                <w:sz w:val="16"/>
                <w:szCs w:val="16"/>
              </w:rPr>
              <w:t>KODA UKREPA</w:t>
            </w:r>
          </w:p>
        </w:tc>
        <w:tc>
          <w:tcPr>
            <w:tcW w:w="2835" w:type="dxa"/>
            <w:gridSpan w:val="2"/>
          </w:tcPr>
          <w:p w14:paraId="772E902A" w14:textId="77777777" w:rsidR="00877F47" w:rsidRPr="001513D6" w:rsidRDefault="00877F47" w:rsidP="00877F47">
            <w:pPr>
              <w:rPr>
                <w:rFonts w:cstheme="minorHAnsi"/>
                <w:b/>
                <w:sz w:val="16"/>
                <w:szCs w:val="16"/>
              </w:rPr>
            </w:pPr>
            <w:r w:rsidRPr="001513D6">
              <w:rPr>
                <w:rFonts w:cstheme="minorHAnsi"/>
                <w:b/>
                <w:sz w:val="16"/>
                <w:szCs w:val="16"/>
              </w:rPr>
              <w:t>IME UKREPA</w:t>
            </w:r>
          </w:p>
        </w:tc>
        <w:tc>
          <w:tcPr>
            <w:tcW w:w="2977" w:type="dxa"/>
          </w:tcPr>
          <w:p w14:paraId="505D9278" w14:textId="77777777" w:rsidR="00877F47" w:rsidRPr="001513D6" w:rsidRDefault="00877F47" w:rsidP="00877F47">
            <w:pPr>
              <w:rPr>
                <w:rFonts w:cstheme="minorHAnsi"/>
                <w:b/>
                <w:sz w:val="16"/>
                <w:szCs w:val="16"/>
              </w:rPr>
            </w:pPr>
            <w:r w:rsidRPr="001513D6">
              <w:rPr>
                <w:rFonts w:cstheme="minorHAnsi"/>
                <w:b/>
                <w:sz w:val="16"/>
                <w:szCs w:val="16"/>
              </w:rPr>
              <w:t>AKTIVNOSTI</w:t>
            </w:r>
          </w:p>
        </w:tc>
        <w:tc>
          <w:tcPr>
            <w:tcW w:w="3402" w:type="dxa"/>
          </w:tcPr>
          <w:p w14:paraId="30C8DF22" w14:textId="77777777" w:rsidR="00877F47" w:rsidRPr="001513D6" w:rsidRDefault="00877F47" w:rsidP="00877F47">
            <w:pPr>
              <w:rPr>
                <w:rFonts w:cstheme="minorHAnsi"/>
                <w:b/>
                <w:sz w:val="16"/>
                <w:szCs w:val="16"/>
              </w:rPr>
            </w:pPr>
            <w:r w:rsidRPr="001513D6">
              <w:rPr>
                <w:rFonts w:cstheme="minorHAnsi"/>
                <w:b/>
                <w:sz w:val="16"/>
                <w:szCs w:val="16"/>
              </w:rPr>
              <w:t>PRISTOJNI ORGAN ZA UKREP</w:t>
            </w:r>
          </w:p>
        </w:tc>
        <w:tc>
          <w:tcPr>
            <w:tcW w:w="1701" w:type="dxa"/>
          </w:tcPr>
          <w:p w14:paraId="2524F784" w14:textId="77777777" w:rsidR="00877F47" w:rsidRPr="001513D6" w:rsidRDefault="00877F47" w:rsidP="00877F47">
            <w:pPr>
              <w:rPr>
                <w:rFonts w:cstheme="minorHAnsi"/>
                <w:b/>
                <w:sz w:val="16"/>
                <w:szCs w:val="16"/>
              </w:rPr>
            </w:pPr>
            <w:r w:rsidRPr="001513D6">
              <w:rPr>
                <w:rFonts w:cstheme="minorHAnsi"/>
                <w:b/>
                <w:sz w:val="16"/>
                <w:szCs w:val="16"/>
              </w:rPr>
              <w:t>NOSILCI PRISTOJNI ZA IZVAJANJE AKTIVNOSTI</w:t>
            </w:r>
          </w:p>
        </w:tc>
        <w:tc>
          <w:tcPr>
            <w:tcW w:w="3000" w:type="dxa"/>
          </w:tcPr>
          <w:p w14:paraId="16384677" w14:textId="77777777" w:rsidR="00877F47" w:rsidRPr="001513D6" w:rsidRDefault="00877F47" w:rsidP="00877F47">
            <w:pPr>
              <w:rPr>
                <w:rFonts w:cstheme="minorHAnsi"/>
                <w:b/>
                <w:sz w:val="16"/>
                <w:szCs w:val="16"/>
              </w:rPr>
            </w:pPr>
            <w:r w:rsidRPr="001513D6">
              <w:rPr>
                <w:rFonts w:cstheme="minorHAnsi"/>
                <w:b/>
                <w:sz w:val="16"/>
                <w:szCs w:val="16"/>
              </w:rPr>
              <w:t>ČASOVNICA IZVAJANJA UKREPOV Z AKTIVNOSTMI</w:t>
            </w:r>
          </w:p>
        </w:tc>
        <w:tc>
          <w:tcPr>
            <w:tcW w:w="2250" w:type="dxa"/>
          </w:tcPr>
          <w:p w14:paraId="07F40FF6" w14:textId="77777777" w:rsidR="00877F47" w:rsidRPr="001513D6" w:rsidRDefault="00877F47" w:rsidP="00877F47">
            <w:pPr>
              <w:rPr>
                <w:rFonts w:cstheme="minorHAnsi"/>
                <w:b/>
                <w:sz w:val="16"/>
                <w:szCs w:val="16"/>
              </w:rPr>
            </w:pPr>
            <w:r w:rsidRPr="001513D6">
              <w:rPr>
                <w:rFonts w:cstheme="minorHAnsi"/>
                <w:b/>
                <w:sz w:val="16"/>
                <w:szCs w:val="16"/>
              </w:rPr>
              <w:t>INIDIKATIVNI VIRI FINANCIRANJA UKREPOV Z AKTIVNOSTMI</w:t>
            </w:r>
          </w:p>
        </w:tc>
        <w:tc>
          <w:tcPr>
            <w:tcW w:w="1815" w:type="dxa"/>
          </w:tcPr>
          <w:p w14:paraId="391503D8" w14:textId="77777777" w:rsidR="00877F47" w:rsidRPr="001513D6" w:rsidRDefault="00877F47" w:rsidP="00877F47">
            <w:pPr>
              <w:rPr>
                <w:rFonts w:cstheme="minorHAnsi"/>
                <w:b/>
                <w:sz w:val="16"/>
                <w:szCs w:val="16"/>
              </w:rPr>
            </w:pPr>
            <w:r w:rsidRPr="001513D6">
              <w:rPr>
                <w:rFonts w:cstheme="minorHAnsi"/>
                <w:b/>
                <w:sz w:val="16"/>
                <w:szCs w:val="16"/>
              </w:rPr>
              <w:t>Območje izvajanja ukrepa</w:t>
            </w:r>
          </w:p>
        </w:tc>
        <w:tc>
          <w:tcPr>
            <w:tcW w:w="2172" w:type="dxa"/>
          </w:tcPr>
          <w:p w14:paraId="76414723" w14:textId="77777777" w:rsidR="00877F47" w:rsidRPr="001513D6" w:rsidRDefault="00877F47" w:rsidP="00877F47">
            <w:pPr>
              <w:rPr>
                <w:rFonts w:cstheme="minorHAnsi"/>
                <w:b/>
                <w:sz w:val="16"/>
                <w:szCs w:val="16"/>
              </w:rPr>
            </w:pPr>
            <w:r w:rsidRPr="001513D6">
              <w:rPr>
                <w:rFonts w:cstheme="minorHAnsi"/>
                <w:b/>
                <w:sz w:val="16"/>
                <w:szCs w:val="16"/>
              </w:rPr>
              <w:t>Območje izvajanja aktivnosti</w:t>
            </w:r>
          </w:p>
        </w:tc>
      </w:tr>
      <w:tr w:rsidR="00877F47" w:rsidRPr="001513D6" w14:paraId="19ECFB09" w14:textId="77777777" w:rsidTr="008D6F12">
        <w:tc>
          <w:tcPr>
            <w:tcW w:w="1242" w:type="dxa"/>
          </w:tcPr>
          <w:p w14:paraId="299F0EE5" w14:textId="77777777" w:rsidR="00877F47" w:rsidRPr="001513D6" w:rsidRDefault="00877F47" w:rsidP="00105E15">
            <w:pPr>
              <w:jc w:val="left"/>
              <w:rPr>
                <w:rFonts w:cstheme="minorHAnsi"/>
                <w:b/>
                <w:sz w:val="16"/>
                <w:szCs w:val="16"/>
              </w:rPr>
            </w:pPr>
            <w:r w:rsidRPr="001513D6">
              <w:rPr>
                <w:rFonts w:cstheme="minorHAnsi"/>
                <w:b/>
                <w:sz w:val="16"/>
                <w:szCs w:val="16"/>
              </w:rPr>
              <w:t>D8: DU1 (2a)</w:t>
            </w:r>
          </w:p>
        </w:tc>
        <w:tc>
          <w:tcPr>
            <w:tcW w:w="2835" w:type="dxa"/>
            <w:gridSpan w:val="2"/>
          </w:tcPr>
          <w:p w14:paraId="560B39E9" w14:textId="77777777" w:rsidR="00877F47" w:rsidRPr="001513D6" w:rsidRDefault="00877F47" w:rsidP="00105E15">
            <w:pPr>
              <w:jc w:val="left"/>
              <w:rPr>
                <w:rFonts w:cstheme="minorHAnsi"/>
                <w:b/>
                <w:i/>
                <w:sz w:val="16"/>
                <w:szCs w:val="16"/>
              </w:rPr>
            </w:pPr>
            <w:r w:rsidRPr="001513D6">
              <w:rPr>
                <w:rFonts w:cstheme="minorHAnsi"/>
                <w:b/>
                <w:sz w:val="16"/>
                <w:szCs w:val="16"/>
              </w:rPr>
              <w:t>Priprava predloga ukrepov za reševanje problemov v kvaliteti morja zaradi prisotnosti tributilkositrovih spojin (TBT) in živega srebra (Hg)</w:t>
            </w:r>
          </w:p>
        </w:tc>
        <w:tc>
          <w:tcPr>
            <w:tcW w:w="2977" w:type="dxa"/>
          </w:tcPr>
          <w:p w14:paraId="5AB983E2" w14:textId="77777777" w:rsidR="00877F47" w:rsidRDefault="00877F47" w:rsidP="00877F47">
            <w:pPr>
              <w:rPr>
                <w:rFonts w:cstheme="minorHAnsi"/>
                <w:sz w:val="16"/>
                <w:szCs w:val="16"/>
              </w:rPr>
            </w:pPr>
            <w:r w:rsidRPr="00F24FDD">
              <w:rPr>
                <w:rFonts w:cstheme="minorHAnsi"/>
                <w:sz w:val="16"/>
                <w:szCs w:val="16"/>
              </w:rPr>
              <w:t>(1)V okviru študije premeščanja sedimenta, ki nastaja zaradi poglabljanja plovnih poti, se izvede kemijski monitoring s poudarkom na analizi vsebnosti tributilkositrovih spojin in živega srebra v vodi na območjih poglabljanja in odlaganja sedimenta ter se ovrednoti tudi gibanje TBT/Hg glede na tokovanje oz. ponovno usedanje na morsko dno v sediment.</w:t>
            </w:r>
          </w:p>
          <w:p w14:paraId="07B98DDE" w14:textId="2F18852B" w:rsidR="00301D66" w:rsidRPr="00F24FDD" w:rsidRDefault="00301D66" w:rsidP="00877F47">
            <w:pPr>
              <w:rPr>
                <w:rFonts w:cstheme="minorHAnsi"/>
                <w:b/>
                <w:sz w:val="16"/>
                <w:szCs w:val="16"/>
              </w:rPr>
            </w:pPr>
          </w:p>
        </w:tc>
        <w:tc>
          <w:tcPr>
            <w:tcW w:w="3402" w:type="dxa"/>
          </w:tcPr>
          <w:p w14:paraId="7484388A" w14:textId="127375AA" w:rsidR="00877F47" w:rsidRPr="00F24FDD" w:rsidRDefault="00DB4F2A" w:rsidP="00877F47">
            <w:pPr>
              <w:rPr>
                <w:rFonts w:cstheme="minorHAnsi"/>
                <w:sz w:val="16"/>
                <w:szCs w:val="16"/>
              </w:rPr>
            </w:pPr>
            <w:r>
              <w:rPr>
                <w:rFonts w:cstheme="minorHAnsi"/>
                <w:sz w:val="16"/>
                <w:szCs w:val="16"/>
              </w:rPr>
              <w:t>Upravljalec koprskega tovornega pristanišča</w:t>
            </w:r>
          </w:p>
        </w:tc>
        <w:tc>
          <w:tcPr>
            <w:tcW w:w="1701" w:type="dxa"/>
          </w:tcPr>
          <w:p w14:paraId="0F79FD7F" w14:textId="7275BC3E" w:rsidR="00877F47" w:rsidRPr="00F24FDD" w:rsidRDefault="00877F47" w:rsidP="00DB4F2A">
            <w:pPr>
              <w:jc w:val="left"/>
              <w:rPr>
                <w:rFonts w:cstheme="minorHAnsi"/>
                <w:sz w:val="16"/>
                <w:szCs w:val="16"/>
              </w:rPr>
            </w:pPr>
            <w:r w:rsidRPr="00F24FDD">
              <w:rPr>
                <w:rFonts w:cstheme="minorHAnsi"/>
                <w:sz w:val="16"/>
                <w:szCs w:val="16"/>
              </w:rPr>
              <w:t>(1)</w:t>
            </w:r>
            <w:r w:rsidR="00DB4F2A">
              <w:rPr>
                <w:rFonts w:cstheme="minorHAnsi"/>
                <w:sz w:val="16"/>
                <w:szCs w:val="16"/>
              </w:rPr>
              <w:t xml:space="preserve"> Upravljalec koprskega tovornega pristanišča </w:t>
            </w:r>
          </w:p>
        </w:tc>
        <w:tc>
          <w:tcPr>
            <w:tcW w:w="3000" w:type="dxa"/>
          </w:tcPr>
          <w:p w14:paraId="55FEB240"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2709152C" w14:textId="77777777" w:rsidR="00877F47" w:rsidRPr="001513D6" w:rsidRDefault="00877F47" w:rsidP="00877F47">
            <w:pPr>
              <w:rPr>
                <w:rFonts w:cstheme="minorHAnsi"/>
                <w:sz w:val="16"/>
                <w:szCs w:val="16"/>
              </w:rPr>
            </w:pPr>
            <w:r w:rsidRPr="001513D6">
              <w:rPr>
                <w:rFonts w:cstheme="minorHAnsi"/>
                <w:sz w:val="16"/>
                <w:szCs w:val="16"/>
              </w:rPr>
              <w:t>Investicije privatnega sektorja</w:t>
            </w:r>
          </w:p>
        </w:tc>
        <w:tc>
          <w:tcPr>
            <w:tcW w:w="1815" w:type="dxa"/>
          </w:tcPr>
          <w:p w14:paraId="227DFD3F" w14:textId="7E8FC145" w:rsidR="00877F47" w:rsidRPr="001513D6" w:rsidRDefault="00BA6D7B" w:rsidP="00877F47">
            <w:pPr>
              <w:rPr>
                <w:rFonts w:cstheme="minorHAnsi"/>
                <w:sz w:val="16"/>
                <w:szCs w:val="16"/>
              </w:rPr>
            </w:pPr>
            <w:r>
              <w:rPr>
                <w:rFonts w:cstheme="minorHAnsi"/>
                <w:sz w:val="16"/>
                <w:szCs w:val="16"/>
              </w:rPr>
              <w:t>MRU-1</w:t>
            </w:r>
            <w:r w:rsidR="00877F47" w:rsidRPr="001513D6">
              <w:rPr>
                <w:rFonts w:cstheme="minorHAnsi"/>
                <w:sz w:val="16"/>
                <w:szCs w:val="16"/>
              </w:rPr>
              <w:t>, območja poglabljanja in odlaganja sedimenta</w:t>
            </w:r>
          </w:p>
        </w:tc>
        <w:tc>
          <w:tcPr>
            <w:tcW w:w="2172" w:type="dxa"/>
          </w:tcPr>
          <w:p w14:paraId="56691F92" w14:textId="6BF667FA" w:rsidR="00877F47" w:rsidRPr="001513D6" w:rsidRDefault="00BA6D7B" w:rsidP="00877F47">
            <w:pPr>
              <w:rPr>
                <w:rFonts w:cstheme="minorHAnsi"/>
                <w:sz w:val="16"/>
                <w:szCs w:val="16"/>
              </w:rPr>
            </w:pPr>
            <w:r>
              <w:rPr>
                <w:rFonts w:cstheme="minorHAnsi"/>
                <w:sz w:val="16"/>
                <w:szCs w:val="16"/>
              </w:rPr>
              <w:t>MRU-1</w:t>
            </w:r>
            <w:r w:rsidR="00877F47" w:rsidRPr="001513D6">
              <w:rPr>
                <w:rFonts w:cstheme="minorHAnsi"/>
                <w:sz w:val="16"/>
                <w:szCs w:val="16"/>
              </w:rPr>
              <w:t>, območja poglabljanja in odlaganja sedimenta</w:t>
            </w:r>
          </w:p>
        </w:tc>
      </w:tr>
      <w:tr w:rsidR="00877F47" w:rsidRPr="001513D6" w14:paraId="64238570" w14:textId="77777777" w:rsidTr="008D6F12">
        <w:tc>
          <w:tcPr>
            <w:tcW w:w="1242" w:type="dxa"/>
          </w:tcPr>
          <w:p w14:paraId="33673753" w14:textId="77777777" w:rsidR="00877F47" w:rsidRPr="001513D6" w:rsidRDefault="00877F47" w:rsidP="00105E15">
            <w:pPr>
              <w:jc w:val="left"/>
              <w:rPr>
                <w:rFonts w:cstheme="minorHAnsi"/>
                <w:b/>
                <w:sz w:val="16"/>
                <w:szCs w:val="16"/>
              </w:rPr>
            </w:pPr>
            <w:r w:rsidRPr="001513D6">
              <w:rPr>
                <w:rFonts w:cstheme="minorHAnsi"/>
                <w:b/>
                <w:sz w:val="16"/>
                <w:szCs w:val="16"/>
              </w:rPr>
              <w:t>D8: DU2 (2a)</w:t>
            </w:r>
          </w:p>
        </w:tc>
        <w:tc>
          <w:tcPr>
            <w:tcW w:w="2835" w:type="dxa"/>
            <w:gridSpan w:val="2"/>
          </w:tcPr>
          <w:p w14:paraId="19C247B1" w14:textId="29C38D49" w:rsidR="00877F47" w:rsidRPr="001513D6" w:rsidRDefault="00877F47" w:rsidP="00105E15">
            <w:pPr>
              <w:jc w:val="left"/>
              <w:rPr>
                <w:rFonts w:cstheme="minorHAnsi"/>
                <w:b/>
                <w:i/>
                <w:sz w:val="16"/>
                <w:szCs w:val="16"/>
              </w:rPr>
            </w:pPr>
            <w:r>
              <w:rPr>
                <w:rFonts w:cstheme="minorHAnsi"/>
                <w:b/>
                <w:sz w:val="16"/>
                <w:szCs w:val="16"/>
              </w:rPr>
              <w:t>Vzpostavitev pilotnega monitoringa bioloških učinkov onesnaževanja (bio monitoring)</w:t>
            </w:r>
          </w:p>
        </w:tc>
        <w:tc>
          <w:tcPr>
            <w:tcW w:w="2977" w:type="dxa"/>
          </w:tcPr>
          <w:p w14:paraId="4D45114A" w14:textId="77777777" w:rsidR="00877F47" w:rsidRPr="001513D6" w:rsidRDefault="00877F47" w:rsidP="00DA51F8">
            <w:pPr>
              <w:rPr>
                <w:rFonts w:cstheme="minorHAnsi"/>
                <w:sz w:val="16"/>
                <w:szCs w:val="16"/>
              </w:rPr>
            </w:pPr>
            <w:r w:rsidRPr="001513D6">
              <w:rPr>
                <w:rFonts w:cstheme="minorHAnsi"/>
                <w:sz w:val="16"/>
                <w:szCs w:val="16"/>
              </w:rPr>
              <w:t xml:space="preserve">(1)Priprava strokovnih podlag za vzpostavitev biomonitoringa vplivov tributilkositrovih spojin na bioto (imposeks). </w:t>
            </w:r>
          </w:p>
          <w:p w14:paraId="6DB5225D" w14:textId="77777777" w:rsidR="00877F47" w:rsidRPr="001513D6" w:rsidRDefault="00877F47" w:rsidP="00DA51F8">
            <w:pPr>
              <w:rPr>
                <w:rFonts w:cstheme="minorHAnsi"/>
                <w:sz w:val="16"/>
                <w:szCs w:val="16"/>
              </w:rPr>
            </w:pPr>
            <w:r w:rsidRPr="001513D6">
              <w:rPr>
                <w:rFonts w:cstheme="minorHAnsi"/>
                <w:sz w:val="16"/>
                <w:szCs w:val="16"/>
              </w:rPr>
              <w:t>(2)Razvoj metodologije za izvajanje biomonitoringa (identifikacija biomarkerjev, določitev vrst primernih</w:t>
            </w:r>
            <w:r>
              <w:rPr>
                <w:rFonts w:cstheme="minorHAnsi"/>
                <w:sz w:val="16"/>
                <w:szCs w:val="16"/>
              </w:rPr>
              <w:t xml:space="preserve"> </w:t>
            </w:r>
            <w:r w:rsidRPr="001513D6">
              <w:rPr>
                <w:rFonts w:cstheme="minorHAnsi"/>
                <w:sz w:val="16"/>
                <w:szCs w:val="16"/>
              </w:rPr>
              <w:lastRenderedPageBreak/>
              <w:t>za izvajanje monitoringa, razvoj protokolov).</w:t>
            </w:r>
          </w:p>
          <w:p w14:paraId="488E6F38" w14:textId="77777777" w:rsidR="00877F47" w:rsidRDefault="00877F47" w:rsidP="00DA51F8">
            <w:pPr>
              <w:rPr>
                <w:rFonts w:cstheme="minorHAnsi"/>
                <w:sz w:val="16"/>
                <w:szCs w:val="16"/>
              </w:rPr>
            </w:pPr>
            <w:r w:rsidRPr="001513D6">
              <w:rPr>
                <w:rFonts w:cstheme="minorHAnsi"/>
                <w:sz w:val="16"/>
                <w:szCs w:val="16"/>
              </w:rPr>
              <w:t>(3)Testiranje metod in izvajanje pilotnega biomonitoringa za metodologije iz točke (1).</w:t>
            </w:r>
          </w:p>
          <w:p w14:paraId="58F44BDC" w14:textId="1599CE5C" w:rsidR="00301D66" w:rsidRPr="001513D6" w:rsidRDefault="00301D66" w:rsidP="00DA51F8">
            <w:pPr>
              <w:rPr>
                <w:rFonts w:cstheme="minorHAnsi"/>
                <w:sz w:val="16"/>
                <w:szCs w:val="16"/>
              </w:rPr>
            </w:pPr>
          </w:p>
        </w:tc>
        <w:tc>
          <w:tcPr>
            <w:tcW w:w="3402" w:type="dxa"/>
          </w:tcPr>
          <w:p w14:paraId="2F0F1D5A" w14:textId="3483018E" w:rsidR="00877F47" w:rsidRPr="001513D6" w:rsidRDefault="006F2E1B" w:rsidP="00877F47">
            <w:pPr>
              <w:rPr>
                <w:rFonts w:cstheme="minorHAnsi"/>
                <w:sz w:val="16"/>
                <w:szCs w:val="16"/>
              </w:rPr>
            </w:pPr>
            <w:r>
              <w:rPr>
                <w:rFonts w:cstheme="minorHAnsi"/>
                <w:sz w:val="16"/>
                <w:szCs w:val="16"/>
              </w:rPr>
              <w:lastRenderedPageBreak/>
              <w:t>Ministrstvo, pristojno</w:t>
            </w:r>
            <w:r w:rsidR="00877F47">
              <w:rPr>
                <w:rFonts w:cstheme="minorHAnsi"/>
                <w:sz w:val="16"/>
                <w:szCs w:val="16"/>
              </w:rPr>
              <w:t xml:space="preserve"> za varstvo okolja</w:t>
            </w:r>
          </w:p>
        </w:tc>
        <w:tc>
          <w:tcPr>
            <w:tcW w:w="1701" w:type="dxa"/>
          </w:tcPr>
          <w:p w14:paraId="71E5C4C8" w14:textId="361F2E82" w:rsidR="00877F47" w:rsidRPr="001513D6" w:rsidRDefault="00877F47" w:rsidP="00DB4F2A">
            <w:pPr>
              <w:jc w:val="left"/>
              <w:rPr>
                <w:rFonts w:cstheme="minorHAnsi"/>
                <w:sz w:val="16"/>
                <w:szCs w:val="16"/>
              </w:rPr>
            </w:pPr>
            <w:r w:rsidRPr="001513D6">
              <w:rPr>
                <w:rFonts w:cstheme="minorHAnsi"/>
                <w:sz w:val="16"/>
                <w:szCs w:val="16"/>
              </w:rPr>
              <w:t>(1),(2),(3)</w:t>
            </w:r>
            <w:r>
              <w:rPr>
                <w:rFonts w:cstheme="minorHAnsi"/>
                <w:sz w:val="16"/>
                <w:szCs w:val="16"/>
              </w:rPr>
              <w:t xml:space="preserve"> </w:t>
            </w:r>
            <w:r w:rsidR="006F2E1B">
              <w:rPr>
                <w:rFonts w:cstheme="minorHAnsi"/>
                <w:sz w:val="16"/>
                <w:szCs w:val="16"/>
              </w:rPr>
              <w:t>Ministrstvo, pristojno</w:t>
            </w:r>
            <w:r>
              <w:rPr>
                <w:rFonts w:cstheme="minorHAnsi"/>
                <w:sz w:val="16"/>
                <w:szCs w:val="16"/>
              </w:rPr>
              <w:t xml:space="preserve"> za varstvo okolja</w:t>
            </w:r>
          </w:p>
        </w:tc>
        <w:tc>
          <w:tcPr>
            <w:tcW w:w="3000" w:type="dxa"/>
          </w:tcPr>
          <w:p w14:paraId="16BB2A9D"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255E898D" w14:textId="77777777" w:rsidR="00877F47" w:rsidRPr="001513D6" w:rsidRDefault="00877F47" w:rsidP="00877F47">
            <w:pPr>
              <w:rPr>
                <w:rFonts w:cstheme="minorHAnsi"/>
                <w:sz w:val="16"/>
                <w:szCs w:val="16"/>
              </w:rPr>
            </w:pPr>
            <w:r w:rsidRPr="001513D6">
              <w:rPr>
                <w:rFonts w:cstheme="minorHAnsi"/>
                <w:sz w:val="16"/>
                <w:szCs w:val="16"/>
              </w:rPr>
              <w:t>Državni proračun</w:t>
            </w:r>
          </w:p>
        </w:tc>
        <w:tc>
          <w:tcPr>
            <w:tcW w:w="1815" w:type="dxa"/>
          </w:tcPr>
          <w:p w14:paraId="36CFA8C3" w14:textId="66FFE205" w:rsidR="00877F47" w:rsidRPr="001513D6" w:rsidRDefault="00BA6D7B" w:rsidP="00877F47">
            <w:pPr>
              <w:rPr>
                <w:rFonts w:cstheme="minorHAnsi"/>
                <w:sz w:val="16"/>
                <w:szCs w:val="16"/>
              </w:rPr>
            </w:pPr>
            <w:r>
              <w:rPr>
                <w:rFonts w:cstheme="minorHAnsi"/>
                <w:sz w:val="16"/>
                <w:szCs w:val="16"/>
              </w:rPr>
              <w:t>MRU-1</w:t>
            </w:r>
          </w:p>
        </w:tc>
        <w:tc>
          <w:tcPr>
            <w:tcW w:w="2172" w:type="dxa"/>
          </w:tcPr>
          <w:p w14:paraId="5789FFB4" w14:textId="018ED1EE" w:rsidR="00877F47" w:rsidRPr="001513D6" w:rsidRDefault="00BA6D7B" w:rsidP="00877F47">
            <w:pPr>
              <w:rPr>
                <w:rFonts w:cstheme="minorHAnsi"/>
                <w:sz w:val="16"/>
                <w:szCs w:val="16"/>
              </w:rPr>
            </w:pPr>
            <w:r>
              <w:rPr>
                <w:rFonts w:cstheme="minorHAnsi"/>
                <w:sz w:val="16"/>
                <w:szCs w:val="16"/>
              </w:rPr>
              <w:t>MRU-1</w:t>
            </w:r>
          </w:p>
        </w:tc>
      </w:tr>
      <w:tr w:rsidR="00877F47" w:rsidRPr="001513D6" w14:paraId="08CB42F4" w14:textId="77777777" w:rsidTr="008D6F12">
        <w:tc>
          <w:tcPr>
            <w:tcW w:w="1242" w:type="dxa"/>
          </w:tcPr>
          <w:p w14:paraId="41C30CDA" w14:textId="14BD05B0" w:rsidR="00877F47" w:rsidRPr="000328E2" w:rsidRDefault="00877F47" w:rsidP="00105E15">
            <w:pPr>
              <w:jc w:val="left"/>
              <w:rPr>
                <w:rFonts w:cstheme="minorHAnsi"/>
                <w:b/>
                <w:sz w:val="16"/>
                <w:szCs w:val="16"/>
              </w:rPr>
            </w:pPr>
            <w:r w:rsidRPr="000328E2">
              <w:rPr>
                <w:rFonts w:cs="Segoe UI Semilight"/>
                <w:b/>
                <w:sz w:val="16"/>
                <w:szCs w:val="16"/>
              </w:rPr>
              <w:lastRenderedPageBreak/>
              <w:t>D8: DU</w:t>
            </w:r>
            <w:r w:rsidR="00351AD7" w:rsidRPr="000328E2">
              <w:rPr>
                <w:rFonts w:cs="Segoe UI Semilight"/>
                <w:b/>
                <w:sz w:val="16"/>
                <w:szCs w:val="16"/>
              </w:rPr>
              <w:t>3</w:t>
            </w:r>
            <w:r w:rsidRPr="000328E2">
              <w:rPr>
                <w:rFonts w:cs="Segoe UI Semilight"/>
                <w:b/>
                <w:sz w:val="16"/>
                <w:szCs w:val="16"/>
              </w:rPr>
              <w:t xml:space="preserve"> (</w:t>
            </w:r>
            <w:r w:rsidR="00351AD7" w:rsidRPr="000328E2">
              <w:rPr>
                <w:rFonts w:cs="Segoe UI Semilight"/>
                <w:b/>
                <w:sz w:val="16"/>
                <w:szCs w:val="16"/>
              </w:rPr>
              <w:t>2a</w:t>
            </w:r>
            <w:r w:rsidRPr="000328E2">
              <w:rPr>
                <w:rFonts w:cs="Segoe UI Semilight"/>
                <w:b/>
                <w:sz w:val="16"/>
                <w:szCs w:val="16"/>
              </w:rPr>
              <w:t>)</w:t>
            </w:r>
          </w:p>
        </w:tc>
        <w:tc>
          <w:tcPr>
            <w:tcW w:w="2835" w:type="dxa"/>
            <w:gridSpan w:val="2"/>
          </w:tcPr>
          <w:p w14:paraId="72D0E800" w14:textId="77777777" w:rsidR="00877F47" w:rsidRPr="000328E2" w:rsidDel="0030761A" w:rsidRDefault="00877F47" w:rsidP="00105E15">
            <w:pPr>
              <w:jc w:val="left"/>
              <w:rPr>
                <w:rFonts w:cstheme="minorHAnsi"/>
                <w:b/>
                <w:sz w:val="16"/>
                <w:szCs w:val="16"/>
              </w:rPr>
            </w:pPr>
            <w:r w:rsidRPr="000328E2">
              <w:rPr>
                <w:rFonts w:eastAsia="Calibri" w:cs="Arial"/>
                <w:b/>
                <w:sz w:val="16"/>
                <w:szCs w:val="16"/>
              </w:rPr>
              <w:t>Regulacija čiščenja s kemičnimi pripravki v primeru nenadnih onesnaženj vodnih in priobalnih zemljišč morja</w:t>
            </w:r>
          </w:p>
        </w:tc>
        <w:tc>
          <w:tcPr>
            <w:tcW w:w="2977" w:type="dxa"/>
          </w:tcPr>
          <w:p w14:paraId="3A36AE0F" w14:textId="3675231D" w:rsidR="00877F47" w:rsidRPr="00301D66" w:rsidRDefault="00301D66" w:rsidP="00301D66">
            <w:pPr>
              <w:autoSpaceDE w:val="0"/>
              <w:autoSpaceDN w:val="0"/>
              <w:adjustRightInd w:val="0"/>
              <w:rPr>
                <w:rFonts w:eastAsia="Calibri" w:cs="Arial"/>
                <w:sz w:val="16"/>
                <w:szCs w:val="16"/>
              </w:rPr>
            </w:pPr>
            <w:r w:rsidRPr="00301D66">
              <w:rPr>
                <w:rFonts w:eastAsia="Calibri" w:cs="Arial"/>
                <w:sz w:val="16"/>
                <w:szCs w:val="16"/>
              </w:rPr>
              <w:t>(1</w:t>
            </w:r>
            <w:r>
              <w:rPr>
                <w:rFonts w:eastAsia="Calibri" w:cs="Arial"/>
                <w:sz w:val="16"/>
                <w:szCs w:val="16"/>
              </w:rPr>
              <w:t xml:space="preserve">) </w:t>
            </w:r>
            <w:r w:rsidR="00877F47" w:rsidRPr="00301D66">
              <w:rPr>
                <w:rFonts w:eastAsia="Calibri" w:cs="Arial"/>
                <w:sz w:val="16"/>
                <w:szCs w:val="16"/>
              </w:rPr>
              <w:t>Izdelava strokovnih podlag za pripravo predpisa in priprava predpisa, ki bo reguliral možno uporabo metode čiščenja s kem</w:t>
            </w:r>
            <w:r w:rsidR="00D00268" w:rsidRPr="00301D66">
              <w:rPr>
                <w:rFonts w:eastAsia="Calibri" w:cs="Arial"/>
                <w:sz w:val="16"/>
                <w:szCs w:val="16"/>
              </w:rPr>
              <w:t>ičnimi pripravki - disperzanti</w:t>
            </w:r>
            <w:r w:rsidR="00877F47" w:rsidRPr="00301D66">
              <w:rPr>
                <w:rFonts w:eastAsia="Calibri" w:cs="Arial"/>
                <w:sz w:val="16"/>
                <w:szCs w:val="16"/>
              </w:rPr>
              <w:t xml:space="preserve"> v naših specifičnih razmerah na morju in obali oz. ostalih vodah. Strokovne podlage morajo biti izdelane na način, da sledijo znanstvenemu in tehnološkemu razvoju. V povezavi s poznavanjem stanja morskega okolja je treba posodabljati načine odprave posledic večjih nenadnih onesnaženj na morju in obali (upoštevaje geomorfološko s</w:t>
            </w:r>
            <w:r w:rsidR="000328E2" w:rsidRPr="00301D66">
              <w:rPr>
                <w:rFonts w:eastAsia="Calibri" w:cs="Arial"/>
                <w:sz w:val="16"/>
                <w:szCs w:val="16"/>
              </w:rPr>
              <w:t>estavo in rabo predelov obale).</w:t>
            </w:r>
          </w:p>
          <w:p w14:paraId="544459D9" w14:textId="32DF43BE" w:rsidR="00301D66" w:rsidRPr="00301D66" w:rsidRDefault="00301D66" w:rsidP="00301D66"/>
        </w:tc>
        <w:tc>
          <w:tcPr>
            <w:tcW w:w="3402" w:type="dxa"/>
          </w:tcPr>
          <w:p w14:paraId="5D37AB81" w14:textId="4A931983" w:rsidR="00877F47" w:rsidRPr="006A0CF4" w:rsidRDefault="006F2E1B" w:rsidP="00877F47">
            <w:pPr>
              <w:rPr>
                <w:rFonts w:cstheme="minorHAnsi"/>
                <w:sz w:val="16"/>
                <w:szCs w:val="16"/>
              </w:rPr>
            </w:pPr>
            <w:r w:rsidRPr="006A0CF4">
              <w:rPr>
                <w:rFonts w:cs="Segoe UI Semilight"/>
                <w:sz w:val="16"/>
                <w:szCs w:val="16"/>
              </w:rPr>
              <w:t>Ministrstvo, pristojno</w:t>
            </w:r>
            <w:r w:rsidR="00877F47" w:rsidRPr="006A0CF4">
              <w:rPr>
                <w:rFonts w:cs="Segoe UI Semilight"/>
                <w:sz w:val="16"/>
                <w:szCs w:val="16"/>
              </w:rPr>
              <w:t xml:space="preserve"> za varstvo okolja</w:t>
            </w:r>
          </w:p>
        </w:tc>
        <w:tc>
          <w:tcPr>
            <w:tcW w:w="1701" w:type="dxa"/>
          </w:tcPr>
          <w:p w14:paraId="3BBB4D41" w14:textId="17504FED" w:rsidR="00877F47" w:rsidRPr="00107598" w:rsidRDefault="00877F47" w:rsidP="00DB4F2A">
            <w:pPr>
              <w:jc w:val="left"/>
              <w:rPr>
                <w:rFonts w:cstheme="minorHAnsi"/>
                <w:sz w:val="16"/>
                <w:szCs w:val="16"/>
              </w:rPr>
            </w:pPr>
            <w:r w:rsidRPr="0093115B">
              <w:rPr>
                <w:rFonts w:cs="Segoe UI Semilight"/>
                <w:sz w:val="16"/>
                <w:szCs w:val="16"/>
              </w:rPr>
              <w:t>(1)</w:t>
            </w:r>
            <w:r w:rsidR="006F2E1B" w:rsidRPr="0093115B">
              <w:rPr>
                <w:rFonts w:cs="Segoe UI Semilight"/>
                <w:sz w:val="16"/>
                <w:szCs w:val="16"/>
              </w:rPr>
              <w:t>Ministrstvo, pristojno</w:t>
            </w:r>
            <w:r w:rsidRPr="00B23769">
              <w:rPr>
                <w:rFonts w:cs="Segoe UI Semilight"/>
                <w:sz w:val="16"/>
                <w:szCs w:val="16"/>
              </w:rPr>
              <w:t xml:space="preserve"> za varstvo okolja</w:t>
            </w:r>
          </w:p>
        </w:tc>
        <w:tc>
          <w:tcPr>
            <w:tcW w:w="3000" w:type="dxa"/>
          </w:tcPr>
          <w:p w14:paraId="1B8F84D7" w14:textId="77777777" w:rsidR="00877F47" w:rsidRPr="00E2704C" w:rsidRDefault="00877F47" w:rsidP="00877F47">
            <w:pPr>
              <w:rPr>
                <w:rFonts w:cstheme="minorHAnsi"/>
                <w:sz w:val="16"/>
                <w:szCs w:val="16"/>
              </w:rPr>
            </w:pPr>
            <w:r w:rsidRPr="00E2704C">
              <w:rPr>
                <w:rFonts w:cs="Segoe UI Semilight"/>
                <w:sz w:val="16"/>
                <w:szCs w:val="16"/>
              </w:rPr>
              <w:t>2022-2027</w:t>
            </w:r>
          </w:p>
        </w:tc>
        <w:tc>
          <w:tcPr>
            <w:tcW w:w="2250" w:type="dxa"/>
          </w:tcPr>
          <w:p w14:paraId="6BE7F7DB" w14:textId="77777777" w:rsidR="00877F47" w:rsidRPr="00DA51F8" w:rsidRDefault="00877F47" w:rsidP="00877F47">
            <w:pPr>
              <w:rPr>
                <w:rFonts w:cstheme="minorHAnsi"/>
                <w:sz w:val="16"/>
                <w:szCs w:val="16"/>
              </w:rPr>
            </w:pPr>
            <w:r w:rsidRPr="00DA51F8">
              <w:rPr>
                <w:rFonts w:cs="Segoe UI Semilight"/>
                <w:sz w:val="16"/>
                <w:szCs w:val="16"/>
              </w:rPr>
              <w:t>Državni proračun</w:t>
            </w:r>
          </w:p>
        </w:tc>
        <w:tc>
          <w:tcPr>
            <w:tcW w:w="1815" w:type="dxa"/>
          </w:tcPr>
          <w:p w14:paraId="3D1C7EE6" w14:textId="6443BE88" w:rsidR="00877F47" w:rsidRPr="00C01333" w:rsidRDefault="00F83673" w:rsidP="00877F47">
            <w:pPr>
              <w:rPr>
                <w:rFonts w:cstheme="minorHAnsi"/>
                <w:sz w:val="16"/>
                <w:szCs w:val="16"/>
              </w:rPr>
            </w:pPr>
            <w:r w:rsidRPr="00C01333">
              <w:rPr>
                <w:rFonts w:cs="Segoe UI Semilight"/>
                <w:sz w:val="16"/>
                <w:szCs w:val="16"/>
              </w:rPr>
              <w:t>MRU</w:t>
            </w:r>
            <w:r w:rsidR="0055366D" w:rsidRPr="00C01333">
              <w:rPr>
                <w:rFonts w:cs="Segoe UI Semilight"/>
                <w:sz w:val="16"/>
                <w:szCs w:val="16"/>
              </w:rPr>
              <w:t>-</w:t>
            </w:r>
            <w:r w:rsidRPr="00C01333">
              <w:rPr>
                <w:rFonts w:cs="Segoe UI Semilight"/>
                <w:sz w:val="16"/>
                <w:szCs w:val="16"/>
              </w:rPr>
              <w:t>1</w:t>
            </w:r>
          </w:p>
        </w:tc>
        <w:tc>
          <w:tcPr>
            <w:tcW w:w="2172" w:type="dxa"/>
          </w:tcPr>
          <w:p w14:paraId="093D1E97" w14:textId="15F14B10" w:rsidR="00877F47" w:rsidRPr="00C01333" w:rsidRDefault="00F83673" w:rsidP="00877F47">
            <w:pPr>
              <w:rPr>
                <w:rFonts w:cstheme="minorHAnsi"/>
                <w:sz w:val="16"/>
                <w:szCs w:val="16"/>
              </w:rPr>
            </w:pPr>
            <w:r w:rsidRPr="00C01333">
              <w:rPr>
                <w:rFonts w:cs="Segoe UI Semilight"/>
                <w:sz w:val="16"/>
                <w:szCs w:val="16"/>
              </w:rPr>
              <w:t>MRU</w:t>
            </w:r>
            <w:r w:rsidR="0055366D" w:rsidRPr="00C01333">
              <w:rPr>
                <w:rFonts w:cs="Segoe UI Semilight"/>
                <w:sz w:val="16"/>
                <w:szCs w:val="16"/>
              </w:rPr>
              <w:t>-</w:t>
            </w:r>
            <w:r w:rsidRPr="00C01333">
              <w:rPr>
                <w:rFonts w:cs="Segoe UI Semilight"/>
                <w:sz w:val="16"/>
                <w:szCs w:val="16"/>
              </w:rPr>
              <w:t>1</w:t>
            </w:r>
          </w:p>
        </w:tc>
      </w:tr>
      <w:tr w:rsidR="00877F47" w:rsidRPr="001513D6" w14:paraId="530ECE94" w14:textId="77777777" w:rsidTr="008D6F12">
        <w:tc>
          <w:tcPr>
            <w:tcW w:w="2376" w:type="dxa"/>
            <w:gridSpan w:val="2"/>
          </w:tcPr>
          <w:p w14:paraId="78D431AD" w14:textId="77777777" w:rsidR="00877F47" w:rsidRPr="001513D6" w:rsidRDefault="00877F47" w:rsidP="00877F47">
            <w:pPr>
              <w:rPr>
                <w:rFonts w:cstheme="minorHAnsi"/>
                <w:b/>
                <w:sz w:val="16"/>
                <w:szCs w:val="16"/>
              </w:rPr>
            </w:pPr>
            <w:r w:rsidRPr="001513D6">
              <w:rPr>
                <w:rFonts w:cstheme="minorHAnsi"/>
                <w:b/>
                <w:sz w:val="16"/>
                <w:szCs w:val="16"/>
              </w:rPr>
              <w:t>Strateški podcilj 1.3.</w:t>
            </w:r>
          </w:p>
        </w:tc>
        <w:tc>
          <w:tcPr>
            <w:tcW w:w="19018" w:type="dxa"/>
            <w:gridSpan w:val="8"/>
          </w:tcPr>
          <w:p w14:paraId="7F82AC09" w14:textId="77777777" w:rsidR="00877F47" w:rsidRPr="001513D6" w:rsidRDefault="00877F47" w:rsidP="00877F47">
            <w:pPr>
              <w:rPr>
                <w:rFonts w:cstheme="minorHAnsi"/>
                <w:b/>
                <w:sz w:val="16"/>
                <w:szCs w:val="16"/>
              </w:rPr>
            </w:pPr>
            <w:r w:rsidRPr="001513D6">
              <w:rPr>
                <w:rFonts w:cstheme="minorHAnsi"/>
                <w:b/>
                <w:sz w:val="16"/>
                <w:szCs w:val="16"/>
              </w:rPr>
              <w:t>Zagotoviti, da morsko okolje in obala v prihodnje ne bosta preobremenjena z odpadki in mikroodpadki</w:t>
            </w:r>
          </w:p>
        </w:tc>
      </w:tr>
      <w:tr w:rsidR="00877F47" w:rsidRPr="001513D6" w14:paraId="01104FD0" w14:textId="77777777" w:rsidTr="008D6F12">
        <w:tc>
          <w:tcPr>
            <w:tcW w:w="21394" w:type="dxa"/>
            <w:gridSpan w:val="10"/>
          </w:tcPr>
          <w:p w14:paraId="7A17E099" w14:textId="76004D47" w:rsidR="00877F47" w:rsidRPr="001513D6" w:rsidRDefault="00877F47" w:rsidP="00877F47">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(1a)</w:t>
            </w:r>
          </w:p>
        </w:tc>
      </w:tr>
      <w:tr w:rsidR="00877F47" w:rsidRPr="001513D6" w14:paraId="6B0152A1" w14:textId="77777777" w:rsidTr="008D6F12">
        <w:tc>
          <w:tcPr>
            <w:tcW w:w="1242" w:type="dxa"/>
          </w:tcPr>
          <w:p w14:paraId="69D28659" w14:textId="77777777" w:rsidR="00877F47" w:rsidRPr="001513D6" w:rsidRDefault="00877F47" w:rsidP="00877F47">
            <w:pPr>
              <w:rPr>
                <w:rFonts w:cstheme="minorHAnsi"/>
                <w:b/>
                <w:sz w:val="16"/>
                <w:szCs w:val="16"/>
              </w:rPr>
            </w:pPr>
            <w:r w:rsidRPr="001513D6">
              <w:rPr>
                <w:rFonts w:cstheme="minorHAnsi"/>
                <w:b/>
                <w:sz w:val="16"/>
                <w:szCs w:val="16"/>
              </w:rPr>
              <w:t>KODA UKREPA</w:t>
            </w:r>
          </w:p>
        </w:tc>
        <w:tc>
          <w:tcPr>
            <w:tcW w:w="2835" w:type="dxa"/>
            <w:gridSpan w:val="2"/>
          </w:tcPr>
          <w:p w14:paraId="4C78EF7B" w14:textId="77777777" w:rsidR="00877F47" w:rsidRPr="001513D6" w:rsidRDefault="00877F47" w:rsidP="00877F47">
            <w:pPr>
              <w:rPr>
                <w:rFonts w:cstheme="minorHAnsi"/>
                <w:b/>
                <w:sz w:val="16"/>
                <w:szCs w:val="16"/>
              </w:rPr>
            </w:pPr>
            <w:r w:rsidRPr="001513D6">
              <w:rPr>
                <w:rFonts w:cstheme="minorHAnsi"/>
                <w:b/>
                <w:sz w:val="16"/>
                <w:szCs w:val="16"/>
              </w:rPr>
              <w:t>IME UKREPA</w:t>
            </w:r>
          </w:p>
        </w:tc>
        <w:tc>
          <w:tcPr>
            <w:tcW w:w="2977" w:type="dxa"/>
          </w:tcPr>
          <w:p w14:paraId="56881D3F" w14:textId="77777777" w:rsidR="00877F47" w:rsidRPr="001513D6" w:rsidRDefault="00877F47" w:rsidP="00877F47">
            <w:pPr>
              <w:rPr>
                <w:rFonts w:cstheme="minorHAnsi"/>
                <w:b/>
                <w:sz w:val="16"/>
                <w:szCs w:val="16"/>
              </w:rPr>
            </w:pPr>
            <w:r w:rsidRPr="001513D6">
              <w:rPr>
                <w:rFonts w:cstheme="minorHAnsi"/>
                <w:b/>
                <w:sz w:val="16"/>
                <w:szCs w:val="16"/>
              </w:rPr>
              <w:t>AKTIVNOSTI</w:t>
            </w:r>
          </w:p>
        </w:tc>
        <w:tc>
          <w:tcPr>
            <w:tcW w:w="3402" w:type="dxa"/>
          </w:tcPr>
          <w:p w14:paraId="3ED6D261" w14:textId="77777777" w:rsidR="00877F47" w:rsidRPr="001513D6" w:rsidRDefault="00877F47" w:rsidP="00877F47">
            <w:pPr>
              <w:rPr>
                <w:rFonts w:cstheme="minorHAnsi"/>
                <w:b/>
                <w:sz w:val="16"/>
                <w:szCs w:val="16"/>
              </w:rPr>
            </w:pPr>
            <w:r w:rsidRPr="001513D6">
              <w:rPr>
                <w:rFonts w:cstheme="minorHAnsi"/>
                <w:b/>
                <w:sz w:val="16"/>
                <w:szCs w:val="16"/>
              </w:rPr>
              <w:t>PRISTOJNI ORGAN ZA UKREP</w:t>
            </w:r>
          </w:p>
        </w:tc>
        <w:tc>
          <w:tcPr>
            <w:tcW w:w="1701" w:type="dxa"/>
          </w:tcPr>
          <w:p w14:paraId="52519A92" w14:textId="77777777" w:rsidR="00877F47" w:rsidRPr="001513D6" w:rsidRDefault="00877F47" w:rsidP="00877F47">
            <w:pPr>
              <w:rPr>
                <w:rFonts w:cstheme="minorHAnsi"/>
                <w:b/>
                <w:sz w:val="16"/>
                <w:szCs w:val="16"/>
              </w:rPr>
            </w:pPr>
            <w:r w:rsidRPr="001513D6">
              <w:rPr>
                <w:rFonts w:cstheme="minorHAnsi"/>
                <w:b/>
                <w:sz w:val="16"/>
                <w:szCs w:val="16"/>
              </w:rPr>
              <w:t>NOSILCI PRISTOJNI ZA IZVAJANJE AKTIVNOSTI</w:t>
            </w:r>
          </w:p>
        </w:tc>
        <w:tc>
          <w:tcPr>
            <w:tcW w:w="3000" w:type="dxa"/>
          </w:tcPr>
          <w:p w14:paraId="1FA3A9E2" w14:textId="77777777" w:rsidR="00877F47" w:rsidRPr="001513D6" w:rsidRDefault="00877F47" w:rsidP="00877F47">
            <w:pPr>
              <w:rPr>
                <w:rFonts w:cstheme="minorHAnsi"/>
                <w:b/>
                <w:sz w:val="16"/>
                <w:szCs w:val="16"/>
              </w:rPr>
            </w:pPr>
            <w:r w:rsidRPr="001513D6">
              <w:rPr>
                <w:rFonts w:cstheme="minorHAnsi"/>
                <w:b/>
                <w:sz w:val="16"/>
                <w:szCs w:val="16"/>
              </w:rPr>
              <w:t>ČASOVNICA IZVAJANJA UKREPOV Z AKTIVNOSTMI</w:t>
            </w:r>
          </w:p>
        </w:tc>
        <w:tc>
          <w:tcPr>
            <w:tcW w:w="2250" w:type="dxa"/>
          </w:tcPr>
          <w:p w14:paraId="64B90A95" w14:textId="77777777" w:rsidR="00877F47" w:rsidRPr="001513D6" w:rsidRDefault="00877F47" w:rsidP="00877F47">
            <w:pPr>
              <w:rPr>
                <w:rFonts w:cstheme="minorHAnsi"/>
                <w:b/>
                <w:sz w:val="16"/>
                <w:szCs w:val="16"/>
              </w:rPr>
            </w:pPr>
            <w:r w:rsidRPr="001513D6">
              <w:rPr>
                <w:rFonts w:cstheme="minorHAnsi"/>
                <w:b/>
                <w:sz w:val="16"/>
                <w:szCs w:val="16"/>
              </w:rPr>
              <w:t>INIDIKATIVNI VIRI FINANCIRANJA UKREPOV Z AKTIVNOSTMI</w:t>
            </w:r>
          </w:p>
        </w:tc>
        <w:tc>
          <w:tcPr>
            <w:tcW w:w="1815" w:type="dxa"/>
          </w:tcPr>
          <w:p w14:paraId="29D7DAE9" w14:textId="77777777" w:rsidR="00877F47" w:rsidRPr="001513D6" w:rsidRDefault="00877F47" w:rsidP="00877F47">
            <w:pPr>
              <w:rPr>
                <w:rFonts w:cstheme="minorHAnsi"/>
                <w:b/>
                <w:sz w:val="16"/>
                <w:szCs w:val="16"/>
              </w:rPr>
            </w:pPr>
            <w:r w:rsidRPr="001513D6">
              <w:rPr>
                <w:rFonts w:cstheme="minorHAnsi"/>
                <w:b/>
                <w:sz w:val="16"/>
                <w:szCs w:val="16"/>
              </w:rPr>
              <w:t>Območje izvajanja ukrepa</w:t>
            </w:r>
          </w:p>
        </w:tc>
        <w:tc>
          <w:tcPr>
            <w:tcW w:w="2172" w:type="dxa"/>
          </w:tcPr>
          <w:p w14:paraId="58F5DBE2" w14:textId="77777777" w:rsidR="00877F47" w:rsidRPr="001513D6" w:rsidRDefault="00877F47" w:rsidP="00877F47">
            <w:pPr>
              <w:rPr>
                <w:rFonts w:cstheme="minorHAnsi"/>
                <w:b/>
                <w:sz w:val="16"/>
                <w:szCs w:val="16"/>
              </w:rPr>
            </w:pPr>
            <w:r w:rsidRPr="001513D6">
              <w:rPr>
                <w:rFonts w:cstheme="minorHAnsi"/>
                <w:b/>
                <w:sz w:val="16"/>
                <w:szCs w:val="16"/>
              </w:rPr>
              <w:t>Območje izvajanja aktivnosti</w:t>
            </w:r>
          </w:p>
        </w:tc>
      </w:tr>
      <w:tr w:rsidR="00877F47" w:rsidRPr="001513D6" w14:paraId="27C1F35D" w14:textId="77777777" w:rsidTr="008D6F12">
        <w:tc>
          <w:tcPr>
            <w:tcW w:w="1242" w:type="dxa"/>
          </w:tcPr>
          <w:p w14:paraId="2CCBC90D" w14:textId="77777777" w:rsidR="00877F47" w:rsidRPr="001513D6" w:rsidRDefault="00877F47" w:rsidP="00105E15">
            <w:pPr>
              <w:jc w:val="left"/>
              <w:rPr>
                <w:rFonts w:cstheme="minorHAnsi"/>
                <w:b/>
                <w:sz w:val="16"/>
                <w:szCs w:val="16"/>
              </w:rPr>
            </w:pPr>
            <w:r w:rsidRPr="001513D6">
              <w:rPr>
                <w:rFonts w:cstheme="minorHAnsi"/>
                <w:b/>
                <w:sz w:val="16"/>
                <w:szCs w:val="16"/>
              </w:rPr>
              <w:t>D10: TU1 (1a)</w:t>
            </w:r>
          </w:p>
        </w:tc>
        <w:tc>
          <w:tcPr>
            <w:tcW w:w="2835" w:type="dxa"/>
            <w:gridSpan w:val="2"/>
          </w:tcPr>
          <w:p w14:paraId="20ECB431" w14:textId="77777777" w:rsidR="00877F47" w:rsidRPr="001513D6" w:rsidRDefault="00877F47" w:rsidP="00105E15">
            <w:pPr>
              <w:jc w:val="left"/>
              <w:rPr>
                <w:rFonts w:cstheme="minorHAnsi"/>
                <w:b/>
                <w:i/>
                <w:sz w:val="16"/>
                <w:szCs w:val="16"/>
              </w:rPr>
            </w:pPr>
            <w:r w:rsidRPr="001513D6">
              <w:rPr>
                <w:rFonts w:cstheme="minorHAnsi"/>
                <w:b/>
                <w:sz w:val="16"/>
                <w:szCs w:val="16"/>
              </w:rPr>
              <w:t>Preprečevanje vnosa odpadkov v morsko okolje s kopenskih virov</w:t>
            </w:r>
          </w:p>
        </w:tc>
        <w:tc>
          <w:tcPr>
            <w:tcW w:w="2977" w:type="dxa"/>
          </w:tcPr>
          <w:p w14:paraId="33C985AE" w14:textId="77777777" w:rsidR="00877F47" w:rsidRPr="001513D6" w:rsidRDefault="00877F47" w:rsidP="00877F47">
            <w:pPr>
              <w:rPr>
                <w:rFonts w:cstheme="minorHAnsi"/>
                <w:sz w:val="16"/>
                <w:szCs w:val="16"/>
              </w:rPr>
            </w:pPr>
            <w:r w:rsidRPr="001513D6">
              <w:rPr>
                <w:rFonts w:cstheme="minorHAnsi"/>
                <w:sz w:val="16"/>
                <w:szCs w:val="16"/>
              </w:rPr>
              <w:t xml:space="preserve">(1)Priprava in izvajanje </w:t>
            </w:r>
            <w:r>
              <w:rPr>
                <w:rFonts w:cstheme="minorHAnsi"/>
                <w:sz w:val="16"/>
                <w:szCs w:val="16"/>
              </w:rPr>
              <w:t xml:space="preserve">Programa ravnanja z odpadki in Programa preprečevanja odpadkov Republike Slovenije </w:t>
            </w:r>
          </w:p>
          <w:p w14:paraId="6B5B03ED" w14:textId="75461717" w:rsidR="00877F47" w:rsidRPr="001513D6" w:rsidRDefault="00877F47" w:rsidP="00877F47">
            <w:pPr>
              <w:rPr>
                <w:rFonts w:cstheme="minorHAnsi"/>
                <w:sz w:val="16"/>
                <w:szCs w:val="16"/>
              </w:rPr>
            </w:pPr>
            <w:r w:rsidRPr="001513D6">
              <w:rPr>
                <w:rFonts w:cstheme="minorHAnsi"/>
                <w:sz w:val="16"/>
                <w:szCs w:val="16"/>
              </w:rPr>
              <w:t xml:space="preserve">(2)Delovanje državnih in lokalnih javnih gospodarskih služb za ravnanje z odpadki. </w:t>
            </w:r>
          </w:p>
          <w:p w14:paraId="1DB28C9E" w14:textId="77777777" w:rsidR="00877F47" w:rsidRPr="001513D6" w:rsidRDefault="00877F47" w:rsidP="00877F47">
            <w:pPr>
              <w:rPr>
                <w:rFonts w:cstheme="minorHAnsi"/>
                <w:sz w:val="16"/>
                <w:szCs w:val="16"/>
              </w:rPr>
            </w:pPr>
            <w:r w:rsidRPr="001513D6">
              <w:rPr>
                <w:rFonts w:cstheme="minorHAnsi"/>
                <w:sz w:val="16"/>
                <w:szCs w:val="16"/>
              </w:rPr>
              <w:t xml:space="preserve">(3)Povzročitelji odpadkov so dolžni ravnati z odpadki skladno z zakonodajo, ki ureja ravnanje z odpadki na način, da se ne obremenjuje okolja. </w:t>
            </w:r>
          </w:p>
          <w:p w14:paraId="765C70E4" w14:textId="77777777" w:rsidR="00877F47" w:rsidRDefault="00877F47" w:rsidP="00877F47">
            <w:pPr>
              <w:rPr>
                <w:rFonts w:cstheme="minorHAnsi"/>
                <w:sz w:val="16"/>
                <w:szCs w:val="16"/>
              </w:rPr>
            </w:pPr>
            <w:r w:rsidRPr="001513D6">
              <w:rPr>
                <w:rFonts w:cstheme="minorHAnsi"/>
                <w:sz w:val="16"/>
                <w:szCs w:val="16"/>
              </w:rPr>
              <w:t>(4)Proizvajalci embalaže in</w:t>
            </w:r>
            <w:r>
              <w:rPr>
                <w:rFonts w:cstheme="minorHAnsi"/>
                <w:sz w:val="16"/>
                <w:szCs w:val="16"/>
              </w:rPr>
              <w:t xml:space="preserve"> ostalih</w:t>
            </w:r>
            <w:r w:rsidRPr="001513D6">
              <w:rPr>
                <w:rFonts w:cstheme="minorHAnsi"/>
                <w:sz w:val="16"/>
                <w:szCs w:val="16"/>
              </w:rPr>
              <w:t xml:space="preserve"> plastičnih proizvodov so dolžni ravnati skladno z zakonodajo, ki opredeljuje področje embalaže</w:t>
            </w:r>
            <w:r w:rsidR="00D30FA0">
              <w:rPr>
                <w:rFonts w:cstheme="minorHAnsi"/>
                <w:sz w:val="16"/>
                <w:szCs w:val="16"/>
              </w:rPr>
              <w:t xml:space="preserve"> za enkratno uporabo</w:t>
            </w:r>
            <w:r w:rsidRPr="001513D6">
              <w:rPr>
                <w:rFonts w:cstheme="minorHAnsi"/>
                <w:sz w:val="16"/>
                <w:szCs w:val="16"/>
              </w:rPr>
              <w:t xml:space="preserve"> in plastičnih proizvodov v povezavi s področjem odpadkov.</w:t>
            </w:r>
          </w:p>
          <w:p w14:paraId="65C94411" w14:textId="36264CC8" w:rsidR="00301D66" w:rsidRPr="001513D6" w:rsidRDefault="00301D66" w:rsidP="00877F47">
            <w:pPr>
              <w:rPr>
                <w:rFonts w:cstheme="minorHAnsi"/>
                <w:b/>
                <w:sz w:val="16"/>
                <w:szCs w:val="16"/>
              </w:rPr>
            </w:pPr>
          </w:p>
        </w:tc>
        <w:tc>
          <w:tcPr>
            <w:tcW w:w="3402" w:type="dxa"/>
          </w:tcPr>
          <w:p w14:paraId="754522A1" w14:textId="0AC08CBD" w:rsidR="00877F47" w:rsidRPr="001513D6" w:rsidRDefault="006F2E1B" w:rsidP="00877F47">
            <w:pPr>
              <w:rPr>
                <w:rFonts w:cstheme="minorHAnsi"/>
                <w:sz w:val="16"/>
                <w:szCs w:val="16"/>
              </w:rPr>
            </w:pPr>
            <w:r>
              <w:rPr>
                <w:rFonts w:cstheme="minorHAnsi"/>
                <w:sz w:val="16"/>
                <w:szCs w:val="16"/>
              </w:rPr>
              <w:t>Ministrstvo, pristojno</w:t>
            </w:r>
            <w:r w:rsidR="00877F47" w:rsidRPr="001513D6">
              <w:rPr>
                <w:rFonts w:cstheme="minorHAnsi"/>
                <w:sz w:val="16"/>
                <w:szCs w:val="16"/>
              </w:rPr>
              <w:t xml:space="preserve"> za varstvo okolja</w:t>
            </w:r>
          </w:p>
        </w:tc>
        <w:tc>
          <w:tcPr>
            <w:tcW w:w="1701" w:type="dxa"/>
          </w:tcPr>
          <w:p w14:paraId="784E6E40" w14:textId="77777777" w:rsidR="00877F47" w:rsidRPr="001513D6" w:rsidRDefault="00877F47" w:rsidP="00DB4F2A">
            <w:pPr>
              <w:jc w:val="left"/>
              <w:rPr>
                <w:rFonts w:cstheme="minorHAnsi"/>
                <w:sz w:val="16"/>
                <w:szCs w:val="16"/>
              </w:rPr>
            </w:pPr>
            <w:r w:rsidRPr="001513D6">
              <w:rPr>
                <w:rFonts w:cstheme="minorHAnsi"/>
                <w:sz w:val="16"/>
                <w:szCs w:val="16"/>
              </w:rPr>
              <w:t>(1),(2),(3),(4)Pristojni organi in institucije kot so določene z zakonodajo, ki ureja ravnanje z odpadki</w:t>
            </w:r>
          </w:p>
        </w:tc>
        <w:tc>
          <w:tcPr>
            <w:tcW w:w="3000" w:type="dxa"/>
          </w:tcPr>
          <w:p w14:paraId="73E87F83"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3970C4F1"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3640313C" w14:textId="77777777" w:rsidR="00877F47" w:rsidRPr="001513D6" w:rsidRDefault="00877F47" w:rsidP="00877F47">
            <w:pPr>
              <w:rPr>
                <w:rFonts w:cstheme="minorHAnsi"/>
                <w:sz w:val="16"/>
                <w:szCs w:val="16"/>
              </w:rPr>
            </w:pPr>
            <w:r w:rsidRPr="001513D6">
              <w:rPr>
                <w:rFonts w:cstheme="minorHAnsi"/>
                <w:sz w:val="16"/>
                <w:szCs w:val="16"/>
              </w:rPr>
              <w:t>Občinski proračun</w:t>
            </w:r>
          </w:p>
          <w:p w14:paraId="57ADA2E9" w14:textId="77777777" w:rsidR="00877F47" w:rsidRPr="001513D6" w:rsidRDefault="00877F47" w:rsidP="00877F47">
            <w:pPr>
              <w:rPr>
                <w:rFonts w:cstheme="minorHAnsi"/>
                <w:sz w:val="16"/>
                <w:szCs w:val="16"/>
              </w:rPr>
            </w:pPr>
            <w:r w:rsidRPr="001513D6">
              <w:rPr>
                <w:rFonts w:cstheme="minorHAnsi"/>
                <w:sz w:val="16"/>
                <w:szCs w:val="16"/>
              </w:rPr>
              <w:t>EU skladi</w:t>
            </w:r>
          </w:p>
          <w:p w14:paraId="3B4FB5DD" w14:textId="77777777" w:rsidR="00877F47" w:rsidRPr="001513D6" w:rsidRDefault="00877F47" w:rsidP="00877F47">
            <w:pPr>
              <w:rPr>
                <w:rFonts w:cstheme="minorHAnsi"/>
                <w:sz w:val="16"/>
                <w:szCs w:val="16"/>
              </w:rPr>
            </w:pPr>
            <w:r w:rsidRPr="001513D6">
              <w:rPr>
                <w:rFonts w:cstheme="minorHAnsi"/>
                <w:sz w:val="16"/>
                <w:szCs w:val="16"/>
              </w:rPr>
              <w:t>Investicije privatnega sektorja</w:t>
            </w:r>
          </w:p>
        </w:tc>
        <w:tc>
          <w:tcPr>
            <w:tcW w:w="1815" w:type="dxa"/>
          </w:tcPr>
          <w:p w14:paraId="7C00A45E" w14:textId="5102FC07" w:rsidR="00877F47" w:rsidRPr="001513D6" w:rsidRDefault="00BA6D7B" w:rsidP="00F5268D">
            <w:pPr>
              <w:rPr>
                <w:rFonts w:cstheme="minorHAnsi"/>
                <w:sz w:val="16"/>
                <w:szCs w:val="16"/>
              </w:rPr>
            </w:pPr>
            <w:r>
              <w:rPr>
                <w:rFonts w:cstheme="minorHAnsi"/>
                <w:sz w:val="16"/>
                <w:szCs w:val="16"/>
              </w:rPr>
              <w:t>MRU-1</w:t>
            </w:r>
          </w:p>
        </w:tc>
        <w:tc>
          <w:tcPr>
            <w:tcW w:w="2172" w:type="dxa"/>
          </w:tcPr>
          <w:p w14:paraId="3FAE961F" w14:textId="4CC09EF8" w:rsidR="00877F47" w:rsidRPr="001513D6" w:rsidRDefault="00BA6D7B" w:rsidP="00F5268D">
            <w:pPr>
              <w:rPr>
                <w:rFonts w:cstheme="minorHAnsi"/>
                <w:sz w:val="16"/>
                <w:szCs w:val="16"/>
              </w:rPr>
            </w:pPr>
            <w:r>
              <w:rPr>
                <w:rFonts w:cstheme="minorHAnsi"/>
                <w:sz w:val="16"/>
                <w:szCs w:val="16"/>
              </w:rPr>
              <w:t>MRU-1</w:t>
            </w:r>
          </w:p>
        </w:tc>
      </w:tr>
      <w:tr w:rsidR="00877F47" w:rsidRPr="001513D6" w14:paraId="43ABE078" w14:textId="77777777" w:rsidTr="008D6F12">
        <w:tc>
          <w:tcPr>
            <w:tcW w:w="1242" w:type="dxa"/>
          </w:tcPr>
          <w:p w14:paraId="56A1F0EE" w14:textId="77777777" w:rsidR="00877F47" w:rsidRPr="001513D6" w:rsidRDefault="00877F47" w:rsidP="00105E15">
            <w:pPr>
              <w:jc w:val="left"/>
              <w:rPr>
                <w:rFonts w:cstheme="minorHAnsi"/>
                <w:b/>
                <w:sz w:val="16"/>
                <w:szCs w:val="16"/>
              </w:rPr>
            </w:pPr>
            <w:r w:rsidRPr="001513D6">
              <w:rPr>
                <w:rFonts w:cstheme="minorHAnsi"/>
                <w:b/>
                <w:sz w:val="16"/>
                <w:szCs w:val="16"/>
              </w:rPr>
              <w:t>D10: TU2 (1a)</w:t>
            </w:r>
          </w:p>
        </w:tc>
        <w:tc>
          <w:tcPr>
            <w:tcW w:w="2835" w:type="dxa"/>
            <w:gridSpan w:val="2"/>
          </w:tcPr>
          <w:p w14:paraId="1DA4B281" w14:textId="77777777" w:rsidR="00877F47" w:rsidRPr="001513D6" w:rsidRDefault="00877F47" w:rsidP="00105E15">
            <w:pPr>
              <w:jc w:val="left"/>
              <w:rPr>
                <w:rFonts w:cstheme="minorHAnsi"/>
                <w:b/>
                <w:sz w:val="16"/>
                <w:szCs w:val="16"/>
              </w:rPr>
            </w:pPr>
            <w:r w:rsidRPr="001513D6">
              <w:rPr>
                <w:rFonts w:cstheme="minorHAnsi"/>
                <w:b/>
                <w:sz w:val="16"/>
                <w:szCs w:val="16"/>
              </w:rPr>
              <w:t>Preprečevanje vnosa odpadkov v morsko okolje iz pomorskih virov</w:t>
            </w:r>
          </w:p>
        </w:tc>
        <w:tc>
          <w:tcPr>
            <w:tcW w:w="2977" w:type="dxa"/>
          </w:tcPr>
          <w:p w14:paraId="5260C2BF" w14:textId="77777777" w:rsidR="00877F47" w:rsidRPr="001513D6" w:rsidRDefault="00877F47" w:rsidP="00877F47">
            <w:pPr>
              <w:rPr>
                <w:rFonts w:cstheme="minorHAnsi"/>
                <w:sz w:val="16"/>
                <w:szCs w:val="16"/>
              </w:rPr>
            </w:pPr>
            <w:r w:rsidRPr="001513D6">
              <w:rPr>
                <w:rFonts w:cstheme="minorHAnsi"/>
                <w:sz w:val="16"/>
                <w:szCs w:val="16"/>
              </w:rPr>
              <w:t xml:space="preserve">(1)Upravljavci plovil ne smejo odmetavati odpadkov s plovil in so jih dolžni oddajati v pristaniščih in marinah. </w:t>
            </w:r>
          </w:p>
          <w:p w14:paraId="651C08F4" w14:textId="77777777" w:rsidR="00877F47" w:rsidRPr="001513D6" w:rsidRDefault="00877F47" w:rsidP="00877F47">
            <w:pPr>
              <w:rPr>
                <w:rFonts w:cstheme="minorHAnsi"/>
                <w:sz w:val="16"/>
                <w:szCs w:val="16"/>
              </w:rPr>
            </w:pPr>
            <w:r w:rsidRPr="001513D6">
              <w:rPr>
                <w:rFonts w:cstheme="minorHAnsi"/>
                <w:sz w:val="16"/>
                <w:szCs w:val="16"/>
              </w:rPr>
              <w:t xml:space="preserve">(2)Upravljavci pristanišč/marin so dolžni prevzeti odpadke s plovil in poskrbeti, da se z odpadki nadalje ravna v skladu z zakonodajo, ki ureja področje ravnanja z odpadki. </w:t>
            </w:r>
          </w:p>
          <w:p w14:paraId="20FC15B9" w14:textId="77777777" w:rsidR="00877F47" w:rsidRDefault="00877F47" w:rsidP="00877F47">
            <w:pPr>
              <w:rPr>
                <w:rFonts w:cstheme="minorHAnsi"/>
                <w:sz w:val="16"/>
                <w:szCs w:val="16"/>
              </w:rPr>
            </w:pPr>
            <w:r w:rsidRPr="001513D6">
              <w:rPr>
                <w:rFonts w:cstheme="minorHAnsi"/>
                <w:sz w:val="16"/>
                <w:szCs w:val="16"/>
              </w:rPr>
              <w:t xml:space="preserve">(3)Nadzor </w:t>
            </w:r>
            <w:r w:rsidR="000328E2">
              <w:rPr>
                <w:rFonts w:cstheme="minorHAnsi"/>
                <w:sz w:val="16"/>
                <w:szCs w:val="16"/>
              </w:rPr>
              <w:t>nad izvajanjem aktivnosti (2).</w:t>
            </w:r>
          </w:p>
          <w:p w14:paraId="61790FED" w14:textId="522999BF" w:rsidR="00301D66" w:rsidRPr="001513D6" w:rsidRDefault="00301D66" w:rsidP="00877F47">
            <w:pPr>
              <w:rPr>
                <w:rFonts w:cstheme="minorHAnsi"/>
                <w:sz w:val="16"/>
                <w:szCs w:val="16"/>
              </w:rPr>
            </w:pPr>
          </w:p>
        </w:tc>
        <w:tc>
          <w:tcPr>
            <w:tcW w:w="3402" w:type="dxa"/>
          </w:tcPr>
          <w:p w14:paraId="7C64EE74" w14:textId="1A425229" w:rsidR="00877F47" w:rsidRPr="001513D6" w:rsidRDefault="006F2E1B" w:rsidP="00877F47">
            <w:pPr>
              <w:rPr>
                <w:rFonts w:cstheme="minorHAnsi"/>
                <w:sz w:val="16"/>
                <w:szCs w:val="16"/>
              </w:rPr>
            </w:pPr>
            <w:r>
              <w:rPr>
                <w:rFonts w:cstheme="minorHAnsi"/>
                <w:sz w:val="16"/>
                <w:szCs w:val="16"/>
              </w:rPr>
              <w:t>Ministrstvo, pristojno</w:t>
            </w:r>
            <w:r w:rsidR="00877F47" w:rsidRPr="001513D6">
              <w:rPr>
                <w:rFonts w:cstheme="minorHAnsi"/>
                <w:sz w:val="16"/>
                <w:szCs w:val="16"/>
              </w:rPr>
              <w:t xml:space="preserve"> za varstvo okolja</w:t>
            </w:r>
          </w:p>
          <w:p w14:paraId="471CE5E8" w14:textId="0E0AA615" w:rsidR="00877F47" w:rsidRPr="001513D6" w:rsidRDefault="004F6E3B" w:rsidP="00877F47">
            <w:pPr>
              <w:rPr>
                <w:rFonts w:cstheme="minorHAnsi"/>
                <w:sz w:val="16"/>
                <w:szCs w:val="16"/>
              </w:rPr>
            </w:pPr>
            <w:r>
              <w:rPr>
                <w:rFonts w:cstheme="minorHAnsi"/>
                <w:sz w:val="16"/>
                <w:szCs w:val="16"/>
              </w:rPr>
              <w:t xml:space="preserve">Ministrstvo, pristojno za infrastrukturo </w:t>
            </w:r>
          </w:p>
        </w:tc>
        <w:tc>
          <w:tcPr>
            <w:tcW w:w="1701" w:type="dxa"/>
          </w:tcPr>
          <w:p w14:paraId="3AACC23C" w14:textId="77777777" w:rsidR="00877F47" w:rsidRPr="001513D6" w:rsidRDefault="00877F47" w:rsidP="00DB4F2A">
            <w:pPr>
              <w:jc w:val="left"/>
              <w:rPr>
                <w:rFonts w:cstheme="minorHAnsi"/>
                <w:sz w:val="16"/>
                <w:szCs w:val="16"/>
              </w:rPr>
            </w:pPr>
            <w:r w:rsidRPr="001513D6">
              <w:rPr>
                <w:rFonts w:cstheme="minorHAnsi"/>
                <w:sz w:val="16"/>
                <w:szCs w:val="16"/>
              </w:rPr>
              <w:t>(1)Upravljavci plovil</w:t>
            </w:r>
          </w:p>
          <w:p w14:paraId="10A4402E" w14:textId="77777777" w:rsidR="00877F47" w:rsidRPr="001513D6" w:rsidRDefault="00877F47" w:rsidP="00DB4F2A">
            <w:pPr>
              <w:jc w:val="left"/>
              <w:rPr>
                <w:rFonts w:cstheme="minorHAnsi"/>
                <w:sz w:val="16"/>
                <w:szCs w:val="16"/>
              </w:rPr>
            </w:pPr>
            <w:r w:rsidRPr="001513D6">
              <w:rPr>
                <w:rFonts w:cstheme="minorHAnsi"/>
                <w:sz w:val="16"/>
                <w:szCs w:val="16"/>
              </w:rPr>
              <w:t>(2)Upravljavci marin/pristanišč.</w:t>
            </w:r>
          </w:p>
          <w:p w14:paraId="083EEA06" w14:textId="77777777" w:rsidR="00877F47" w:rsidRPr="001513D6" w:rsidRDefault="00877F47" w:rsidP="00DB4F2A">
            <w:pPr>
              <w:jc w:val="left"/>
              <w:rPr>
                <w:rFonts w:cstheme="minorHAnsi"/>
                <w:sz w:val="16"/>
                <w:szCs w:val="16"/>
              </w:rPr>
            </w:pPr>
            <w:r w:rsidRPr="001513D6">
              <w:rPr>
                <w:rFonts w:cstheme="minorHAnsi"/>
                <w:sz w:val="16"/>
                <w:szCs w:val="16"/>
              </w:rPr>
              <w:t xml:space="preserve">(3)Inšpekcija pristojna na varstvo okolja. </w:t>
            </w:r>
          </w:p>
          <w:p w14:paraId="760E2C89" w14:textId="4EA0DCC9" w:rsidR="00877F47" w:rsidRPr="001513D6" w:rsidRDefault="00A97AFB" w:rsidP="00DB4F2A">
            <w:pPr>
              <w:jc w:val="left"/>
              <w:rPr>
                <w:rFonts w:cstheme="minorHAnsi"/>
                <w:sz w:val="16"/>
                <w:szCs w:val="16"/>
              </w:rPr>
            </w:pPr>
            <w:r w:rsidRPr="001513D6" w:rsidDel="00A97AFB">
              <w:rPr>
                <w:rFonts w:cstheme="minorHAnsi"/>
                <w:sz w:val="16"/>
                <w:szCs w:val="16"/>
              </w:rPr>
              <w:t xml:space="preserve"> </w:t>
            </w:r>
          </w:p>
        </w:tc>
        <w:tc>
          <w:tcPr>
            <w:tcW w:w="3000" w:type="dxa"/>
          </w:tcPr>
          <w:p w14:paraId="18CF84E0"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6C2937A6"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0448D6F1" w14:textId="77777777" w:rsidR="00877F47" w:rsidRPr="001513D6" w:rsidRDefault="00877F47" w:rsidP="00877F47">
            <w:pPr>
              <w:rPr>
                <w:rFonts w:cstheme="minorHAnsi"/>
                <w:sz w:val="16"/>
                <w:szCs w:val="16"/>
              </w:rPr>
            </w:pPr>
            <w:r w:rsidRPr="001513D6">
              <w:rPr>
                <w:rFonts w:cstheme="minorHAnsi"/>
                <w:sz w:val="16"/>
                <w:szCs w:val="16"/>
              </w:rPr>
              <w:t>EU skladi</w:t>
            </w:r>
          </w:p>
          <w:p w14:paraId="796A83EF" w14:textId="77777777" w:rsidR="00877F47" w:rsidRPr="001513D6" w:rsidRDefault="00877F47" w:rsidP="00877F47">
            <w:pPr>
              <w:rPr>
                <w:rFonts w:cstheme="minorHAnsi"/>
                <w:sz w:val="16"/>
                <w:szCs w:val="16"/>
              </w:rPr>
            </w:pPr>
            <w:r w:rsidRPr="001513D6">
              <w:rPr>
                <w:rFonts w:cstheme="minorHAnsi"/>
                <w:sz w:val="16"/>
                <w:szCs w:val="16"/>
              </w:rPr>
              <w:t>Investicije privatnega sektorja</w:t>
            </w:r>
          </w:p>
        </w:tc>
        <w:tc>
          <w:tcPr>
            <w:tcW w:w="1815" w:type="dxa"/>
          </w:tcPr>
          <w:p w14:paraId="0654645C" w14:textId="13F12086" w:rsidR="00877F47" w:rsidRPr="001513D6" w:rsidRDefault="00BA6D7B" w:rsidP="00877F47">
            <w:pPr>
              <w:rPr>
                <w:rFonts w:cstheme="minorHAnsi"/>
                <w:sz w:val="16"/>
                <w:szCs w:val="16"/>
              </w:rPr>
            </w:pPr>
            <w:r>
              <w:rPr>
                <w:rFonts w:cstheme="minorHAnsi"/>
                <w:sz w:val="16"/>
                <w:szCs w:val="16"/>
              </w:rPr>
              <w:t>MRU-1</w:t>
            </w:r>
          </w:p>
        </w:tc>
        <w:tc>
          <w:tcPr>
            <w:tcW w:w="2172" w:type="dxa"/>
          </w:tcPr>
          <w:p w14:paraId="6E9ACCB3" w14:textId="247983A8" w:rsidR="00877F47" w:rsidRPr="001513D6" w:rsidRDefault="00BA6D7B" w:rsidP="00877F47">
            <w:pPr>
              <w:rPr>
                <w:rFonts w:cstheme="minorHAnsi"/>
                <w:sz w:val="16"/>
                <w:szCs w:val="16"/>
              </w:rPr>
            </w:pPr>
            <w:r>
              <w:rPr>
                <w:rFonts w:cstheme="minorHAnsi"/>
                <w:sz w:val="16"/>
                <w:szCs w:val="16"/>
              </w:rPr>
              <w:t>MRU-1</w:t>
            </w:r>
          </w:p>
        </w:tc>
      </w:tr>
      <w:tr w:rsidR="00877F47" w:rsidRPr="001513D6" w14:paraId="194CEE40" w14:textId="77777777" w:rsidTr="008D6F12">
        <w:tc>
          <w:tcPr>
            <w:tcW w:w="1242" w:type="dxa"/>
          </w:tcPr>
          <w:p w14:paraId="33CF35BC" w14:textId="77777777" w:rsidR="00877F47" w:rsidRPr="001513D6" w:rsidRDefault="00877F47" w:rsidP="00105E15">
            <w:pPr>
              <w:jc w:val="left"/>
              <w:rPr>
                <w:rFonts w:cstheme="minorHAnsi"/>
                <w:b/>
                <w:sz w:val="16"/>
                <w:szCs w:val="16"/>
              </w:rPr>
            </w:pPr>
            <w:r w:rsidRPr="001513D6">
              <w:rPr>
                <w:rFonts w:cstheme="minorHAnsi"/>
                <w:b/>
                <w:sz w:val="16"/>
                <w:szCs w:val="16"/>
              </w:rPr>
              <w:t>D10: TU3 (1a)</w:t>
            </w:r>
          </w:p>
        </w:tc>
        <w:tc>
          <w:tcPr>
            <w:tcW w:w="2835" w:type="dxa"/>
            <w:gridSpan w:val="2"/>
          </w:tcPr>
          <w:p w14:paraId="2F4D347B" w14:textId="77777777" w:rsidR="00877F47" w:rsidRPr="001513D6" w:rsidRDefault="00877F47" w:rsidP="00105E15">
            <w:pPr>
              <w:jc w:val="left"/>
              <w:rPr>
                <w:rFonts w:cstheme="minorHAnsi"/>
                <w:b/>
                <w:sz w:val="16"/>
                <w:szCs w:val="16"/>
              </w:rPr>
            </w:pPr>
            <w:r w:rsidRPr="001513D6">
              <w:rPr>
                <w:rFonts w:cstheme="minorHAnsi"/>
                <w:b/>
                <w:sz w:val="16"/>
                <w:szCs w:val="16"/>
              </w:rPr>
              <w:t>Odstranjevanje in čiščenje morskih odpadkov</w:t>
            </w:r>
          </w:p>
        </w:tc>
        <w:tc>
          <w:tcPr>
            <w:tcW w:w="2977" w:type="dxa"/>
          </w:tcPr>
          <w:p w14:paraId="3FE31B97" w14:textId="673DA09D" w:rsidR="00877F47" w:rsidRPr="001513D6" w:rsidRDefault="00877F47" w:rsidP="00877F47">
            <w:pPr>
              <w:rPr>
                <w:rFonts w:cstheme="minorHAnsi"/>
                <w:sz w:val="16"/>
                <w:szCs w:val="16"/>
              </w:rPr>
            </w:pPr>
            <w:r w:rsidRPr="001513D6">
              <w:rPr>
                <w:rFonts w:cstheme="minorHAnsi"/>
                <w:sz w:val="16"/>
                <w:szCs w:val="16"/>
              </w:rPr>
              <w:t xml:space="preserve">(1)Izvajanje čiščenja gladine morja in odstranjevanje </w:t>
            </w:r>
            <w:r>
              <w:rPr>
                <w:rFonts w:cstheme="minorHAnsi"/>
                <w:sz w:val="16"/>
                <w:szCs w:val="16"/>
              </w:rPr>
              <w:t>odpadkov</w:t>
            </w:r>
            <w:r w:rsidRPr="001513D6">
              <w:rPr>
                <w:rFonts w:cstheme="minorHAnsi"/>
                <w:sz w:val="16"/>
                <w:szCs w:val="16"/>
              </w:rPr>
              <w:t xml:space="preserve"> ter ravnanje z njimi v skladu z zakonodajo, ki ureja ravnanje z odpadki. </w:t>
            </w:r>
          </w:p>
          <w:p w14:paraId="06A63F95" w14:textId="77777777" w:rsidR="00877F47" w:rsidRPr="001513D6" w:rsidRDefault="00877F47" w:rsidP="00877F47">
            <w:pPr>
              <w:rPr>
                <w:rFonts w:cstheme="minorHAnsi"/>
                <w:sz w:val="16"/>
                <w:szCs w:val="16"/>
              </w:rPr>
            </w:pPr>
            <w:r w:rsidRPr="001513D6">
              <w:rPr>
                <w:rFonts w:cstheme="minorHAnsi"/>
                <w:sz w:val="16"/>
                <w:szCs w:val="16"/>
              </w:rPr>
              <w:t>(2) Izvajanje čiščenja priobalnih zemljišč in odstranjevanje odpadkov ter ravnanje z njimi v skladu z zakonodajo, ki ureja ravnanje z odpadki.</w:t>
            </w:r>
          </w:p>
        </w:tc>
        <w:tc>
          <w:tcPr>
            <w:tcW w:w="3402" w:type="dxa"/>
          </w:tcPr>
          <w:p w14:paraId="32E1F4CC" w14:textId="424790AF" w:rsidR="00877F47" w:rsidRPr="001513D6" w:rsidRDefault="006F2E1B" w:rsidP="00877F47">
            <w:pPr>
              <w:rPr>
                <w:rFonts w:cstheme="minorHAnsi"/>
                <w:sz w:val="16"/>
                <w:szCs w:val="16"/>
              </w:rPr>
            </w:pPr>
            <w:r>
              <w:rPr>
                <w:rFonts w:cstheme="minorHAnsi"/>
                <w:sz w:val="16"/>
                <w:szCs w:val="16"/>
              </w:rPr>
              <w:t>Ministrstvo, pristojno</w:t>
            </w:r>
            <w:r w:rsidR="00877F47" w:rsidRPr="001513D6">
              <w:rPr>
                <w:rFonts w:cstheme="minorHAnsi"/>
                <w:sz w:val="16"/>
                <w:szCs w:val="16"/>
              </w:rPr>
              <w:t xml:space="preserve"> za varstvo okolja</w:t>
            </w:r>
          </w:p>
        </w:tc>
        <w:tc>
          <w:tcPr>
            <w:tcW w:w="1701" w:type="dxa"/>
          </w:tcPr>
          <w:p w14:paraId="2178FC65" w14:textId="77777777" w:rsidR="00877F47" w:rsidRPr="001513D6" w:rsidRDefault="00877F47" w:rsidP="00DB4F2A">
            <w:pPr>
              <w:jc w:val="left"/>
              <w:rPr>
                <w:rFonts w:cstheme="minorHAnsi"/>
                <w:sz w:val="16"/>
                <w:szCs w:val="16"/>
              </w:rPr>
            </w:pPr>
            <w:r w:rsidRPr="001513D6">
              <w:rPr>
                <w:rFonts w:cstheme="minorHAnsi"/>
                <w:sz w:val="16"/>
                <w:szCs w:val="16"/>
              </w:rPr>
              <w:t>(1)Uprava RS za pomorstvo, imetniki vodnih pravic, upravljavci območij s statusom varstva narave</w:t>
            </w:r>
          </w:p>
          <w:p w14:paraId="77E762A8" w14:textId="77777777" w:rsidR="00877F47" w:rsidRDefault="00877F47" w:rsidP="00DB4F2A">
            <w:pPr>
              <w:jc w:val="left"/>
              <w:rPr>
                <w:rFonts w:cstheme="minorHAnsi"/>
                <w:sz w:val="16"/>
                <w:szCs w:val="16"/>
              </w:rPr>
            </w:pPr>
            <w:r w:rsidRPr="001513D6">
              <w:rPr>
                <w:rFonts w:cstheme="minorHAnsi"/>
                <w:sz w:val="16"/>
                <w:szCs w:val="16"/>
              </w:rPr>
              <w:t xml:space="preserve">(2)Direkcija RS za vode, imetniki vodnih pravic, upravljavci območij s statusom </w:t>
            </w:r>
            <w:r w:rsidRPr="001513D6">
              <w:rPr>
                <w:rFonts w:cstheme="minorHAnsi"/>
                <w:sz w:val="16"/>
                <w:szCs w:val="16"/>
              </w:rPr>
              <w:lastRenderedPageBreak/>
              <w:t>varstva narave</w:t>
            </w:r>
          </w:p>
          <w:p w14:paraId="397770B4" w14:textId="781FD2D0" w:rsidR="00301D66" w:rsidRPr="001513D6" w:rsidRDefault="00301D66" w:rsidP="00DB4F2A">
            <w:pPr>
              <w:jc w:val="left"/>
              <w:rPr>
                <w:rFonts w:cstheme="minorHAnsi"/>
                <w:sz w:val="16"/>
                <w:szCs w:val="16"/>
              </w:rPr>
            </w:pPr>
          </w:p>
        </w:tc>
        <w:tc>
          <w:tcPr>
            <w:tcW w:w="3000" w:type="dxa"/>
          </w:tcPr>
          <w:p w14:paraId="362B8434" w14:textId="77777777" w:rsidR="00877F47" w:rsidRPr="001513D6" w:rsidRDefault="00877F47" w:rsidP="00877F47">
            <w:pPr>
              <w:rPr>
                <w:rFonts w:cstheme="minorHAnsi"/>
                <w:sz w:val="16"/>
                <w:szCs w:val="16"/>
              </w:rPr>
            </w:pPr>
            <w:r w:rsidRPr="001513D6">
              <w:rPr>
                <w:rFonts w:cstheme="minorHAnsi"/>
                <w:sz w:val="16"/>
                <w:szCs w:val="16"/>
              </w:rPr>
              <w:lastRenderedPageBreak/>
              <w:t>2022-2027</w:t>
            </w:r>
          </w:p>
        </w:tc>
        <w:tc>
          <w:tcPr>
            <w:tcW w:w="2250" w:type="dxa"/>
          </w:tcPr>
          <w:p w14:paraId="3E7B9E6D"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277985C7" w14:textId="77777777" w:rsidR="00877F47" w:rsidRPr="001513D6" w:rsidRDefault="00877F47" w:rsidP="00877F47">
            <w:pPr>
              <w:rPr>
                <w:rFonts w:cstheme="minorHAnsi"/>
                <w:sz w:val="16"/>
                <w:szCs w:val="16"/>
              </w:rPr>
            </w:pPr>
          </w:p>
        </w:tc>
        <w:tc>
          <w:tcPr>
            <w:tcW w:w="1815" w:type="dxa"/>
          </w:tcPr>
          <w:p w14:paraId="3EB21EAA" w14:textId="2FD6AA28" w:rsidR="00877F47" w:rsidRPr="001513D6" w:rsidRDefault="00BA6D7B" w:rsidP="00877F47">
            <w:pPr>
              <w:rPr>
                <w:rFonts w:cstheme="minorHAnsi"/>
                <w:sz w:val="16"/>
                <w:szCs w:val="16"/>
              </w:rPr>
            </w:pPr>
            <w:r>
              <w:rPr>
                <w:rFonts w:cstheme="minorHAnsi"/>
                <w:sz w:val="16"/>
                <w:szCs w:val="16"/>
              </w:rPr>
              <w:t>MRU-1</w:t>
            </w:r>
          </w:p>
        </w:tc>
        <w:tc>
          <w:tcPr>
            <w:tcW w:w="2172" w:type="dxa"/>
          </w:tcPr>
          <w:p w14:paraId="524F2C69" w14:textId="7002BCAF" w:rsidR="00877F47" w:rsidRPr="001513D6" w:rsidRDefault="00BA6D7B" w:rsidP="00877F47">
            <w:pPr>
              <w:rPr>
                <w:rFonts w:cstheme="minorHAnsi"/>
                <w:sz w:val="16"/>
                <w:szCs w:val="16"/>
              </w:rPr>
            </w:pPr>
            <w:r>
              <w:rPr>
                <w:rFonts w:cstheme="minorHAnsi"/>
                <w:sz w:val="16"/>
                <w:szCs w:val="16"/>
              </w:rPr>
              <w:t>MRU-1</w:t>
            </w:r>
          </w:p>
          <w:p w14:paraId="42678B04" w14:textId="69DA5466" w:rsidR="00877F47" w:rsidRPr="001513D6" w:rsidRDefault="00877F47" w:rsidP="00877F47">
            <w:pPr>
              <w:rPr>
                <w:rFonts w:cstheme="minorHAnsi"/>
                <w:sz w:val="16"/>
                <w:szCs w:val="16"/>
              </w:rPr>
            </w:pPr>
          </w:p>
        </w:tc>
      </w:tr>
      <w:tr w:rsidR="00877F47" w:rsidRPr="001513D6" w14:paraId="7C3AD2A9" w14:textId="77777777" w:rsidTr="008D6F12">
        <w:tc>
          <w:tcPr>
            <w:tcW w:w="21394" w:type="dxa"/>
            <w:gridSpan w:val="10"/>
          </w:tcPr>
          <w:p w14:paraId="375CBFE7" w14:textId="04A18E50" w:rsidR="00877F47" w:rsidRPr="001513D6" w:rsidRDefault="00877F47" w:rsidP="00DB4F2A">
            <w:pPr>
              <w:jc w:val="left"/>
              <w:rPr>
                <w:rFonts w:cstheme="minorHAnsi"/>
                <w:b/>
                <w:sz w:val="16"/>
                <w:szCs w:val="16"/>
              </w:rPr>
            </w:pPr>
            <w:r w:rsidRPr="001513D6">
              <w:rPr>
                <w:rFonts w:cstheme="minorHAnsi"/>
                <w:b/>
                <w:sz w:val="16"/>
                <w:szCs w:val="16"/>
              </w:rPr>
              <w:lastRenderedPageBreak/>
              <w:t>DOPOLNILNI UKR</w:t>
            </w:r>
            <w:r w:rsidR="00D562A6">
              <w:rPr>
                <w:rFonts w:cstheme="minorHAnsi"/>
                <w:b/>
                <w:sz w:val="16"/>
                <w:szCs w:val="16"/>
              </w:rPr>
              <w:t>E</w:t>
            </w:r>
            <w:r w:rsidRPr="001513D6">
              <w:rPr>
                <w:rFonts w:cstheme="minorHAnsi"/>
                <w:b/>
                <w:sz w:val="16"/>
                <w:szCs w:val="16"/>
              </w:rPr>
              <w:t>PI (2a)</w:t>
            </w:r>
          </w:p>
        </w:tc>
      </w:tr>
      <w:tr w:rsidR="00877F47" w:rsidRPr="001513D6" w14:paraId="352F8E8F" w14:textId="77777777" w:rsidTr="008D6F12">
        <w:tc>
          <w:tcPr>
            <w:tcW w:w="1242" w:type="dxa"/>
          </w:tcPr>
          <w:p w14:paraId="77B0A41D" w14:textId="77777777" w:rsidR="00877F47" w:rsidRPr="001513D6" w:rsidRDefault="00877F47" w:rsidP="00877F47">
            <w:pPr>
              <w:rPr>
                <w:rFonts w:cstheme="minorHAnsi"/>
                <w:b/>
                <w:sz w:val="16"/>
                <w:szCs w:val="16"/>
              </w:rPr>
            </w:pPr>
            <w:r w:rsidRPr="001513D6">
              <w:rPr>
                <w:rFonts w:cstheme="minorHAnsi"/>
                <w:b/>
                <w:sz w:val="16"/>
                <w:szCs w:val="16"/>
              </w:rPr>
              <w:t>KODA UKREPA</w:t>
            </w:r>
          </w:p>
        </w:tc>
        <w:tc>
          <w:tcPr>
            <w:tcW w:w="2835" w:type="dxa"/>
            <w:gridSpan w:val="2"/>
          </w:tcPr>
          <w:p w14:paraId="4E94DD27" w14:textId="77777777" w:rsidR="00877F47" w:rsidRPr="001513D6" w:rsidRDefault="00877F47" w:rsidP="00877F47">
            <w:pPr>
              <w:rPr>
                <w:rFonts w:cstheme="minorHAnsi"/>
                <w:b/>
                <w:sz w:val="16"/>
                <w:szCs w:val="16"/>
              </w:rPr>
            </w:pPr>
            <w:r w:rsidRPr="001513D6">
              <w:rPr>
                <w:rFonts w:cstheme="minorHAnsi"/>
                <w:b/>
                <w:sz w:val="16"/>
                <w:szCs w:val="16"/>
              </w:rPr>
              <w:t>IME UKREPA</w:t>
            </w:r>
          </w:p>
        </w:tc>
        <w:tc>
          <w:tcPr>
            <w:tcW w:w="2977" w:type="dxa"/>
          </w:tcPr>
          <w:p w14:paraId="3FF4FB4F" w14:textId="77777777" w:rsidR="00877F47" w:rsidRPr="001513D6" w:rsidRDefault="00877F47" w:rsidP="00877F47">
            <w:pPr>
              <w:rPr>
                <w:rFonts w:cstheme="minorHAnsi"/>
                <w:b/>
                <w:sz w:val="16"/>
                <w:szCs w:val="16"/>
              </w:rPr>
            </w:pPr>
            <w:r w:rsidRPr="001513D6">
              <w:rPr>
                <w:rFonts w:cstheme="minorHAnsi"/>
                <w:b/>
                <w:sz w:val="16"/>
                <w:szCs w:val="16"/>
              </w:rPr>
              <w:t>AKTIVNOSTI</w:t>
            </w:r>
          </w:p>
        </w:tc>
        <w:tc>
          <w:tcPr>
            <w:tcW w:w="3402" w:type="dxa"/>
          </w:tcPr>
          <w:p w14:paraId="3459CCE2" w14:textId="77777777" w:rsidR="00877F47" w:rsidRPr="001513D6" w:rsidRDefault="00877F47" w:rsidP="00877F47">
            <w:pPr>
              <w:rPr>
                <w:rFonts w:cstheme="minorHAnsi"/>
                <w:b/>
                <w:sz w:val="16"/>
                <w:szCs w:val="16"/>
              </w:rPr>
            </w:pPr>
            <w:r w:rsidRPr="001513D6">
              <w:rPr>
                <w:rFonts w:cstheme="minorHAnsi"/>
                <w:b/>
                <w:sz w:val="16"/>
                <w:szCs w:val="16"/>
              </w:rPr>
              <w:t>PRISTOJNI ORGAN ZA UKREP</w:t>
            </w:r>
          </w:p>
        </w:tc>
        <w:tc>
          <w:tcPr>
            <w:tcW w:w="1701" w:type="dxa"/>
          </w:tcPr>
          <w:p w14:paraId="7415C301" w14:textId="77777777" w:rsidR="00877F47" w:rsidRPr="001513D6" w:rsidRDefault="00877F47" w:rsidP="00DB4F2A">
            <w:pPr>
              <w:rPr>
                <w:rFonts w:cstheme="minorHAnsi"/>
                <w:b/>
                <w:sz w:val="16"/>
                <w:szCs w:val="16"/>
              </w:rPr>
            </w:pPr>
            <w:r w:rsidRPr="001513D6">
              <w:rPr>
                <w:rFonts w:cstheme="minorHAnsi"/>
                <w:b/>
                <w:sz w:val="16"/>
                <w:szCs w:val="16"/>
              </w:rPr>
              <w:t>NOSILCI PRISTOJNI ZA IZVAJANJE AKTIVNOSTI</w:t>
            </w:r>
          </w:p>
        </w:tc>
        <w:tc>
          <w:tcPr>
            <w:tcW w:w="3000" w:type="dxa"/>
          </w:tcPr>
          <w:p w14:paraId="01E6F374" w14:textId="77777777" w:rsidR="00877F47" w:rsidRPr="001513D6" w:rsidRDefault="00877F47" w:rsidP="00877F47">
            <w:pPr>
              <w:rPr>
                <w:rFonts w:cstheme="minorHAnsi"/>
                <w:b/>
                <w:sz w:val="16"/>
                <w:szCs w:val="16"/>
              </w:rPr>
            </w:pPr>
            <w:r w:rsidRPr="001513D6">
              <w:rPr>
                <w:rFonts w:cstheme="minorHAnsi"/>
                <w:b/>
                <w:sz w:val="16"/>
                <w:szCs w:val="16"/>
              </w:rPr>
              <w:t>ČASOVNICA IZVAJANJA UKREPOV Z AKTIVNOSTMI</w:t>
            </w:r>
          </w:p>
        </w:tc>
        <w:tc>
          <w:tcPr>
            <w:tcW w:w="2250" w:type="dxa"/>
          </w:tcPr>
          <w:p w14:paraId="141666CF" w14:textId="77777777" w:rsidR="00877F47" w:rsidRPr="001513D6" w:rsidRDefault="00877F47" w:rsidP="00877F47">
            <w:pPr>
              <w:rPr>
                <w:rFonts w:cstheme="minorHAnsi"/>
                <w:b/>
                <w:sz w:val="16"/>
                <w:szCs w:val="16"/>
              </w:rPr>
            </w:pPr>
            <w:r w:rsidRPr="001513D6">
              <w:rPr>
                <w:rFonts w:cstheme="minorHAnsi"/>
                <w:b/>
                <w:sz w:val="16"/>
                <w:szCs w:val="16"/>
              </w:rPr>
              <w:t>INIDIKATIVNI VIRI FINANCIRANJA UKREPOV Z AKTIVNOSTMI</w:t>
            </w:r>
          </w:p>
        </w:tc>
        <w:tc>
          <w:tcPr>
            <w:tcW w:w="1815" w:type="dxa"/>
          </w:tcPr>
          <w:p w14:paraId="3A72D97C" w14:textId="77777777" w:rsidR="00877F47" w:rsidRPr="001513D6" w:rsidRDefault="00877F47" w:rsidP="00877F47">
            <w:pPr>
              <w:rPr>
                <w:rFonts w:cstheme="minorHAnsi"/>
                <w:b/>
                <w:sz w:val="16"/>
                <w:szCs w:val="16"/>
              </w:rPr>
            </w:pPr>
            <w:r w:rsidRPr="001513D6">
              <w:rPr>
                <w:rFonts w:cstheme="minorHAnsi"/>
                <w:b/>
                <w:sz w:val="16"/>
                <w:szCs w:val="16"/>
              </w:rPr>
              <w:t>Območje izvajanja ukrepa</w:t>
            </w:r>
          </w:p>
        </w:tc>
        <w:tc>
          <w:tcPr>
            <w:tcW w:w="2172" w:type="dxa"/>
          </w:tcPr>
          <w:p w14:paraId="630E430F" w14:textId="77777777" w:rsidR="00877F47" w:rsidRPr="001513D6" w:rsidRDefault="00877F47" w:rsidP="00877F47">
            <w:pPr>
              <w:rPr>
                <w:rFonts w:cstheme="minorHAnsi"/>
                <w:b/>
                <w:sz w:val="16"/>
                <w:szCs w:val="16"/>
              </w:rPr>
            </w:pPr>
            <w:r w:rsidRPr="001513D6">
              <w:rPr>
                <w:rFonts w:cstheme="minorHAnsi"/>
                <w:b/>
                <w:sz w:val="16"/>
                <w:szCs w:val="16"/>
              </w:rPr>
              <w:t>Območje izvajanja aktivnosti</w:t>
            </w:r>
          </w:p>
        </w:tc>
      </w:tr>
      <w:tr w:rsidR="00877F47" w:rsidRPr="001513D6" w14:paraId="7B44B617" w14:textId="77777777" w:rsidTr="008D6F12">
        <w:tc>
          <w:tcPr>
            <w:tcW w:w="1242" w:type="dxa"/>
          </w:tcPr>
          <w:p w14:paraId="7C7CE44E" w14:textId="77777777" w:rsidR="00877F47" w:rsidRPr="001513D6" w:rsidRDefault="00877F47" w:rsidP="00105E15">
            <w:pPr>
              <w:jc w:val="left"/>
              <w:rPr>
                <w:rFonts w:cstheme="minorHAnsi"/>
                <w:b/>
                <w:sz w:val="16"/>
                <w:szCs w:val="16"/>
              </w:rPr>
            </w:pPr>
            <w:r w:rsidRPr="001513D6">
              <w:rPr>
                <w:rFonts w:cstheme="minorHAnsi"/>
                <w:b/>
                <w:sz w:val="16"/>
                <w:szCs w:val="16"/>
              </w:rPr>
              <w:t>D10: DU1 (2a)</w:t>
            </w:r>
          </w:p>
        </w:tc>
        <w:tc>
          <w:tcPr>
            <w:tcW w:w="2835" w:type="dxa"/>
            <w:gridSpan w:val="2"/>
          </w:tcPr>
          <w:p w14:paraId="5E4F74CD" w14:textId="2D38B011" w:rsidR="00877F47" w:rsidRDefault="00877F47" w:rsidP="00105E15">
            <w:pPr>
              <w:jc w:val="left"/>
              <w:rPr>
                <w:rFonts w:cstheme="minorHAnsi"/>
                <w:b/>
                <w:sz w:val="16"/>
                <w:szCs w:val="16"/>
              </w:rPr>
            </w:pPr>
            <w:r w:rsidRPr="001513D6">
              <w:rPr>
                <w:rFonts w:cstheme="minorHAnsi"/>
                <w:b/>
                <w:sz w:val="16"/>
                <w:szCs w:val="16"/>
              </w:rPr>
              <w:t xml:space="preserve">Spodbujanje ribičev pri zbiranju in pravilnem ravnanju </w:t>
            </w:r>
            <w:r>
              <w:rPr>
                <w:rFonts w:cstheme="minorHAnsi"/>
                <w:b/>
                <w:sz w:val="16"/>
                <w:szCs w:val="16"/>
              </w:rPr>
              <w:t xml:space="preserve">z odpadki </w:t>
            </w:r>
            <w:r w:rsidRPr="001513D6">
              <w:rPr>
                <w:rFonts w:cstheme="minorHAnsi"/>
                <w:b/>
                <w:sz w:val="16"/>
                <w:szCs w:val="16"/>
              </w:rPr>
              <w:t>ulovljeni</w:t>
            </w:r>
            <w:r>
              <w:rPr>
                <w:rFonts w:cstheme="minorHAnsi"/>
                <w:b/>
                <w:sz w:val="16"/>
                <w:szCs w:val="16"/>
              </w:rPr>
              <w:t>mi</w:t>
            </w:r>
            <w:r w:rsidRPr="001513D6">
              <w:rPr>
                <w:rFonts w:cstheme="minorHAnsi"/>
                <w:b/>
                <w:sz w:val="16"/>
                <w:szCs w:val="16"/>
              </w:rPr>
              <w:t xml:space="preserve"> med ribolovom</w:t>
            </w:r>
            <w:r>
              <w:rPr>
                <w:rFonts w:cstheme="minorHAnsi"/>
                <w:b/>
                <w:sz w:val="16"/>
                <w:szCs w:val="16"/>
              </w:rPr>
              <w:t xml:space="preserve"> in </w:t>
            </w:r>
            <w:r w:rsidR="00DB4F2A">
              <w:rPr>
                <w:rFonts w:cstheme="minorHAnsi"/>
                <w:b/>
                <w:sz w:val="16"/>
                <w:szCs w:val="16"/>
              </w:rPr>
              <w:t>gojenjem</w:t>
            </w:r>
            <w:r>
              <w:rPr>
                <w:rFonts w:cstheme="minorHAnsi"/>
                <w:b/>
                <w:sz w:val="16"/>
                <w:szCs w:val="16"/>
              </w:rPr>
              <w:t xml:space="preserve"> lupinarje</w:t>
            </w:r>
            <w:r w:rsidR="00DB4F2A">
              <w:rPr>
                <w:rFonts w:cstheme="minorHAnsi"/>
                <w:b/>
                <w:sz w:val="16"/>
                <w:szCs w:val="16"/>
              </w:rPr>
              <w:t>v</w:t>
            </w:r>
            <w:r w:rsidRPr="001513D6">
              <w:rPr>
                <w:rFonts w:cstheme="minorHAnsi"/>
                <w:b/>
                <w:sz w:val="16"/>
                <w:szCs w:val="16"/>
              </w:rPr>
              <w:t xml:space="preserve"> (»Fishing for litter«)</w:t>
            </w:r>
          </w:p>
          <w:p w14:paraId="2940CF0A" w14:textId="0C42E22A" w:rsidR="00877F47" w:rsidRPr="001513D6" w:rsidRDefault="00877F47" w:rsidP="00105E15">
            <w:pPr>
              <w:jc w:val="left"/>
              <w:rPr>
                <w:rFonts w:cstheme="minorHAnsi"/>
                <w:b/>
                <w:sz w:val="16"/>
                <w:szCs w:val="16"/>
              </w:rPr>
            </w:pPr>
          </w:p>
        </w:tc>
        <w:tc>
          <w:tcPr>
            <w:tcW w:w="2977" w:type="dxa"/>
          </w:tcPr>
          <w:p w14:paraId="3653820F" w14:textId="22FB6C60" w:rsidR="00877F47" w:rsidRPr="001513D6" w:rsidRDefault="00877F47" w:rsidP="00877F47">
            <w:pPr>
              <w:rPr>
                <w:rFonts w:cstheme="minorHAnsi"/>
                <w:sz w:val="16"/>
                <w:szCs w:val="16"/>
              </w:rPr>
            </w:pPr>
            <w:r w:rsidRPr="001513D6">
              <w:rPr>
                <w:rFonts w:cstheme="minorHAnsi"/>
                <w:sz w:val="16"/>
                <w:szCs w:val="16"/>
              </w:rPr>
              <w:t xml:space="preserve">(1)Izvajanje </w:t>
            </w:r>
            <w:r w:rsidR="00DB4F2A">
              <w:rPr>
                <w:rFonts w:cstheme="minorHAnsi"/>
                <w:sz w:val="16"/>
                <w:szCs w:val="16"/>
              </w:rPr>
              <w:t>aktivnosti F</w:t>
            </w:r>
            <w:r w:rsidRPr="001513D6">
              <w:rPr>
                <w:rFonts w:cstheme="minorHAnsi"/>
                <w:sz w:val="16"/>
                <w:szCs w:val="16"/>
              </w:rPr>
              <w:t>ishing for litter</w:t>
            </w:r>
            <w:r w:rsidR="00DB4F2A">
              <w:rPr>
                <w:rFonts w:cstheme="minorHAnsi"/>
                <w:sz w:val="16"/>
                <w:szCs w:val="16"/>
              </w:rPr>
              <w:t>,</w:t>
            </w:r>
            <w:r w:rsidRPr="001513D6">
              <w:rPr>
                <w:rFonts w:cstheme="minorHAnsi"/>
                <w:sz w:val="16"/>
                <w:szCs w:val="16"/>
              </w:rPr>
              <w:t xml:space="preserve"> </w:t>
            </w:r>
            <w:r w:rsidR="00DB4F2A">
              <w:rPr>
                <w:rFonts w:cstheme="minorHAnsi"/>
                <w:color w:val="000000"/>
                <w:sz w:val="16"/>
                <w:szCs w:val="16"/>
              </w:rPr>
              <w:t>skladno s pravilnim načinom ločenega zbiranja odpadkov v ribiških pristaniščih.</w:t>
            </w:r>
          </w:p>
          <w:p w14:paraId="3CB1419B" w14:textId="22795D98" w:rsidR="00877F47" w:rsidRPr="001513D6" w:rsidRDefault="00877F47" w:rsidP="00877F47">
            <w:pPr>
              <w:rPr>
                <w:rFonts w:cstheme="minorHAnsi"/>
                <w:sz w:val="16"/>
                <w:szCs w:val="16"/>
              </w:rPr>
            </w:pPr>
            <w:r w:rsidRPr="001513D6">
              <w:rPr>
                <w:rFonts w:cstheme="minorHAnsi"/>
                <w:sz w:val="16"/>
                <w:szCs w:val="16"/>
              </w:rPr>
              <w:t>(2)Vzpostavitev</w:t>
            </w:r>
            <w:r>
              <w:rPr>
                <w:rFonts w:cstheme="minorHAnsi"/>
                <w:sz w:val="16"/>
                <w:szCs w:val="16"/>
              </w:rPr>
              <w:t xml:space="preserve"> </w:t>
            </w:r>
            <w:r w:rsidRPr="001513D6">
              <w:rPr>
                <w:rFonts w:cstheme="minorHAnsi"/>
                <w:sz w:val="16"/>
                <w:szCs w:val="16"/>
              </w:rPr>
              <w:t xml:space="preserve">pravičnega sistema nagrajevanja ribičev s finančnimi nadomestili za okoljsko sprejemljivo ravnanje </w:t>
            </w:r>
            <w:r>
              <w:rPr>
                <w:rFonts w:cstheme="minorHAnsi"/>
                <w:sz w:val="16"/>
                <w:szCs w:val="16"/>
              </w:rPr>
              <w:t>z</w:t>
            </w:r>
            <w:r w:rsidRPr="001513D6">
              <w:rPr>
                <w:rFonts w:cstheme="minorHAnsi"/>
                <w:sz w:val="16"/>
                <w:szCs w:val="16"/>
              </w:rPr>
              <w:t xml:space="preserve"> ulovljenimi odpadki. </w:t>
            </w:r>
          </w:p>
          <w:p w14:paraId="772EAE13" w14:textId="25085079" w:rsidR="00877F47" w:rsidRPr="001513D6" w:rsidRDefault="00877F47" w:rsidP="00877F47">
            <w:pPr>
              <w:rPr>
                <w:rFonts w:cstheme="minorHAnsi"/>
                <w:sz w:val="16"/>
                <w:szCs w:val="16"/>
              </w:rPr>
            </w:pPr>
            <w:r w:rsidRPr="001513D6">
              <w:rPr>
                <w:rFonts w:cstheme="minorHAnsi"/>
                <w:sz w:val="16"/>
                <w:szCs w:val="16"/>
              </w:rPr>
              <w:t xml:space="preserve">(3)Spremljanje vrstne sestave ulovljenih odpadkov. </w:t>
            </w:r>
          </w:p>
          <w:p w14:paraId="54D8F5C7" w14:textId="70FFA3FD" w:rsidR="00877F47" w:rsidRPr="001513D6" w:rsidRDefault="00877F47" w:rsidP="00877F47">
            <w:pPr>
              <w:rPr>
                <w:rFonts w:cstheme="minorHAnsi"/>
                <w:sz w:val="16"/>
                <w:szCs w:val="16"/>
              </w:rPr>
            </w:pPr>
            <w:r w:rsidRPr="001513D6">
              <w:rPr>
                <w:rFonts w:cstheme="minorHAnsi"/>
                <w:sz w:val="16"/>
                <w:szCs w:val="16"/>
              </w:rPr>
              <w:t xml:space="preserve">(4)V pristaniščih namenjenih raztovarjanju in natovarjanju plovil za </w:t>
            </w:r>
            <w:r>
              <w:rPr>
                <w:rFonts w:cstheme="minorHAnsi"/>
                <w:sz w:val="16"/>
                <w:szCs w:val="16"/>
              </w:rPr>
              <w:t>morsko akvakulturo</w:t>
            </w:r>
            <w:r w:rsidRPr="001513D6">
              <w:rPr>
                <w:rFonts w:cstheme="minorHAnsi"/>
                <w:sz w:val="16"/>
                <w:szCs w:val="16"/>
              </w:rPr>
              <w:t xml:space="preserve"> in ribištvo, je potrebno preveriti, ali je dostopna zadostna kapaciteta zbirnih mest za ločeno zbiranje odpadkov iz teh dveh dejavnosti ter po potrebi zagotoviti dodatna. Zagotoviti je potrebno zbiranje vseh</w:t>
            </w:r>
            <w:r>
              <w:rPr>
                <w:rFonts w:cstheme="minorHAnsi"/>
                <w:sz w:val="16"/>
                <w:szCs w:val="16"/>
              </w:rPr>
              <w:t xml:space="preserve"> </w:t>
            </w:r>
            <w:r w:rsidRPr="001513D6">
              <w:rPr>
                <w:rFonts w:cstheme="minorHAnsi"/>
                <w:sz w:val="16"/>
                <w:szCs w:val="16"/>
              </w:rPr>
              <w:t xml:space="preserve">odpadkov na plovilih ter njihovo ločeno oddajanje v zbirna mesta v pristanišču ter zagotoviti nadaljnje ustrezno ravnanje z njimi. </w:t>
            </w:r>
          </w:p>
          <w:p w14:paraId="2259BC45" w14:textId="18AE3180" w:rsidR="00877F47" w:rsidRDefault="00877F47" w:rsidP="00877F47">
            <w:pPr>
              <w:rPr>
                <w:rFonts w:cstheme="minorHAnsi"/>
                <w:sz w:val="16"/>
                <w:szCs w:val="16"/>
              </w:rPr>
            </w:pPr>
            <w:r w:rsidRPr="001513D6">
              <w:rPr>
                <w:rFonts w:cstheme="minorHAnsi"/>
                <w:sz w:val="16"/>
                <w:szCs w:val="16"/>
              </w:rPr>
              <w:t xml:space="preserve">(5)V pristaniščih namenjenih raztovarjanju in natovarjanju plovil za </w:t>
            </w:r>
            <w:r>
              <w:rPr>
                <w:rFonts w:cstheme="minorHAnsi"/>
                <w:sz w:val="16"/>
                <w:szCs w:val="16"/>
              </w:rPr>
              <w:t>morsko akvakulturo</w:t>
            </w:r>
            <w:r w:rsidRPr="001513D6">
              <w:rPr>
                <w:rFonts w:cstheme="minorHAnsi"/>
                <w:sz w:val="16"/>
                <w:szCs w:val="16"/>
              </w:rPr>
              <w:t xml:space="preserve"> in ribištvo, je potrebno preveriti, ali je dostopna zadostna kapaciteta zbirnih mest za ločeno zbiranje odpadkov ulovljenih odpadkov.</w:t>
            </w:r>
          </w:p>
          <w:p w14:paraId="7B273013" w14:textId="77777777" w:rsidR="00877F47" w:rsidRDefault="00877F47" w:rsidP="00877F47">
            <w:pPr>
              <w:rPr>
                <w:rFonts w:cstheme="minorHAnsi"/>
                <w:sz w:val="16"/>
                <w:szCs w:val="16"/>
              </w:rPr>
            </w:pPr>
            <w:r w:rsidRPr="00D8268B">
              <w:rPr>
                <w:rFonts w:cstheme="minorHAnsi"/>
                <w:sz w:val="16"/>
                <w:szCs w:val="16"/>
              </w:rPr>
              <w:t>(6)Ozaveščanje in usposabljanje javnosti ter zaposlenih v dejavnosti</w:t>
            </w:r>
            <w:r>
              <w:rPr>
                <w:rFonts w:cstheme="minorHAnsi"/>
                <w:sz w:val="16"/>
                <w:szCs w:val="16"/>
              </w:rPr>
              <w:t>h</w:t>
            </w:r>
            <w:r w:rsidRPr="00D8268B">
              <w:rPr>
                <w:rFonts w:cstheme="minorHAnsi"/>
                <w:sz w:val="16"/>
                <w:szCs w:val="16"/>
              </w:rPr>
              <w:t xml:space="preserve"> </w:t>
            </w:r>
            <w:r>
              <w:rPr>
                <w:rFonts w:cstheme="minorHAnsi"/>
                <w:sz w:val="16"/>
                <w:szCs w:val="16"/>
              </w:rPr>
              <w:t>ribolova in lova lupinarjev ter morske akvakulture.</w:t>
            </w:r>
          </w:p>
          <w:p w14:paraId="679868E6" w14:textId="2548F68C" w:rsidR="00301D66" w:rsidRPr="001513D6" w:rsidRDefault="00301D66" w:rsidP="00877F47">
            <w:pPr>
              <w:rPr>
                <w:rFonts w:cstheme="minorHAnsi"/>
                <w:b/>
                <w:sz w:val="16"/>
                <w:szCs w:val="16"/>
              </w:rPr>
            </w:pPr>
          </w:p>
        </w:tc>
        <w:tc>
          <w:tcPr>
            <w:tcW w:w="3402" w:type="dxa"/>
          </w:tcPr>
          <w:p w14:paraId="5CFD247B" w14:textId="73FCE9F2" w:rsidR="00877F47" w:rsidRPr="001513D6" w:rsidRDefault="006F2E1B" w:rsidP="00877F47">
            <w:pPr>
              <w:rPr>
                <w:rFonts w:cstheme="minorHAnsi"/>
                <w:sz w:val="16"/>
                <w:szCs w:val="16"/>
              </w:rPr>
            </w:pPr>
            <w:r>
              <w:rPr>
                <w:rFonts w:cstheme="minorHAnsi"/>
                <w:sz w:val="16"/>
                <w:szCs w:val="16"/>
              </w:rPr>
              <w:t>Ministrstvo, pristojno</w:t>
            </w:r>
            <w:r w:rsidR="00877F47" w:rsidRPr="001513D6">
              <w:rPr>
                <w:rFonts w:cstheme="minorHAnsi"/>
                <w:sz w:val="16"/>
                <w:szCs w:val="16"/>
              </w:rPr>
              <w:t xml:space="preserve"> za morsko ribištvo</w:t>
            </w:r>
          </w:p>
        </w:tc>
        <w:tc>
          <w:tcPr>
            <w:tcW w:w="1701" w:type="dxa"/>
          </w:tcPr>
          <w:p w14:paraId="766D7638" w14:textId="3BC816DD" w:rsidR="00877F47" w:rsidRPr="001513D6" w:rsidRDefault="00877F47" w:rsidP="00DB4F2A">
            <w:pPr>
              <w:jc w:val="left"/>
              <w:rPr>
                <w:rFonts w:cstheme="minorHAnsi"/>
                <w:sz w:val="16"/>
                <w:szCs w:val="16"/>
              </w:rPr>
            </w:pPr>
            <w:r w:rsidRPr="001513D6">
              <w:rPr>
                <w:rFonts w:cstheme="minorHAnsi"/>
                <w:sz w:val="16"/>
                <w:szCs w:val="16"/>
              </w:rPr>
              <w:t>(1),</w:t>
            </w:r>
            <w:r w:rsidR="00DB4F2A" w:rsidRPr="001513D6" w:rsidDel="00DB4F2A">
              <w:rPr>
                <w:rFonts w:cstheme="minorHAnsi"/>
                <w:sz w:val="16"/>
                <w:szCs w:val="16"/>
              </w:rPr>
              <w:t xml:space="preserve"> </w:t>
            </w:r>
            <w:r w:rsidRPr="001513D6">
              <w:rPr>
                <w:rFonts w:cstheme="minorHAnsi"/>
                <w:sz w:val="16"/>
                <w:szCs w:val="16"/>
              </w:rPr>
              <w:t>Ribiči</w:t>
            </w:r>
          </w:p>
          <w:p w14:paraId="418B6702" w14:textId="77777777" w:rsidR="00877F47" w:rsidRDefault="00877F47" w:rsidP="00DB4F2A">
            <w:pPr>
              <w:jc w:val="left"/>
              <w:rPr>
                <w:rFonts w:cstheme="minorHAnsi"/>
                <w:sz w:val="16"/>
                <w:szCs w:val="16"/>
              </w:rPr>
            </w:pPr>
            <w:r w:rsidRPr="001513D6">
              <w:rPr>
                <w:rFonts w:cstheme="minorHAnsi"/>
                <w:sz w:val="16"/>
                <w:szCs w:val="16"/>
              </w:rPr>
              <w:t>(2),(4),(5)</w:t>
            </w:r>
            <w:r w:rsidR="006F2E1B">
              <w:rPr>
                <w:rFonts w:cstheme="minorHAnsi"/>
                <w:sz w:val="16"/>
                <w:szCs w:val="16"/>
              </w:rPr>
              <w:t>Ministrstvo, pristojno</w:t>
            </w:r>
            <w:r w:rsidRPr="001513D6">
              <w:rPr>
                <w:rFonts w:cstheme="minorHAnsi"/>
                <w:sz w:val="16"/>
                <w:szCs w:val="16"/>
              </w:rPr>
              <w:t xml:space="preserve"> za morsko ribištvo</w:t>
            </w:r>
          </w:p>
          <w:p w14:paraId="605D45FE" w14:textId="5B6D7318" w:rsidR="00DB4F2A" w:rsidRPr="001513D6" w:rsidRDefault="00DB4F2A" w:rsidP="00DB4F2A">
            <w:pPr>
              <w:jc w:val="left"/>
              <w:rPr>
                <w:rFonts w:cstheme="minorHAnsi"/>
                <w:sz w:val="16"/>
                <w:szCs w:val="16"/>
              </w:rPr>
            </w:pPr>
            <w:r>
              <w:rPr>
                <w:rFonts w:cstheme="minorHAnsi"/>
                <w:sz w:val="16"/>
                <w:szCs w:val="16"/>
              </w:rPr>
              <w:t xml:space="preserve">(3) </w:t>
            </w:r>
            <w:r w:rsidRPr="00DB4F2A">
              <w:rPr>
                <w:rFonts w:cstheme="minorHAnsi"/>
                <w:sz w:val="16"/>
                <w:szCs w:val="16"/>
              </w:rPr>
              <w:t>Pristojni organi in institucije kot so določene z zakonodajo, ki ureja ravnanje z odpadki, oziroma Ministrstvo pristojno za varstvo okolja</w:t>
            </w:r>
          </w:p>
        </w:tc>
        <w:tc>
          <w:tcPr>
            <w:tcW w:w="3000" w:type="dxa"/>
          </w:tcPr>
          <w:p w14:paraId="755300A7"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0C4D0FA4" w14:textId="77777777" w:rsidR="00877F47" w:rsidRPr="001513D6" w:rsidRDefault="00877F47" w:rsidP="00877F47">
            <w:pPr>
              <w:rPr>
                <w:rFonts w:cstheme="minorHAnsi"/>
                <w:sz w:val="16"/>
                <w:szCs w:val="16"/>
              </w:rPr>
            </w:pPr>
            <w:r w:rsidRPr="001513D6">
              <w:rPr>
                <w:rFonts w:cstheme="minorHAnsi"/>
                <w:sz w:val="16"/>
                <w:szCs w:val="16"/>
              </w:rPr>
              <w:t>Državni proračun</w:t>
            </w:r>
          </w:p>
          <w:p w14:paraId="035DBB8E" w14:textId="5203CF82" w:rsidR="00877F47" w:rsidRPr="001513D6" w:rsidRDefault="00877F47" w:rsidP="00877F47">
            <w:pPr>
              <w:rPr>
                <w:rFonts w:cstheme="minorHAnsi"/>
                <w:sz w:val="16"/>
                <w:szCs w:val="16"/>
              </w:rPr>
            </w:pPr>
            <w:r w:rsidRPr="001513D6">
              <w:rPr>
                <w:rFonts w:cstheme="minorHAnsi"/>
                <w:sz w:val="16"/>
                <w:szCs w:val="16"/>
              </w:rPr>
              <w:t>EU skladi</w:t>
            </w:r>
            <w:r w:rsidR="004F6E3B">
              <w:rPr>
                <w:rFonts w:cstheme="minorHAnsi"/>
                <w:sz w:val="16"/>
                <w:szCs w:val="16"/>
              </w:rPr>
              <w:t xml:space="preserve"> - ESPRA</w:t>
            </w:r>
          </w:p>
        </w:tc>
        <w:tc>
          <w:tcPr>
            <w:tcW w:w="1815" w:type="dxa"/>
          </w:tcPr>
          <w:p w14:paraId="3DF0FA2C" w14:textId="0808ACB4" w:rsidR="00877F47" w:rsidRPr="001513D6" w:rsidRDefault="00BA6D7B" w:rsidP="00877F47">
            <w:pPr>
              <w:rPr>
                <w:rFonts w:cstheme="minorHAnsi"/>
                <w:sz w:val="16"/>
                <w:szCs w:val="16"/>
              </w:rPr>
            </w:pPr>
            <w:r>
              <w:rPr>
                <w:rFonts w:cstheme="minorHAnsi"/>
                <w:sz w:val="16"/>
                <w:szCs w:val="16"/>
              </w:rPr>
              <w:t>MRU-1</w:t>
            </w:r>
          </w:p>
          <w:p w14:paraId="60BA3DAD" w14:textId="48A9A199" w:rsidR="00877F47" w:rsidRPr="001513D6" w:rsidRDefault="00877F47" w:rsidP="00877F47">
            <w:pPr>
              <w:rPr>
                <w:rFonts w:cstheme="minorHAnsi"/>
                <w:sz w:val="16"/>
                <w:szCs w:val="16"/>
              </w:rPr>
            </w:pPr>
          </w:p>
        </w:tc>
        <w:tc>
          <w:tcPr>
            <w:tcW w:w="2172" w:type="dxa"/>
          </w:tcPr>
          <w:p w14:paraId="63DD11ED" w14:textId="69D02C36" w:rsidR="00877F47" w:rsidRPr="001513D6" w:rsidRDefault="00BA6D7B" w:rsidP="00877F47">
            <w:pPr>
              <w:rPr>
                <w:rFonts w:cstheme="minorHAnsi"/>
                <w:sz w:val="16"/>
                <w:szCs w:val="16"/>
              </w:rPr>
            </w:pPr>
            <w:r>
              <w:rPr>
                <w:rFonts w:cstheme="minorHAnsi"/>
                <w:sz w:val="16"/>
                <w:szCs w:val="16"/>
              </w:rPr>
              <w:t>MRU-1</w:t>
            </w:r>
          </w:p>
          <w:p w14:paraId="3305A982" w14:textId="1998AB43" w:rsidR="00877F47" w:rsidRPr="001513D6" w:rsidRDefault="00877F47" w:rsidP="00877F47">
            <w:pPr>
              <w:rPr>
                <w:rFonts w:cstheme="minorHAnsi"/>
                <w:sz w:val="16"/>
                <w:szCs w:val="16"/>
              </w:rPr>
            </w:pPr>
          </w:p>
        </w:tc>
      </w:tr>
      <w:tr w:rsidR="00877F47" w:rsidRPr="001513D6" w14:paraId="2E66A178" w14:textId="77777777" w:rsidTr="008D6F12">
        <w:tc>
          <w:tcPr>
            <w:tcW w:w="1242" w:type="dxa"/>
          </w:tcPr>
          <w:p w14:paraId="160A96B4" w14:textId="77777777" w:rsidR="00877F47" w:rsidRPr="001513D6" w:rsidRDefault="00877F47" w:rsidP="00105E15">
            <w:pPr>
              <w:jc w:val="left"/>
              <w:rPr>
                <w:rFonts w:cstheme="minorHAnsi"/>
                <w:b/>
                <w:sz w:val="16"/>
                <w:szCs w:val="16"/>
              </w:rPr>
            </w:pPr>
            <w:r w:rsidRPr="001513D6">
              <w:rPr>
                <w:rFonts w:cstheme="minorHAnsi"/>
                <w:b/>
                <w:sz w:val="16"/>
                <w:szCs w:val="16"/>
              </w:rPr>
              <w:t>D10: DU2 (2a)</w:t>
            </w:r>
          </w:p>
        </w:tc>
        <w:tc>
          <w:tcPr>
            <w:tcW w:w="2835" w:type="dxa"/>
            <w:gridSpan w:val="2"/>
          </w:tcPr>
          <w:p w14:paraId="6076B9D6" w14:textId="77777777" w:rsidR="00877F47" w:rsidRDefault="00877F47" w:rsidP="00105E15">
            <w:pPr>
              <w:jc w:val="left"/>
              <w:rPr>
                <w:rFonts w:cstheme="minorHAnsi"/>
                <w:b/>
                <w:sz w:val="16"/>
                <w:szCs w:val="16"/>
              </w:rPr>
            </w:pPr>
            <w:r w:rsidRPr="001513D6">
              <w:rPr>
                <w:rFonts w:cstheme="minorHAnsi"/>
                <w:b/>
                <w:sz w:val="16"/>
                <w:szCs w:val="16"/>
              </w:rPr>
              <w:t xml:space="preserve">Ukrepi za pomoč in spodbujanje </w:t>
            </w:r>
            <w:r w:rsidR="00504D9B">
              <w:rPr>
                <w:rFonts w:cstheme="minorHAnsi"/>
                <w:b/>
                <w:sz w:val="16"/>
                <w:szCs w:val="16"/>
              </w:rPr>
              <w:t xml:space="preserve">dejavnosti </w:t>
            </w:r>
            <w:r w:rsidR="00504D9B" w:rsidRPr="00504D9B">
              <w:rPr>
                <w:rFonts w:cstheme="minorHAnsi"/>
                <w:b/>
                <w:sz w:val="16"/>
                <w:szCs w:val="16"/>
              </w:rPr>
              <w:t xml:space="preserve">gostinstva in turizma </w:t>
            </w:r>
            <w:r w:rsidRPr="00504D9B">
              <w:rPr>
                <w:rFonts w:cstheme="minorHAnsi"/>
                <w:b/>
                <w:sz w:val="16"/>
                <w:szCs w:val="16"/>
              </w:rPr>
              <w:t>v obalnih občinah pri implementaciji</w:t>
            </w:r>
            <w:r w:rsidRPr="001513D6">
              <w:rPr>
                <w:rFonts w:cstheme="minorHAnsi"/>
                <w:b/>
                <w:sz w:val="16"/>
                <w:szCs w:val="16"/>
              </w:rPr>
              <w:t xml:space="preserve"> SUP direktive</w:t>
            </w:r>
          </w:p>
          <w:p w14:paraId="2F444518" w14:textId="0950165E" w:rsidR="00301D66" w:rsidRPr="001513D6" w:rsidRDefault="00301D66" w:rsidP="00105E15">
            <w:pPr>
              <w:jc w:val="left"/>
              <w:rPr>
                <w:rFonts w:cstheme="minorHAnsi"/>
                <w:b/>
                <w:sz w:val="16"/>
                <w:szCs w:val="16"/>
              </w:rPr>
            </w:pPr>
          </w:p>
        </w:tc>
        <w:tc>
          <w:tcPr>
            <w:tcW w:w="2977" w:type="dxa"/>
          </w:tcPr>
          <w:p w14:paraId="5BE6E0E9" w14:textId="275075E1" w:rsidR="006A772F" w:rsidRDefault="00877F47" w:rsidP="00504D9B">
            <w:pPr>
              <w:rPr>
                <w:rFonts w:eastAsiaTheme="majorEastAsia" w:cstheme="minorHAnsi"/>
                <w:b/>
                <w:color w:val="000000" w:themeColor="text1"/>
                <w:sz w:val="16"/>
                <w:szCs w:val="16"/>
              </w:rPr>
            </w:pPr>
            <w:r w:rsidRPr="001513D6">
              <w:rPr>
                <w:rFonts w:cstheme="minorHAnsi"/>
                <w:sz w:val="16"/>
                <w:szCs w:val="16"/>
              </w:rPr>
              <w:t>(1)Ozaveščanje in izobraževanje gostin</w:t>
            </w:r>
            <w:r>
              <w:rPr>
                <w:rFonts w:cstheme="minorHAnsi"/>
                <w:sz w:val="16"/>
                <w:szCs w:val="16"/>
              </w:rPr>
              <w:t>skega in turističnega sektorja</w:t>
            </w:r>
            <w:r w:rsidR="007F05A2">
              <w:rPr>
                <w:rFonts w:cstheme="minorHAnsi"/>
                <w:sz w:val="16"/>
                <w:szCs w:val="16"/>
              </w:rPr>
              <w:t xml:space="preserve"> o izvajanju SUP direktive</w:t>
            </w:r>
            <w:r>
              <w:rPr>
                <w:rFonts w:cstheme="minorHAnsi"/>
                <w:sz w:val="16"/>
                <w:szCs w:val="16"/>
              </w:rPr>
              <w:t>.</w:t>
            </w:r>
          </w:p>
        </w:tc>
        <w:tc>
          <w:tcPr>
            <w:tcW w:w="3402" w:type="dxa"/>
          </w:tcPr>
          <w:p w14:paraId="434F28E8" w14:textId="12B0589A" w:rsidR="00877F47" w:rsidRPr="001513D6" w:rsidRDefault="006F2E1B" w:rsidP="00877F47">
            <w:pPr>
              <w:rPr>
                <w:rFonts w:cstheme="minorHAnsi"/>
                <w:sz w:val="16"/>
                <w:szCs w:val="16"/>
              </w:rPr>
            </w:pPr>
            <w:r>
              <w:rPr>
                <w:rFonts w:cstheme="minorHAnsi"/>
                <w:sz w:val="16"/>
                <w:szCs w:val="16"/>
              </w:rPr>
              <w:t>Ministrstvo, pristojno</w:t>
            </w:r>
            <w:r w:rsidR="00877F47" w:rsidRPr="001513D6">
              <w:rPr>
                <w:rFonts w:cstheme="minorHAnsi"/>
                <w:sz w:val="16"/>
                <w:szCs w:val="16"/>
              </w:rPr>
              <w:t xml:space="preserve"> za varstvo okolja</w:t>
            </w:r>
          </w:p>
        </w:tc>
        <w:tc>
          <w:tcPr>
            <w:tcW w:w="1701" w:type="dxa"/>
          </w:tcPr>
          <w:p w14:paraId="4EE11317" w14:textId="185E1CBC" w:rsidR="00877F47" w:rsidRPr="001513D6" w:rsidRDefault="00877F47"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za varstvo okolja</w:t>
            </w:r>
          </w:p>
        </w:tc>
        <w:tc>
          <w:tcPr>
            <w:tcW w:w="3000" w:type="dxa"/>
          </w:tcPr>
          <w:p w14:paraId="2BA625C9"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20044DFD" w14:textId="77777777" w:rsidR="00877F47" w:rsidRPr="001513D6" w:rsidRDefault="00877F47" w:rsidP="00877F47">
            <w:pPr>
              <w:rPr>
                <w:rFonts w:cstheme="minorHAnsi"/>
                <w:sz w:val="16"/>
                <w:szCs w:val="16"/>
              </w:rPr>
            </w:pPr>
            <w:r w:rsidRPr="001513D6">
              <w:rPr>
                <w:rFonts w:cstheme="minorHAnsi"/>
                <w:sz w:val="16"/>
                <w:szCs w:val="16"/>
              </w:rPr>
              <w:t>Državni proračun</w:t>
            </w:r>
          </w:p>
        </w:tc>
        <w:tc>
          <w:tcPr>
            <w:tcW w:w="1815" w:type="dxa"/>
          </w:tcPr>
          <w:p w14:paraId="60309EB4" w14:textId="7489D653" w:rsidR="00877F47" w:rsidRPr="001513D6" w:rsidRDefault="00BA6D7B" w:rsidP="00877F47">
            <w:pPr>
              <w:rPr>
                <w:rFonts w:cstheme="minorHAnsi"/>
                <w:sz w:val="16"/>
                <w:szCs w:val="16"/>
              </w:rPr>
            </w:pPr>
            <w:r>
              <w:rPr>
                <w:rFonts w:cstheme="minorHAnsi"/>
                <w:sz w:val="16"/>
                <w:szCs w:val="16"/>
              </w:rPr>
              <w:t>MRU-1</w:t>
            </w:r>
            <w:r w:rsidR="008F3870">
              <w:rPr>
                <w:rFonts w:cstheme="minorHAnsi"/>
                <w:sz w:val="16"/>
                <w:szCs w:val="16"/>
              </w:rPr>
              <w:t>1</w:t>
            </w:r>
            <w:r w:rsidR="00877F47" w:rsidRPr="001513D6">
              <w:rPr>
                <w:rFonts w:cstheme="minorHAnsi"/>
                <w:sz w:val="16"/>
                <w:szCs w:val="16"/>
              </w:rPr>
              <w:t>., zaledje</w:t>
            </w:r>
          </w:p>
        </w:tc>
        <w:tc>
          <w:tcPr>
            <w:tcW w:w="2172" w:type="dxa"/>
          </w:tcPr>
          <w:p w14:paraId="44453748" w14:textId="4FD1C2BD" w:rsidR="00877F47" w:rsidRPr="001513D6" w:rsidRDefault="00BA6D7B" w:rsidP="00877F47">
            <w:pPr>
              <w:rPr>
                <w:rFonts w:cstheme="minorHAnsi"/>
                <w:sz w:val="16"/>
                <w:szCs w:val="16"/>
              </w:rPr>
            </w:pPr>
            <w:r>
              <w:rPr>
                <w:rFonts w:cstheme="minorHAnsi"/>
                <w:sz w:val="16"/>
                <w:szCs w:val="16"/>
              </w:rPr>
              <w:t>MRU-1</w:t>
            </w:r>
            <w:r w:rsidR="008F3870">
              <w:rPr>
                <w:rFonts w:cstheme="minorHAnsi"/>
                <w:sz w:val="16"/>
                <w:szCs w:val="16"/>
              </w:rPr>
              <w:t>1</w:t>
            </w:r>
            <w:r w:rsidR="00877F47" w:rsidRPr="001513D6">
              <w:rPr>
                <w:rFonts w:cstheme="minorHAnsi"/>
                <w:sz w:val="16"/>
                <w:szCs w:val="16"/>
              </w:rPr>
              <w:t>, zaledje</w:t>
            </w:r>
          </w:p>
        </w:tc>
      </w:tr>
      <w:tr w:rsidR="00877F47" w:rsidRPr="001513D6" w14:paraId="3A25618C" w14:textId="77777777" w:rsidTr="008D6F12">
        <w:tc>
          <w:tcPr>
            <w:tcW w:w="1242" w:type="dxa"/>
          </w:tcPr>
          <w:p w14:paraId="324D4A0B" w14:textId="77777777" w:rsidR="00877F47" w:rsidRPr="001513D6" w:rsidRDefault="00877F47" w:rsidP="00105E15">
            <w:pPr>
              <w:jc w:val="left"/>
              <w:rPr>
                <w:rFonts w:cstheme="minorHAnsi"/>
                <w:b/>
                <w:sz w:val="16"/>
                <w:szCs w:val="16"/>
              </w:rPr>
            </w:pPr>
            <w:r w:rsidRPr="001513D6">
              <w:rPr>
                <w:rFonts w:cstheme="minorHAnsi"/>
                <w:b/>
                <w:sz w:val="16"/>
                <w:szCs w:val="16"/>
              </w:rPr>
              <w:t>D10: DU3 (2a)</w:t>
            </w:r>
          </w:p>
        </w:tc>
        <w:tc>
          <w:tcPr>
            <w:tcW w:w="2835" w:type="dxa"/>
            <w:gridSpan w:val="2"/>
          </w:tcPr>
          <w:p w14:paraId="5A1E4C7B" w14:textId="54C701B8" w:rsidR="00877F47" w:rsidRPr="001513D6" w:rsidRDefault="00877F47" w:rsidP="00105E15">
            <w:pPr>
              <w:jc w:val="left"/>
              <w:rPr>
                <w:rFonts w:cstheme="minorHAnsi"/>
                <w:b/>
                <w:sz w:val="16"/>
                <w:szCs w:val="16"/>
              </w:rPr>
            </w:pPr>
            <w:r w:rsidRPr="001513D6">
              <w:rPr>
                <w:rFonts w:cstheme="minorHAnsi"/>
                <w:b/>
                <w:sz w:val="16"/>
                <w:szCs w:val="16"/>
              </w:rPr>
              <w:t>Ravnanje z odsluženimi</w:t>
            </w:r>
            <w:r>
              <w:rPr>
                <w:rFonts w:cstheme="minorHAnsi"/>
                <w:b/>
                <w:sz w:val="16"/>
                <w:szCs w:val="16"/>
              </w:rPr>
              <w:t xml:space="preserve"> in</w:t>
            </w:r>
            <w:r w:rsidRPr="001513D6">
              <w:rPr>
                <w:rFonts w:cstheme="minorHAnsi"/>
                <w:b/>
                <w:sz w:val="16"/>
                <w:szCs w:val="16"/>
              </w:rPr>
              <w:t xml:space="preserve"> potopljenimiplovili</w:t>
            </w:r>
          </w:p>
        </w:tc>
        <w:tc>
          <w:tcPr>
            <w:tcW w:w="2977" w:type="dxa"/>
          </w:tcPr>
          <w:p w14:paraId="5768E545" w14:textId="6D810F11" w:rsidR="00877F47" w:rsidRDefault="00877F47" w:rsidP="00877F47">
            <w:pPr>
              <w:rPr>
                <w:rFonts w:cstheme="minorHAnsi"/>
                <w:sz w:val="16"/>
                <w:szCs w:val="16"/>
              </w:rPr>
            </w:pPr>
            <w:r w:rsidRPr="001513D6">
              <w:rPr>
                <w:rFonts w:cstheme="minorHAnsi"/>
                <w:sz w:val="16"/>
                <w:szCs w:val="16"/>
              </w:rPr>
              <w:t>(1)</w:t>
            </w:r>
            <w:r>
              <w:rPr>
                <w:rFonts w:cstheme="minorHAnsi"/>
                <w:sz w:val="16"/>
                <w:szCs w:val="16"/>
              </w:rPr>
              <w:t xml:space="preserve"> Analiza stanja</w:t>
            </w:r>
            <w:r w:rsidRPr="001513D6">
              <w:rPr>
                <w:rFonts w:cstheme="minorHAnsi"/>
                <w:sz w:val="16"/>
                <w:szCs w:val="16"/>
              </w:rPr>
              <w:t xml:space="preserve"> potopljenih plovil</w:t>
            </w:r>
            <w:r w:rsidR="007F05A2">
              <w:rPr>
                <w:rFonts w:cstheme="minorHAnsi"/>
                <w:sz w:val="16"/>
                <w:szCs w:val="16"/>
              </w:rPr>
              <w:t>, ki niso predmet zaščite kulturne dediščine</w:t>
            </w:r>
            <w:r w:rsidRPr="001513D6">
              <w:rPr>
                <w:rFonts w:cstheme="minorHAnsi"/>
                <w:sz w:val="16"/>
                <w:szCs w:val="16"/>
              </w:rPr>
              <w:t xml:space="preserve"> in ustrezno ukrepanje (ustrezno praznenje rezervoarjev). </w:t>
            </w:r>
          </w:p>
          <w:p w14:paraId="6E30790E" w14:textId="77777777" w:rsidR="00877F47" w:rsidRDefault="00877F47" w:rsidP="00877F47">
            <w:pPr>
              <w:rPr>
                <w:rFonts w:cstheme="minorHAnsi"/>
                <w:sz w:val="16"/>
                <w:szCs w:val="16"/>
              </w:rPr>
            </w:pPr>
            <w:r>
              <w:rPr>
                <w:rFonts w:cstheme="minorHAnsi"/>
                <w:sz w:val="16"/>
                <w:szCs w:val="16"/>
              </w:rPr>
              <w:t>(2) Analiza stanja odsluženih plovil in ravnanje z njimi.</w:t>
            </w:r>
          </w:p>
          <w:p w14:paraId="6BC028AE" w14:textId="49923EB5" w:rsidR="00877F47" w:rsidRDefault="00877F47" w:rsidP="00D30FA0">
            <w:pPr>
              <w:rPr>
                <w:rFonts w:cstheme="minorHAnsi"/>
                <w:sz w:val="16"/>
                <w:szCs w:val="16"/>
              </w:rPr>
            </w:pPr>
            <w:r>
              <w:rPr>
                <w:rFonts w:cstheme="minorHAnsi"/>
                <w:sz w:val="16"/>
                <w:szCs w:val="16"/>
              </w:rPr>
              <w:t xml:space="preserve">(3) Za odslužena plovila mora imetnik odpadka zagotoviti nadaljno predelavo in odstranjevanje. Do oddaje pooblaščenemu prevzemniku odpadkov je treba zagotoviti njihovo začasno skladiščenje. </w:t>
            </w:r>
          </w:p>
          <w:p w14:paraId="6CA2F403" w14:textId="5E93EB8B" w:rsidR="00301D66" w:rsidRPr="001513D6" w:rsidRDefault="00301D66" w:rsidP="00D30FA0">
            <w:pPr>
              <w:rPr>
                <w:rFonts w:cstheme="minorHAnsi"/>
                <w:b/>
                <w:sz w:val="16"/>
                <w:szCs w:val="16"/>
              </w:rPr>
            </w:pPr>
          </w:p>
        </w:tc>
        <w:tc>
          <w:tcPr>
            <w:tcW w:w="3402" w:type="dxa"/>
          </w:tcPr>
          <w:p w14:paraId="42780B14" w14:textId="5E7DBADE" w:rsidR="00877F47" w:rsidRPr="001513D6" w:rsidRDefault="00877F47" w:rsidP="00877F47">
            <w:pPr>
              <w:rPr>
                <w:rFonts w:cstheme="minorHAnsi"/>
                <w:sz w:val="16"/>
                <w:szCs w:val="16"/>
              </w:rPr>
            </w:pPr>
            <w:r w:rsidRPr="001513D6">
              <w:rPr>
                <w:rFonts w:cstheme="minorHAnsi"/>
                <w:sz w:val="16"/>
                <w:szCs w:val="16"/>
              </w:rPr>
              <w:t>Ministrstvo</w:t>
            </w:r>
            <w:r>
              <w:rPr>
                <w:rFonts w:cstheme="minorHAnsi"/>
                <w:sz w:val="16"/>
                <w:szCs w:val="16"/>
              </w:rPr>
              <w:t>,</w:t>
            </w:r>
            <w:r w:rsidRPr="001513D6">
              <w:rPr>
                <w:rFonts w:cstheme="minorHAnsi"/>
                <w:sz w:val="16"/>
                <w:szCs w:val="16"/>
              </w:rPr>
              <w:t xml:space="preserve"> pristojno </w:t>
            </w:r>
            <w:r>
              <w:rPr>
                <w:rFonts w:cstheme="minorHAnsi"/>
                <w:sz w:val="16"/>
                <w:szCs w:val="16"/>
              </w:rPr>
              <w:t>za varstvo okolja</w:t>
            </w:r>
          </w:p>
        </w:tc>
        <w:tc>
          <w:tcPr>
            <w:tcW w:w="1701" w:type="dxa"/>
          </w:tcPr>
          <w:p w14:paraId="124DDF00" w14:textId="1876BB81" w:rsidR="00877F47" w:rsidRPr="001513D6" w:rsidRDefault="00877F47" w:rsidP="00DB4F2A">
            <w:pPr>
              <w:jc w:val="left"/>
              <w:rPr>
                <w:rFonts w:cstheme="minorHAnsi"/>
                <w:sz w:val="16"/>
                <w:szCs w:val="16"/>
              </w:rPr>
            </w:pPr>
            <w:r w:rsidRPr="001513D6">
              <w:rPr>
                <w:rFonts w:cstheme="minorHAnsi"/>
                <w:sz w:val="16"/>
                <w:szCs w:val="16"/>
              </w:rPr>
              <w:t>(1)</w:t>
            </w:r>
            <w:r>
              <w:rPr>
                <w:rFonts w:cstheme="minorHAnsi"/>
                <w:sz w:val="16"/>
                <w:szCs w:val="16"/>
              </w:rPr>
              <w:t>Direkcija RS za vode</w:t>
            </w:r>
          </w:p>
          <w:p w14:paraId="5070C995" w14:textId="1E040A13" w:rsidR="00877F47" w:rsidRPr="001513D6" w:rsidRDefault="00877F47" w:rsidP="00DB4F2A">
            <w:pPr>
              <w:jc w:val="left"/>
              <w:rPr>
                <w:rFonts w:cstheme="minorHAnsi"/>
                <w:sz w:val="16"/>
                <w:szCs w:val="16"/>
              </w:rPr>
            </w:pPr>
            <w:r w:rsidRPr="001513D6">
              <w:rPr>
                <w:rFonts w:cstheme="minorHAnsi"/>
                <w:sz w:val="16"/>
                <w:szCs w:val="16"/>
              </w:rPr>
              <w:t>(2),(3)Ministrstvo</w:t>
            </w:r>
            <w:r>
              <w:rPr>
                <w:rFonts w:cstheme="minorHAnsi"/>
                <w:sz w:val="16"/>
                <w:szCs w:val="16"/>
              </w:rPr>
              <w:t>,</w:t>
            </w:r>
            <w:r w:rsidRPr="001513D6">
              <w:rPr>
                <w:rFonts w:cstheme="minorHAnsi"/>
                <w:sz w:val="16"/>
                <w:szCs w:val="16"/>
              </w:rPr>
              <w:t xml:space="preserve"> </w:t>
            </w:r>
            <w:r>
              <w:rPr>
                <w:rFonts w:cstheme="minorHAnsi"/>
                <w:sz w:val="16"/>
                <w:szCs w:val="16"/>
              </w:rPr>
              <w:t>za varstvo okolja</w:t>
            </w:r>
          </w:p>
          <w:p w14:paraId="11F23704" w14:textId="77777777" w:rsidR="00877F47" w:rsidRPr="001513D6" w:rsidRDefault="00877F47" w:rsidP="00DB4F2A">
            <w:pPr>
              <w:jc w:val="left"/>
              <w:rPr>
                <w:rFonts w:cstheme="minorHAnsi"/>
                <w:sz w:val="16"/>
                <w:szCs w:val="16"/>
              </w:rPr>
            </w:pPr>
          </w:p>
        </w:tc>
        <w:tc>
          <w:tcPr>
            <w:tcW w:w="3000" w:type="dxa"/>
          </w:tcPr>
          <w:p w14:paraId="14355EC9"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5E81FFB0" w14:textId="77777777" w:rsidR="00877F47" w:rsidRPr="001513D6" w:rsidRDefault="00877F47" w:rsidP="00877F47">
            <w:pPr>
              <w:rPr>
                <w:rFonts w:cstheme="minorHAnsi"/>
                <w:sz w:val="16"/>
                <w:szCs w:val="16"/>
              </w:rPr>
            </w:pPr>
            <w:r w:rsidRPr="001513D6">
              <w:rPr>
                <w:rFonts w:cstheme="minorHAnsi"/>
                <w:sz w:val="16"/>
                <w:szCs w:val="16"/>
              </w:rPr>
              <w:t>Državni proračun</w:t>
            </w:r>
          </w:p>
        </w:tc>
        <w:tc>
          <w:tcPr>
            <w:tcW w:w="1815" w:type="dxa"/>
          </w:tcPr>
          <w:p w14:paraId="3C3AE565" w14:textId="2EB2AC92" w:rsidR="00877F47" w:rsidRPr="001513D6" w:rsidRDefault="00BA6D7B" w:rsidP="00877F47">
            <w:pPr>
              <w:rPr>
                <w:rFonts w:cstheme="minorHAnsi"/>
                <w:sz w:val="16"/>
                <w:szCs w:val="16"/>
              </w:rPr>
            </w:pPr>
            <w:r>
              <w:rPr>
                <w:rFonts w:cstheme="minorHAnsi"/>
                <w:sz w:val="16"/>
                <w:szCs w:val="16"/>
              </w:rPr>
              <w:t>MRU-1</w:t>
            </w:r>
          </w:p>
        </w:tc>
        <w:tc>
          <w:tcPr>
            <w:tcW w:w="2172" w:type="dxa"/>
          </w:tcPr>
          <w:p w14:paraId="3A7F2118" w14:textId="17932E1D" w:rsidR="00877F47" w:rsidRPr="001513D6" w:rsidRDefault="00BA6D7B" w:rsidP="00877F47">
            <w:pPr>
              <w:rPr>
                <w:rFonts w:cstheme="minorHAnsi"/>
                <w:sz w:val="16"/>
                <w:szCs w:val="16"/>
              </w:rPr>
            </w:pPr>
            <w:r>
              <w:rPr>
                <w:rFonts w:cstheme="minorHAnsi"/>
                <w:sz w:val="16"/>
                <w:szCs w:val="16"/>
              </w:rPr>
              <w:t>MRU-1</w:t>
            </w:r>
          </w:p>
        </w:tc>
      </w:tr>
      <w:tr w:rsidR="00877F47" w:rsidRPr="001513D6" w14:paraId="1F0F4519" w14:textId="77777777" w:rsidTr="008D6F12">
        <w:tc>
          <w:tcPr>
            <w:tcW w:w="1242" w:type="dxa"/>
          </w:tcPr>
          <w:p w14:paraId="471C0ACE" w14:textId="77777777" w:rsidR="00877F47" w:rsidRPr="001513D6" w:rsidRDefault="00877F47" w:rsidP="00105E15">
            <w:pPr>
              <w:jc w:val="left"/>
              <w:rPr>
                <w:rFonts w:cstheme="minorHAnsi"/>
                <w:b/>
                <w:sz w:val="16"/>
                <w:szCs w:val="16"/>
              </w:rPr>
            </w:pPr>
            <w:r w:rsidRPr="001513D6">
              <w:rPr>
                <w:rFonts w:cstheme="minorHAnsi"/>
                <w:b/>
                <w:sz w:val="16"/>
                <w:szCs w:val="16"/>
              </w:rPr>
              <w:t>D10: DU4 (2a)</w:t>
            </w:r>
          </w:p>
        </w:tc>
        <w:tc>
          <w:tcPr>
            <w:tcW w:w="2835" w:type="dxa"/>
            <w:gridSpan w:val="2"/>
          </w:tcPr>
          <w:p w14:paraId="19D75D9A" w14:textId="77777777" w:rsidR="00877F47" w:rsidRPr="001513D6" w:rsidRDefault="00877F47" w:rsidP="00105E15">
            <w:pPr>
              <w:jc w:val="left"/>
              <w:rPr>
                <w:rFonts w:cstheme="minorHAnsi"/>
                <w:b/>
                <w:sz w:val="16"/>
                <w:szCs w:val="16"/>
              </w:rPr>
            </w:pPr>
            <w:r w:rsidRPr="001513D6">
              <w:rPr>
                <w:rFonts w:cstheme="minorHAnsi"/>
                <w:b/>
                <w:sz w:val="16"/>
                <w:szCs w:val="16"/>
              </w:rPr>
              <w:t>Krožno gospodarjenj</w:t>
            </w:r>
            <w:r>
              <w:rPr>
                <w:rFonts w:cstheme="minorHAnsi"/>
                <w:b/>
                <w:sz w:val="16"/>
                <w:szCs w:val="16"/>
              </w:rPr>
              <w:t>e</w:t>
            </w:r>
            <w:r w:rsidRPr="001513D6">
              <w:rPr>
                <w:rFonts w:cstheme="minorHAnsi"/>
                <w:b/>
                <w:sz w:val="16"/>
                <w:szCs w:val="16"/>
              </w:rPr>
              <w:t xml:space="preserve"> z ribiškimi mrežami in zaboji za shranjevanje morskih sadežev/rib</w:t>
            </w:r>
          </w:p>
        </w:tc>
        <w:tc>
          <w:tcPr>
            <w:tcW w:w="2977" w:type="dxa"/>
          </w:tcPr>
          <w:p w14:paraId="46C96B5B" w14:textId="5BCFDBC7" w:rsidR="007F05A2" w:rsidRDefault="00877F47" w:rsidP="00824E85">
            <w:pPr>
              <w:rPr>
                <w:rFonts w:cstheme="minorHAnsi"/>
                <w:sz w:val="16"/>
                <w:szCs w:val="16"/>
              </w:rPr>
            </w:pPr>
            <w:r w:rsidRPr="001513D6">
              <w:rPr>
                <w:rFonts w:cstheme="minorHAnsi"/>
                <w:sz w:val="16"/>
                <w:szCs w:val="16"/>
              </w:rPr>
              <w:t>(1)Zagotoviti ločeno zbiranje odpadne ribiške opreme</w:t>
            </w:r>
            <w:r>
              <w:rPr>
                <w:rFonts w:cstheme="minorHAnsi"/>
                <w:sz w:val="16"/>
                <w:szCs w:val="16"/>
              </w:rPr>
              <w:t xml:space="preserve"> </w:t>
            </w:r>
            <w:r w:rsidRPr="001513D6">
              <w:rPr>
                <w:rFonts w:cstheme="minorHAnsi"/>
                <w:sz w:val="16"/>
                <w:szCs w:val="16"/>
              </w:rPr>
              <w:t>v pristaniščih namenjenih raztovar</w:t>
            </w:r>
            <w:r w:rsidR="00B42B48">
              <w:rPr>
                <w:rFonts w:cstheme="minorHAnsi"/>
                <w:sz w:val="16"/>
                <w:szCs w:val="16"/>
              </w:rPr>
              <w:t>janju in natovarjanju plovil za</w:t>
            </w:r>
            <w:r w:rsidR="007F05A2">
              <w:rPr>
                <w:rFonts w:cstheme="minorHAnsi"/>
                <w:sz w:val="16"/>
                <w:szCs w:val="16"/>
              </w:rPr>
              <w:t xml:space="preserve"> morsko</w:t>
            </w:r>
            <w:r w:rsidR="00B42B48">
              <w:rPr>
                <w:rFonts w:cstheme="minorHAnsi"/>
                <w:sz w:val="16"/>
                <w:szCs w:val="16"/>
              </w:rPr>
              <w:t xml:space="preserve"> </w:t>
            </w:r>
            <w:r w:rsidR="007F05A2">
              <w:rPr>
                <w:rFonts w:cstheme="minorHAnsi"/>
                <w:sz w:val="16"/>
                <w:szCs w:val="16"/>
              </w:rPr>
              <w:t>akvakulturo</w:t>
            </w:r>
            <w:r w:rsidR="007F05A2" w:rsidRPr="001513D6">
              <w:rPr>
                <w:rFonts w:cstheme="minorHAnsi"/>
                <w:sz w:val="16"/>
                <w:szCs w:val="16"/>
              </w:rPr>
              <w:t xml:space="preserve"> </w:t>
            </w:r>
            <w:r w:rsidRPr="001513D6">
              <w:rPr>
                <w:rFonts w:cstheme="minorHAnsi"/>
                <w:sz w:val="16"/>
                <w:szCs w:val="16"/>
              </w:rPr>
              <w:t xml:space="preserve">in ribištvo. In vzpostavitev evidence. </w:t>
            </w:r>
          </w:p>
          <w:p w14:paraId="3CB43227" w14:textId="0A7C7FBF" w:rsidR="00877F47" w:rsidRDefault="00877F47" w:rsidP="00877F47">
            <w:pPr>
              <w:rPr>
                <w:rFonts w:cstheme="minorHAnsi"/>
                <w:sz w:val="16"/>
                <w:szCs w:val="16"/>
              </w:rPr>
            </w:pPr>
            <w:r w:rsidRPr="001513D6">
              <w:rPr>
                <w:rFonts w:cstheme="minorHAnsi"/>
                <w:sz w:val="16"/>
                <w:szCs w:val="16"/>
              </w:rPr>
              <w:t>(2)</w:t>
            </w:r>
            <w:r w:rsidR="00824E85">
              <w:rPr>
                <w:rFonts w:cstheme="minorHAnsi"/>
                <w:sz w:val="16"/>
                <w:szCs w:val="16"/>
              </w:rPr>
              <w:t>Priprava</w:t>
            </w:r>
            <w:r w:rsidR="00824E85" w:rsidRPr="001513D6">
              <w:rPr>
                <w:rFonts w:cstheme="minorHAnsi"/>
                <w:sz w:val="16"/>
                <w:szCs w:val="16"/>
              </w:rPr>
              <w:t xml:space="preserve"> študije za krožno gospodarjenje z </w:t>
            </w:r>
            <w:r w:rsidR="00824E85">
              <w:rPr>
                <w:rFonts w:cstheme="minorHAnsi"/>
                <w:sz w:val="16"/>
                <w:szCs w:val="16"/>
              </w:rPr>
              <w:t>ribolovnim orodjem, ki vsebuje plastiko,</w:t>
            </w:r>
            <w:r w:rsidR="00824E85" w:rsidRPr="001513D6">
              <w:rPr>
                <w:rFonts w:cstheme="minorHAnsi"/>
                <w:sz w:val="16"/>
                <w:szCs w:val="16"/>
              </w:rPr>
              <w:t xml:space="preserve"> in </w:t>
            </w:r>
            <w:r w:rsidR="00824E85">
              <w:rPr>
                <w:rFonts w:cstheme="minorHAnsi"/>
                <w:sz w:val="16"/>
                <w:szCs w:val="16"/>
              </w:rPr>
              <w:t xml:space="preserve">z </w:t>
            </w:r>
            <w:r w:rsidR="00824E85" w:rsidRPr="001513D6">
              <w:rPr>
                <w:rFonts w:cstheme="minorHAnsi"/>
                <w:sz w:val="16"/>
                <w:szCs w:val="16"/>
              </w:rPr>
              <w:t xml:space="preserve">zaboji za </w:t>
            </w:r>
            <w:r w:rsidR="00824E85" w:rsidRPr="001513D6">
              <w:rPr>
                <w:rFonts w:cstheme="minorHAnsi"/>
                <w:sz w:val="16"/>
                <w:szCs w:val="16"/>
              </w:rPr>
              <w:lastRenderedPageBreak/>
              <w:t>shranjevanje morskih sadežev/rib</w:t>
            </w:r>
            <w:r w:rsidR="0080606F">
              <w:rPr>
                <w:rFonts w:cstheme="minorHAnsi"/>
                <w:sz w:val="16"/>
                <w:szCs w:val="16"/>
              </w:rPr>
              <w:t>.</w:t>
            </w:r>
            <w:r w:rsidRPr="001513D6">
              <w:rPr>
                <w:rFonts w:cstheme="minorHAnsi"/>
                <w:sz w:val="16"/>
                <w:szCs w:val="16"/>
              </w:rPr>
              <w:t>(3)</w:t>
            </w:r>
            <w:r w:rsidRPr="00242180">
              <w:rPr>
                <w:rFonts w:cstheme="minorHAnsi"/>
                <w:sz w:val="16"/>
                <w:szCs w:val="16"/>
              </w:rPr>
              <w:t xml:space="preserve">Omogočanje možnosti prehoda na uporabo zabojev iz reciklabilnih materialov do </w:t>
            </w:r>
            <w:r w:rsidR="0080606F">
              <w:rPr>
                <w:rFonts w:cstheme="minorHAnsi"/>
                <w:sz w:val="16"/>
                <w:szCs w:val="16"/>
              </w:rPr>
              <w:t xml:space="preserve">leta </w:t>
            </w:r>
            <w:r w:rsidRPr="00242180">
              <w:rPr>
                <w:rFonts w:cstheme="minorHAnsi"/>
                <w:sz w:val="16"/>
                <w:szCs w:val="16"/>
              </w:rPr>
              <w:t>2027</w:t>
            </w:r>
            <w:r w:rsidRPr="001513D6">
              <w:rPr>
                <w:rFonts w:cstheme="minorHAnsi"/>
                <w:sz w:val="16"/>
                <w:szCs w:val="16"/>
              </w:rPr>
              <w:t>, oziroma dru</w:t>
            </w:r>
            <w:r>
              <w:rPr>
                <w:rFonts w:cstheme="minorHAnsi"/>
                <w:sz w:val="16"/>
                <w:szCs w:val="16"/>
              </w:rPr>
              <w:t>ge</w:t>
            </w:r>
            <w:r w:rsidRPr="001513D6">
              <w:rPr>
                <w:rFonts w:cstheme="minorHAnsi"/>
                <w:sz w:val="16"/>
                <w:szCs w:val="16"/>
              </w:rPr>
              <w:t xml:space="preserve"> rešitve iz</w:t>
            </w:r>
            <w:r>
              <w:rPr>
                <w:rFonts w:cstheme="minorHAnsi"/>
                <w:sz w:val="16"/>
                <w:szCs w:val="16"/>
              </w:rPr>
              <w:t xml:space="preserve"> </w:t>
            </w:r>
            <w:r w:rsidRPr="001513D6">
              <w:rPr>
                <w:rFonts w:cstheme="minorHAnsi"/>
                <w:sz w:val="16"/>
                <w:szCs w:val="16"/>
              </w:rPr>
              <w:t>študije za krožno gospodarjenje z ribiškimi mrežami in zaboji za shranjevanje morskih sadežev/rib (aktivnost 2).</w:t>
            </w:r>
          </w:p>
          <w:p w14:paraId="72A99970" w14:textId="77741E1D" w:rsidR="00301D66" w:rsidRPr="001513D6" w:rsidRDefault="00301D66" w:rsidP="00877F47">
            <w:pPr>
              <w:rPr>
                <w:rFonts w:cstheme="minorHAnsi"/>
                <w:sz w:val="16"/>
                <w:szCs w:val="16"/>
              </w:rPr>
            </w:pPr>
          </w:p>
        </w:tc>
        <w:tc>
          <w:tcPr>
            <w:tcW w:w="3402" w:type="dxa"/>
          </w:tcPr>
          <w:p w14:paraId="6F7060E2" w14:textId="51AEC41D" w:rsidR="00877F47" w:rsidRPr="001513D6" w:rsidRDefault="006F2E1B" w:rsidP="00877F47">
            <w:pPr>
              <w:rPr>
                <w:rFonts w:cstheme="minorHAnsi"/>
                <w:sz w:val="16"/>
                <w:szCs w:val="16"/>
              </w:rPr>
            </w:pPr>
            <w:r>
              <w:rPr>
                <w:rFonts w:cstheme="minorHAnsi"/>
                <w:sz w:val="16"/>
                <w:szCs w:val="16"/>
              </w:rPr>
              <w:lastRenderedPageBreak/>
              <w:t>Ministrstvo, pristojno</w:t>
            </w:r>
            <w:r w:rsidR="00877F47" w:rsidRPr="001513D6">
              <w:rPr>
                <w:rFonts w:cstheme="minorHAnsi"/>
                <w:sz w:val="16"/>
                <w:szCs w:val="16"/>
              </w:rPr>
              <w:t xml:space="preserve"> za morsko ribištvo</w:t>
            </w:r>
          </w:p>
        </w:tc>
        <w:tc>
          <w:tcPr>
            <w:tcW w:w="1701" w:type="dxa"/>
          </w:tcPr>
          <w:p w14:paraId="4541C067" w14:textId="77777777" w:rsidR="00877F47" w:rsidRPr="001513D6" w:rsidRDefault="00877F47" w:rsidP="00DB4F2A">
            <w:pPr>
              <w:jc w:val="left"/>
              <w:rPr>
                <w:rFonts w:cstheme="minorHAnsi"/>
                <w:sz w:val="16"/>
                <w:szCs w:val="16"/>
              </w:rPr>
            </w:pPr>
            <w:r w:rsidRPr="001513D6">
              <w:rPr>
                <w:rFonts w:cstheme="minorHAnsi"/>
                <w:sz w:val="16"/>
                <w:szCs w:val="16"/>
              </w:rPr>
              <w:t>(1)Upravljavci marin/pristanišč.</w:t>
            </w:r>
          </w:p>
          <w:p w14:paraId="067F0477" w14:textId="5B9D4C9E" w:rsidR="00877F47" w:rsidRPr="001513D6" w:rsidRDefault="00877F47" w:rsidP="00DB4F2A">
            <w:pPr>
              <w:jc w:val="left"/>
              <w:rPr>
                <w:rFonts w:cstheme="minorHAnsi"/>
                <w:sz w:val="16"/>
                <w:szCs w:val="16"/>
              </w:rPr>
            </w:pPr>
            <w:r w:rsidRPr="001513D6">
              <w:rPr>
                <w:rFonts w:cstheme="minorHAnsi"/>
                <w:sz w:val="16"/>
                <w:szCs w:val="16"/>
              </w:rPr>
              <w:t>(2)</w:t>
            </w:r>
            <w:r w:rsidR="00824E85">
              <w:rPr>
                <w:rFonts w:cstheme="minorHAnsi"/>
                <w:sz w:val="16"/>
                <w:szCs w:val="16"/>
              </w:rPr>
              <w:t>, (3)</w:t>
            </w:r>
            <w:r w:rsidR="006F2E1B">
              <w:rPr>
                <w:rFonts w:cstheme="minorHAnsi"/>
                <w:sz w:val="16"/>
                <w:szCs w:val="16"/>
              </w:rPr>
              <w:t>Ministrstvo, pristojno</w:t>
            </w:r>
            <w:r w:rsidRPr="001513D6">
              <w:rPr>
                <w:rFonts w:cstheme="minorHAnsi"/>
                <w:sz w:val="16"/>
                <w:szCs w:val="16"/>
              </w:rPr>
              <w:t xml:space="preserve"> za morsko ribištvo</w:t>
            </w:r>
            <w:r w:rsidR="00824E85">
              <w:rPr>
                <w:rFonts w:cstheme="minorHAnsi"/>
                <w:sz w:val="16"/>
                <w:szCs w:val="16"/>
              </w:rPr>
              <w:t xml:space="preserve">, </w:t>
            </w:r>
            <w:r w:rsidR="006F2E1B">
              <w:rPr>
                <w:rFonts w:cstheme="minorHAnsi"/>
                <w:sz w:val="16"/>
                <w:szCs w:val="16"/>
              </w:rPr>
              <w:t>Ministrstvo, pristojno</w:t>
            </w:r>
            <w:r w:rsidR="00824E85">
              <w:rPr>
                <w:rFonts w:cstheme="minorHAnsi"/>
                <w:sz w:val="16"/>
                <w:szCs w:val="16"/>
              </w:rPr>
              <w:t xml:space="preserve"> za varstvo okolja</w:t>
            </w:r>
          </w:p>
        </w:tc>
        <w:tc>
          <w:tcPr>
            <w:tcW w:w="3000" w:type="dxa"/>
          </w:tcPr>
          <w:p w14:paraId="51DB02ED" w14:textId="77777777" w:rsidR="00877F47" w:rsidRPr="001513D6" w:rsidRDefault="00877F47" w:rsidP="00877F47">
            <w:pPr>
              <w:rPr>
                <w:rFonts w:cstheme="minorHAnsi"/>
                <w:sz w:val="16"/>
                <w:szCs w:val="16"/>
              </w:rPr>
            </w:pPr>
            <w:r w:rsidRPr="001513D6">
              <w:rPr>
                <w:rFonts w:cstheme="minorHAnsi"/>
                <w:sz w:val="16"/>
                <w:szCs w:val="16"/>
              </w:rPr>
              <w:t>2022-2027</w:t>
            </w:r>
          </w:p>
        </w:tc>
        <w:tc>
          <w:tcPr>
            <w:tcW w:w="2250" w:type="dxa"/>
          </w:tcPr>
          <w:p w14:paraId="5A0C12B1" w14:textId="77777777" w:rsidR="00877F47" w:rsidRPr="001513D6" w:rsidRDefault="00877F47" w:rsidP="00877F47">
            <w:pPr>
              <w:rPr>
                <w:rFonts w:cstheme="minorHAnsi"/>
                <w:sz w:val="16"/>
                <w:szCs w:val="16"/>
              </w:rPr>
            </w:pPr>
            <w:r w:rsidRPr="001513D6">
              <w:rPr>
                <w:rFonts w:cstheme="minorHAnsi"/>
                <w:sz w:val="16"/>
                <w:szCs w:val="16"/>
              </w:rPr>
              <w:t>Državni proračun</w:t>
            </w:r>
          </w:p>
        </w:tc>
        <w:tc>
          <w:tcPr>
            <w:tcW w:w="1815" w:type="dxa"/>
          </w:tcPr>
          <w:p w14:paraId="1C35ECEA" w14:textId="249B184C" w:rsidR="00877F47" w:rsidRPr="001513D6" w:rsidRDefault="00BA6D7B" w:rsidP="008F3870">
            <w:pPr>
              <w:rPr>
                <w:rFonts w:cstheme="minorHAnsi"/>
                <w:sz w:val="16"/>
                <w:szCs w:val="16"/>
              </w:rPr>
            </w:pPr>
            <w:r>
              <w:rPr>
                <w:rFonts w:cstheme="minorHAnsi"/>
                <w:sz w:val="16"/>
                <w:szCs w:val="16"/>
              </w:rPr>
              <w:t>MRU-1</w:t>
            </w:r>
          </w:p>
        </w:tc>
        <w:tc>
          <w:tcPr>
            <w:tcW w:w="2172" w:type="dxa"/>
          </w:tcPr>
          <w:p w14:paraId="5BCE93F7" w14:textId="07333E36" w:rsidR="00877F47" w:rsidRPr="001513D6" w:rsidRDefault="00BA6D7B" w:rsidP="008F3870">
            <w:pPr>
              <w:rPr>
                <w:rFonts w:cstheme="minorHAnsi"/>
                <w:sz w:val="16"/>
                <w:szCs w:val="16"/>
              </w:rPr>
            </w:pPr>
            <w:r>
              <w:rPr>
                <w:rFonts w:cstheme="minorHAnsi"/>
                <w:sz w:val="16"/>
                <w:szCs w:val="16"/>
              </w:rPr>
              <w:t>MRU-1</w:t>
            </w:r>
          </w:p>
        </w:tc>
      </w:tr>
    </w:tbl>
    <w:p w14:paraId="27DA85CF" w14:textId="75BB0657" w:rsidR="00105E15" w:rsidRDefault="00105E15" w:rsidP="00B50159">
      <w:pPr>
        <w:rPr>
          <w:rFonts w:cstheme="minorHAnsi"/>
          <w:b/>
          <w:szCs w:val="18"/>
        </w:rPr>
      </w:pPr>
    </w:p>
    <w:p w14:paraId="22EF35C9" w14:textId="77777777" w:rsidR="00105E15" w:rsidRDefault="00105E15">
      <w:pPr>
        <w:spacing w:after="200" w:line="276" w:lineRule="auto"/>
        <w:jc w:val="left"/>
        <w:rPr>
          <w:rFonts w:cstheme="minorHAnsi"/>
          <w:b/>
          <w:szCs w:val="18"/>
        </w:rPr>
      </w:pPr>
      <w:r>
        <w:rPr>
          <w:rFonts w:cstheme="minorHAnsi"/>
          <w:b/>
          <w:szCs w:val="18"/>
        </w:rPr>
        <w:br w:type="page"/>
      </w:r>
    </w:p>
    <w:p w14:paraId="5A07EB7A" w14:textId="77777777" w:rsidR="0079656C" w:rsidRPr="001513D6" w:rsidRDefault="0079656C" w:rsidP="00851439">
      <w:pPr>
        <w:pStyle w:val="Preglednice"/>
        <w:tabs>
          <w:tab w:val="left" w:pos="1560"/>
        </w:tabs>
      </w:pPr>
      <w:r w:rsidRPr="001513D6">
        <w:lastRenderedPageBreak/>
        <w:t xml:space="preserve">Pristojni organi za izvajanje ukrepov in aktivnosti za doseganje strateškega cilja 2 Biotsko </w:t>
      </w:r>
      <w:r w:rsidR="002E6F3C" w:rsidRPr="001513D6">
        <w:t>raznoliko</w:t>
      </w:r>
      <w:r w:rsidRPr="001513D6">
        <w:t xml:space="preserve"> in zdravo morsko okolje, vključno s časovnico izvajanja, indikativnimi viri financiranja ukrepov ter območje izvajanja ukrepov/</w:t>
      </w:r>
      <w:r w:rsidR="002E6F3C" w:rsidRPr="001513D6">
        <w:t>aktivnosti</w:t>
      </w:r>
    </w:p>
    <w:tbl>
      <w:tblPr>
        <w:tblW w:w="2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134"/>
        <w:gridCol w:w="1701"/>
        <w:gridCol w:w="2977"/>
        <w:gridCol w:w="3402"/>
        <w:gridCol w:w="1701"/>
        <w:gridCol w:w="3000"/>
        <w:gridCol w:w="2250"/>
        <w:gridCol w:w="1815"/>
        <w:gridCol w:w="2172"/>
      </w:tblGrid>
      <w:tr w:rsidR="00BF4402" w:rsidRPr="001513D6" w14:paraId="54C795D8" w14:textId="77777777" w:rsidTr="008D6F12">
        <w:tc>
          <w:tcPr>
            <w:tcW w:w="2376" w:type="dxa"/>
            <w:gridSpan w:val="2"/>
          </w:tcPr>
          <w:p w14:paraId="7CE17C83" w14:textId="77777777" w:rsidR="0079656C" w:rsidRPr="001513D6" w:rsidRDefault="0079656C" w:rsidP="00851439">
            <w:pPr>
              <w:rPr>
                <w:rFonts w:cstheme="minorHAnsi"/>
                <w:b/>
                <w:sz w:val="16"/>
                <w:szCs w:val="16"/>
              </w:rPr>
            </w:pPr>
            <w:r w:rsidRPr="001513D6">
              <w:rPr>
                <w:rFonts w:cstheme="minorHAnsi"/>
                <w:b/>
                <w:sz w:val="16"/>
                <w:szCs w:val="16"/>
              </w:rPr>
              <w:t>STRATEŠKI CILJ 2</w:t>
            </w:r>
          </w:p>
        </w:tc>
        <w:tc>
          <w:tcPr>
            <w:tcW w:w="19018" w:type="dxa"/>
            <w:gridSpan w:val="8"/>
          </w:tcPr>
          <w:p w14:paraId="71729B95" w14:textId="77777777" w:rsidR="0079656C" w:rsidRPr="001513D6" w:rsidRDefault="0079656C" w:rsidP="00851439">
            <w:pPr>
              <w:rPr>
                <w:rFonts w:cstheme="minorHAnsi"/>
                <w:b/>
                <w:sz w:val="16"/>
                <w:szCs w:val="16"/>
              </w:rPr>
            </w:pPr>
            <w:r w:rsidRPr="001513D6">
              <w:rPr>
                <w:rFonts w:cstheme="minorHAnsi"/>
                <w:b/>
                <w:sz w:val="16"/>
                <w:szCs w:val="16"/>
              </w:rPr>
              <w:t>BIOTSKO RAZNOLIKO IN ZDRAVO MORSKO OKOLJE</w:t>
            </w:r>
          </w:p>
        </w:tc>
      </w:tr>
      <w:tr w:rsidR="00BF4402" w:rsidRPr="001513D6" w14:paraId="2D5AD9A8" w14:textId="77777777" w:rsidTr="008D6F12">
        <w:tc>
          <w:tcPr>
            <w:tcW w:w="2376" w:type="dxa"/>
            <w:gridSpan w:val="2"/>
          </w:tcPr>
          <w:p w14:paraId="07CC5CE8" w14:textId="77777777" w:rsidR="0079656C" w:rsidRPr="001513D6" w:rsidRDefault="0079656C" w:rsidP="00B50159">
            <w:pPr>
              <w:rPr>
                <w:rFonts w:cstheme="minorHAnsi"/>
                <w:b/>
                <w:sz w:val="16"/>
                <w:szCs w:val="16"/>
              </w:rPr>
            </w:pPr>
            <w:r w:rsidRPr="001513D6">
              <w:rPr>
                <w:rFonts w:cstheme="minorHAnsi"/>
                <w:b/>
                <w:sz w:val="16"/>
                <w:szCs w:val="16"/>
              </w:rPr>
              <w:t>Strateški podcilj 2.1.</w:t>
            </w:r>
          </w:p>
        </w:tc>
        <w:tc>
          <w:tcPr>
            <w:tcW w:w="19018" w:type="dxa"/>
            <w:gridSpan w:val="8"/>
          </w:tcPr>
          <w:p w14:paraId="4614F72A" w14:textId="77777777" w:rsidR="0079656C" w:rsidRPr="001513D6" w:rsidRDefault="0079656C" w:rsidP="007101B3">
            <w:pPr>
              <w:rPr>
                <w:rFonts w:cstheme="minorHAnsi"/>
                <w:b/>
                <w:sz w:val="16"/>
                <w:szCs w:val="16"/>
              </w:rPr>
            </w:pPr>
            <w:r w:rsidRPr="001513D6">
              <w:rPr>
                <w:rFonts w:cstheme="minorHAnsi"/>
                <w:b/>
                <w:sz w:val="16"/>
                <w:szCs w:val="16"/>
              </w:rPr>
              <w:t xml:space="preserve">Zagotoviti zaščito in ohranjanje morske </w:t>
            </w:r>
            <w:r w:rsidR="002E6F3C" w:rsidRPr="001513D6">
              <w:rPr>
                <w:rFonts w:cstheme="minorHAnsi"/>
                <w:b/>
                <w:sz w:val="16"/>
                <w:szCs w:val="16"/>
              </w:rPr>
              <w:t>biotske</w:t>
            </w:r>
            <w:r w:rsidRPr="001513D6">
              <w:rPr>
                <w:rFonts w:cstheme="minorHAnsi"/>
                <w:b/>
                <w:sz w:val="16"/>
                <w:szCs w:val="16"/>
              </w:rPr>
              <w:t xml:space="preserve"> raznovrstnosti, ekosistema in njegovih storitev s ciljem zagotoviti dobro stanje vrst in habitatov ter okrepiti odpornost ekosistemov</w:t>
            </w:r>
          </w:p>
        </w:tc>
      </w:tr>
      <w:tr w:rsidR="008D6F12" w:rsidRPr="001513D6" w14:paraId="2DA062E8" w14:textId="77777777" w:rsidTr="008D6F12">
        <w:tc>
          <w:tcPr>
            <w:tcW w:w="21394" w:type="dxa"/>
            <w:gridSpan w:val="10"/>
          </w:tcPr>
          <w:p w14:paraId="115CBBE1" w14:textId="44DD4DBB" w:rsidR="008D6F12" w:rsidRPr="001513D6" w:rsidRDefault="008D6F12"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(1a)</w:t>
            </w:r>
          </w:p>
        </w:tc>
      </w:tr>
      <w:tr w:rsidR="00BF4402" w:rsidRPr="001513D6" w14:paraId="3FA75966" w14:textId="77777777" w:rsidTr="008D6F12">
        <w:tc>
          <w:tcPr>
            <w:tcW w:w="1242" w:type="dxa"/>
          </w:tcPr>
          <w:p w14:paraId="7CFF32A6" w14:textId="77777777" w:rsidR="0079656C" w:rsidRPr="001513D6" w:rsidRDefault="0079656C" w:rsidP="00B50159">
            <w:pPr>
              <w:rPr>
                <w:rFonts w:cstheme="minorHAnsi"/>
                <w:b/>
                <w:sz w:val="16"/>
                <w:szCs w:val="16"/>
              </w:rPr>
            </w:pPr>
            <w:r w:rsidRPr="001513D6">
              <w:rPr>
                <w:rFonts w:cstheme="minorHAnsi"/>
                <w:b/>
                <w:sz w:val="16"/>
                <w:szCs w:val="16"/>
              </w:rPr>
              <w:t>KODA UKREPA</w:t>
            </w:r>
          </w:p>
        </w:tc>
        <w:tc>
          <w:tcPr>
            <w:tcW w:w="2835" w:type="dxa"/>
            <w:gridSpan w:val="2"/>
          </w:tcPr>
          <w:p w14:paraId="6546F85F" w14:textId="77777777" w:rsidR="0079656C" w:rsidRPr="001513D6" w:rsidRDefault="0079656C" w:rsidP="007101B3">
            <w:pPr>
              <w:rPr>
                <w:rFonts w:cstheme="minorHAnsi"/>
                <w:b/>
                <w:sz w:val="16"/>
                <w:szCs w:val="16"/>
              </w:rPr>
            </w:pPr>
            <w:r w:rsidRPr="001513D6">
              <w:rPr>
                <w:rFonts w:cstheme="minorHAnsi"/>
                <w:b/>
                <w:sz w:val="16"/>
                <w:szCs w:val="16"/>
              </w:rPr>
              <w:t>IME UKREPA</w:t>
            </w:r>
          </w:p>
        </w:tc>
        <w:tc>
          <w:tcPr>
            <w:tcW w:w="2977" w:type="dxa"/>
          </w:tcPr>
          <w:p w14:paraId="6EB34E45" w14:textId="77777777" w:rsidR="0079656C" w:rsidRPr="001513D6" w:rsidRDefault="0079656C" w:rsidP="00E51350">
            <w:pPr>
              <w:rPr>
                <w:rFonts w:cstheme="minorHAnsi"/>
                <w:b/>
                <w:sz w:val="16"/>
                <w:szCs w:val="16"/>
              </w:rPr>
            </w:pPr>
            <w:r w:rsidRPr="001513D6">
              <w:rPr>
                <w:rFonts w:cstheme="minorHAnsi"/>
                <w:b/>
                <w:sz w:val="16"/>
                <w:szCs w:val="16"/>
              </w:rPr>
              <w:t>AKTIVNOSTI</w:t>
            </w:r>
          </w:p>
        </w:tc>
        <w:tc>
          <w:tcPr>
            <w:tcW w:w="3402" w:type="dxa"/>
          </w:tcPr>
          <w:p w14:paraId="6FCE8D46" w14:textId="77777777" w:rsidR="0079656C" w:rsidRPr="001513D6" w:rsidRDefault="0079656C" w:rsidP="00851439">
            <w:pPr>
              <w:rPr>
                <w:rFonts w:cstheme="minorHAnsi"/>
                <w:b/>
                <w:sz w:val="16"/>
                <w:szCs w:val="16"/>
              </w:rPr>
            </w:pPr>
            <w:r w:rsidRPr="001513D6">
              <w:rPr>
                <w:rFonts w:cstheme="minorHAnsi"/>
                <w:b/>
                <w:sz w:val="16"/>
                <w:szCs w:val="16"/>
              </w:rPr>
              <w:t>PRISTOJNI ORGAN ZA UKREP</w:t>
            </w:r>
          </w:p>
        </w:tc>
        <w:tc>
          <w:tcPr>
            <w:tcW w:w="1701" w:type="dxa"/>
          </w:tcPr>
          <w:p w14:paraId="620E98F5" w14:textId="77777777" w:rsidR="0079656C" w:rsidRPr="001513D6" w:rsidRDefault="0079656C" w:rsidP="00851439">
            <w:pPr>
              <w:rPr>
                <w:rFonts w:cstheme="minorHAnsi"/>
                <w:b/>
                <w:sz w:val="16"/>
                <w:szCs w:val="16"/>
              </w:rPr>
            </w:pPr>
            <w:r w:rsidRPr="001513D6">
              <w:rPr>
                <w:rFonts w:cstheme="minorHAnsi"/>
                <w:b/>
                <w:sz w:val="16"/>
                <w:szCs w:val="16"/>
              </w:rPr>
              <w:t>NOSILCI PRISTOJNI ZA IZVAJANJE AKTIVNOSTI</w:t>
            </w:r>
          </w:p>
        </w:tc>
        <w:tc>
          <w:tcPr>
            <w:tcW w:w="3000" w:type="dxa"/>
          </w:tcPr>
          <w:p w14:paraId="650EE9CF" w14:textId="77777777" w:rsidR="0079656C" w:rsidRPr="001513D6" w:rsidRDefault="0079656C"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082C9F3E" w14:textId="77777777" w:rsidR="0079656C" w:rsidRPr="001513D6" w:rsidRDefault="0079656C"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32E5B65C" w14:textId="77777777" w:rsidR="0079656C" w:rsidRPr="001513D6" w:rsidRDefault="0079656C" w:rsidP="00622B9B">
            <w:pPr>
              <w:rPr>
                <w:rFonts w:cstheme="minorHAnsi"/>
                <w:b/>
                <w:sz w:val="16"/>
                <w:szCs w:val="16"/>
              </w:rPr>
            </w:pPr>
            <w:r w:rsidRPr="001513D6">
              <w:rPr>
                <w:rFonts w:cstheme="minorHAnsi"/>
                <w:b/>
                <w:sz w:val="16"/>
                <w:szCs w:val="16"/>
              </w:rPr>
              <w:t>Območje izvajanja ukrepa</w:t>
            </w:r>
          </w:p>
        </w:tc>
        <w:tc>
          <w:tcPr>
            <w:tcW w:w="2172" w:type="dxa"/>
          </w:tcPr>
          <w:p w14:paraId="3191C10A" w14:textId="77777777" w:rsidR="0079656C" w:rsidRPr="001513D6" w:rsidRDefault="0079656C" w:rsidP="009D4A0C">
            <w:pPr>
              <w:rPr>
                <w:rFonts w:cstheme="minorHAnsi"/>
                <w:b/>
                <w:sz w:val="16"/>
                <w:szCs w:val="16"/>
              </w:rPr>
            </w:pPr>
            <w:r w:rsidRPr="001513D6">
              <w:rPr>
                <w:rFonts w:cstheme="minorHAnsi"/>
                <w:b/>
                <w:sz w:val="16"/>
                <w:szCs w:val="16"/>
              </w:rPr>
              <w:t>Območje izvajanja aktivnosti</w:t>
            </w:r>
          </w:p>
        </w:tc>
      </w:tr>
      <w:tr w:rsidR="00BF4402" w:rsidRPr="001513D6" w14:paraId="5ACCD715" w14:textId="77777777" w:rsidTr="008D6F12">
        <w:tc>
          <w:tcPr>
            <w:tcW w:w="1242" w:type="dxa"/>
          </w:tcPr>
          <w:p w14:paraId="121D83CF" w14:textId="77777777" w:rsidR="0079656C" w:rsidRPr="001513D6" w:rsidRDefault="00013002" w:rsidP="00105E15">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TU1 (1a)</w:t>
            </w:r>
          </w:p>
        </w:tc>
        <w:tc>
          <w:tcPr>
            <w:tcW w:w="2835" w:type="dxa"/>
            <w:gridSpan w:val="2"/>
          </w:tcPr>
          <w:p w14:paraId="1156694E" w14:textId="77777777" w:rsidR="0079656C" w:rsidRPr="001513D6" w:rsidRDefault="00037F79" w:rsidP="00105E15">
            <w:pPr>
              <w:jc w:val="left"/>
              <w:rPr>
                <w:rFonts w:cstheme="minorHAnsi"/>
                <w:b/>
                <w:i/>
                <w:sz w:val="16"/>
                <w:szCs w:val="16"/>
              </w:rPr>
            </w:pPr>
            <w:r w:rsidRPr="001513D6">
              <w:rPr>
                <w:rFonts w:cstheme="minorHAnsi"/>
                <w:b/>
                <w:sz w:val="16"/>
                <w:szCs w:val="16"/>
              </w:rPr>
              <w:t xml:space="preserve">Ekološko pomembno </w:t>
            </w:r>
            <w:r w:rsidR="002E6F3C" w:rsidRPr="001513D6">
              <w:rPr>
                <w:rFonts w:cstheme="minorHAnsi"/>
                <w:b/>
                <w:sz w:val="16"/>
                <w:szCs w:val="16"/>
              </w:rPr>
              <w:t>območje</w:t>
            </w:r>
          </w:p>
        </w:tc>
        <w:tc>
          <w:tcPr>
            <w:tcW w:w="2977" w:type="dxa"/>
          </w:tcPr>
          <w:p w14:paraId="3B12854A" w14:textId="77777777" w:rsidR="0079656C" w:rsidRPr="001513D6" w:rsidRDefault="00037F79" w:rsidP="00E51350">
            <w:pPr>
              <w:rPr>
                <w:rFonts w:cstheme="minorHAnsi"/>
                <w:b/>
                <w:sz w:val="16"/>
                <w:szCs w:val="16"/>
              </w:rPr>
            </w:pPr>
            <w:r w:rsidRPr="001513D6">
              <w:rPr>
                <w:rFonts w:cstheme="minorHAnsi"/>
                <w:sz w:val="16"/>
                <w:szCs w:val="16"/>
              </w:rPr>
              <w:t xml:space="preserve">(1)Izvajanje ukrepov, ki so z zakonodajo določena za območja pomembna za </w:t>
            </w:r>
            <w:r w:rsidR="002E6F3C" w:rsidRPr="001513D6">
              <w:rPr>
                <w:rFonts w:cstheme="minorHAnsi"/>
                <w:sz w:val="16"/>
                <w:szCs w:val="16"/>
              </w:rPr>
              <w:t>varstvo</w:t>
            </w:r>
            <w:r w:rsidRPr="001513D6">
              <w:rPr>
                <w:rFonts w:cstheme="minorHAnsi"/>
                <w:sz w:val="16"/>
                <w:szCs w:val="16"/>
              </w:rPr>
              <w:t xml:space="preserve"> in ohranjanje narave.</w:t>
            </w:r>
            <w:r w:rsidR="00622B9B">
              <w:rPr>
                <w:rFonts w:cstheme="minorHAnsi"/>
                <w:sz w:val="16"/>
                <w:szCs w:val="16"/>
              </w:rPr>
              <w:t xml:space="preserve"> </w:t>
            </w:r>
          </w:p>
        </w:tc>
        <w:tc>
          <w:tcPr>
            <w:tcW w:w="3402" w:type="dxa"/>
          </w:tcPr>
          <w:p w14:paraId="50904B50" w14:textId="02779216" w:rsidR="0079656C" w:rsidRPr="001513D6" w:rsidRDefault="006F2E1B" w:rsidP="00851439">
            <w:pPr>
              <w:rPr>
                <w:rFonts w:cstheme="minorHAnsi"/>
                <w:b/>
                <w:sz w:val="16"/>
                <w:szCs w:val="16"/>
              </w:rPr>
            </w:pPr>
            <w:r>
              <w:rPr>
                <w:rFonts w:cstheme="minorHAnsi"/>
                <w:sz w:val="16"/>
                <w:szCs w:val="16"/>
              </w:rPr>
              <w:t>Ministrstvo, pristojno</w:t>
            </w:r>
            <w:r w:rsidR="00C73B63" w:rsidRPr="001513D6">
              <w:rPr>
                <w:rFonts w:cstheme="minorHAnsi"/>
                <w:sz w:val="16"/>
                <w:szCs w:val="16"/>
              </w:rPr>
              <w:t xml:space="preserve"> za ohranjanje narave</w:t>
            </w:r>
          </w:p>
        </w:tc>
        <w:tc>
          <w:tcPr>
            <w:tcW w:w="1701" w:type="dxa"/>
          </w:tcPr>
          <w:p w14:paraId="5555A5E3" w14:textId="77777777" w:rsidR="0079656C" w:rsidRDefault="00CE0BCB" w:rsidP="00DB4F2A">
            <w:pPr>
              <w:jc w:val="left"/>
              <w:rPr>
                <w:rFonts w:cstheme="minorHAnsi"/>
                <w:sz w:val="16"/>
                <w:szCs w:val="16"/>
              </w:rPr>
            </w:pPr>
            <w:r>
              <w:rPr>
                <w:rFonts w:cstheme="minorHAnsi"/>
                <w:sz w:val="16"/>
                <w:szCs w:val="16"/>
              </w:rPr>
              <w:t>(1)</w:t>
            </w:r>
            <w:r w:rsidR="00C73B63" w:rsidRPr="001513D6">
              <w:rPr>
                <w:rFonts w:cstheme="minorHAnsi"/>
                <w:sz w:val="16"/>
                <w:szCs w:val="16"/>
              </w:rPr>
              <w:t xml:space="preserve">Kot je določeno z zakonom o </w:t>
            </w:r>
            <w:r w:rsidR="002E6F3C" w:rsidRPr="001513D6">
              <w:rPr>
                <w:rFonts w:cstheme="minorHAnsi"/>
                <w:sz w:val="16"/>
                <w:szCs w:val="16"/>
              </w:rPr>
              <w:t>ohranjanju</w:t>
            </w:r>
            <w:r w:rsidR="00C73B63" w:rsidRPr="001513D6">
              <w:rPr>
                <w:rFonts w:cstheme="minorHAnsi"/>
                <w:sz w:val="16"/>
                <w:szCs w:val="16"/>
              </w:rPr>
              <w:t xml:space="preserve"> narave s podzakonskimi predpisi.</w:t>
            </w:r>
          </w:p>
          <w:p w14:paraId="4AA61753" w14:textId="54AB93E5" w:rsidR="00301D66" w:rsidRPr="001513D6" w:rsidRDefault="00301D66" w:rsidP="00DB4F2A">
            <w:pPr>
              <w:jc w:val="left"/>
              <w:rPr>
                <w:rFonts w:cstheme="minorHAnsi"/>
                <w:sz w:val="16"/>
                <w:szCs w:val="16"/>
              </w:rPr>
            </w:pPr>
          </w:p>
        </w:tc>
        <w:tc>
          <w:tcPr>
            <w:tcW w:w="3000" w:type="dxa"/>
          </w:tcPr>
          <w:p w14:paraId="60D9AE22" w14:textId="77777777" w:rsidR="0079656C" w:rsidRPr="001513D6" w:rsidRDefault="00C73B63" w:rsidP="00851439">
            <w:pPr>
              <w:rPr>
                <w:rFonts w:cstheme="minorHAnsi"/>
                <w:sz w:val="16"/>
                <w:szCs w:val="16"/>
              </w:rPr>
            </w:pPr>
            <w:r w:rsidRPr="001513D6">
              <w:rPr>
                <w:rFonts w:cstheme="minorHAnsi"/>
                <w:sz w:val="16"/>
                <w:szCs w:val="16"/>
              </w:rPr>
              <w:t>2022-2027</w:t>
            </w:r>
          </w:p>
        </w:tc>
        <w:tc>
          <w:tcPr>
            <w:tcW w:w="2250" w:type="dxa"/>
          </w:tcPr>
          <w:p w14:paraId="19FA262C" w14:textId="77777777" w:rsidR="0079656C" w:rsidRPr="001513D6" w:rsidRDefault="00C73B63" w:rsidP="00622B9B">
            <w:pPr>
              <w:rPr>
                <w:rFonts w:cstheme="minorHAnsi"/>
                <w:sz w:val="16"/>
                <w:szCs w:val="16"/>
              </w:rPr>
            </w:pPr>
            <w:r w:rsidRPr="001513D6">
              <w:rPr>
                <w:rFonts w:cstheme="minorHAnsi"/>
                <w:sz w:val="16"/>
                <w:szCs w:val="16"/>
              </w:rPr>
              <w:t>Državni proračun</w:t>
            </w:r>
          </w:p>
        </w:tc>
        <w:tc>
          <w:tcPr>
            <w:tcW w:w="1815" w:type="dxa"/>
          </w:tcPr>
          <w:p w14:paraId="2C9714F7" w14:textId="147F6E46" w:rsidR="0079656C"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ekološko pomembno območje</w:t>
            </w:r>
          </w:p>
        </w:tc>
        <w:tc>
          <w:tcPr>
            <w:tcW w:w="2172" w:type="dxa"/>
          </w:tcPr>
          <w:p w14:paraId="3B0C1D4D" w14:textId="77B6354A" w:rsidR="0079656C"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ekološko pomembno območje</w:t>
            </w:r>
          </w:p>
        </w:tc>
      </w:tr>
      <w:tr w:rsidR="00BF4402" w:rsidRPr="001513D6" w14:paraId="73DDC533" w14:textId="77777777" w:rsidTr="008D6F12">
        <w:tc>
          <w:tcPr>
            <w:tcW w:w="1242" w:type="dxa"/>
          </w:tcPr>
          <w:p w14:paraId="7F641EBC" w14:textId="77777777" w:rsidR="0079656C" w:rsidRPr="001513D6" w:rsidRDefault="00013002" w:rsidP="00105E15">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TU2 (1a)</w:t>
            </w:r>
          </w:p>
        </w:tc>
        <w:tc>
          <w:tcPr>
            <w:tcW w:w="2835" w:type="dxa"/>
            <w:gridSpan w:val="2"/>
          </w:tcPr>
          <w:p w14:paraId="3EFC17E5" w14:textId="77777777" w:rsidR="0079656C" w:rsidRPr="001513D6" w:rsidRDefault="00877F47" w:rsidP="00105E15">
            <w:pPr>
              <w:jc w:val="left"/>
              <w:rPr>
                <w:rFonts w:cstheme="minorHAnsi"/>
                <w:b/>
                <w:sz w:val="16"/>
                <w:szCs w:val="16"/>
              </w:rPr>
            </w:pPr>
            <w:r>
              <w:rPr>
                <w:rFonts w:cstheme="minorHAnsi"/>
                <w:b/>
                <w:sz w:val="16"/>
                <w:szCs w:val="16"/>
              </w:rPr>
              <w:t xml:space="preserve">Območja </w:t>
            </w:r>
            <w:r w:rsidR="00037F79" w:rsidRPr="001513D6">
              <w:rPr>
                <w:rFonts w:cstheme="minorHAnsi"/>
                <w:b/>
                <w:sz w:val="16"/>
                <w:szCs w:val="16"/>
              </w:rPr>
              <w:t>Natura</w:t>
            </w:r>
            <w:r>
              <w:rPr>
                <w:rFonts w:cstheme="minorHAnsi"/>
                <w:b/>
                <w:sz w:val="16"/>
                <w:szCs w:val="16"/>
              </w:rPr>
              <w:t xml:space="preserve"> </w:t>
            </w:r>
            <w:r w:rsidR="00037F79" w:rsidRPr="001513D6">
              <w:rPr>
                <w:rFonts w:cstheme="minorHAnsi"/>
                <w:b/>
                <w:sz w:val="16"/>
                <w:szCs w:val="16"/>
              </w:rPr>
              <w:t>2000</w:t>
            </w:r>
          </w:p>
        </w:tc>
        <w:tc>
          <w:tcPr>
            <w:tcW w:w="2977" w:type="dxa"/>
          </w:tcPr>
          <w:p w14:paraId="682D80EF" w14:textId="77777777" w:rsidR="0079656C" w:rsidRPr="001513D6" w:rsidRDefault="00037F79" w:rsidP="00E51350">
            <w:pPr>
              <w:rPr>
                <w:rFonts w:cstheme="minorHAnsi"/>
                <w:sz w:val="16"/>
                <w:szCs w:val="16"/>
              </w:rPr>
            </w:pPr>
            <w:r w:rsidRPr="001513D6">
              <w:rPr>
                <w:rFonts w:cstheme="minorHAnsi"/>
                <w:sz w:val="16"/>
                <w:szCs w:val="16"/>
              </w:rPr>
              <w:t xml:space="preserve">(1)Izvajanje ukrepov, ki so z zakonodajo določena za območja pomembna za </w:t>
            </w:r>
            <w:r w:rsidR="002E6F3C" w:rsidRPr="001513D6">
              <w:rPr>
                <w:rFonts w:cstheme="minorHAnsi"/>
                <w:sz w:val="16"/>
                <w:szCs w:val="16"/>
              </w:rPr>
              <w:t>varstvo</w:t>
            </w:r>
            <w:r w:rsidRPr="001513D6">
              <w:rPr>
                <w:rFonts w:cstheme="minorHAnsi"/>
                <w:sz w:val="16"/>
                <w:szCs w:val="16"/>
              </w:rPr>
              <w:t xml:space="preserve"> in ohranjanje narave ter ukrepov iz Programa upravljanja območij Natura 2000.</w:t>
            </w:r>
            <w:r w:rsidR="00622B9B">
              <w:rPr>
                <w:rFonts w:cstheme="minorHAnsi"/>
                <w:sz w:val="16"/>
                <w:szCs w:val="16"/>
              </w:rPr>
              <w:t xml:space="preserve"> </w:t>
            </w:r>
            <w:r w:rsidRPr="001513D6">
              <w:rPr>
                <w:rFonts w:cstheme="minorHAnsi"/>
                <w:sz w:val="16"/>
                <w:szCs w:val="16"/>
              </w:rPr>
              <w:t xml:space="preserve"> </w:t>
            </w:r>
          </w:p>
        </w:tc>
        <w:tc>
          <w:tcPr>
            <w:tcW w:w="3402" w:type="dxa"/>
          </w:tcPr>
          <w:p w14:paraId="34B83B60" w14:textId="74B34F6B" w:rsidR="0079656C" w:rsidRPr="001513D6" w:rsidRDefault="006F2E1B" w:rsidP="00851439">
            <w:pPr>
              <w:rPr>
                <w:rFonts w:cstheme="minorHAnsi"/>
                <w:sz w:val="16"/>
                <w:szCs w:val="16"/>
              </w:rPr>
            </w:pPr>
            <w:r>
              <w:rPr>
                <w:rFonts w:cstheme="minorHAnsi"/>
                <w:sz w:val="16"/>
                <w:szCs w:val="16"/>
              </w:rPr>
              <w:t>Ministrstvo, pristojno</w:t>
            </w:r>
            <w:r w:rsidR="00C73B63" w:rsidRPr="001513D6">
              <w:rPr>
                <w:rFonts w:cstheme="minorHAnsi"/>
                <w:sz w:val="16"/>
                <w:szCs w:val="16"/>
              </w:rPr>
              <w:t xml:space="preserve"> za ohranjanje narave</w:t>
            </w:r>
          </w:p>
        </w:tc>
        <w:tc>
          <w:tcPr>
            <w:tcW w:w="1701" w:type="dxa"/>
          </w:tcPr>
          <w:p w14:paraId="525835FD" w14:textId="0342ACB9" w:rsidR="00301D66" w:rsidRDefault="00CE0BCB" w:rsidP="00DB4F2A">
            <w:pPr>
              <w:jc w:val="left"/>
              <w:rPr>
                <w:rFonts w:cstheme="minorHAnsi"/>
                <w:sz w:val="16"/>
                <w:szCs w:val="16"/>
              </w:rPr>
            </w:pPr>
            <w:r>
              <w:rPr>
                <w:rFonts w:cstheme="minorHAnsi"/>
                <w:sz w:val="16"/>
                <w:szCs w:val="16"/>
              </w:rPr>
              <w:t>(1)</w:t>
            </w:r>
            <w:r w:rsidR="00C73B63" w:rsidRPr="001513D6">
              <w:rPr>
                <w:rFonts w:cstheme="minorHAnsi"/>
                <w:sz w:val="16"/>
                <w:szCs w:val="16"/>
              </w:rPr>
              <w:t xml:space="preserve">Kot je določeno z zakonom o </w:t>
            </w:r>
            <w:r w:rsidR="002E6F3C" w:rsidRPr="001513D6">
              <w:rPr>
                <w:rFonts w:cstheme="minorHAnsi"/>
                <w:sz w:val="16"/>
                <w:szCs w:val="16"/>
              </w:rPr>
              <w:t>ohranjanju</w:t>
            </w:r>
            <w:r w:rsidR="00C73B63" w:rsidRPr="001513D6">
              <w:rPr>
                <w:rFonts w:cstheme="minorHAnsi"/>
                <w:sz w:val="16"/>
                <w:szCs w:val="16"/>
              </w:rPr>
              <w:t xml:space="preserve"> narave s podzakonskimi predpisi ter Programom upravljanja </w:t>
            </w:r>
            <w:r w:rsidR="009F63F8">
              <w:rPr>
                <w:rFonts w:cstheme="minorHAnsi"/>
                <w:sz w:val="16"/>
                <w:szCs w:val="16"/>
              </w:rPr>
              <w:t>območij Natura 2000</w:t>
            </w:r>
            <w:r w:rsidR="00C73B63" w:rsidRPr="001513D6">
              <w:rPr>
                <w:rFonts w:cstheme="minorHAnsi"/>
                <w:sz w:val="16"/>
                <w:szCs w:val="16"/>
              </w:rPr>
              <w:t>.</w:t>
            </w:r>
          </w:p>
          <w:p w14:paraId="1ACA9098" w14:textId="4BDF58A3" w:rsidR="0079656C" w:rsidRPr="001513D6" w:rsidRDefault="00C73B63" w:rsidP="00DB4F2A">
            <w:pPr>
              <w:jc w:val="left"/>
              <w:rPr>
                <w:rFonts w:cstheme="minorHAnsi"/>
                <w:sz w:val="16"/>
                <w:szCs w:val="16"/>
              </w:rPr>
            </w:pPr>
            <w:r w:rsidRPr="001513D6">
              <w:rPr>
                <w:rFonts w:cstheme="minorHAnsi"/>
                <w:sz w:val="16"/>
                <w:szCs w:val="16"/>
              </w:rPr>
              <w:t xml:space="preserve"> </w:t>
            </w:r>
          </w:p>
        </w:tc>
        <w:tc>
          <w:tcPr>
            <w:tcW w:w="3000" w:type="dxa"/>
          </w:tcPr>
          <w:p w14:paraId="6819CBF7" w14:textId="77777777" w:rsidR="0079656C" w:rsidRPr="001513D6" w:rsidRDefault="00C73B63" w:rsidP="00851439">
            <w:pPr>
              <w:rPr>
                <w:rFonts w:cstheme="minorHAnsi"/>
                <w:sz w:val="16"/>
                <w:szCs w:val="16"/>
              </w:rPr>
            </w:pPr>
            <w:r w:rsidRPr="001513D6">
              <w:rPr>
                <w:rFonts w:cstheme="minorHAnsi"/>
                <w:sz w:val="16"/>
                <w:szCs w:val="16"/>
              </w:rPr>
              <w:t>2022-2027</w:t>
            </w:r>
          </w:p>
        </w:tc>
        <w:tc>
          <w:tcPr>
            <w:tcW w:w="2250" w:type="dxa"/>
          </w:tcPr>
          <w:p w14:paraId="40B2BE23" w14:textId="77777777" w:rsidR="0079656C" w:rsidRPr="001513D6" w:rsidRDefault="00C73B63" w:rsidP="00622B9B">
            <w:pPr>
              <w:rPr>
                <w:rFonts w:cstheme="minorHAnsi"/>
                <w:sz w:val="16"/>
                <w:szCs w:val="16"/>
              </w:rPr>
            </w:pPr>
            <w:r w:rsidRPr="001513D6">
              <w:rPr>
                <w:rFonts w:cstheme="minorHAnsi"/>
                <w:sz w:val="16"/>
                <w:szCs w:val="16"/>
              </w:rPr>
              <w:t>Državni proračun</w:t>
            </w:r>
          </w:p>
          <w:p w14:paraId="243524C6" w14:textId="77777777" w:rsidR="00C73B63" w:rsidRPr="001513D6" w:rsidRDefault="00C73B63" w:rsidP="00622B9B">
            <w:pPr>
              <w:rPr>
                <w:rFonts w:cstheme="minorHAnsi"/>
                <w:sz w:val="16"/>
                <w:szCs w:val="16"/>
              </w:rPr>
            </w:pPr>
            <w:r w:rsidRPr="001513D6">
              <w:rPr>
                <w:rFonts w:cstheme="minorHAnsi"/>
                <w:sz w:val="16"/>
                <w:szCs w:val="16"/>
              </w:rPr>
              <w:t>EU skladi</w:t>
            </w:r>
          </w:p>
        </w:tc>
        <w:tc>
          <w:tcPr>
            <w:tcW w:w="1815" w:type="dxa"/>
          </w:tcPr>
          <w:p w14:paraId="25D09487" w14:textId="3A1D5E5C" w:rsidR="0079656C" w:rsidRPr="001513D6" w:rsidRDefault="00BA6D7B" w:rsidP="009F63F8">
            <w:pPr>
              <w:jc w:val="left"/>
              <w:rPr>
                <w:rFonts w:cstheme="minorHAnsi"/>
                <w:sz w:val="16"/>
                <w:szCs w:val="16"/>
              </w:rPr>
            </w:pPr>
            <w:r>
              <w:rPr>
                <w:rFonts w:cstheme="minorHAnsi"/>
                <w:sz w:val="16"/>
                <w:szCs w:val="16"/>
              </w:rPr>
              <w:t>MRU-1</w:t>
            </w:r>
            <w:r w:rsidR="009A6A07" w:rsidRPr="001513D6">
              <w:rPr>
                <w:rFonts w:cstheme="minorHAnsi"/>
                <w:sz w:val="16"/>
                <w:szCs w:val="16"/>
              </w:rPr>
              <w:t xml:space="preserve">, </w:t>
            </w:r>
            <w:r w:rsidR="009F63F8">
              <w:rPr>
                <w:rFonts w:cstheme="minorHAnsi"/>
                <w:sz w:val="16"/>
                <w:szCs w:val="16"/>
              </w:rPr>
              <w:t xml:space="preserve">območje </w:t>
            </w:r>
            <w:r w:rsidR="009A6A07" w:rsidRPr="001513D6">
              <w:rPr>
                <w:rFonts w:cstheme="minorHAnsi"/>
                <w:sz w:val="16"/>
                <w:szCs w:val="16"/>
              </w:rPr>
              <w:t>Natura 2000</w:t>
            </w:r>
          </w:p>
        </w:tc>
        <w:tc>
          <w:tcPr>
            <w:tcW w:w="2172" w:type="dxa"/>
          </w:tcPr>
          <w:p w14:paraId="4DDEB54A" w14:textId="189289B2" w:rsidR="0079656C" w:rsidRPr="001513D6" w:rsidRDefault="00BA6D7B" w:rsidP="009F63F8">
            <w:pPr>
              <w:jc w:val="left"/>
              <w:rPr>
                <w:rFonts w:cstheme="minorHAnsi"/>
                <w:sz w:val="16"/>
                <w:szCs w:val="16"/>
              </w:rPr>
            </w:pPr>
            <w:r>
              <w:rPr>
                <w:rFonts w:cstheme="minorHAnsi"/>
                <w:sz w:val="16"/>
                <w:szCs w:val="16"/>
              </w:rPr>
              <w:t>MRU-1</w:t>
            </w:r>
            <w:r w:rsidR="009A6A07" w:rsidRPr="001513D6">
              <w:rPr>
                <w:rFonts w:cstheme="minorHAnsi"/>
                <w:sz w:val="16"/>
                <w:szCs w:val="16"/>
              </w:rPr>
              <w:t xml:space="preserve">, </w:t>
            </w:r>
            <w:r w:rsidR="009F63F8">
              <w:rPr>
                <w:rFonts w:cstheme="minorHAnsi"/>
                <w:sz w:val="16"/>
                <w:szCs w:val="16"/>
              </w:rPr>
              <w:t xml:space="preserve">območje </w:t>
            </w:r>
            <w:r w:rsidR="009A6A07" w:rsidRPr="001513D6">
              <w:rPr>
                <w:rFonts w:cstheme="minorHAnsi"/>
                <w:sz w:val="16"/>
                <w:szCs w:val="16"/>
              </w:rPr>
              <w:t>Natura 2000</w:t>
            </w:r>
          </w:p>
        </w:tc>
      </w:tr>
      <w:tr w:rsidR="00BF4402" w:rsidRPr="001513D6" w14:paraId="0997F141" w14:textId="77777777" w:rsidTr="008D6F12">
        <w:tc>
          <w:tcPr>
            <w:tcW w:w="1242" w:type="dxa"/>
          </w:tcPr>
          <w:p w14:paraId="1DE33642" w14:textId="77777777" w:rsidR="00037F79" w:rsidRPr="001513D6" w:rsidRDefault="00013002" w:rsidP="00105E15">
            <w:pPr>
              <w:jc w:val="left"/>
              <w:rPr>
                <w:rFonts w:cstheme="minorHAnsi"/>
                <w:sz w:val="16"/>
                <w:szCs w:val="16"/>
              </w:rPr>
            </w:pPr>
            <w:r>
              <w:rPr>
                <w:rFonts w:cstheme="minorHAnsi"/>
                <w:b/>
                <w:sz w:val="16"/>
                <w:szCs w:val="16"/>
              </w:rPr>
              <w:t>D1, 3, 4, 6, 7:</w:t>
            </w:r>
            <w:r w:rsidR="00BD55F7" w:rsidRPr="001513D6">
              <w:rPr>
                <w:rFonts w:cstheme="minorHAnsi"/>
                <w:b/>
                <w:sz w:val="16"/>
                <w:szCs w:val="16"/>
              </w:rPr>
              <w:t xml:space="preserve"> TU3 (1a)</w:t>
            </w:r>
          </w:p>
        </w:tc>
        <w:tc>
          <w:tcPr>
            <w:tcW w:w="2835" w:type="dxa"/>
            <w:gridSpan w:val="2"/>
          </w:tcPr>
          <w:p w14:paraId="30A537DA" w14:textId="77777777" w:rsidR="00037F79" w:rsidRPr="001513D6" w:rsidRDefault="00037F79" w:rsidP="00105E15">
            <w:pPr>
              <w:jc w:val="left"/>
              <w:rPr>
                <w:rFonts w:cstheme="minorHAnsi"/>
                <w:b/>
                <w:sz w:val="16"/>
                <w:szCs w:val="16"/>
              </w:rPr>
            </w:pPr>
            <w:r w:rsidRPr="001513D6">
              <w:rPr>
                <w:rFonts w:cstheme="minorHAnsi"/>
                <w:b/>
                <w:sz w:val="16"/>
                <w:szCs w:val="16"/>
              </w:rPr>
              <w:t>Krajinski parki</w:t>
            </w:r>
          </w:p>
        </w:tc>
        <w:tc>
          <w:tcPr>
            <w:tcW w:w="2977" w:type="dxa"/>
          </w:tcPr>
          <w:p w14:paraId="1FDA64DC" w14:textId="2BC96E29" w:rsidR="00CE0BCB" w:rsidRDefault="003C5A71" w:rsidP="00E51350">
            <w:pPr>
              <w:rPr>
                <w:rFonts w:cstheme="minorHAnsi"/>
                <w:sz w:val="16"/>
                <w:szCs w:val="16"/>
              </w:rPr>
            </w:pPr>
            <w:r w:rsidRPr="001513D6" w:rsidDel="003C5A71">
              <w:rPr>
                <w:rFonts w:cstheme="minorHAnsi"/>
                <w:sz w:val="16"/>
                <w:szCs w:val="16"/>
              </w:rPr>
              <w:t xml:space="preserve"> </w:t>
            </w:r>
          </w:p>
          <w:p w14:paraId="4D5C70AC" w14:textId="185C0E3C" w:rsidR="003C5A71" w:rsidRDefault="003C5A71" w:rsidP="00E51350">
            <w:pPr>
              <w:rPr>
                <w:rFonts w:cstheme="minorHAnsi"/>
                <w:sz w:val="16"/>
                <w:szCs w:val="16"/>
              </w:rPr>
            </w:pPr>
            <w:r w:rsidRPr="003C5A71">
              <w:rPr>
                <w:rFonts w:cstheme="minorHAnsi"/>
                <w:sz w:val="16"/>
                <w:szCs w:val="16"/>
              </w:rPr>
              <w:t>(1)Izvajanje ukrepov za doseganje varstvenih ciljev zavarovanega območja z upoštevanje varstvenih režimov</w:t>
            </w:r>
            <w:r>
              <w:rPr>
                <w:rFonts w:cstheme="minorHAnsi"/>
                <w:sz w:val="16"/>
                <w:szCs w:val="16"/>
              </w:rPr>
              <w:t>.</w:t>
            </w:r>
          </w:p>
          <w:p w14:paraId="434FED5B" w14:textId="653D7BA1" w:rsidR="003C5A71" w:rsidRPr="001513D6" w:rsidRDefault="0041297A" w:rsidP="00E51350">
            <w:pPr>
              <w:rPr>
                <w:rFonts w:cstheme="minorHAnsi"/>
                <w:sz w:val="16"/>
                <w:szCs w:val="16"/>
              </w:rPr>
            </w:pPr>
            <w:r>
              <w:rPr>
                <w:rFonts w:cstheme="minorHAnsi"/>
                <w:sz w:val="16"/>
                <w:szCs w:val="16"/>
              </w:rPr>
              <w:t>(</w:t>
            </w:r>
            <w:r w:rsidR="005D1EC4" w:rsidRPr="003B44F8">
              <w:rPr>
                <w:rFonts w:cstheme="minorHAnsi"/>
                <w:sz w:val="16"/>
                <w:szCs w:val="16"/>
              </w:rPr>
              <w:t>2) Sprejem načrta upravljanja</w:t>
            </w:r>
            <w:r w:rsidR="005D1EC4">
              <w:rPr>
                <w:rFonts w:cstheme="minorHAnsi"/>
                <w:sz w:val="16"/>
                <w:szCs w:val="16"/>
              </w:rPr>
              <w:t>, kjer ga še ni</w:t>
            </w:r>
            <w:r w:rsidR="007F5508">
              <w:rPr>
                <w:rFonts w:cstheme="minorHAnsi"/>
                <w:sz w:val="16"/>
                <w:szCs w:val="16"/>
              </w:rPr>
              <w:t>,</w:t>
            </w:r>
            <w:r w:rsidR="005D1EC4">
              <w:rPr>
                <w:rFonts w:cstheme="minorHAnsi"/>
                <w:sz w:val="16"/>
                <w:szCs w:val="16"/>
              </w:rPr>
              <w:t xml:space="preserve"> in </w:t>
            </w:r>
            <w:r w:rsidR="007F5508">
              <w:rPr>
                <w:rFonts w:cstheme="minorHAnsi"/>
                <w:sz w:val="16"/>
                <w:szCs w:val="16"/>
              </w:rPr>
              <w:t>izvajanje načrta</w:t>
            </w:r>
            <w:r w:rsidR="005D1EC4">
              <w:rPr>
                <w:rFonts w:cstheme="minorHAnsi"/>
                <w:sz w:val="16"/>
                <w:szCs w:val="16"/>
              </w:rPr>
              <w:t xml:space="preserve"> upravljanja. </w:t>
            </w:r>
          </w:p>
        </w:tc>
        <w:tc>
          <w:tcPr>
            <w:tcW w:w="3402" w:type="dxa"/>
          </w:tcPr>
          <w:p w14:paraId="6C518A35" w14:textId="1DFAC4B1" w:rsidR="00037F79" w:rsidRPr="001513D6" w:rsidRDefault="006F2E1B" w:rsidP="00851439">
            <w:pPr>
              <w:rPr>
                <w:rFonts w:cstheme="minorHAnsi"/>
                <w:sz w:val="16"/>
                <w:szCs w:val="16"/>
              </w:rPr>
            </w:pPr>
            <w:r>
              <w:rPr>
                <w:rFonts w:cstheme="minorHAnsi"/>
                <w:sz w:val="16"/>
                <w:szCs w:val="16"/>
              </w:rPr>
              <w:t>Ministrstvo, pristojno</w:t>
            </w:r>
            <w:r w:rsidR="00C73B63" w:rsidRPr="001513D6">
              <w:rPr>
                <w:rFonts w:cstheme="minorHAnsi"/>
                <w:sz w:val="16"/>
                <w:szCs w:val="16"/>
              </w:rPr>
              <w:t xml:space="preserve"> za ohranjanje narave</w:t>
            </w:r>
          </w:p>
        </w:tc>
        <w:tc>
          <w:tcPr>
            <w:tcW w:w="1701" w:type="dxa"/>
          </w:tcPr>
          <w:p w14:paraId="0F2FFE68" w14:textId="1B555071" w:rsidR="00037F79" w:rsidRPr="001513D6" w:rsidRDefault="00CE0BCB" w:rsidP="00DB4F2A">
            <w:pPr>
              <w:jc w:val="left"/>
              <w:rPr>
                <w:rFonts w:cstheme="minorHAnsi"/>
                <w:sz w:val="16"/>
                <w:szCs w:val="16"/>
              </w:rPr>
            </w:pPr>
            <w:r>
              <w:rPr>
                <w:rFonts w:cstheme="minorHAnsi"/>
                <w:sz w:val="16"/>
                <w:szCs w:val="16"/>
              </w:rPr>
              <w:t>(1)</w:t>
            </w:r>
            <w:r w:rsidR="000E5E80">
              <w:rPr>
                <w:rFonts w:cstheme="minorHAnsi"/>
                <w:sz w:val="16"/>
                <w:szCs w:val="16"/>
              </w:rPr>
              <w:t>, (2)</w:t>
            </w:r>
            <w:r w:rsidR="00C73B63" w:rsidRPr="001513D6">
              <w:rPr>
                <w:rFonts w:cstheme="minorHAnsi"/>
                <w:sz w:val="16"/>
                <w:szCs w:val="16"/>
              </w:rPr>
              <w:t xml:space="preserve">Kot je določeno z zakonom o </w:t>
            </w:r>
            <w:r w:rsidR="002E6F3C" w:rsidRPr="001513D6">
              <w:rPr>
                <w:rFonts w:cstheme="minorHAnsi"/>
                <w:sz w:val="16"/>
                <w:szCs w:val="16"/>
              </w:rPr>
              <w:t>ohranjanju</w:t>
            </w:r>
            <w:r w:rsidR="00C73B63" w:rsidRPr="001513D6">
              <w:rPr>
                <w:rFonts w:cstheme="minorHAnsi"/>
                <w:sz w:val="16"/>
                <w:szCs w:val="16"/>
              </w:rPr>
              <w:t xml:space="preserve"> narave s podzakonskimi predpisi.</w:t>
            </w:r>
          </w:p>
        </w:tc>
        <w:tc>
          <w:tcPr>
            <w:tcW w:w="3000" w:type="dxa"/>
          </w:tcPr>
          <w:p w14:paraId="3F3F85AB" w14:textId="77777777" w:rsidR="00037F79" w:rsidRPr="001513D6" w:rsidRDefault="00C73B63" w:rsidP="00851439">
            <w:pPr>
              <w:rPr>
                <w:rFonts w:cstheme="minorHAnsi"/>
                <w:sz w:val="16"/>
                <w:szCs w:val="16"/>
              </w:rPr>
            </w:pPr>
            <w:r w:rsidRPr="001513D6">
              <w:rPr>
                <w:rFonts w:cstheme="minorHAnsi"/>
                <w:sz w:val="16"/>
                <w:szCs w:val="16"/>
              </w:rPr>
              <w:t>2022-2027</w:t>
            </w:r>
          </w:p>
        </w:tc>
        <w:tc>
          <w:tcPr>
            <w:tcW w:w="2250" w:type="dxa"/>
          </w:tcPr>
          <w:p w14:paraId="02F7B935" w14:textId="77777777" w:rsidR="00C73B63" w:rsidRPr="001513D6" w:rsidRDefault="00C73B63" w:rsidP="00622B9B">
            <w:pPr>
              <w:rPr>
                <w:rFonts w:cstheme="minorHAnsi"/>
                <w:sz w:val="16"/>
                <w:szCs w:val="16"/>
              </w:rPr>
            </w:pPr>
            <w:r w:rsidRPr="001513D6">
              <w:rPr>
                <w:rFonts w:cstheme="minorHAnsi"/>
                <w:sz w:val="16"/>
                <w:szCs w:val="16"/>
              </w:rPr>
              <w:t>Državni proračun</w:t>
            </w:r>
          </w:p>
          <w:p w14:paraId="7488CFB0" w14:textId="77777777" w:rsidR="00037F79" w:rsidRPr="001513D6" w:rsidRDefault="00C73B63" w:rsidP="00622B9B">
            <w:pPr>
              <w:rPr>
                <w:rFonts w:cstheme="minorHAnsi"/>
                <w:sz w:val="16"/>
                <w:szCs w:val="16"/>
              </w:rPr>
            </w:pPr>
            <w:r w:rsidRPr="001513D6">
              <w:rPr>
                <w:rFonts w:cstheme="minorHAnsi"/>
                <w:sz w:val="16"/>
                <w:szCs w:val="16"/>
              </w:rPr>
              <w:t>EU skladi</w:t>
            </w:r>
          </w:p>
        </w:tc>
        <w:tc>
          <w:tcPr>
            <w:tcW w:w="1815" w:type="dxa"/>
          </w:tcPr>
          <w:p w14:paraId="3F947DF0" w14:textId="15144163"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krajinskih parkov</w:t>
            </w:r>
          </w:p>
        </w:tc>
        <w:tc>
          <w:tcPr>
            <w:tcW w:w="2172" w:type="dxa"/>
          </w:tcPr>
          <w:p w14:paraId="3EB0396D" w14:textId="451D1F8C"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krajinskih parkov</w:t>
            </w:r>
          </w:p>
        </w:tc>
      </w:tr>
      <w:tr w:rsidR="00BF4402" w:rsidRPr="001513D6" w14:paraId="766A40D4" w14:textId="77777777" w:rsidTr="008D6F12">
        <w:tc>
          <w:tcPr>
            <w:tcW w:w="1242" w:type="dxa"/>
          </w:tcPr>
          <w:p w14:paraId="250EF83F" w14:textId="77777777" w:rsidR="00037F79" w:rsidRPr="001513D6" w:rsidRDefault="00013002" w:rsidP="00105E15">
            <w:pPr>
              <w:jc w:val="left"/>
              <w:rPr>
                <w:rFonts w:cstheme="minorHAnsi"/>
                <w:sz w:val="16"/>
                <w:szCs w:val="16"/>
              </w:rPr>
            </w:pPr>
            <w:r>
              <w:rPr>
                <w:rFonts w:cstheme="minorHAnsi"/>
                <w:b/>
                <w:sz w:val="16"/>
                <w:szCs w:val="16"/>
              </w:rPr>
              <w:t>D1, 3, 4, 6, 7:</w:t>
            </w:r>
            <w:r w:rsidR="00BD55F7" w:rsidRPr="001513D6">
              <w:rPr>
                <w:rFonts w:cstheme="minorHAnsi"/>
                <w:b/>
                <w:sz w:val="16"/>
                <w:szCs w:val="16"/>
              </w:rPr>
              <w:t xml:space="preserve"> TU4 (1a)</w:t>
            </w:r>
          </w:p>
        </w:tc>
        <w:tc>
          <w:tcPr>
            <w:tcW w:w="2835" w:type="dxa"/>
            <w:gridSpan w:val="2"/>
          </w:tcPr>
          <w:p w14:paraId="4A56541D" w14:textId="77777777" w:rsidR="00037F79" w:rsidRPr="001513D6" w:rsidRDefault="00037F79" w:rsidP="00105E15">
            <w:pPr>
              <w:jc w:val="left"/>
              <w:rPr>
                <w:rFonts w:cstheme="minorHAnsi"/>
                <w:b/>
                <w:sz w:val="16"/>
                <w:szCs w:val="16"/>
              </w:rPr>
            </w:pPr>
            <w:r w:rsidRPr="001513D6">
              <w:rPr>
                <w:rFonts w:cstheme="minorHAnsi"/>
                <w:b/>
                <w:sz w:val="16"/>
                <w:szCs w:val="16"/>
              </w:rPr>
              <w:t>Naravni rezervati</w:t>
            </w:r>
          </w:p>
        </w:tc>
        <w:tc>
          <w:tcPr>
            <w:tcW w:w="2977" w:type="dxa"/>
          </w:tcPr>
          <w:p w14:paraId="6CE5C475" w14:textId="68A58A0F" w:rsidR="00037F79" w:rsidRDefault="00DB6430" w:rsidP="00E51350">
            <w:pPr>
              <w:rPr>
                <w:rFonts w:cstheme="minorHAnsi"/>
                <w:sz w:val="16"/>
                <w:szCs w:val="16"/>
              </w:rPr>
            </w:pPr>
            <w:r w:rsidRPr="001513D6">
              <w:rPr>
                <w:rFonts w:cstheme="minorHAnsi"/>
                <w:sz w:val="16"/>
                <w:szCs w:val="16"/>
              </w:rPr>
              <w:t>(1)</w:t>
            </w:r>
            <w:r>
              <w:t xml:space="preserve"> </w:t>
            </w:r>
            <w:r w:rsidRPr="00EC62F7">
              <w:rPr>
                <w:rFonts w:cstheme="minorHAnsi"/>
                <w:sz w:val="16"/>
                <w:szCs w:val="16"/>
              </w:rPr>
              <w:t>Izvajanje ukrepov za doseganje varstvenih ciljev zavarovanega območja z upoštevanje varstvenih režimov</w:t>
            </w:r>
            <w:r>
              <w:rPr>
                <w:rFonts w:cstheme="minorHAnsi"/>
                <w:sz w:val="16"/>
                <w:szCs w:val="16"/>
              </w:rPr>
              <w:t>.</w:t>
            </w:r>
          </w:p>
          <w:p w14:paraId="45AEBA3C" w14:textId="77777777" w:rsidR="00DB6430" w:rsidRDefault="00DB6430" w:rsidP="00E51350">
            <w:pPr>
              <w:rPr>
                <w:rFonts w:cstheme="minorHAnsi"/>
                <w:sz w:val="16"/>
                <w:szCs w:val="16"/>
              </w:rPr>
            </w:pPr>
          </w:p>
          <w:p w14:paraId="692A9CE3" w14:textId="77777777" w:rsidR="00DB6430" w:rsidRDefault="00AC0500" w:rsidP="00E51350">
            <w:pPr>
              <w:rPr>
                <w:rFonts w:cstheme="minorHAnsi"/>
                <w:sz w:val="16"/>
                <w:szCs w:val="16"/>
              </w:rPr>
            </w:pPr>
            <w:r w:rsidRPr="003B44F8">
              <w:rPr>
                <w:rFonts w:cstheme="minorHAnsi"/>
                <w:sz w:val="16"/>
                <w:szCs w:val="16"/>
              </w:rPr>
              <w:t>(2) Izvajanja Načrta upravljanja oz. Programa varstva in razvoja.</w:t>
            </w:r>
          </w:p>
          <w:p w14:paraId="5B2B61D8" w14:textId="0469C802" w:rsidR="00301D66" w:rsidRPr="001513D6" w:rsidRDefault="00301D66" w:rsidP="00E51350">
            <w:pPr>
              <w:rPr>
                <w:rFonts w:cstheme="minorHAnsi"/>
                <w:sz w:val="16"/>
                <w:szCs w:val="16"/>
              </w:rPr>
            </w:pPr>
          </w:p>
        </w:tc>
        <w:tc>
          <w:tcPr>
            <w:tcW w:w="3402" w:type="dxa"/>
          </w:tcPr>
          <w:p w14:paraId="2A557157" w14:textId="1F0133D0" w:rsidR="00037F79" w:rsidRPr="001513D6" w:rsidRDefault="006F2E1B" w:rsidP="00851439">
            <w:pPr>
              <w:rPr>
                <w:rFonts w:cstheme="minorHAnsi"/>
                <w:sz w:val="16"/>
                <w:szCs w:val="16"/>
              </w:rPr>
            </w:pPr>
            <w:r>
              <w:rPr>
                <w:rFonts w:cstheme="minorHAnsi"/>
                <w:sz w:val="16"/>
                <w:szCs w:val="16"/>
              </w:rPr>
              <w:t>Ministrstvo, pristojno</w:t>
            </w:r>
            <w:r w:rsidR="00C73B63" w:rsidRPr="001513D6">
              <w:rPr>
                <w:rFonts w:cstheme="minorHAnsi"/>
                <w:sz w:val="16"/>
                <w:szCs w:val="16"/>
              </w:rPr>
              <w:t xml:space="preserve"> za ohranjanje narave</w:t>
            </w:r>
          </w:p>
        </w:tc>
        <w:tc>
          <w:tcPr>
            <w:tcW w:w="1701" w:type="dxa"/>
          </w:tcPr>
          <w:p w14:paraId="2AE9D03A" w14:textId="048C8FF8" w:rsidR="00037F79" w:rsidRPr="001513D6" w:rsidRDefault="00CE0BCB" w:rsidP="00DB4F2A">
            <w:pPr>
              <w:jc w:val="left"/>
              <w:rPr>
                <w:rFonts w:cstheme="minorHAnsi"/>
                <w:sz w:val="16"/>
                <w:szCs w:val="16"/>
              </w:rPr>
            </w:pPr>
            <w:r>
              <w:rPr>
                <w:rFonts w:cstheme="minorHAnsi"/>
                <w:sz w:val="16"/>
                <w:szCs w:val="16"/>
              </w:rPr>
              <w:t>(1)</w:t>
            </w:r>
            <w:r w:rsidR="00BF399D">
              <w:rPr>
                <w:rFonts w:cstheme="minorHAnsi"/>
                <w:sz w:val="16"/>
                <w:szCs w:val="16"/>
              </w:rPr>
              <w:t>, (2)</w:t>
            </w:r>
            <w:r w:rsidR="00C73B63" w:rsidRPr="001513D6">
              <w:rPr>
                <w:rFonts w:cstheme="minorHAnsi"/>
                <w:sz w:val="16"/>
                <w:szCs w:val="16"/>
              </w:rPr>
              <w:t xml:space="preserve">Kot je določeno z zakonom o </w:t>
            </w:r>
            <w:r w:rsidR="002E6F3C" w:rsidRPr="001513D6">
              <w:rPr>
                <w:rFonts w:cstheme="minorHAnsi"/>
                <w:sz w:val="16"/>
                <w:szCs w:val="16"/>
              </w:rPr>
              <w:t>ohranjanju</w:t>
            </w:r>
            <w:r w:rsidR="00C73B63" w:rsidRPr="001513D6">
              <w:rPr>
                <w:rFonts w:cstheme="minorHAnsi"/>
                <w:sz w:val="16"/>
                <w:szCs w:val="16"/>
              </w:rPr>
              <w:t xml:space="preserve"> narave s podzakonskimi predpisi.</w:t>
            </w:r>
          </w:p>
        </w:tc>
        <w:tc>
          <w:tcPr>
            <w:tcW w:w="3000" w:type="dxa"/>
          </w:tcPr>
          <w:p w14:paraId="66E60EB2" w14:textId="77777777" w:rsidR="00037F79" w:rsidRPr="001513D6" w:rsidRDefault="00C73B63" w:rsidP="00851439">
            <w:pPr>
              <w:rPr>
                <w:rFonts w:cstheme="minorHAnsi"/>
                <w:sz w:val="16"/>
                <w:szCs w:val="16"/>
              </w:rPr>
            </w:pPr>
            <w:r w:rsidRPr="001513D6">
              <w:rPr>
                <w:rFonts w:cstheme="minorHAnsi"/>
                <w:sz w:val="16"/>
                <w:szCs w:val="16"/>
              </w:rPr>
              <w:t>2022-2027</w:t>
            </w:r>
          </w:p>
        </w:tc>
        <w:tc>
          <w:tcPr>
            <w:tcW w:w="2250" w:type="dxa"/>
          </w:tcPr>
          <w:p w14:paraId="22CEA366" w14:textId="77777777" w:rsidR="00C73B63" w:rsidRPr="001513D6" w:rsidRDefault="00C73B63" w:rsidP="00622B9B">
            <w:pPr>
              <w:rPr>
                <w:rFonts w:cstheme="minorHAnsi"/>
                <w:sz w:val="16"/>
                <w:szCs w:val="16"/>
              </w:rPr>
            </w:pPr>
            <w:r w:rsidRPr="001513D6">
              <w:rPr>
                <w:rFonts w:cstheme="minorHAnsi"/>
                <w:sz w:val="16"/>
                <w:szCs w:val="16"/>
              </w:rPr>
              <w:t>Državni proračun</w:t>
            </w:r>
          </w:p>
          <w:p w14:paraId="6C5F46A2" w14:textId="77777777" w:rsidR="00037F79" w:rsidRPr="001513D6" w:rsidRDefault="00C73B63" w:rsidP="00622B9B">
            <w:pPr>
              <w:rPr>
                <w:rFonts w:cstheme="minorHAnsi"/>
                <w:sz w:val="16"/>
                <w:szCs w:val="16"/>
              </w:rPr>
            </w:pPr>
            <w:r w:rsidRPr="001513D6">
              <w:rPr>
                <w:rFonts w:cstheme="minorHAnsi"/>
                <w:sz w:val="16"/>
                <w:szCs w:val="16"/>
              </w:rPr>
              <w:t>EU skladi</w:t>
            </w:r>
          </w:p>
        </w:tc>
        <w:tc>
          <w:tcPr>
            <w:tcW w:w="1815" w:type="dxa"/>
          </w:tcPr>
          <w:p w14:paraId="1E25B91A" w14:textId="09501AA0"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naravnih rezervatov</w:t>
            </w:r>
          </w:p>
        </w:tc>
        <w:tc>
          <w:tcPr>
            <w:tcW w:w="2172" w:type="dxa"/>
          </w:tcPr>
          <w:p w14:paraId="283AE4DA" w14:textId="611A1AA7"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naravnih rezervatov</w:t>
            </w:r>
          </w:p>
        </w:tc>
      </w:tr>
      <w:tr w:rsidR="00BF4402" w:rsidRPr="001513D6" w14:paraId="40BD8969" w14:textId="77777777" w:rsidTr="008D6F12">
        <w:tc>
          <w:tcPr>
            <w:tcW w:w="1242" w:type="dxa"/>
          </w:tcPr>
          <w:p w14:paraId="654609B6" w14:textId="77777777" w:rsidR="00037F79" w:rsidRPr="001513D6" w:rsidRDefault="00013002" w:rsidP="00105E15">
            <w:pPr>
              <w:jc w:val="left"/>
              <w:rPr>
                <w:rFonts w:cstheme="minorHAnsi"/>
                <w:sz w:val="16"/>
                <w:szCs w:val="16"/>
              </w:rPr>
            </w:pPr>
            <w:r>
              <w:rPr>
                <w:rFonts w:cstheme="minorHAnsi"/>
                <w:b/>
                <w:sz w:val="16"/>
                <w:szCs w:val="16"/>
              </w:rPr>
              <w:t>D1, 3, 4, 6, 7:</w:t>
            </w:r>
            <w:r w:rsidR="00BD55F7" w:rsidRPr="001513D6">
              <w:rPr>
                <w:rFonts w:cstheme="minorHAnsi"/>
                <w:b/>
                <w:sz w:val="16"/>
                <w:szCs w:val="16"/>
              </w:rPr>
              <w:t xml:space="preserve"> TU5 (1a)</w:t>
            </w:r>
          </w:p>
        </w:tc>
        <w:tc>
          <w:tcPr>
            <w:tcW w:w="2835" w:type="dxa"/>
            <w:gridSpan w:val="2"/>
          </w:tcPr>
          <w:p w14:paraId="4AEF7F55" w14:textId="77777777" w:rsidR="00037F79" w:rsidRPr="001513D6" w:rsidRDefault="00037F79" w:rsidP="00105E15">
            <w:pPr>
              <w:jc w:val="left"/>
              <w:rPr>
                <w:rFonts w:cstheme="minorHAnsi"/>
                <w:b/>
                <w:sz w:val="16"/>
                <w:szCs w:val="16"/>
              </w:rPr>
            </w:pPr>
            <w:r w:rsidRPr="001513D6">
              <w:rPr>
                <w:rFonts w:cstheme="minorHAnsi"/>
                <w:b/>
                <w:sz w:val="16"/>
                <w:szCs w:val="16"/>
              </w:rPr>
              <w:t>Naravni spomeniki</w:t>
            </w:r>
          </w:p>
        </w:tc>
        <w:tc>
          <w:tcPr>
            <w:tcW w:w="2977" w:type="dxa"/>
          </w:tcPr>
          <w:p w14:paraId="60F4AF27" w14:textId="1CA9FEBA" w:rsidR="00037F79" w:rsidRPr="001513D6" w:rsidRDefault="00AC0500" w:rsidP="00E51350">
            <w:pPr>
              <w:rPr>
                <w:rFonts w:cstheme="minorHAnsi"/>
                <w:sz w:val="16"/>
                <w:szCs w:val="16"/>
              </w:rPr>
            </w:pPr>
            <w:r w:rsidRPr="001513D6">
              <w:rPr>
                <w:rFonts w:cstheme="minorHAnsi"/>
                <w:sz w:val="16"/>
                <w:szCs w:val="16"/>
              </w:rPr>
              <w:t>(1)</w:t>
            </w:r>
            <w:r w:rsidRPr="00EC62F7">
              <w:rPr>
                <w:rFonts w:cstheme="minorHAnsi"/>
                <w:sz w:val="16"/>
                <w:szCs w:val="16"/>
              </w:rPr>
              <w:t>Izvajanje ukrepov za doseganje varstvenih ciljev zavarovanega območja z upoštevanje</w:t>
            </w:r>
            <w:r>
              <w:rPr>
                <w:rFonts w:cstheme="minorHAnsi"/>
                <w:sz w:val="16"/>
                <w:szCs w:val="16"/>
              </w:rPr>
              <w:t>m</w:t>
            </w:r>
            <w:r w:rsidRPr="00EC62F7">
              <w:rPr>
                <w:rFonts w:cstheme="minorHAnsi"/>
                <w:sz w:val="16"/>
                <w:szCs w:val="16"/>
              </w:rPr>
              <w:t xml:space="preserve"> varstvenih režimov.</w:t>
            </w:r>
          </w:p>
        </w:tc>
        <w:tc>
          <w:tcPr>
            <w:tcW w:w="3402" w:type="dxa"/>
          </w:tcPr>
          <w:p w14:paraId="25F04BC1" w14:textId="04C228BB" w:rsidR="00037F79" w:rsidRPr="001513D6" w:rsidRDefault="006F2E1B" w:rsidP="00851439">
            <w:pPr>
              <w:rPr>
                <w:rFonts w:cstheme="minorHAnsi"/>
                <w:sz w:val="16"/>
                <w:szCs w:val="16"/>
              </w:rPr>
            </w:pPr>
            <w:r>
              <w:rPr>
                <w:rFonts w:cstheme="minorHAnsi"/>
                <w:sz w:val="16"/>
                <w:szCs w:val="16"/>
              </w:rPr>
              <w:t>Ministrstvo, pristojno</w:t>
            </w:r>
            <w:r w:rsidR="00C73B63" w:rsidRPr="001513D6">
              <w:rPr>
                <w:rFonts w:cstheme="minorHAnsi"/>
                <w:sz w:val="16"/>
                <w:szCs w:val="16"/>
              </w:rPr>
              <w:t xml:space="preserve"> za ohranjanje narave</w:t>
            </w:r>
          </w:p>
        </w:tc>
        <w:tc>
          <w:tcPr>
            <w:tcW w:w="1701" w:type="dxa"/>
          </w:tcPr>
          <w:p w14:paraId="6862244F" w14:textId="77777777" w:rsidR="00037F79" w:rsidRDefault="00CE0BCB" w:rsidP="00DB4F2A">
            <w:pPr>
              <w:jc w:val="left"/>
              <w:rPr>
                <w:rFonts w:cstheme="minorHAnsi"/>
                <w:sz w:val="16"/>
                <w:szCs w:val="16"/>
              </w:rPr>
            </w:pPr>
            <w:r>
              <w:rPr>
                <w:rFonts w:cstheme="minorHAnsi"/>
                <w:sz w:val="16"/>
                <w:szCs w:val="16"/>
              </w:rPr>
              <w:t>(1)</w:t>
            </w:r>
            <w:r w:rsidR="00C73B63" w:rsidRPr="001513D6">
              <w:rPr>
                <w:rFonts w:cstheme="minorHAnsi"/>
                <w:sz w:val="16"/>
                <w:szCs w:val="16"/>
              </w:rPr>
              <w:t xml:space="preserve">Kot je določeno z zakonom o </w:t>
            </w:r>
            <w:r w:rsidR="002E6F3C" w:rsidRPr="001513D6">
              <w:rPr>
                <w:rFonts w:cstheme="minorHAnsi"/>
                <w:sz w:val="16"/>
                <w:szCs w:val="16"/>
              </w:rPr>
              <w:t>ohranjanju</w:t>
            </w:r>
            <w:r w:rsidR="00C73B63" w:rsidRPr="001513D6">
              <w:rPr>
                <w:rFonts w:cstheme="minorHAnsi"/>
                <w:sz w:val="16"/>
                <w:szCs w:val="16"/>
              </w:rPr>
              <w:t xml:space="preserve"> narave s podzakonskimi predpisi.</w:t>
            </w:r>
          </w:p>
          <w:p w14:paraId="0E96E3C3" w14:textId="2A67BA48" w:rsidR="00301D66" w:rsidRPr="001513D6" w:rsidRDefault="00301D66" w:rsidP="00DB4F2A">
            <w:pPr>
              <w:jc w:val="left"/>
              <w:rPr>
                <w:rFonts w:cstheme="minorHAnsi"/>
                <w:sz w:val="16"/>
                <w:szCs w:val="16"/>
              </w:rPr>
            </w:pPr>
          </w:p>
        </w:tc>
        <w:tc>
          <w:tcPr>
            <w:tcW w:w="3000" w:type="dxa"/>
          </w:tcPr>
          <w:p w14:paraId="4DAC6F9A" w14:textId="77777777" w:rsidR="00037F79" w:rsidRPr="001513D6" w:rsidRDefault="00C73B63" w:rsidP="00851439">
            <w:pPr>
              <w:rPr>
                <w:rFonts w:cstheme="minorHAnsi"/>
                <w:sz w:val="16"/>
                <w:szCs w:val="16"/>
              </w:rPr>
            </w:pPr>
            <w:r w:rsidRPr="001513D6">
              <w:rPr>
                <w:rFonts w:cstheme="minorHAnsi"/>
                <w:sz w:val="16"/>
                <w:szCs w:val="16"/>
              </w:rPr>
              <w:t>2022-2027</w:t>
            </w:r>
          </w:p>
        </w:tc>
        <w:tc>
          <w:tcPr>
            <w:tcW w:w="2250" w:type="dxa"/>
          </w:tcPr>
          <w:p w14:paraId="6B4256E3" w14:textId="77777777" w:rsidR="00C73B63" w:rsidRPr="001513D6" w:rsidRDefault="00C73B63" w:rsidP="00622B9B">
            <w:pPr>
              <w:rPr>
                <w:rFonts w:cstheme="minorHAnsi"/>
                <w:sz w:val="16"/>
                <w:szCs w:val="16"/>
              </w:rPr>
            </w:pPr>
            <w:r w:rsidRPr="001513D6">
              <w:rPr>
                <w:rFonts w:cstheme="minorHAnsi"/>
                <w:sz w:val="16"/>
                <w:szCs w:val="16"/>
              </w:rPr>
              <w:t>Državni proračun</w:t>
            </w:r>
          </w:p>
          <w:p w14:paraId="6B0C2A8A" w14:textId="77777777" w:rsidR="00037F79" w:rsidRPr="001513D6" w:rsidRDefault="00C73B63" w:rsidP="00622B9B">
            <w:pPr>
              <w:rPr>
                <w:rFonts w:cstheme="minorHAnsi"/>
                <w:sz w:val="16"/>
                <w:szCs w:val="16"/>
              </w:rPr>
            </w:pPr>
            <w:r w:rsidRPr="001513D6">
              <w:rPr>
                <w:rFonts w:cstheme="minorHAnsi"/>
                <w:sz w:val="16"/>
                <w:szCs w:val="16"/>
              </w:rPr>
              <w:t>EU skladi</w:t>
            </w:r>
          </w:p>
        </w:tc>
        <w:tc>
          <w:tcPr>
            <w:tcW w:w="1815" w:type="dxa"/>
          </w:tcPr>
          <w:p w14:paraId="4CC8D583" w14:textId="417D7127"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naravnih spomenikov</w:t>
            </w:r>
          </w:p>
        </w:tc>
        <w:tc>
          <w:tcPr>
            <w:tcW w:w="2172" w:type="dxa"/>
          </w:tcPr>
          <w:p w14:paraId="4FB3D349" w14:textId="046AC202"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naravnih spomenikov</w:t>
            </w:r>
          </w:p>
        </w:tc>
      </w:tr>
      <w:tr w:rsidR="00BF4402" w:rsidRPr="001513D6" w14:paraId="4DFA63CD" w14:textId="77777777" w:rsidTr="008D6F12">
        <w:tc>
          <w:tcPr>
            <w:tcW w:w="1242" w:type="dxa"/>
          </w:tcPr>
          <w:p w14:paraId="424D5E95" w14:textId="77777777" w:rsidR="00037F79" w:rsidRPr="001513D6" w:rsidRDefault="00013002" w:rsidP="00105E15">
            <w:pPr>
              <w:jc w:val="left"/>
              <w:rPr>
                <w:rFonts w:cstheme="minorHAnsi"/>
                <w:sz w:val="16"/>
                <w:szCs w:val="16"/>
              </w:rPr>
            </w:pPr>
            <w:r>
              <w:rPr>
                <w:rFonts w:cstheme="minorHAnsi"/>
                <w:b/>
                <w:sz w:val="16"/>
                <w:szCs w:val="16"/>
              </w:rPr>
              <w:t>D1, 3, 4, 6, 7:</w:t>
            </w:r>
            <w:r w:rsidR="00BD55F7" w:rsidRPr="001513D6">
              <w:rPr>
                <w:rFonts w:cstheme="minorHAnsi"/>
                <w:b/>
                <w:sz w:val="16"/>
                <w:szCs w:val="16"/>
              </w:rPr>
              <w:t xml:space="preserve"> TU6 (1a)</w:t>
            </w:r>
          </w:p>
        </w:tc>
        <w:tc>
          <w:tcPr>
            <w:tcW w:w="2835" w:type="dxa"/>
            <w:gridSpan w:val="2"/>
          </w:tcPr>
          <w:p w14:paraId="2D324103" w14:textId="77777777" w:rsidR="00037F79" w:rsidRPr="001513D6" w:rsidRDefault="00037F79" w:rsidP="00105E15">
            <w:pPr>
              <w:jc w:val="left"/>
              <w:rPr>
                <w:rFonts w:cstheme="minorHAnsi"/>
                <w:b/>
                <w:sz w:val="16"/>
                <w:szCs w:val="16"/>
              </w:rPr>
            </w:pPr>
            <w:r w:rsidRPr="001513D6">
              <w:rPr>
                <w:rFonts w:cstheme="minorHAnsi"/>
                <w:b/>
                <w:sz w:val="16"/>
                <w:szCs w:val="16"/>
              </w:rPr>
              <w:t xml:space="preserve">Naravne </w:t>
            </w:r>
            <w:r w:rsidR="002E6F3C" w:rsidRPr="001513D6">
              <w:rPr>
                <w:rFonts w:cstheme="minorHAnsi"/>
                <w:b/>
                <w:sz w:val="16"/>
                <w:szCs w:val="16"/>
              </w:rPr>
              <w:t>vrednote</w:t>
            </w:r>
          </w:p>
        </w:tc>
        <w:tc>
          <w:tcPr>
            <w:tcW w:w="2977" w:type="dxa"/>
          </w:tcPr>
          <w:p w14:paraId="1B3E6FFB" w14:textId="77777777" w:rsidR="00037F79" w:rsidRDefault="00037F79" w:rsidP="00E51350">
            <w:pPr>
              <w:rPr>
                <w:rFonts w:cstheme="minorHAnsi"/>
                <w:sz w:val="16"/>
                <w:szCs w:val="16"/>
              </w:rPr>
            </w:pPr>
            <w:r w:rsidRPr="001513D6">
              <w:rPr>
                <w:rFonts w:cstheme="minorHAnsi"/>
                <w:sz w:val="16"/>
                <w:szCs w:val="16"/>
              </w:rPr>
              <w:t>(1)Izvajanje sistema varstva naravnih vrednot s katerim se zagotavljajo pogoji za ohranitev lastnosti naravnih vrednot oziroma naravnih procesov, ki te lastnosti vzpostavljajo oziroma ohranjajo, ter pogoji za ponovno vzpostavitev naravnih vrednot.</w:t>
            </w:r>
          </w:p>
          <w:p w14:paraId="7BF4E37B" w14:textId="7FB699FD" w:rsidR="00301D66" w:rsidRPr="001513D6" w:rsidRDefault="00301D66" w:rsidP="00E51350">
            <w:pPr>
              <w:rPr>
                <w:rFonts w:cstheme="minorHAnsi"/>
                <w:sz w:val="16"/>
                <w:szCs w:val="16"/>
              </w:rPr>
            </w:pPr>
          </w:p>
        </w:tc>
        <w:tc>
          <w:tcPr>
            <w:tcW w:w="3402" w:type="dxa"/>
          </w:tcPr>
          <w:p w14:paraId="7CC7EC40" w14:textId="70C18607" w:rsidR="00037F79" w:rsidRPr="001513D6" w:rsidRDefault="006F2E1B" w:rsidP="00851439">
            <w:pPr>
              <w:rPr>
                <w:rFonts w:cstheme="minorHAnsi"/>
                <w:sz w:val="16"/>
                <w:szCs w:val="16"/>
              </w:rPr>
            </w:pPr>
            <w:r>
              <w:rPr>
                <w:rFonts w:cstheme="minorHAnsi"/>
                <w:sz w:val="16"/>
                <w:szCs w:val="16"/>
              </w:rPr>
              <w:t>Ministrstvo, pristojno</w:t>
            </w:r>
            <w:r w:rsidR="00C73B63" w:rsidRPr="001513D6">
              <w:rPr>
                <w:rFonts w:cstheme="minorHAnsi"/>
                <w:sz w:val="16"/>
                <w:szCs w:val="16"/>
              </w:rPr>
              <w:t xml:space="preserve"> za ohranjanje narave</w:t>
            </w:r>
          </w:p>
        </w:tc>
        <w:tc>
          <w:tcPr>
            <w:tcW w:w="1701" w:type="dxa"/>
          </w:tcPr>
          <w:p w14:paraId="1CBF5C25" w14:textId="31B22BCA" w:rsidR="00037F79" w:rsidRPr="001513D6" w:rsidRDefault="00704287" w:rsidP="00DB4F2A">
            <w:pPr>
              <w:jc w:val="left"/>
              <w:rPr>
                <w:rFonts w:cstheme="minorHAnsi"/>
                <w:sz w:val="16"/>
                <w:szCs w:val="16"/>
              </w:rPr>
            </w:pPr>
            <w:r>
              <w:rPr>
                <w:rFonts w:cstheme="minorHAnsi"/>
                <w:sz w:val="16"/>
                <w:szCs w:val="16"/>
              </w:rPr>
              <w:t>(1)</w:t>
            </w:r>
            <w:r w:rsidR="00C73B63" w:rsidRPr="001513D6">
              <w:rPr>
                <w:rFonts w:cstheme="minorHAnsi"/>
                <w:sz w:val="16"/>
                <w:szCs w:val="16"/>
              </w:rPr>
              <w:t xml:space="preserve">Kot je določeno z zakonom o </w:t>
            </w:r>
            <w:r w:rsidR="002E6F3C" w:rsidRPr="001513D6">
              <w:rPr>
                <w:rFonts w:cstheme="minorHAnsi"/>
                <w:sz w:val="16"/>
                <w:szCs w:val="16"/>
              </w:rPr>
              <w:t>ohranjanju</w:t>
            </w:r>
            <w:r w:rsidR="00C73B63" w:rsidRPr="001513D6">
              <w:rPr>
                <w:rFonts w:cstheme="minorHAnsi"/>
                <w:sz w:val="16"/>
                <w:szCs w:val="16"/>
              </w:rPr>
              <w:t xml:space="preserve"> narave s podzakonskimi predpisi.</w:t>
            </w:r>
          </w:p>
        </w:tc>
        <w:tc>
          <w:tcPr>
            <w:tcW w:w="3000" w:type="dxa"/>
          </w:tcPr>
          <w:p w14:paraId="743ECBE2" w14:textId="77777777" w:rsidR="00037F79" w:rsidRPr="001513D6" w:rsidRDefault="00C73B63" w:rsidP="00851439">
            <w:pPr>
              <w:rPr>
                <w:rFonts w:cstheme="minorHAnsi"/>
                <w:sz w:val="16"/>
                <w:szCs w:val="16"/>
              </w:rPr>
            </w:pPr>
            <w:r w:rsidRPr="001513D6">
              <w:rPr>
                <w:rFonts w:cstheme="minorHAnsi"/>
                <w:sz w:val="16"/>
                <w:szCs w:val="16"/>
              </w:rPr>
              <w:t>2022-2027</w:t>
            </w:r>
          </w:p>
        </w:tc>
        <w:tc>
          <w:tcPr>
            <w:tcW w:w="2250" w:type="dxa"/>
          </w:tcPr>
          <w:p w14:paraId="28209224" w14:textId="77777777" w:rsidR="00C73B63" w:rsidRPr="001513D6" w:rsidRDefault="00C73B63" w:rsidP="00622B9B">
            <w:pPr>
              <w:rPr>
                <w:rFonts w:cstheme="minorHAnsi"/>
                <w:sz w:val="16"/>
                <w:szCs w:val="16"/>
              </w:rPr>
            </w:pPr>
            <w:r w:rsidRPr="001513D6">
              <w:rPr>
                <w:rFonts w:cstheme="minorHAnsi"/>
                <w:sz w:val="16"/>
                <w:szCs w:val="16"/>
              </w:rPr>
              <w:t>Državni proračun</w:t>
            </w:r>
          </w:p>
          <w:p w14:paraId="04933E6E" w14:textId="77777777" w:rsidR="00037F79" w:rsidRPr="001513D6" w:rsidRDefault="00C73B63" w:rsidP="00622B9B">
            <w:pPr>
              <w:rPr>
                <w:rFonts w:cstheme="minorHAnsi"/>
                <w:sz w:val="16"/>
                <w:szCs w:val="16"/>
              </w:rPr>
            </w:pPr>
            <w:r w:rsidRPr="001513D6">
              <w:rPr>
                <w:rFonts w:cstheme="minorHAnsi"/>
                <w:sz w:val="16"/>
                <w:szCs w:val="16"/>
              </w:rPr>
              <w:t>EU skladi</w:t>
            </w:r>
          </w:p>
        </w:tc>
        <w:tc>
          <w:tcPr>
            <w:tcW w:w="1815" w:type="dxa"/>
          </w:tcPr>
          <w:p w14:paraId="1FCEC327" w14:textId="0EA17C3B"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naravnih vrednot</w:t>
            </w:r>
          </w:p>
        </w:tc>
        <w:tc>
          <w:tcPr>
            <w:tcW w:w="2172" w:type="dxa"/>
          </w:tcPr>
          <w:p w14:paraId="5A2163B1" w14:textId="64278B12"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območje naravnih vrednot</w:t>
            </w:r>
          </w:p>
        </w:tc>
      </w:tr>
      <w:tr w:rsidR="00BF4402" w:rsidRPr="001513D6" w14:paraId="7434CC7C" w14:textId="77777777" w:rsidTr="008D6F12">
        <w:tc>
          <w:tcPr>
            <w:tcW w:w="1242" w:type="dxa"/>
          </w:tcPr>
          <w:p w14:paraId="19D39BE6" w14:textId="77777777" w:rsidR="00037F79" w:rsidRPr="00105E15" w:rsidRDefault="00013002" w:rsidP="00105E15">
            <w:pPr>
              <w:jc w:val="left"/>
              <w:rPr>
                <w:rFonts w:cstheme="minorHAnsi"/>
                <w:b/>
                <w:sz w:val="16"/>
                <w:szCs w:val="16"/>
              </w:rPr>
            </w:pPr>
            <w:r w:rsidRPr="00105E15">
              <w:rPr>
                <w:rFonts w:cstheme="minorHAnsi"/>
                <w:b/>
                <w:sz w:val="16"/>
                <w:szCs w:val="16"/>
              </w:rPr>
              <w:t>D1, 3, 4, 6, 7:</w:t>
            </w:r>
            <w:r w:rsidR="00BD55F7" w:rsidRPr="00105E15">
              <w:rPr>
                <w:rFonts w:cstheme="minorHAnsi"/>
                <w:b/>
                <w:sz w:val="16"/>
                <w:szCs w:val="16"/>
              </w:rPr>
              <w:t xml:space="preserve"> TU7 (1a)</w:t>
            </w:r>
          </w:p>
        </w:tc>
        <w:tc>
          <w:tcPr>
            <w:tcW w:w="2835" w:type="dxa"/>
            <w:gridSpan w:val="2"/>
          </w:tcPr>
          <w:p w14:paraId="661073A9" w14:textId="77777777" w:rsidR="00037F79" w:rsidRPr="00105E15" w:rsidRDefault="00037F79" w:rsidP="00105E15">
            <w:pPr>
              <w:jc w:val="left"/>
              <w:rPr>
                <w:rFonts w:cstheme="minorHAnsi"/>
                <w:b/>
                <w:sz w:val="16"/>
                <w:szCs w:val="16"/>
              </w:rPr>
            </w:pPr>
            <w:r w:rsidRPr="00105E15">
              <w:rPr>
                <w:rFonts w:cstheme="minorHAnsi"/>
                <w:b/>
                <w:sz w:val="16"/>
                <w:szCs w:val="16"/>
              </w:rPr>
              <w:t>Upravljanje morskih območij Natura 2000 in zavarovanih območij</w:t>
            </w:r>
            <w:r w:rsidR="00622B9B" w:rsidRPr="00105E15">
              <w:rPr>
                <w:rFonts w:cstheme="minorHAnsi"/>
                <w:b/>
                <w:sz w:val="16"/>
                <w:szCs w:val="16"/>
              </w:rPr>
              <w:t xml:space="preserve"> </w:t>
            </w:r>
          </w:p>
        </w:tc>
        <w:tc>
          <w:tcPr>
            <w:tcW w:w="2977" w:type="dxa"/>
          </w:tcPr>
          <w:p w14:paraId="20320193" w14:textId="2E74DF33" w:rsidR="00037F79" w:rsidRPr="001513D6" w:rsidRDefault="00037F79" w:rsidP="00E51350">
            <w:pPr>
              <w:rPr>
                <w:rFonts w:cstheme="minorHAnsi"/>
                <w:sz w:val="16"/>
                <w:szCs w:val="16"/>
              </w:rPr>
            </w:pPr>
            <w:r w:rsidRPr="001513D6">
              <w:rPr>
                <w:rFonts w:cstheme="minorHAnsi"/>
                <w:sz w:val="16"/>
                <w:szCs w:val="16"/>
              </w:rPr>
              <w:t xml:space="preserve">(1)Izvajanje aktivnosti upravljanja </w:t>
            </w:r>
            <w:r w:rsidR="009F63F8">
              <w:rPr>
                <w:rFonts w:cstheme="minorHAnsi"/>
                <w:sz w:val="16"/>
                <w:szCs w:val="16"/>
              </w:rPr>
              <w:t xml:space="preserve">območij </w:t>
            </w:r>
            <w:r w:rsidRPr="001513D6">
              <w:rPr>
                <w:rFonts w:cstheme="minorHAnsi"/>
                <w:sz w:val="16"/>
                <w:szCs w:val="16"/>
              </w:rPr>
              <w:t xml:space="preserve">Natura 2000 v skladu s Programom upravljanja </w:t>
            </w:r>
            <w:r w:rsidR="00055C56">
              <w:rPr>
                <w:rFonts w:cstheme="minorHAnsi"/>
                <w:sz w:val="16"/>
                <w:szCs w:val="16"/>
              </w:rPr>
              <w:t xml:space="preserve">območij </w:t>
            </w:r>
            <w:r w:rsidRPr="001513D6">
              <w:rPr>
                <w:rFonts w:cstheme="minorHAnsi"/>
                <w:sz w:val="16"/>
                <w:szCs w:val="16"/>
              </w:rPr>
              <w:t xml:space="preserve">Natura 2000. </w:t>
            </w:r>
          </w:p>
          <w:p w14:paraId="39731C73" w14:textId="77777777" w:rsidR="00037F79" w:rsidRPr="001513D6" w:rsidRDefault="00037F79" w:rsidP="00851439">
            <w:pPr>
              <w:rPr>
                <w:rFonts w:cstheme="minorHAnsi"/>
                <w:sz w:val="16"/>
                <w:szCs w:val="16"/>
              </w:rPr>
            </w:pPr>
            <w:r w:rsidRPr="001513D6">
              <w:rPr>
                <w:rFonts w:cstheme="minorHAnsi"/>
                <w:sz w:val="16"/>
                <w:szCs w:val="16"/>
              </w:rPr>
              <w:t>(2)Izvajanje aktivnosti upravljanja zavarovanih območij v skladu s predpisi o ohranjanju varstva narave.</w:t>
            </w:r>
          </w:p>
        </w:tc>
        <w:tc>
          <w:tcPr>
            <w:tcW w:w="3402" w:type="dxa"/>
          </w:tcPr>
          <w:p w14:paraId="10173C86" w14:textId="4B3FBB45" w:rsidR="00037F79" w:rsidRPr="001513D6" w:rsidRDefault="006F2E1B" w:rsidP="00851439">
            <w:pPr>
              <w:rPr>
                <w:rFonts w:cstheme="minorHAnsi"/>
                <w:sz w:val="16"/>
                <w:szCs w:val="16"/>
              </w:rPr>
            </w:pPr>
            <w:r>
              <w:rPr>
                <w:rFonts w:cstheme="minorHAnsi"/>
                <w:sz w:val="16"/>
                <w:szCs w:val="16"/>
              </w:rPr>
              <w:t>Ministrstvo, pristojno</w:t>
            </w:r>
            <w:r w:rsidR="00C73B63" w:rsidRPr="001513D6">
              <w:rPr>
                <w:rFonts w:cstheme="minorHAnsi"/>
                <w:sz w:val="16"/>
                <w:szCs w:val="16"/>
              </w:rPr>
              <w:t xml:space="preserve"> za ohranjanje narave</w:t>
            </w:r>
          </w:p>
        </w:tc>
        <w:tc>
          <w:tcPr>
            <w:tcW w:w="1701" w:type="dxa"/>
          </w:tcPr>
          <w:p w14:paraId="4C1E5D7C" w14:textId="77777777" w:rsidR="00037F79" w:rsidRDefault="00704287" w:rsidP="00DB4F2A">
            <w:pPr>
              <w:jc w:val="left"/>
              <w:rPr>
                <w:rFonts w:cstheme="minorHAnsi"/>
                <w:sz w:val="16"/>
                <w:szCs w:val="16"/>
              </w:rPr>
            </w:pPr>
            <w:r>
              <w:rPr>
                <w:rFonts w:cstheme="minorHAnsi"/>
                <w:sz w:val="16"/>
                <w:szCs w:val="16"/>
              </w:rPr>
              <w:t>(1)</w:t>
            </w:r>
            <w:r w:rsidR="00BF399D">
              <w:rPr>
                <w:rFonts w:cstheme="minorHAnsi"/>
                <w:sz w:val="16"/>
                <w:szCs w:val="16"/>
              </w:rPr>
              <w:t>, (2)</w:t>
            </w:r>
            <w:r w:rsidR="00C73B63" w:rsidRPr="001513D6">
              <w:rPr>
                <w:rFonts w:cstheme="minorHAnsi"/>
                <w:sz w:val="16"/>
                <w:szCs w:val="16"/>
              </w:rPr>
              <w:t xml:space="preserve">Kot je določeno z zakonom o </w:t>
            </w:r>
            <w:r w:rsidR="002E6F3C" w:rsidRPr="001513D6">
              <w:rPr>
                <w:rFonts w:cstheme="minorHAnsi"/>
                <w:sz w:val="16"/>
                <w:szCs w:val="16"/>
              </w:rPr>
              <w:t>ohranjanju</w:t>
            </w:r>
            <w:r w:rsidR="00C73B63" w:rsidRPr="001513D6">
              <w:rPr>
                <w:rFonts w:cstheme="minorHAnsi"/>
                <w:sz w:val="16"/>
                <w:szCs w:val="16"/>
              </w:rPr>
              <w:t xml:space="preserve"> narave s podzakonskimi predpisi ter Programom upravljanja </w:t>
            </w:r>
            <w:r w:rsidR="00055C56">
              <w:rPr>
                <w:rFonts w:cstheme="minorHAnsi"/>
                <w:sz w:val="16"/>
                <w:szCs w:val="16"/>
              </w:rPr>
              <w:t xml:space="preserve">območij </w:t>
            </w:r>
            <w:r w:rsidR="00C73B63" w:rsidRPr="001513D6">
              <w:rPr>
                <w:rFonts w:cstheme="minorHAnsi"/>
                <w:sz w:val="16"/>
                <w:szCs w:val="16"/>
              </w:rPr>
              <w:t>Natura 2000.</w:t>
            </w:r>
          </w:p>
          <w:p w14:paraId="6679A4DD" w14:textId="28547BCE" w:rsidR="00301D66" w:rsidRPr="001513D6" w:rsidRDefault="00301D66" w:rsidP="00DB4F2A">
            <w:pPr>
              <w:jc w:val="left"/>
              <w:rPr>
                <w:rFonts w:cstheme="minorHAnsi"/>
                <w:sz w:val="16"/>
                <w:szCs w:val="16"/>
              </w:rPr>
            </w:pPr>
          </w:p>
        </w:tc>
        <w:tc>
          <w:tcPr>
            <w:tcW w:w="3000" w:type="dxa"/>
          </w:tcPr>
          <w:p w14:paraId="63B6975D" w14:textId="77777777" w:rsidR="00037F79" w:rsidRPr="001513D6" w:rsidRDefault="00C73B63" w:rsidP="00622B9B">
            <w:pPr>
              <w:rPr>
                <w:rFonts w:cstheme="minorHAnsi"/>
                <w:sz w:val="16"/>
                <w:szCs w:val="16"/>
              </w:rPr>
            </w:pPr>
            <w:r w:rsidRPr="001513D6">
              <w:rPr>
                <w:rFonts w:cstheme="minorHAnsi"/>
                <w:sz w:val="16"/>
                <w:szCs w:val="16"/>
              </w:rPr>
              <w:t>2022-2027</w:t>
            </w:r>
          </w:p>
        </w:tc>
        <w:tc>
          <w:tcPr>
            <w:tcW w:w="2250" w:type="dxa"/>
          </w:tcPr>
          <w:p w14:paraId="6ED9A5E5" w14:textId="77777777" w:rsidR="00C73B63" w:rsidRPr="001513D6" w:rsidRDefault="00C73B63" w:rsidP="00622B9B">
            <w:pPr>
              <w:rPr>
                <w:rFonts w:cstheme="minorHAnsi"/>
                <w:sz w:val="16"/>
                <w:szCs w:val="16"/>
              </w:rPr>
            </w:pPr>
            <w:r w:rsidRPr="001513D6">
              <w:rPr>
                <w:rFonts w:cstheme="minorHAnsi"/>
                <w:sz w:val="16"/>
                <w:szCs w:val="16"/>
              </w:rPr>
              <w:t>Državni proračun</w:t>
            </w:r>
          </w:p>
          <w:p w14:paraId="2EBE3D9A" w14:textId="77777777" w:rsidR="00037F79" w:rsidRPr="001513D6" w:rsidRDefault="00C73B63" w:rsidP="009D4A0C">
            <w:pPr>
              <w:rPr>
                <w:rFonts w:cstheme="minorHAnsi"/>
                <w:sz w:val="16"/>
                <w:szCs w:val="16"/>
              </w:rPr>
            </w:pPr>
            <w:r w:rsidRPr="001513D6">
              <w:rPr>
                <w:rFonts w:cstheme="minorHAnsi"/>
                <w:sz w:val="16"/>
                <w:szCs w:val="16"/>
              </w:rPr>
              <w:t>EU skladi</w:t>
            </w:r>
          </w:p>
        </w:tc>
        <w:tc>
          <w:tcPr>
            <w:tcW w:w="1815" w:type="dxa"/>
          </w:tcPr>
          <w:p w14:paraId="534DF6B7" w14:textId="40C843A0" w:rsidR="00037F79" w:rsidRPr="001513D6" w:rsidRDefault="00BA6D7B" w:rsidP="009F63F8">
            <w:pPr>
              <w:jc w:val="left"/>
              <w:rPr>
                <w:rFonts w:cstheme="minorHAnsi"/>
                <w:sz w:val="16"/>
                <w:szCs w:val="16"/>
              </w:rPr>
            </w:pPr>
            <w:r>
              <w:rPr>
                <w:rFonts w:cstheme="minorHAnsi"/>
                <w:sz w:val="16"/>
                <w:szCs w:val="16"/>
              </w:rPr>
              <w:t>MRU-1</w:t>
            </w:r>
            <w:r w:rsidR="009A6A07" w:rsidRPr="001513D6">
              <w:rPr>
                <w:rFonts w:cstheme="minorHAnsi"/>
                <w:sz w:val="16"/>
                <w:szCs w:val="16"/>
              </w:rPr>
              <w:t xml:space="preserve">, </w:t>
            </w:r>
            <w:r w:rsidR="009F63F8">
              <w:rPr>
                <w:rFonts w:cstheme="minorHAnsi"/>
                <w:sz w:val="16"/>
                <w:szCs w:val="16"/>
              </w:rPr>
              <w:t xml:space="preserve">območje </w:t>
            </w:r>
            <w:r w:rsidR="009A6A07" w:rsidRPr="001513D6">
              <w:rPr>
                <w:rFonts w:cstheme="minorHAnsi"/>
                <w:sz w:val="16"/>
                <w:szCs w:val="16"/>
              </w:rPr>
              <w:t>Natura 2000 in zavarovana območja</w:t>
            </w:r>
          </w:p>
        </w:tc>
        <w:tc>
          <w:tcPr>
            <w:tcW w:w="2172" w:type="dxa"/>
          </w:tcPr>
          <w:p w14:paraId="70FEA60A" w14:textId="64C29C44" w:rsidR="00037F79"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xml:space="preserve">, </w:t>
            </w:r>
            <w:r w:rsidR="009F63F8">
              <w:rPr>
                <w:rFonts w:cstheme="minorHAnsi"/>
                <w:sz w:val="16"/>
                <w:szCs w:val="16"/>
              </w:rPr>
              <w:t xml:space="preserve">območje </w:t>
            </w:r>
            <w:r w:rsidR="009F63F8" w:rsidRPr="001513D6">
              <w:rPr>
                <w:rFonts w:cstheme="minorHAnsi"/>
                <w:sz w:val="16"/>
                <w:szCs w:val="16"/>
              </w:rPr>
              <w:t>Natura 2000 in zavarovana območja</w:t>
            </w:r>
          </w:p>
        </w:tc>
      </w:tr>
      <w:tr w:rsidR="00AC4F4F" w:rsidRPr="001513D6" w14:paraId="209988DE" w14:textId="77777777" w:rsidTr="008D6F12">
        <w:tc>
          <w:tcPr>
            <w:tcW w:w="1242" w:type="dxa"/>
          </w:tcPr>
          <w:p w14:paraId="28959ED2" w14:textId="6898B666" w:rsidR="00AC4F4F" w:rsidRPr="00105E15" w:rsidDel="00013002" w:rsidRDefault="00AC4F4F" w:rsidP="00105E15">
            <w:pPr>
              <w:jc w:val="left"/>
              <w:rPr>
                <w:rFonts w:cstheme="minorHAnsi"/>
                <w:b/>
                <w:sz w:val="16"/>
                <w:szCs w:val="16"/>
              </w:rPr>
            </w:pPr>
            <w:r w:rsidRPr="00105E15">
              <w:rPr>
                <w:rFonts w:cs="Segoe UI Semilight"/>
                <w:b/>
                <w:sz w:val="16"/>
                <w:szCs w:val="16"/>
              </w:rPr>
              <w:t>D1, 3, 4, 6, 7:</w:t>
            </w:r>
            <w:r w:rsidR="004357D2" w:rsidRPr="00105E15">
              <w:rPr>
                <w:rFonts w:cs="Segoe UI Semilight"/>
                <w:b/>
                <w:sz w:val="16"/>
                <w:szCs w:val="16"/>
              </w:rPr>
              <w:t xml:space="preserve"> TU</w:t>
            </w:r>
            <w:r w:rsidR="00595CEB">
              <w:rPr>
                <w:rFonts w:cs="Segoe UI Semilight"/>
                <w:b/>
                <w:sz w:val="16"/>
                <w:szCs w:val="16"/>
              </w:rPr>
              <w:t>20</w:t>
            </w:r>
            <w:r w:rsidRPr="00105E15">
              <w:rPr>
                <w:rFonts w:cs="Segoe UI Semilight"/>
                <w:b/>
                <w:sz w:val="16"/>
                <w:szCs w:val="16"/>
              </w:rPr>
              <w:t xml:space="preserve"> (1a)</w:t>
            </w:r>
          </w:p>
        </w:tc>
        <w:tc>
          <w:tcPr>
            <w:tcW w:w="2835" w:type="dxa"/>
            <w:gridSpan w:val="2"/>
          </w:tcPr>
          <w:p w14:paraId="0EFA95D0" w14:textId="77777777" w:rsidR="00AC4F4F" w:rsidRPr="00105E15" w:rsidRDefault="00AC4F4F" w:rsidP="00105E15">
            <w:pPr>
              <w:jc w:val="left"/>
              <w:rPr>
                <w:rFonts w:cstheme="minorHAnsi"/>
                <w:b/>
                <w:sz w:val="16"/>
                <w:szCs w:val="16"/>
              </w:rPr>
            </w:pPr>
            <w:r w:rsidRPr="00105E15">
              <w:rPr>
                <w:rFonts w:eastAsia="Calibri" w:cs="Arial"/>
                <w:b/>
                <w:sz w:val="16"/>
                <w:szCs w:val="16"/>
              </w:rPr>
              <w:t>Označevanje omejitve plovbe plovil na območju prisotnosti kopalcev</w:t>
            </w:r>
          </w:p>
        </w:tc>
        <w:tc>
          <w:tcPr>
            <w:tcW w:w="2977" w:type="dxa"/>
          </w:tcPr>
          <w:p w14:paraId="3E5216E4" w14:textId="74603BCA" w:rsidR="00AC4F4F" w:rsidRPr="00D37242" w:rsidRDefault="00AC4F4F" w:rsidP="00AC4F4F">
            <w:pPr>
              <w:autoSpaceDE w:val="0"/>
              <w:autoSpaceDN w:val="0"/>
              <w:adjustRightInd w:val="0"/>
              <w:rPr>
                <w:rFonts w:eastAsia="Calibri" w:cs="Arial"/>
                <w:sz w:val="16"/>
                <w:szCs w:val="16"/>
              </w:rPr>
            </w:pPr>
            <w:r w:rsidRPr="00D37242">
              <w:rPr>
                <w:rFonts w:eastAsia="Calibri" w:cs="Arial"/>
                <w:sz w:val="16"/>
                <w:szCs w:val="16"/>
              </w:rPr>
              <w:t>(1)</w:t>
            </w:r>
            <w:r w:rsidR="00AC0500" w:rsidRPr="00257C6F">
              <w:rPr>
                <w:rFonts w:eastAsia="Calibri" w:cs="Arial"/>
                <w:sz w:val="16"/>
                <w:szCs w:val="16"/>
              </w:rPr>
              <w:t xml:space="preserve">Postavljanje označb </w:t>
            </w:r>
            <w:r w:rsidRPr="00D37242">
              <w:rPr>
                <w:rFonts w:eastAsia="Calibri" w:cs="Arial"/>
                <w:sz w:val="16"/>
                <w:szCs w:val="16"/>
              </w:rPr>
              <w:t>za omejevanje plovbe z namenom preprečevanja nevarnih srečanj med kopalci in plovili</w:t>
            </w:r>
          </w:p>
          <w:p w14:paraId="6E4509DC" w14:textId="77777777" w:rsidR="00AC4F4F" w:rsidRPr="00AC0500" w:rsidRDefault="00AC4F4F" w:rsidP="00AC4F4F">
            <w:pPr>
              <w:rPr>
                <w:rFonts w:cstheme="minorHAnsi"/>
                <w:sz w:val="16"/>
                <w:szCs w:val="16"/>
              </w:rPr>
            </w:pPr>
          </w:p>
        </w:tc>
        <w:tc>
          <w:tcPr>
            <w:tcW w:w="3402" w:type="dxa"/>
          </w:tcPr>
          <w:p w14:paraId="69981F60" w14:textId="7E7D2717" w:rsidR="00AC4F4F" w:rsidRPr="006A0CF4" w:rsidRDefault="006F2E1B" w:rsidP="00AC4F4F">
            <w:pPr>
              <w:rPr>
                <w:rFonts w:cstheme="minorHAnsi"/>
                <w:sz w:val="16"/>
                <w:szCs w:val="16"/>
              </w:rPr>
            </w:pPr>
            <w:r w:rsidRPr="006A0CF4">
              <w:rPr>
                <w:rFonts w:cs="Segoe UI Semilight"/>
                <w:sz w:val="16"/>
                <w:szCs w:val="16"/>
              </w:rPr>
              <w:t>Ministrstvo, pristojno</w:t>
            </w:r>
            <w:r w:rsidR="00AC4F4F" w:rsidRPr="006A0CF4">
              <w:rPr>
                <w:rFonts w:cs="Segoe UI Semilight"/>
                <w:sz w:val="16"/>
                <w:szCs w:val="16"/>
              </w:rPr>
              <w:t xml:space="preserve"> za pomorstvo</w:t>
            </w:r>
          </w:p>
        </w:tc>
        <w:tc>
          <w:tcPr>
            <w:tcW w:w="1701" w:type="dxa"/>
          </w:tcPr>
          <w:p w14:paraId="0BF899CB" w14:textId="77777777" w:rsidR="00AC4F4F" w:rsidRPr="00B23769" w:rsidRDefault="00AC4F4F" w:rsidP="00DB4F2A">
            <w:pPr>
              <w:jc w:val="left"/>
              <w:rPr>
                <w:rFonts w:cstheme="minorHAnsi"/>
                <w:sz w:val="16"/>
                <w:szCs w:val="16"/>
              </w:rPr>
            </w:pPr>
            <w:r w:rsidRPr="0093115B">
              <w:rPr>
                <w:rFonts w:cs="Segoe UI Semilight"/>
                <w:sz w:val="16"/>
                <w:szCs w:val="16"/>
              </w:rPr>
              <w:t>(1)Uprava RS za pomorstvo</w:t>
            </w:r>
          </w:p>
        </w:tc>
        <w:tc>
          <w:tcPr>
            <w:tcW w:w="3000" w:type="dxa"/>
          </w:tcPr>
          <w:p w14:paraId="5B30B425" w14:textId="77777777" w:rsidR="00AC4F4F" w:rsidRPr="00CB6802" w:rsidRDefault="00AC4F4F" w:rsidP="00AC4F4F">
            <w:pPr>
              <w:rPr>
                <w:rFonts w:cstheme="minorHAnsi"/>
                <w:sz w:val="16"/>
                <w:szCs w:val="16"/>
              </w:rPr>
            </w:pPr>
            <w:r w:rsidRPr="00107598">
              <w:rPr>
                <w:rFonts w:cs="Segoe UI Semilight"/>
                <w:sz w:val="16"/>
                <w:szCs w:val="16"/>
              </w:rPr>
              <w:t>2022-2027</w:t>
            </w:r>
          </w:p>
        </w:tc>
        <w:tc>
          <w:tcPr>
            <w:tcW w:w="2250" w:type="dxa"/>
          </w:tcPr>
          <w:p w14:paraId="767BE081" w14:textId="77777777" w:rsidR="00AC4F4F" w:rsidRPr="00E2704C" w:rsidRDefault="00AC4F4F" w:rsidP="00AC4F4F">
            <w:pPr>
              <w:rPr>
                <w:rFonts w:cstheme="minorHAnsi"/>
                <w:sz w:val="16"/>
                <w:szCs w:val="16"/>
              </w:rPr>
            </w:pPr>
            <w:r w:rsidRPr="00E2704C">
              <w:rPr>
                <w:rFonts w:cs="Segoe UI Semilight"/>
                <w:sz w:val="16"/>
                <w:szCs w:val="16"/>
              </w:rPr>
              <w:t>Državni proračun</w:t>
            </w:r>
          </w:p>
        </w:tc>
        <w:tc>
          <w:tcPr>
            <w:tcW w:w="1815" w:type="dxa"/>
          </w:tcPr>
          <w:p w14:paraId="0960B8BE" w14:textId="08950E47" w:rsidR="00AC4F4F" w:rsidRPr="001513D6" w:rsidRDefault="00BA6D7B" w:rsidP="00301D66">
            <w:pPr>
              <w:jc w:val="left"/>
              <w:rPr>
                <w:rFonts w:cstheme="minorHAnsi"/>
                <w:sz w:val="16"/>
                <w:szCs w:val="16"/>
              </w:rPr>
            </w:pPr>
            <w:r>
              <w:rPr>
                <w:rFonts w:cs="Segoe UI Semilight"/>
                <w:sz w:val="16"/>
                <w:szCs w:val="16"/>
              </w:rPr>
              <w:t>MRU-1</w:t>
            </w:r>
            <w:r w:rsidR="00D8412A">
              <w:rPr>
                <w:rFonts w:cs="Segoe UI Semilight"/>
                <w:sz w:val="16"/>
                <w:szCs w:val="16"/>
              </w:rPr>
              <w:t>1</w:t>
            </w:r>
            <w:r w:rsidR="00AC4F4F">
              <w:rPr>
                <w:rFonts w:cs="Segoe UI Semilight"/>
                <w:sz w:val="16"/>
                <w:szCs w:val="16"/>
              </w:rPr>
              <w:t xml:space="preserve"> (obalne vode)</w:t>
            </w:r>
          </w:p>
        </w:tc>
        <w:tc>
          <w:tcPr>
            <w:tcW w:w="2172" w:type="dxa"/>
          </w:tcPr>
          <w:p w14:paraId="5E9BF882" w14:textId="1AD2FB4A" w:rsidR="00AC4F4F" w:rsidRPr="001513D6" w:rsidRDefault="00BA6D7B" w:rsidP="00301D66">
            <w:pPr>
              <w:jc w:val="left"/>
              <w:rPr>
                <w:rFonts w:cstheme="minorHAnsi"/>
                <w:sz w:val="16"/>
                <w:szCs w:val="16"/>
              </w:rPr>
            </w:pPr>
            <w:r>
              <w:rPr>
                <w:rFonts w:cs="Segoe UI Semilight"/>
                <w:sz w:val="16"/>
                <w:szCs w:val="16"/>
              </w:rPr>
              <w:t>MRU-1</w:t>
            </w:r>
            <w:r w:rsidR="00D8412A">
              <w:rPr>
                <w:rFonts w:cs="Segoe UI Semilight"/>
                <w:sz w:val="16"/>
                <w:szCs w:val="16"/>
              </w:rPr>
              <w:t>1</w:t>
            </w:r>
            <w:r w:rsidR="00AC4F4F">
              <w:rPr>
                <w:rFonts w:cs="Segoe UI Semilight"/>
                <w:sz w:val="16"/>
                <w:szCs w:val="16"/>
              </w:rPr>
              <w:t xml:space="preserve"> (obalne vode)</w:t>
            </w:r>
          </w:p>
        </w:tc>
      </w:tr>
      <w:tr w:rsidR="008D6F12" w:rsidRPr="001513D6" w14:paraId="388B31A9" w14:textId="77777777" w:rsidTr="008D6F12">
        <w:tc>
          <w:tcPr>
            <w:tcW w:w="21394" w:type="dxa"/>
            <w:gridSpan w:val="10"/>
          </w:tcPr>
          <w:p w14:paraId="3D2466DE" w14:textId="78FBE163" w:rsidR="008D6F12" w:rsidRPr="001513D6" w:rsidRDefault="008D6F12"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(1b)</w:t>
            </w:r>
          </w:p>
        </w:tc>
      </w:tr>
      <w:tr w:rsidR="00BF4402" w:rsidRPr="001513D6" w14:paraId="7F022E87" w14:textId="77777777" w:rsidTr="008D6F12">
        <w:tc>
          <w:tcPr>
            <w:tcW w:w="1242" w:type="dxa"/>
          </w:tcPr>
          <w:p w14:paraId="4EFCE028" w14:textId="77777777" w:rsidR="003A2A8D" w:rsidRPr="001513D6" w:rsidRDefault="003A2A8D" w:rsidP="00B50159">
            <w:pPr>
              <w:rPr>
                <w:rFonts w:cstheme="minorHAnsi"/>
                <w:b/>
                <w:sz w:val="16"/>
                <w:szCs w:val="16"/>
              </w:rPr>
            </w:pPr>
            <w:r w:rsidRPr="001513D6">
              <w:rPr>
                <w:rFonts w:cstheme="minorHAnsi"/>
                <w:b/>
                <w:sz w:val="16"/>
                <w:szCs w:val="16"/>
              </w:rPr>
              <w:t>KODA UKREPA</w:t>
            </w:r>
          </w:p>
        </w:tc>
        <w:tc>
          <w:tcPr>
            <w:tcW w:w="2835" w:type="dxa"/>
            <w:gridSpan w:val="2"/>
          </w:tcPr>
          <w:p w14:paraId="56304E79" w14:textId="77777777" w:rsidR="003A2A8D" w:rsidRPr="001513D6" w:rsidRDefault="003A2A8D" w:rsidP="007101B3">
            <w:pPr>
              <w:rPr>
                <w:rFonts w:cstheme="minorHAnsi"/>
                <w:b/>
                <w:sz w:val="16"/>
                <w:szCs w:val="16"/>
              </w:rPr>
            </w:pPr>
            <w:r w:rsidRPr="001513D6">
              <w:rPr>
                <w:rFonts w:cstheme="minorHAnsi"/>
                <w:b/>
                <w:sz w:val="16"/>
                <w:szCs w:val="16"/>
              </w:rPr>
              <w:t>IME UKREPA</w:t>
            </w:r>
          </w:p>
        </w:tc>
        <w:tc>
          <w:tcPr>
            <w:tcW w:w="2977" w:type="dxa"/>
          </w:tcPr>
          <w:p w14:paraId="163F6009" w14:textId="77777777" w:rsidR="003A2A8D" w:rsidRPr="001513D6" w:rsidRDefault="003A2A8D" w:rsidP="00E51350">
            <w:pPr>
              <w:rPr>
                <w:rFonts w:cstheme="minorHAnsi"/>
                <w:b/>
                <w:sz w:val="16"/>
                <w:szCs w:val="16"/>
              </w:rPr>
            </w:pPr>
            <w:r w:rsidRPr="001513D6">
              <w:rPr>
                <w:rFonts w:cstheme="minorHAnsi"/>
                <w:b/>
                <w:sz w:val="16"/>
                <w:szCs w:val="16"/>
              </w:rPr>
              <w:t>AKTIVNOSTI</w:t>
            </w:r>
          </w:p>
        </w:tc>
        <w:tc>
          <w:tcPr>
            <w:tcW w:w="3402" w:type="dxa"/>
          </w:tcPr>
          <w:p w14:paraId="1853F836" w14:textId="77777777" w:rsidR="003A2A8D" w:rsidRPr="001513D6" w:rsidRDefault="003A2A8D" w:rsidP="00851439">
            <w:pPr>
              <w:rPr>
                <w:rFonts w:cstheme="minorHAnsi"/>
                <w:b/>
                <w:sz w:val="16"/>
                <w:szCs w:val="16"/>
              </w:rPr>
            </w:pPr>
            <w:r w:rsidRPr="001513D6">
              <w:rPr>
                <w:rFonts w:cstheme="minorHAnsi"/>
                <w:b/>
                <w:sz w:val="16"/>
                <w:szCs w:val="16"/>
              </w:rPr>
              <w:t>PRISTOJNI ORGAN ZA UKREP</w:t>
            </w:r>
          </w:p>
        </w:tc>
        <w:tc>
          <w:tcPr>
            <w:tcW w:w="1701" w:type="dxa"/>
          </w:tcPr>
          <w:p w14:paraId="6865F945" w14:textId="77777777" w:rsidR="003A2A8D" w:rsidRPr="001513D6" w:rsidRDefault="003A2A8D" w:rsidP="00851439">
            <w:pPr>
              <w:rPr>
                <w:rFonts w:cstheme="minorHAnsi"/>
                <w:b/>
                <w:sz w:val="16"/>
                <w:szCs w:val="16"/>
              </w:rPr>
            </w:pPr>
            <w:r w:rsidRPr="001513D6">
              <w:rPr>
                <w:rFonts w:cstheme="minorHAnsi"/>
                <w:b/>
                <w:sz w:val="16"/>
                <w:szCs w:val="16"/>
              </w:rPr>
              <w:t xml:space="preserve">NOSILCI PRISTOJNI </w:t>
            </w:r>
            <w:r w:rsidRPr="001513D6">
              <w:rPr>
                <w:rFonts w:cstheme="minorHAnsi"/>
                <w:b/>
                <w:sz w:val="16"/>
                <w:szCs w:val="16"/>
              </w:rPr>
              <w:lastRenderedPageBreak/>
              <w:t>ZA IZVAJANJE AKTIVNOSTI</w:t>
            </w:r>
          </w:p>
        </w:tc>
        <w:tc>
          <w:tcPr>
            <w:tcW w:w="3000" w:type="dxa"/>
          </w:tcPr>
          <w:p w14:paraId="2B18BB1D" w14:textId="77777777" w:rsidR="003A2A8D" w:rsidRPr="001513D6" w:rsidRDefault="003A2A8D" w:rsidP="00851439">
            <w:pPr>
              <w:rPr>
                <w:rFonts w:cstheme="minorHAnsi"/>
                <w:b/>
                <w:sz w:val="16"/>
                <w:szCs w:val="16"/>
              </w:rPr>
            </w:pPr>
            <w:r w:rsidRPr="001513D6">
              <w:rPr>
                <w:rFonts w:cstheme="minorHAnsi"/>
                <w:b/>
                <w:sz w:val="16"/>
                <w:szCs w:val="16"/>
              </w:rPr>
              <w:lastRenderedPageBreak/>
              <w:t xml:space="preserve">ČASOVNICA IZVAJANJA UKREPOV Z </w:t>
            </w:r>
            <w:r w:rsidRPr="001513D6">
              <w:rPr>
                <w:rFonts w:cstheme="minorHAnsi"/>
                <w:b/>
                <w:sz w:val="16"/>
                <w:szCs w:val="16"/>
              </w:rPr>
              <w:lastRenderedPageBreak/>
              <w:t>AKTIVNOSTMI</w:t>
            </w:r>
          </w:p>
        </w:tc>
        <w:tc>
          <w:tcPr>
            <w:tcW w:w="2250" w:type="dxa"/>
          </w:tcPr>
          <w:p w14:paraId="6ECF025A" w14:textId="77777777" w:rsidR="003A2A8D" w:rsidRPr="001513D6" w:rsidRDefault="003A2A8D" w:rsidP="00622B9B">
            <w:pPr>
              <w:rPr>
                <w:rFonts w:cstheme="minorHAnsi"/>
                <w:b/>
                <w:sz w:val="16"/>
                <w:szCs w:val="16"/>
              </w:rPr>
            </w:pPr>
            <w:r w:rsidRPr="001513D6">
              <w:rPr>
                <w:rFonts w:cstheme="minorHAnsi"/>
                <w:b/>
                <w:sz w:val="16"/>
                <w:szCs w:val="16"/>
              </w:rPr>
              <w:lastRenderedPageBreak/>
              <w:t xml:space="preserve">INIDIKATIVNI VIRI </w:t>
            </w:r>
            <w:r w:rsidRPr="001513D6">
              <w:rPr>
                <w:rFonts w:cstheme="minorHAnsi"/>
                <w:b/>
                <w:sz w:val="16"/>
                <w:szCs w:val="16"/>
              </w:rPr>
              <w:lastRenderedPageBreak/>
              <w:t>FINANCIRANJA UKREPOV Z AKTIVNOSTMI</w:t>
            </w:r>
          </w:p>
        </w:tc>
        <w:tc>
          <w:tcPr>
            <w:tcW w:w="1815" w:type="dxa"/>
          </w:tcPr>
          <w:p w14:paraId="169A2717" w14:textId="77777777" w:rsidR="003A2A8D" w:rsidRPr="001513D6" w:rsidRDefault="003A2A8D" w:rsidP="00622B9B">
            <w:pPr>
              <w:rPr>
                <w:rFonts w:cstheme="minorHAnsi"/>
                <w:b/>
                <w:sz w:val="16"/>
                <w:szCs w:val="16"/>
              </w:rPr>
            </w:pPr>
            <w:r w:rsidRPr="001513D6">
              <w:rPr>
                <w:rFonts w:cstheme="minorHAnsi"/>
                <w:b/>
                <w:sz w:val="16"/>
                <w:szCs w:val="16"/>
              </w:rPr>
              <w:lastRenderedPageBreak/>
              <w:t xml:space="preserve">Območje izvajanja </w:t>
            </w:r>
            <w:r w:rsidRPr="001513D6">
              <w:rPr>
                <w:rFonts w:cstheme="minorHAnsi"/>
                <w:b/>
                <w:sz w:val="16"/>
                <w:szCs w:val="16"/>
              </w:rPr>
              <w:lastRenderedPageBreak/>
              <w:t>ukrepa</w:t>
            </w:r>
          </w:p>
        </w:tc>
        <w:tc>
          <w:tcPr>
            <w:tcW w:w="2172" w:type="dxa"/>
          </w:tcPr>
          <w:p w14:paraId="32DA6284" w14:textId="77777777" w:rsidR="003A2A8D" w:rsidRPr="001513D6" w:rsidRDefault="003A2A8D" w:rsidP="009D4A0C">
            <w:pPr>
              <w:rPr>
                <w:rFonts w:cstheme="minorHAnsi"/>
                <w:b/>
                <w:sz w:val="16"/>
                <w:szCs w:val="16"/>
              </w:rPr>
            </w:pPr>
            <w:r w:rsidRPr="001513D6">
              <w:rPr>
                <w:rFonts w:cstheme="minorHAnsi"/>
                <w:b/>
                <w:sz w:val="16"/>
                <w:szCs w:val="16"/>
              </w:rPr>
              <w:lastRenderedPageBreak/>
              <w:t>Območje izvajanja aktivnosti</w:t>
            </w:r>
          </w:p>
        </w:tc>
      </w:tr>
      <w:tr w:rsidR="00BF4402" w:rsidRPr="001513D6" w14:paraId="21596E44" w14:textId="77777777" w:rsidTr="008D6F12">
        <w:tc>
          <w:tcPr>
            <w:tcW w:w="1242" w:type="dxa"/>
          </w:tcPr>
          <w:p w14:paraId="11BFE350" w14:textId="77777777" w:rsidR="002C60AC" w:rsidRPr="001513D6" w:rsidRDefault="00013002" w:rsidP="00105E15">
            <w:pPr>
              <w:jc w:val="left"/>
              <w:rPr>
                <w:rFonts w:cstheme="minorHAnsi"/>
                <w:b/>
                <w:sz w:val="16"/>
                <w:szCs w:val="16"/>
              </w:rPr>
            </w:pPr>
            <w:r>
              <w:rPr>
                <w:rFonts w:cstheme="minorHAnsi"/>
                <w:b/>
                <w:sz w:val="16"/>
                <w:szCs w:val="16"/>
              </w:rPr>
              <w:lastRenderedPageBreak/>
              <w:t>D1, 3, 4, 6, 7:</w:t>
            </w:r>
            <w:r w:rsidR="00BD55F7" w:rsidRPr="001513D6">
              <w:rPr>
                <w:rFonts w:cstheme="minorHAnsi"/>
                <w:b/>
                <w:sz w:val="16"/>
                <w:szCs w:val="16"/>
              </w:rPr>
              <w:t xml:space="preserve"> TU11 (1b)</w:t>
            </w:r>
          </w:p>
        </w:tc>
        <w:tc>
          <w:tcPr>
            <w:tcW w:w="2835" w:type="dxa"/>
            <w:gridSpan w:val="2"/>
          </w:tcPr>
          <w:p w14:paraId="098027B1" w14:textId="03740956" w:rsidR="002C60AC" w:rsidRPr="001513D6" w:rsidRDefault="00ED6304" w:rsidP="00105E15">
            <w:pPr>
              <w:jc w:val="left"/>
              <w:rPr>
                <w:rFonts w:cstheme="minorHAnsi"/>
                <w:b/>
                <w:sz w:val="16"/>
                <w:szCs w:val="16"/>
              </w:rPr>
            </w:pPr>
            <w:r>
              <w:rPr>
                <w:rFonts w:cstheme="minorHAnsi"/>
                <w:b/>
                <w:sz w:val="16"/>
                <w:szCs w:val="16"/>
              </w:rPr>
              <w:t>I</w:t>
            </w:r>
            <w:r w:rsidR="002C60AC" w:rsidRPr="001513D6">
              <w:rPr>
                <w:rFonts w:cstheme="minorHAnsi"/>
                <w:b/>
                <w:sz w:val="16"/>
                <w:szCs w:val="16"/>
              </w:rPr>
              <w:t>zvajanje ukrepov za varstvo morskih želv</w:t>
            </w:r>
          </w:p>
        </w:tc>
        <w:tc>
          <w:tcPr>
            <w:tcW w:w="2977" w:type="dxa"/>
          </w:tcPr>
          <w:p w14:paraId="77274E01" w14:textId="4A396F4F" w:rsidR="002C60AC" w:rsidRPr="001513D6" w:rsidRDefault="002C60AC" w:rsidP="00851439">
            <w:pPr>
              <w:rPr>
                <w:rFonts w:cstheme="minorHAnsi"/>
                <w:sz w:val="16"/>
                <w:szCs w:val="16"/>
              </w:rPr>
            </w:pPr>
            <w:r w:rsidRPr="001513D6">
              <w:rPr>
                <w:rFonts w:cstheme="minorHAnsi"/>
                <w:sz w:val="16"/>
                <w:szCs w:val="16"/>
              </w:rPr>
              <w:t>(</w:t>
            </w:r>
            <w:r w:rsidR="0017539A">
              <w:rPr>
                <w:rFonts w:cstheme="minorHAnsi"/>
                <w:sz w:val="16"/>
                <w:szCs w:val="16"/>
              </w:rPr>
              <w:t>1</w:t>
            </w:r>
            <w:r w:rsidRPr="001513D6">
              <w:rPr>
                <w:rFonts w:cstheme="minorHAnsi"/>
                <w:sz w:val="16"/>
                <w:szCs w:val="16"/>
              </w:rPr>
              <w:t>)</w:t>
            </w:r>
            <w:r w:rsidR="0017539A">
              <w:rPr>
                <w:rFonts w:cstheme="minorHAnsi"/>
                <w:sz w:val="16"/>
                <w:szCs w:val="16"/>
              </w:rPr>
              <w:t>Nadaljevanje i</w:t>
            </w:r>
            <w:r w:rsidRPr="001513D6">
              <w:rPr>
                <w:rFonts w:cstheme="minorHAnsi"/>
                <w:sz w:val="16"/>
                <w:szCs w:val="16"/>
              </w:rPr>
              <w:t>mplementacij</w:t>
            </w:r>
            <w:r w:rsidR="0017539A">
              <w:rPr>
                <w:rFonts w:cstheme="minorHAnsi"/>
                <w:sz w:val="16"/>
                <w:szCs w:val="16"/>
              </w:rPr>
              <w:t>e</w:t>
            </w:r>
            <w:r w:rsidRPr="001513D6">
              <w:rPr>
                <w:rFonts w:cstheme="minorHAnsi"/>
                <w:sz w:val="16"/>
                <w:szCs w:val="16"/>
              </w:rPr>
              <w:t xml:space="preserve"> ukrepov za varstvo morskih želv: </w:t>
            </w:r>
          </w:p>
          <w:p w14:paraId="39E871B4" w14:textId="3DF95731" w:rsidR="002C60AC" w:rsidRPr="001513D6" w:rsidRDefault="002C60AC" w:rsidP="00851439">
            <w:pPr>
              <w:rPr>
                <w:rFonts w:cstheme="minorHAnsi"/>
                <w:sz w:val="16"/>
                <w:szCs w:val="16"/>
              </w:rPr>
            </w:pPr>
            <w:r w:rsidRPr="001513D6">
              <w:rPr>
                <w:rFonts w:cstheme="minorHAnsi"/>
                <w:sz w:val="16"/>
                <w:szCs w:val="16"/>
              </w:rPr>
              <w:t>-</w:t>
            </w:r>
            <w:r w:rsidR="0017539A">
              <w:rPr>
                <w:rFonts w:cstheme="minorHAnsi"/>
                <w:sz w:val="16"/>
                <w:szCs w:val="16"/>
              </w:rPr>
              <w:t>Delujoče</w:t>
            </w:r>
            <w:r w:rsidR="0017539A" w:rsidRPr="001513D6">
              <w:rPr>
                <w:rFonts w:cstheme="minorHAnsi"/>
                <w:sz w:val="16"/>
                <w:szCs w:val="16"/>
              </w:rPr>
              <w:t xml:space="preserve"> </w:t>
            </w:r>
            <w:r w:rsidRPr="001513D6">
              <w:rPr>
                <w:rFonts w:cstheme="minorHAnsi"/>
                <w:sz w:val="16"/>
                <w:szCs w:val="16"/>
              </w:rPr>
              <w:t>omrežj</w:t>
            </w:r>
            <w:r w:rsidR="0017539A">
              <w:rPr>
                <w:rFonts w:cstheme="minorHAnsi"/>
                <w:sz w:val="16"/>
                <w:szCs w:val="16"/>
              </w:rPr>
              <w:t>e</w:t>
            </w:r>
            <w:r w:rsidRPr="001513D6">
              <w:rPr>
                <w:rFonts w:cstheme="minorHAnsi"/>
                <w:sz w:val="16"/>
                <w:szCs w:val="16"/>
              </w:rPr>
              <w:t xml:space="preserve"> za obveščanje in ukrepanje v primerih nasedlih oziroma poškodovanih želv</w:t>
            </w:r>
          </w:p>
          <w:p w14:paraId="255ECB40" w14:textId="0B4DE618" w:rsidR="002C60AC" w:rsidRPr="001513D6" w:rsidRDefault="002C60AC" w:rsidP="00851439">
            <w:pPr>
              <w:rPr>
                <w:rFonts w:cstheme="minorHAnsi"/>
                <w:i/>
                <w:sz w:val="16"/>
                <w:szCs w:val="16"/>
              </w:rPr>
            </w:pPr>
            <w:r w:rsidRPr="001513D6">
              <w:rPr>
                <w:rFonts w:cstheme="minorHAnsi"/>
                <w:sz w:val="16"/>
                <w:szCs w:val="16"/>
              </w:rPr>
              <w:t>-</w:t>
            </w:r>
            <w:r w:rsidR="0017539A">
              <w:rPr>
                <w:rFonts w:cstheme="minorHAnsi"/>
                <w:sz w:val="16"/>
                <w:szCs w:val="16"/>
              </w:rPr>
              <w:t>S</w:t>
            </w:r>
            <w:r w:rsidRPr="001513D6">
              <w:rPr>
                <w:rFonts w:cstheme="minorHAnsi"/>
                <w:sz w:val="16"/>
                <w:szCs w:val="16"/>
              </w:rPr>
              <w:t>premljanj</w:t>
            </w:r>
            <w:r w:rsidR="0017539A">
              <w:rPr>
                <w:rFonts w:cstheme="minorHAnsi"/>
                <w:sz w:val="16"/>
                <w:szCs w:val="16"/>
              </w:rPr>
              <w:t>e in beleženje</w:t>
            </w:r>
            <w:r w:rsidRPr="001513D6">
              <w:rPr>
                <w:rFonts w:cstheme="minorHAnsi"/>
                <w:sz w:val="16"/>
                <w:szCs w:val="16"/>
              </w:rPr>
              <w:t xml:space="preserve"> prilova (bycatch) glavate karete (</w:t>
            </w:r>
            <w:r w:rsidRPr="001513D6">
              <w:rPr>
                <w:rFonts w:cstheme="minorHAnsi"/>
                <w:i/>
                <w:sz w:val="16"/>
                <w:szCs w:val="16"/>
              </w:rPr>
              <w:t>Caretta caretta)</w:t>
            </w:r>
          </w:p>
          <w:p w14:paraId="0EDF58D1" w14:textId="77777777" w:rsidR="002C60AC" w:rsidRPr="001513D6" w:rsidRDefault="002C60AC" w:rsidP="00ED6304">
            <w:pPr>
              <w:rPr>
                <w:rFonts w:cstheme="minorHAnsi"/>
                <w:b/>
                <w:sz w:val="16"/>
                <w:szCs w:val="16"/>
              </w:rPr>
            </w:pPr>
          </w:p>
        </w:tc>
        <w:tc>
          <w:tcPr>
            <w:tcW w:w="3402" w:type="dxa"/>
          </w:tcPr>
          <w:p w14:paraId="295EFBFB" w14:textId="77777777" w:rsidR="002C60AC" w:rsidRPr="001513D6" w:rsidRDefault="001A4397" w:rsidP="009D4A0C">
            <w:pPr>
              <w:rPr>
                <w:rFonts w:cstheme="minorHAnsi"/>
                <w:sz w:val="16"/>
                <w:szCs w:val="16"/>
              </w:rPr>
            </w:pPr>
            <w:r w:rsidRPr="001513D6">
              <w:rPr>
                <w:rFonts w:cstheme="minorHAnsi"/>
                <w:sz w:val="16"/>
                <w:szCs w:val="16"/>
              </w:rPr>
              <w:t>Ministrstvo</w:t>
            </w:r>
            <w:r w:rsidR="0017539A">
              <w:rPr>
                <w:rFonts w:cstheme="minorHAnsi"/>
                <w:sz w:val="16"/>
                <w:szCs w:val="16"/>
              </w:rPr>
              <w:t>,</w:t>
            </w:r>
            <w:r w:rsidRPr="001513D6">
              <w:rPr>
                <w:rFonts w:cstheme="minorHAnsi"/>
                <w:sz w:val="16"/>
                <w:szCs w:val="16"/>
              </w:rPr>
              <w:t xml:space="preserve"> pristojno za ohranjanje narave</w:t>
            </w:r>
          </w:p>
        </w:tc>
        <w:tc>
          <w:tcPr>
            <w:tcW w:w="1701" w:type="dxa"/>
          </w:tcPr>
          <w:p w14:paraId="561DB1D2" w14:textId="1A75CBA1" w:rsidR="001A4397" w:rsidRPr="001513D6" w:rsidRDefault="001A4397" w:rsidP="00DB4F2A">
            <w:pPr>
              <w:jc w:val="left"/>
              <w:rPr>
                <w:rFonts w:cstheme="minorHAnsi"/>
                <w:sz w:val="16"/>
                <w:szCs w:val="16"/>
              </w:rPr>
            </w:pPr>
            <w:r w:rsidRPr="001513D6">
              <w:rPr>
                <w:rFonts w:cstheme="minorHAnsi"/>
                <w:sz w:val="16"/>
                <w:szCs w:val="16"/>
              </w:rPr>
              <w:t>(</w:t>
            </w:r>
            <w:r w:rsidR="00704287">
              <w:rPr>
                <w:rFonts w:cstheme="minorHAnsi"/>
                <w:sz w:val="16"/>
                <w:szCs w:val="16"/>
              </w:rPr>
              <w:t>1</w:t>
            </w:r>
            <w:r w:rsidRPr="001513D6">
              <w:rPr>
                <w:rFonts w:cstheme="minorHAnsi"/>
                <w:sz w:val="16"/>
                <w:szCs w:val="16"/>
              </w:rPr>
              <w:t>)Ministrstvo</w:t>
            </w:r>
            <w:r w:rsidR="0017539A">
              <w:rPr>
                <w:rFonts w:cstheme="minorHAnsi"/>
                <w:sz w:val="16"/>
                <w:szCs w:val="16"/>
              </w:rPr>
              <w:t>, pristojno</w:t>
            </w:r>
            <w:r w:rsidRPr="001513D6">
              <w:rPr>
                <w:rFonts w:cstheme="minorHAnsi"/>
                <w:sz w:val="16"/>
                <w:szCs w:val="16"/>
              </w:rPr>
              <w:t xml:space="preserve"> za ohranjanje narave, Zavod RS za varstvo narave</w:t>
            </w:r>
            <w:r w:rsidR="00E14098">
              <w:rPr>
                <w:rFonts w:cstheme="minorHAnsi"/>
                <w:sz w:val="16"/>
                <w:szCs w:val="16"/>
              </w:rPr>
              <w:t xml:space="preserve">, </w:t>
            </w:r>
            <w:r w:rsidR="006F2E1B">
              <w:rPr>
                <w:rFonts w:cstheme="minorHAnsi"/>
                <w:sz w:val="16"/>
                <w:szCs w:val="16"/>
              </w:rPr>
              <w:t>Ministrstvo, pristojno</w:t>
            </w:r>
            <w:r w:rsidR="00E14098">
              <w:rPr>
                <w:rFonts w:cstheme="minorHAnsi"/>
                <w:sz w:val="16"/>
                <w:szCs w:val="16"/>
              </w:rPr>
              <w:t xml:space="preserve"> za morsko ribištvo</w:t>
            </w:r>
          </w:p>
          <w:p w14:paraId="4C3BB2C2" w14:textId="77777777" w:rsidR="001A4397" w:rsidRPr="001513D6" w:rsidRDefault="001A4397" w:rsidP="00DB4F2A">
            <w:pPr>
              <w:jc w:val="left"/>
              <w:rPr>
                <w:rFonts w:cstheme="minorHAnsi"/>
                <w:sz w:val="16"/>
                <w:szCs w:val="16"/>
              </w:rPr>
            </w:pPr>
          </w:p>
        </w:tc>
        <w:tc>
          <w:tcPr>
            <w:tcW w:w="3000" w:type="dxa"/>
          </w:tcPr>
          <w:p w14:paraId="2945A4C7" w14:textId="77777777" w:rsidR="002C60AC" w:rsidRPr="001513D6" w:rsidRDefault="001A4397" w:rsidP="00415B58">
            <w:pPr>
              <w:rPr>
                <w:rFonts w:cstheme="minorHAnsi"/>
                <w:sz w:val="16"/>
                <w:szCs w:val="16"/>
              </w:rPr>
            </w:pPr>
            <w:r w:rsidRPr="001513D6">
              <w:rPr>
                <w:rFonts w:cstheme="minorHAnsi"/>
                <w:sz w:val="16"/>
                <w:szCs w:val="16"/>
              </w:rPr>
              <w:t>2022-2027</w:t>
            </w:r>
          </w:p>
        </w:tc>
        <w:tc>
          <w:tcPr>
            <w:tcW w:w="2250" w:type="dxa"/>
          </w:tcPr>
          <w:p w14:paraId="6FCF3A23" w14:textId="77777777" w:rsidR="001A4397" w:rsidRPr="001513D6" w:rsidRDefault="001A4397" w:rsidP="00D10074">
            <w:pPr>
              <w:rPr>
                <w:rFonts w:cstheme="minorHAnsi"/>
                <w:sz w:val="16"/>
                <w:szCs w:val="16"/>
              </w:rPr>
            </w:pPr>
            <w:r w:rsidRPr="001513D6">
              <w:rPr>
                <w:rFonts w:cstheme="minorHAnsi"/>
                <w:sz w:val="16"/>
                <w:szCs w:val="16"/>
              </w:rPr>
              <w:t>Državni proračun</w:t>
            </w:r>
          </w:p>
          <w:p w14:paraId="7BF6345E" w14:textId="77777777" w:rsidR="001A4397" w:rsidRPr="001513D6" w:rsidRDefault="001A4397" w:rsidP="00373EAB">
            <w:pPr>
              <w:rPr>
                <w:rFonts w:cstheme="minorHAnsi"/>
                <w:sz w:val="16"/>
                <w:szCs w:val="16"/>
              </w:rPr>
            </w:pPr>
            <w:r w:rsidRPr="001513D6">
              <w:rPr>
                <w:rFonts w:cstheme="minorHAnsi"/>
                <w:sz w:val="16"/>
                <w:szCs w:val="16"/>
              </w:rPr>
              <w:t>EU skladi</w:t>
            </w:r>
          </w:p>
          <w:p w14:paraId="2F43EA78" w14:textId="77777777" w:rsidR="002C60AC" w:rsidRPr="001513D6" w:rsidRDefault="002C60AC" w:rsidP="00AA6F39">
            <w:pPr>
              <w:rPr>
                <w:rFonts w:cstheme="minorHAnsi"/>
                <w:sz w:val="16"/>
                <w:szCs w:val="16"/>
              </w:rPr>
            </w:pPr>
          </w:p>
        </w:tc>
        <w:tc>
          <w:tcPr>
            <w:tcW w:w="1815" w:type="dxa"/>
          </w:tcPr>
          <w:p w14:paraId="5B86BBDC" w14:textId="3123E959" w:rsidR="002C60AC" w:rsidRPr="001513D6" w:rsidRDefault="00BA6D7B" w:rsidP="00301D66">
            <w:pPr>
              <w:jc w:val="left"/>
              <w:rPr>
                <w:rFonts w:cstheme="minorHAnsi"/>
                <w:sz w:val="16"/>
                <w:szCs w:val="16"/>
              </w:rPr>
            </w:pPr>
            <w:r>
              <w:rPr>
                <w:rFonts w:cstheme="minorHAnsi"/>
                <w:sz w:val="16"/>
                <w:szCs w:val="16"/>
              </w:rPr>
              <w:t>MRU-1</w:t>
            </w:r>
          </w:p>
        </w:tc>
        <w:tc>
          <w:tcPr>
            <w:tcW w:w="2172" w:type="dxa"/>
          </w:tcPr>
          <w:p w14:paraId="5AE1BE96" w14:textId="49BBCF2D" w:rsidR="002C60AC" w:rsidRPr="001513D6" w:rsidRDefault="00BA6D7B" w:rsidP="00301D66">
            <w:pPr>
              <w:jc w:val="left"/>
              <w:rPr>
                <w:rFonts w:cstheme="minorHAnsi"/>
                <w:sz w:val="16"/>
                <w:szCs w:val="16"/>
              </w:rPr>
            </w:pPr>
            <w:r>
              <w:rPr>
                <w:rFonts w:cstheme="minorHAnsi"/>
                <w:sz w:val="16"/>
                <w:szCs w:val="16"/>
              </w:rPr>
              <w:t>MRU-1</w:t>
            </w:r>
          </w:p>
        </w:tc>
      </w:tr>
      <w:tr w:rsidR="00BF4402" w:rsidRPr="001513D6" w14:paraId="655D2A2C" w14:textId="77777777" w:rsidTr="008D6F12">
        <w:tc>
          <w:tcPr>
            <w:tcW w:w="1242" w:type="dxa"/>
          </w:tcPr>
          <w:p w14:paraId="7EE7DE26" w14:textId="77777777" w:rsidR="002C60AC" w:rsidRPr="001513D6" w:rsidRDefault="00013002" w:rsidP="00105E15">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TU12 (1b)</w:t>
            </w:r>
          </w:p>
        </w:tc>
        <w:tc>
          <w:tcPr>
            <w:tcW w:w="2835" w:type="dxa"/>
            <w:gridSpan w:val="2"/>
          </w:tcPr>
          <w:p w14:paraId="20424188" w14:textId="231AE2DF" w:rsidR="002C60AC" w:rsidRPr="001513D6" w:rsidRDefault="00ED6304" w:rsidP="00105E15">
            <w:pPr>
              <w:jc w:val="left"/>
              <w:rPr>
                <w:rFonts w:cstheme="minorHAnsi"/>
                <w:b/>
                <w:sz w:val="16"/>
                <w:szCs w:val="16"/>
              </w:rPr>
            </w:pPr>
            <w:r>
              <w:rPr>
                <w:rFonts w:cstheme="minorHAnsi"/>
                <w:b/>
                <w:sz w:val="16"/>
                <w:szCs w:val="16"/>
              </w:rPr>
              <w:t>I</w:t>
            </w:r>
            <w:r w:rsidR="002C60AC" w:rsidRPr="001513D6">
              <w:rPr>
                <w:rFonts w:cstheme="minorHAnsi"/>
                <w:b/>
                <w:sz w:val="16"/>
                <w:szCs w:val="16"/>
              </w:rPr>
              <w:t xml:space="preserve">zvajanje ukrepov za varstvo </w:t>
            </w:r>
            <w:r w:rsidR="002E6F3C" w:rsidRPr="001513D6">
              <w:rPr>
                <w:rFonts w:cstheme="minorHAnsi"/>
                <w:b/>
                <w:sz w:val="16"/>
                <w:szCs w:val="16"/>
              </w:rPr>
              <w:t>hrustančnic</w:t>
            </w:r>
          </w:p>
        </w:tc>
        <w:tc>
          <w:tcPr>
            <w:tcW w:w="2977" w:type="dxa"/>
          </w:tcPr>
          <w:p w14:paraId="1DE1E91E" w14:textId="6A4DB979" w:rsidR="002C60AC" w:rsidRPr="001513D6" w:rsidRDefault="0017539A" w:rsidP="00851439">
            <w:pPr>
              <w:rPr>
                <w:rFonts w:cstheme="minorHAnsi"/>
                <w:sz w:val="16"/>
                <w:szCs w:val="16"/>
              </w:rPr>
            </w:pPr>
            <w:r w:rsidRPr="001513D6" w:rsidDel="0017539A">
              <w:rPr>
                <w:rFonts w:cstheme="minorHAnsi"/>
                <w:sz w:val="16"/>
                <w:szCs w:val="16"/>
              </w:rPr>
              <w:t xml:space="preserve"> </w:t>
            </w:r>
            <w:r w:rsidR="002C60AC" w:rsidRPr="001513D6">
              <w:rPr>
                <w:rFonts w:cstheme="minorHAnsi"/>
                <w:sz w:val="16"/>
                <w:szCs w:val="16"/>
              </w:rPr>
              <w:t>(</w:t>
            </w:r>
            <w:r w:rsidR="00704287">
              <w:rPr>
                <w:rFonts w:cstheme="minorHAnsi"/>
                <w:sz w:val="16"/>
                <w:szCs w:val="16"/>
              </w:rPr>
              <w:t>1</w:t>
            </w:r>
            <w:r w:rsidR="002C60AC" w:rsidRPr="001513D6">
              <w:rPr>
                <w:rFonts w:cstheme="minorHAnsi"/>
                <w:sz w:val="16"/>
                <w:szCs w:val="16"/>
              </w:rPr>
              <w:t xml:space="preserve">)Implementacija ukrepov za varstvo hrustančnic: </w:t>
            </w:r>
          </w:p>
          <w:p w14:paraId="7EB8F0B2" w14:textId="77777777" w:rsidR="002C60AC" w:rsidRPr="001513D6" w:rsidRDefault="002C60AC" w:rsidP="00851439">
            <w:pPr>
              <w:rPr>
                <w:rFonts w:cstheme="minorHAnsi"/>
                <w:sz w:val="16"/>
                <w:szCs w:val="16"/>
              </w:rPr>
            </w:pPr>
            <w:r w:rsidRPr="001513D6">
              <w:rPr>
                <w:rFonts w:cstheme="minorHAnsi"/>
                <w:sz w:val="16"/>
                <w:szCs w:val="16"/>
              </w:rPr>
              <w:t>-</w:t>
            </w:r>
            <w:r w:rsidR="002E6F3C" w:rsidRPr="001513D6">
              <w:rPr>
                <w:rFonts w:cstheme="minorHAnsi"/>
                <w:sz w:val="16"/>
                <w:szCs w:val="16"/>
              </w:rPr>
              <w:t>Uskladitev Uredbe</w:t>
            </w:r>
            <w:r w:rsidRPr="001513D6">
              <w:rPr>
                <w:rFonts w:cstheme="minorHAnsi"/>
                <w:sz w:val="16"/>
                <w:szCs w:val="16"/>
              </w:rPr>
              <w:t xml:space="preserve"> o zavarovanih prostoživečih vrstah z dodatkom (annex III) SPA/BD protokola.</w:t>
            </w:r>
          </w:p>
          <w:p w14:paraId="17F6E3D6" w14:textId="77777777" w:rsidR="002C60AC" w:rsidRPr="001513D6" w:rsidRDefault="002C60AC" w:rsidP="00851439">
            <w:pPr>
              <w:rPr>
                <w:rFonts w:cstheme="minorHAnsi"/>
                <w:sz w:val="16"/>
                <w:szCs w:val="16"/>
              </w:rPr>
            </w:pPr>
            <w:r w:rsidRPr="001513D6">
              <w:rPr>
                <w:rFonts w:cstheme="minorHAnsi"/>
                <w:sz w:val="16"/>
                <w:szCs w:val="16"/>
              </w:rPr>
              <w:t xml:space="preserve">-Izdelava študije o biologiji in ekologiji hrustančnic v </w:t>
            </w:r>
            <w:r w:rsidR="0095172B" w:rsidRPr="0095172B">
              <w:rPr>
                <w:rFonts w:cstheme="minorHAnsi"/>
                <w:sz w:val="16"/>
                <w:szCs w:val="16"/>
              </w:rPr>
              <w:t>morskih voda</w:t>
            </w:r>
            <w:r w:rsidR="0095172B">
              <w:rPr>
                <w:rFonts w:cstheme="minorHAnsi"/>
                <w:sz w:val="16"/>
                <w:szCs w:val="16"/>
              </w:rPr>
              <w:t>h</w:t>
            </w:r>
            <w:r w:rsidR="0095172B" w:rsidRPr="0095172B">
              <w:rPr>
                <w:rFonts w:cstheme="minorHAnsi"/>
                <w:sz w:val="16"/>
                <w:szCs w:val="16"/>
              </w:rPr>
              <w:t>, v pristojnosti R Slovenije</w:t>
            </w:r>
            <w:r w:rsidRPr="001513D6">
              <w:rPr>
                <w:rFonts w:cstheme="minorHAnsi"/>
                <w:sz w:val="16"/>
                <w:szCs w:val="16"/>
              </w:rPr>
              <w:t>.</w:t>
            </w:r>
          </w:p>
          <w:p w14:paraId="62A12BD7" w14:textId="77777777" w:rsidR="002C60AC" w:rsidRDefault="002C60AC" w:rsidP="00622B9B">
            <w:pPr>
              <w:rPr>
                <w:rFonts w:cstheme="minorHAnsi"/>
                <w:sz w:val="16"/>
                <w:szCs w:val="16"/>
              </w:rPr>
            </w:pPr>
            <w:r w:rsidRPr="001513D6">
              <w:rPr>
                <w:rFonts w:cstheme="minorHAnsi"/>
                <w:sz w:val="16"/>
                <w:szCs w:val="16"/>
              </w:rPr>
              <w:t xml:space="preserve">-Identifikacija (s kartografskim prikazom) </w:t>
            </w:r>
            <w:r w:rsidR="002E6F3C" w:rsidRPr="001513D6">
              <w:rPr>
                <w:rFonts w:cstheme="minorHAnsi"/>
                <w:sz w:val="16"/>
                <w:szCs w:val="16"/>
              </w:rPr>
              <w:t>ključnih</w:t>
            </w:r>
            <w:r w:rsidRPr="001513D6">
              <w:rPr>
                <w:rFonts w:cstheme="minorHAnsi"/>
                <w:sz w:val="16"/>
                <w:szCs w:val="16"/>
              </w:rPr>
              <w:t xml:space="preserve"> območij (»critical habitat</w:t>
            </w:r>
            <w:r w:rsidR="0017539A">
              <w:rPr>
                <w:rFonts w:cstheme="minorHAnsi"/>
                <w:sz w:val="16"/>
                <w:szCs w:val="16"/>
              </w:rPr>
              <w:t>s</w:t>
            </w:r>
            <w:r w:rsidRPr="001513D6">
              <w:rPr>
                <w:rFonts w:cstheme="minorHAnsi"/>
                <w:sz w:val="16"/>
                <w:szCs w:val="16"/>
              </w:rPr>
              <w:t xml:space="preserve">«) za hrustančnice v </w:t>
            </w:r>
            <w:r w:rsidR="0095172B" w:rsidRPr="0095172B">
              <w:rPr>
                <w:rFonts w:cstheme="minorHAnsi"/>
                <w:sz w:val="16"/>
                <w:szCs w:val="16"/>
              </w:rPr>
              <w:t>morskih voda</w:t>
            </w:r>
            <w:r w:rsidR="0095172B">
              <w:rPr>
                <w:rFonts w:cstheme="minorHAnsi"/>
                <w:sz w:val="16"/>
                <w:szCs w:val="16"/>
              </w:rPr>
              <w:t>h</w:t>
            </w:r>
            <w:r w:rsidR="0095172B" w:rsidRPr="0095172B">
              <w:rPr>
                <w:rFonts w:cstheme="minorHAnsi"/>
                <w:sz w:val="16"/>
                <w:szCs w:val="16"/>
              </w:rPr>
              <w:t>, v pristojnosti R Slovenije</w:t>
            </w:r>
            <w:r w:rsidRPr="001513D6">
              <w:rPr>
                <w:rFonts w:cstheme="minorHAnsi"/>
                <w:sz w:val="16"/>
                <w:szCs w:val="16"/>
              </w:rPr>
              <w:t>.</w:t>
            </w:r>
          </w:p>
          <w:p w14:paraId="758F564A" w14:textId="243D66E5" w:rsidR="00301D66" w:rsidRPr="001513D6" w:rsidRDefault="00301D66" w:rsidP="00622B9B">
            <w:pPr>
              <w:rPr>
                <w:rFonts w:cstheme="minorHAnsi"/>
                <w:b/>
                <w:sz w:val="16"/>
                <w:szCs w:val="16"/>
              </w:rPr>
            </w:pPr>
          </w:p>
        </w:tc>
        <w:tc>
          <w:tcPr>
            <w:tcW w:w="3402" w:type="dxa"/>
          </w:tcPr>
          <w:p w14:paraId="16EE5503" w14:textId="77777777" w:rsidR="002C60AC" w:rsidRPr="001513D6" w:rsidRDefault="001A4397" w:rsidP="00622B9B">
            <w:pPr>
              <w:rPr>
                <w:rFonts w:cstheme="minorHAnsi"/>
                <w:b/>
                <w:sz w:val="16"/>
                <w:szCs w:val="16"/>
              </w:rPr>
            </w:pPr>
            <w:r w:rsidRPr="001513D6">
              <w:rPr>
                <w:rFonts w:cstheme="minorHAnsi"/>
                <w:sz w:val="16"/>
                <w:szCs w:val="16"/>
              </w:rPr>
              <w:t>Ministrstvo</w:t>
            </w:r>
            <w:r w:rsidR="0017539A">
              <w:rPr>
                <w:rFonts w:cstheme="minorHAnsi"/>
                <w:sz w:val="16"/>
                <w:szCs w:val="16"/>
              </w:rPr>
              <w:t>,</w:t>
            </w:r>
            <w:r w:rsidRPr="001513D6">
              <w:rPr>
                <w:rFonts w:cstheme="minorHAnsi"/>
                <w:sz w:val="16"/>
                <w:szCs w:val="16"/>
              </w:rPr>
              <w:t xml:space="preserve"> pristojno za ohranjanje narave</w:t>
            </w:r>
          </w:p>
        </w:tc>
        <w:tc>
          <w:tcPr>
            <w:tcW w:w="1701" w:type="dxa"/>
          </w:tcPr>
          <w:p w14:paraId="46EFEEFF" w14:textId="380F3F3D" w:rsidR="001A4397" w:rsidRPr="001513D6" w:rsidRDefault="00704287" w:rsidP="00DB4F2A">
            <w:pPr>
              <w:jc w:val="left"/>
              <w:rPr>
                <w:rFonts w:cstheme="minorHAnsi"/>
                <w:sz w:val="16"/>
                <w:szCs w:val="16"/>
              </w:rPr>
            </w:pPr>
            <w:r w:rsidRPr="001513D6" w:rsidDel="00704287">
              <w:rPr>
                <w:rFonts w:cstheme="minorHAnsi"/>
                <w:sz w:val="16"/>
                <w:szCs w:val="16"/>
              </w:rPr>
              <w:t xml:space="preserve"> </w:t>
            </w:r>
            <w:r w:rsidR="001A4397" w:rsidRPr="001513D6">
              <w:rPr>
                <w:rFonts w:cstheme="minorHAnsi"/>
                <w:sz w:val="16"/>
                <w:szCs w:val="16"/>
              </w:rPr>
              <w:t>(</w:t>
            </w:r>
            <w:r>
              <w:rPr>
                <w:rFonts w:cstheme="minorHAnsi"/>
                <w:sz w:val="16"/>
                <w:szCs w:val="16"/>
              </w:rPr>
              <w:t>1</w:t>
            </w:r>
            <w:r w:rsidR="001A4397" w:rsidRPr="001513D6">
              <w:rPr>
                <w:rFonts w:cstheme="minorHAnsi"/>
                <w:sz w:val="16"/>
                <w:szCs w:val="16"/>
              </w:rPr>
              <w:t>)Ministrstvo za ohranjanje narave, Zavod RS za varstvo narave</w:t>
            </w:r>
            <w:r w:rsidR="00E14098">
              <w:rPr>
                <w:rFonts w:cstheme="minorHAnsi"/>
                <w:sz w:val="16"/>
                <w:szCs w:val="16"/>
              </w:rPr>
              <w:t>, Ministrstvo</w:t>
            </w:r>
            <w:r w:rsidR="0017539A">
              <w:rPr>
                <w:rFonts w:cstheme="minorHAnsi"/>
                <w:sz w:val="16"/>
                <w:szCs w:val="16"/>
              </w:rPr>
              <w:t>,</w:t>
            </w:r>
            <w:r w:rsidR="00E14098">
              <w:rPr>
                <w:rFonts w:cstheme="minorHAnsi"/>
                <w:sz w:val="16"/>
                <w:szCs w:val="16"/>
              </w:rPr>
              <w:t xml:space="preserve"> pristojno za morsko ribištvo</w:t>
            </w:r>
          </w:p>
          <w:p w14:paraId="7DB0989B" w14:textId="77777777" w:rsidR="002C60AC" w:rsidRPr="001513D6" w:rsidRDefault="002C60AC" w:rsidP="00DB4F2A">
            <w:pPr>
              <w:jc w:val="left"/>
              <w:rPr>
                <w:rFonts w:cstheme="minorHAnsi"/>
                <w:b/>
                <w:sz w:val="16"/>
                <w:szCs w:val="16"/>
              </w:rPr>
            </w:pPr>
          </w:p>
        </w:tc>
        <w:tc>
          <w:tcPr>
            <w:tcW w:w="3000" w:type="dxa"/>
          </w:tcPr>
          <w:p w14:paraId="7ADB68B1" w14:textId="77777777" w:rsidR="002C60AC" w:rsidRPr="001513D6" w:rsidRDefault="001A4397" w:rsidP="008953C1">
            <w:pPr>
              <w:rPr>
                <w:rFonts w:cstheme="minorHAnsi"/>
                <w:b/>
                <w:sz w:val="16"/>
                <w:szCs w:val="16"/>
              </w:rPr>
            </w:pPr>
            <w:r w:rsidRPr="001513D6">
              <w:rPr>
                <w:rFonts w:cstheme="minorHAnsi"/>
                <w:sz w:val="16"/>
                <w:szCs w:val="16"/>
              </w:rPr>
              <w:t>2022-2027</w:t>
            </w:r>
          </w:p>
        </w:tc>
        <w:tc>
          <w:tcPr>
            <w:tcW w:w="2250" w:type="dxa"/>
          </w:tcPr>
          <w:p w14:paraId="4E4C4E34" w14:textId="77777777" w:rsidR="001A4397" w:rsidRPr="001513D6" w:rsidRDefault="001A4397" w:rsidP="00415B58">
            <w:pPr>
              <w:rPr>
                <w:rFonts w:cstheme="minorHAnsi"/>
                <w:sz w:val="16"/>
                <w:szCs w:val="16"/>
              </w:rPr>
            </w:pPr>
            <w:r w:rsidRPr="001513D6">
              <w:rPr>
                <w:rFonts w:cstheme="minorHAnsi"/>
                <w:sz w:val="16"/>
                <w:szCs w:val="16"/>
              </w:rPr>
              <w:t>Državni proračun</w:t>
            </w:r>
          </w:p>
          <w:p w14:paraId="6060FD20" w14:textId="77777777" w:rsidR="001A4397" w:rsidRPr="001513D6" w:rsidRDefault="001A4397" w:rsidP="00D10074">
            <w:pPr>
              <w:rPr>
                <w:rFonts w:cstheme="minorHAnsi"/>
                <w:sz w:val="16"/>
                <w:szCs w:val="16"/>
              </w:rPr>
            </w:pPr>
            <w:r w:rsidRPr="001513D6">
              <w:rPr>
                <w:rFonts w:cstheme="minorHAnsi"/>
                <w:sz w:val="16"/>
                <w:szCs w:val="16"/>
              </w:rPr>
              <w:t>EU skladi</w:t>
            </w:r>
          </w:p>
          <w:p w14:paraId="03DBA579" w14:textId="77777777" w:rsidR="002C60AC" w:rsidRPr="001513D6" w:rsidRDefault="002C60AC" w:rsidP="00373EAB">
            <w:pPr>
              <w:rPr>
                <w:rFonts w:cstheme="minorHAnsi"/>
                <w:b/>
                <w:sz w:val="16"/>
                <w:szCs w:val="16"/>
              </w:rPr>
            </w:pPr>
          </w:p>
        </w:tc>
        <w:tc>
          <w:tcPr>
            <w:tcW w:w="1815" w:type="dxa"/>
          </w:tcPr>
          <w:p w14:paraId="1C67B534" w14:textId="4507D501" w:rsidR="002C60AC" w:rsidRPr="001513D6" w:rsidRDefault="00BA6D7B" w:rsidP="00301D66">
            <w:pPr>
              <w:jc w:val="left"/>
              <w:rPr>
                <w:rFonts w:cstheme="minorHAnsi"/>
                <w:b/>
                <w:sz w:val="16"/>
                <w:szCs w:val="16"/>
              </w:rPr>
            </w:pPr>
            <w:r>
              <w:rPr>
                <w:rFonts w:cstheme="minorHAnsi"/>
                <w:sz w:val="16"/>
                <w:szCs w:val="16"/>
              </w:rPr>
              <w:t>MRU-1</w:t>
            </w:r>
          </w:p>
        </w:tc>
        <w:tc>
          <w:tcPr>
            <w:tcW w:w="2172" w:type="dxa"/>
          </w:tcPr>
          <w:p w14:paraId="519F3FBE" w14:textId="5883512B" w:rsidR="002C60AC" w:rsidRPr="001513D6" w:rsidRDefault="00BA6D7B" w:rsidP="00301D66">
            <w:pPr>
              <w:jc w:val="left"/>
              <w:rPr>
                <w:rFonts w:cstheme="minorHAnsi"/>
                <w:b/>
                <w:sz w:val="16"/>
                <w:szCs w:val="16"/>
              </w:rPr>
            </w:pPr>
            <w:r>
              <w:rPr>
                <w:rFonts w:cstheme="minorHAnsi"/>
                <w:sz w:val="16"/>
                <w:szCs w:val="16"/>
              </w:rPr>
              <w:t>MRU-1</w:t>
            </w:r>
          </w:p>
        </w:tc>
      </w:tr>
      <w:tr w:rsidR="00BF4402" w:rsidRPr="001513D6" w14:paraId="356C25BC" w14:textId="77777777" w:rsidTr="008D6F12">
        <w:tc>
          <w:tcPr>
            <w:tcW w:w="1242" w:type="dxa"/>
          </w:tcPr>
          <w:p w14:paraId="4227C522" w14:textId="77777777" w:rsidR="002C60AC" w:rsidRPr="001513D6" w:rsidRDefault="00013002" w:rsidP="00105E15">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TU13 (1b)</w:t>
            </w:r>
          </w:p>
        </w:tc>
        <w:tc>
          <w:tcPr>
            <w:tcW w:w="2835" w:type="dxa"/>
            <w:gridSpan w:val="2"/>
          </w:tcPr>
          <w:p w14:paraId="0AC27974" w14:textId="7B481988" w:rsidR="002C60AC" w:rsidRPr="001513D6" w:rsidRDefault="00ED6304" w:rsidP="00105E15">
            <w:pPr>
              <w:jc w:val="left"/>
              <w:rPr>
                <w:rFonts w:cstheme="minorHAnsi"/>
                <w:b/>
                <w:sz w:val="16"/>
                <w:szCs w:val="16"/>
              </w:rPr>
            </w:pPr>
            <w:r>
              <w:rPr>
                <w:rFonts w:cstheme="minorHAnsi"/>
                <w:b/>
                <w:sz w:val="16"/>
                <w:szCs w:val="16"/>
              </w:rPr>
              <w:t>I</w:t>
            </w:r>
            <w:r w:rsidR="002C60AC" w:rsidRPr="001513D6">
              <w:rPr>
                <w:rFonts w:cstheme="minorHAnsi"/>
                <w:b/>
                <w:sz w:val="16"/>
                <w:szCs w:val="16"/>
              </w:rPr>
              <w:t>zvajanje ukrepov za varstvo morskih sesalcev</w:t>
            </w:r>
          </w:p>
        </w:tc>
        <w:tc>
          <w:tcPr>
            <w:tcW w:w="2977" w:type="dxa"/>
          </w:tcPr>
          <w:p w14:paraId="3A35F590" w14:textId="475ABC62" w:rsidR="002C60AC" w:rsidRPr="001513D6" w:rsidRDefault="002C60AC" w:rsidP="00851439">
            <w:pPr>
              <w:rPr>
                <w:rFonts w:cstheme="minorHAnsi"/>
                <w:sz w:val="16"/>
                <w:szCs w:val="16"/>
              </w:rPr>
            </w:pPr>
            <w:r w:rsidRPr="001513D6">
              <w:rPr>
                <w:rFonts w:cstheme="minorHAnsi"/>
                <w:sz w:val="16"/>
                <w:szCs w:val="16"/>
              </w:rPr>
              <w:t>(</w:t>
            </w:r>
            <w:r w:rsidR="0017539A">
              <w:rPr>
                <w:rFonts w:cstheme="minorHAnsi"/>
                <w:sz w:val="16"/>
                <w:szCs w:val="16"/>
              </w:rPr>
              <w:t>1</w:t>
            </w:r>
            <w:r w:rsidRPr="001513D6">
              <w:rPr>
                <w:rFonts w:cstheme="minorHAnsi"/>
                <w:sz w:val="16"/>
                <w:szCs w:val="16"/>
              </w:rPr>
              <w:t>)</w:t>
            </w:r>
            <w:r w:rsidR="0017539A">
              <w:rPr>
                <w:rFonts w:cstheme="minorHAnsi"/>
                <w:sz w:val="16"/>
                <w:szCs w:val="16"/>
              </w:rPr>
              <w:t xml:space="preserve"> Nadaljevanje i</w:t>
            </w:r>
            <w:r w:rsidRPr="001513D6">
              <w:rPr>
                <w:rFonts w:cstheme="minorHAnsi"/>
                <w:sz w:val="16"/>
                <w:szCs w:val="16"/>
              </w:rPr>
              <w:t>mplementacij</w:t>
            </w:r>
            <w:r w:rsidR="0017539A">
              <w:rPr>
                <w:rFonts w:cstheme="minorHAnsi"/>
                <w:sz w:val="16"/>
                <w:szCs w:val="16"/>
              </w:rPr>
              <w:t>e</w:t>
            </w:r>
            <w:r w:rsidRPr="001513D6">
              <w:rPr>
                <w:rFonts w:cstheme="minorHAnsi"/>
                <w:sz w:val="16"/>
                <w:szCs w:val="16"/>
              </w:rPr>
              <w:t xml:space="preserve"> ukrepov za varstvo morskih sesalcev: </w:t>
            </w:r>
          </w:p>
          <w:p w14:paraId="431A5933" w14:textId="7EF9E10D" w:rsidR="002C60AC" w:rsidRPr="001513D6" w:rsidRDefault="002C60AC" w:rsidP="00851439">
            <w:pPr>
              <w:rPr>
                <w:rFonts w:cstheme="minorHAnsi"/>
                <w:sz w:val="16"/>
                <w:szCs w:val="16"/>
              </w:rPr>
            </w:pPr>
            <w:r w:rsidRPr="001513D6">
              <w:rPr>
                <w:rFonts w:cstheme="minorHAnsi"/>
                <w:sz w:val="16"/>
                <w:szCs w:val="16"/>
              </w:rPr>
              <w:t>-</w:t>
            </w:r>
            <w:r w:rsidR="0017539A">
              <w:rPr>
                <w:rFonts w:cstheme="minorHAnsi"/>
                <w:sz w:val="16"/>
                <w:szCs w:val="16"/>
              </w:rPr>
              <w:t>O</w:t>
            </w:r>
            <w:r w:rsidRPr="001513D6">
              <w:rPr>
                <w:rFonts w:cstheme="minorHAnsi"/>
                <w:sz w:val="16"/>
                <w:szCs w:val="16"/>
              </w:rPr>
              <w:t>bveščanje in ukrepanje v primerih nasedlih oziroma poškodovanih morskih sesalcev.</w:t>
            </w:r>
          </w:p>
          <w:p w14:paraId="04276B89" w14:textId="1056E64D" w:rsidR="002C60AC" w:rsidRPr="001513D6" w:rsidRDefault="002C60AC" w:rsidP="00622B9B">
            <w:pPr>
              <w:rPr>
                <w:rFonts w:cstheme="minorHAnsi"/>
                <w:sz w:val="16"/>
                <w:szCs w:val="16"/>
              </w:rPr>
            </w:pPr>
            <w:r w:rsidRPr="001513D6">
              <w:rPr>
                <w:rFonts w:cstheme="minorHAnsi"/>
                <w:sz w:val="16"/>
                <w:szCs w:val="16"/>
              </w:rPr>
              <w:t>-</w:t>
            </w:r>
            <w:r w:rsidR="0017539A">
              <w:rPr>
                <w:rFonts w:cstheme="minorHAnsi"/>
                <w:sz w:val="16"/>
                <w:szCs w:val="16"/>
              </w:rPr>
              <w:t>Nadaljnje spremljanje</w:t>
            </w:r>
            <w:r w:rsidRPr="001513D6">
              <w:rPr>
                <w:rFonts w:cstheme="minorHAnsi"/>
                <w:sz w:val="16"/>
                <w:szCs w:val="16"/>
              </w:rPr>
              <w:t xml:space="preserve"> vpliva podvodnega hrupa na morske sesalce</w:t>
            </w:r>
          </w:p>
          <w:p w14:paraId="7B591609" w14:textId="77777777" w:rsidR="002C60AC" w:rsidRDefault="0017539A" w:rsidP="006772B9">
            <w:pPr>
              <w:rPr>
                <w:rFonts w:cstheme="minorHAnsi"/>
                <w:sz w:val="16"/>
                <w:szCs w:val="16"/>
              </w:rPr>
            </w:pPr>
            <w:r>
              <w:rPr>
                <w:rFonts w:cstheme="minorHAnsi"/>
                <w:sz w:val="16"/>
                <w:szCs w:val="16"/>
              </w:rPr>
              <w:t>-</w:t>
            </w:r>
            <w:r w:rsidRPr="0017539A">
              <w:rPr>
                <w:rFonts w:cstheme="minorHAnsi"/>
                <w:sz w:val="16"/>
                <w:szCs w:val="16"/>
              </w:rPr>
              <w:t>Nadaljevanje ocenjevanja vpliva onesnaževal na stanje morskih sesalcev.</w:t>
            </w:r>
            <w:r w:rsidR="002C60AC" w:rsidRPr="001513D6">
              <w:rPr>
                <w:rFonts w:cstheme="minorHAnsi"/>
                <w:sz w:val="16"/>
                <w:szCs w:val="16"/>
              </w:rPr>
              <w:t>-Promocija Kodeksa ravnanja srečanja z morskimi sesalci.</w:t>
            </w:r>
          </w:p>
          <w:p w14:paraId="7CECECAB" w14:textId="6AEF59E8" w:rsidR="00301D66" w:rsidRPr="001513D6" w:rsidRDefault="00301D66" w:rsidP="006772B9">
            <w:pPr>
              <w:rPr>
                <w:rFonts w:cstheme="minorHAnsi"/>
                <w:b/>
                <w:sz w:val="16"/>
                <w:szCs w:val="16"/>
              </w:rPr>
            </w:pPr>
          </w:p>
        </w:tc>
        <w:tc>
          <w:tcPr>
            <w:tcW w:w="3402" w:type="dxa"/>
          </w:tcPr>
          <w:p w14:paraId="2840658B" w14:textId="77777777" w:rsidR="002C60AC" w:rsidRPr="001513D6" w:rsidRDefault="001A4397" w:rsidP="008953C1">
            <w:pPr>
              <w:rPr>
                <w:rFonts w:cstheme="minorHAnsi"/>
                <w:b/>
                <w:sz w:val="16"/>
                <w:szCs w:val="16"/>
              </w:rPr>
            </w:pPr>
            <w:r w:rsidRPr="001513D6">
              <w:rPr>
                <w:rFonts w:cstheme="minorHAnsi"/>
                <w:sz w:val="16"/>
                <w:szCs w:val="16"/>
              </w:rPr>
              <w:t>Ministrstvo</w:t>
            </w:r>
            <w:r w:rsidR="0017539A">
              <w:rPr>
                <w:rFonts w:cstheme="minorHAnsi"/>
                <w:sz w:val="16"/>
                <w:szCs w:val="16"/>
              </w:rPr>
              <w:t>,</w:t>
            </w:r>
            <w:r w:rsidRPr="001513D6">
              <w:rPr>
                <w:rFonts w:cstheme="minorHAnsi"/>
                <w:sz w:val="16"/>
                <w:szCs w:val="16"/>
              </w:rPr>
              <w:t xml:space="preserve"> pristojno za ohranjanje narave</w:t>
            </w:r>
          </w:p>
        </w:tc>
        <w:tc>
          <w:tcPr>
            <w:tcW w:w="1701" w:type="dxa"/>
          </w:tcPr>
          <w:p w14:paraId="714DF155" w14:textId="66CF1BBE" w:rsidR="001A4397" w:rsidRPr="001513D6" w:rsidRDefault="00704287" w:rsidP="00DB4F2A">
            <w:pPr>
              <w:jc w:val="left"/>
              <w:rPr>
                <w:rFonts w:cstheme="minorHAnsi"/>
                <w:sz w:val="16"/>
                <w:szCs w:val="16"/>
              </w:rPr>
            </w:pPr>
            <w:r w:rsidRPr="001513D6" w:rsidDel="00704287">
              <w:rPr>
                <w:rFonts w:cstheme="minorHAnsi"/>
                <w:sz w:val="16"/>
                <w:szCs w:val="16"/>
              </w:rPr>
              <w:t xml:space="preserve"> </w:t>
            </w:r>
            <w:r w:rsidR="001A4397" w:rsidRPr="001513D6">
              <w:rPr>
                <w:rFonts w:cstheme="minorHAnsi"/>
                <w:sz w:val="16"/>
                <w:szCs w:val="16"/>
              </w:rPr>
              <w:t>(</w:t>
            </w:r>
            <w:r>
              <w:rPr>
                <w:rFonts w:cstheme="minorHAnsi"/>
                <w:sz w:val="16"/>
                <w:szCs w:val="16"/>
              </w:rPr>
              <w:t>1</w:t>
            </w:r>
            <w:r w:rsidR="001A4397" w:rsidRPr="001513D6">
              <w:rPr>
                <w:rFonts w:cstheme="minorHAnsi"/>
                <w:sz w:val="16"/>
                <w:szCs w:val="16"/>
              </w:rPr>
              <w:t>)Ministrstvo</w:t>
            </w:r>
            <w:r w:rsidR="0017539A">
              <w:rPr>
                <w:rFonts w:cstheme="minorHAnsi"/>
                <w:sz w:val="16"/>
                <w:szCs w:val="16"/>
              </w:rPr>
              <w:t>, pristojno</w:t>
            </w:r>
            <w:r w:rsidR="001A4397" w:rsidRPr="001513D6">
              <w:rPr>
                <w:rFonts w:cstheme="minorHAnsi"/>
                <w:sz w:val="16"/>
                <w:szCs w:val="16"/>
              </w:rPr>
              <w:t xml:space="preserve"> za ohranjanje narave, Zavod RS za varstvo narave</w:t>
            </w:r>
            <w:r w:rsidR="00101399">
              <w:rPr>
                <w:rFonts w:cstheme="minorHAnsi"/>
                <w:sz w:val="16"/>
                <w:szCs w:val="16"/>
              </w:rPr>
              <w:t>, Ministrstvo, pristojno za morsko ribištvo</w:t>
            </w:r>
          </w:p>
          <w:p w14:paraId="56303DF1" w14:textId="77777777" w:rsidR="002C60AC" w:rsidRPr="001513D6" w:rsidRDefault="002C60AC" w:rsidP="00DB4F2A">
            <w:pPr>
              <w:jc w:val="left"/>
              <w:rPr>
                <w:rFonts w:cstheme="minorHAnsi"/>
                <w:b/>
                <w:sz w:val="16"/>
                <w:szCs w:val="16"/>
              </w:rPr>
            </w:pPr>
          </w:p>
        </w:tc>
        <w:tc>
          <w:tcPr>
            <w:tcW w:w="3000" w:type="dxa"/>
          </w:tcPr>
          <w:p w14:paraId="13C52E54" w14:textId="77777777" w:rsidR="002C60AC" w:rsidRPr="001513D6" w:rsidRDefault="001A4397" w:rsidP="00373EAB">
            <w:pPr>
              <w:rPr>
                <w:rFonts w:cstheme="minorHAnsi"/>
                <w:b/>
                <w:sz w:val="16"/>
                <w:szCs w:val="16"/>
              </w:rPr>
            </w:pPr>
            <w:r w:rsidRPr="001513D6">
              <w:rPr>
                <w:rFonts w:cstheme="minorHAnsi"/>
                <w:sz w:val="16"/>
                <w:szCs w:val="16"/>
              </w:rPr>
              <w:t>2022-2027</w:t>
            </w:r>
          </w:p>
        </w:tc>
        <w:tc>
          <w:tcPr>
            <w:tcW w:w="2250" w:type="dxa"/>
          </w:tcPr>
          <w:p w14:paraId="0E8F15F3" w14:textId="77777777" w:rsidR="001A4397" w:rsidRPr="001513D6" w:rsidRDefault="001A4397" w:rsidP="00AA6F39">
            <w:pPr>
              <w:rPr>
                <w:rFonts w:cstheme="minorHAnsi"/>
                <w:sz w:val="16"/>
                <w:szCs w:val="16"/>
              </w:rPr>
            </w:pPr>
            <w:r w:rsidRPr="001513D6">
              <w:rPr>
                <w:rFonts w:cstheme="minorHAnsi"/>
                <w:sz w:val="16"/>
                <w:szCs w:val="16"/>
              </w:rPr>
              <w:t>Državni proračun</w:t>
            </w:r>
          </w:p>
          <w:p w14:paraId="2249BF0E" w14:textId="77777777" w:rsidR="001A4397" w:rsidRPr="001513D6" w:rsidRDefault="001A4397" w:rsidP="002E6DFA">
            <w:pPr>
              <w:rPr>
                <w:rFonts w:cstheme="minorHAnsi"/>
                <w:sz w:val="16"/>
                <w:szCs w:val="16"/>
              </w:rPr>
            </w:pPr>
            <w:r w:rsidRPr="001513D6">
              <w:rPr>
                <w:rFonts w:cstheme="minorHAnsi"/>
                <w:sz w:val="16"/>
                <w:szCs w:val="16"/>
              </w:rPr>
              <w:t>EU skladi</w:t>
            </w:r>
          </w:p>
          <w:p w14:paraId="02334346" w14:textId="77777777" w:rsidR="002C60AC" w:rsidRPr="001513D6" w:rsidRDefault="002C60AC" w:rsidP="002E6DFA">
            <w:pPr>
              <w:rPr>
                <w:rFonts w:cstheme="minorHAnsi"/>
                <w:b/>
                <w:sz w:val="16"/>
                <w:szCs w:val="16"/>
              </w:rPr>
            </w:pPr>
          </w:p>
        </w:tc>
        <w:tc>
          <w:tcPr>
            <w:tcW w:w="1815" w:type="dxa"/>
          </w:tcPr>
          <w:p w14:paraId="03A876FA" w14:textId="40CDB53D" w:rsidR="002C60AC" w:rsidRPr="001513D6" w:rsidRDefault="00BA6D7B" w:rsidP="00301D66">
            <w:pPr>
              <w:jc w:val="left"/>
              <w:rPr>
                <w:rFonts w:cstheme="minorHAnsi"/>
                <w:b/>
                <w:sz w:val="16"/>
                <w:szCs w:val="16"/>
              </w:rPr>
            </w:pPr>
            <w:r>
              <w:rPr>
                <w:rFonts w:cstheme="minorHAnsi"/>
                <w:sz w:val="16"/>
                <w:szCs w:val="16"/>
              </w:rPr>
              <w:t>MRU-1</w:t>
            </w:r>
          </w:p>
        </w:tc>
        <w:tc>
          <w:tcPr>
            <w:tcW w:w="2172" w:type="dxa"/>
          </w:tcPr>
          <w:p w14:paraId="70E8FE2E" w14:textId="6F45FA5D" w:rsidR="002C60AC" w:rsidRPr="001513D6" w:rsidRDefault="00BA6D7B" w:rsidP="00301D66">
            <w:pPr>
              <w:jc w:val="left"/>
              <w:rPr>
                <w:rFonts w:cstheme="minorHAnsi"/>
                <w:b/>
                <w:sz w:val="16"/>
                <w:szCs w:val="16"/>
              </w:rPr>
            </w:pPr>
            <w:r>
              <w:rPr>
                <w:rFonts w:cstheme="minorHAnsi"/>
                <w:sz w:val="16"/>
                <w:szCs w:val="16"/>
              </w:rPr>
              <w:t>MRU-1</w:t>
            </w:r>
          </w:p>
        </w:tc>
      </w:tr>
      <w:tr w:rsidR="00BF4402" w:rsidRPr="001513D6" w14:paraId="2D83FA22" w14:textId="77777777" w:rsidTr="008D6F12">
        <w:tc>
          <w:tcPr>
            <w:tcW w:w="1242" w:type="dxa"/>
          </w:tcPr>
          <w:p w14:paraId="10F071BF" w14:textId="77777777" w:rsidR="002C60AC" w:rsidRPr="001513D6" w:rsidRDefault="00013002" w:rsidP="00105E15">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TU14 (1b)</w:t>
            </w:r>
          </w:p>
        </w:tc>
        <w:tc>
          <w:tcPr>
            <w:tcW w:w="2835" w:type="dxa"/>
            <w:gridSpan w:val="2"/>
          </w:tcPr>
          <w:p w14:paraId="734854B2" w14:textId="7EBF4A27" w:rsidR="002C60AC" w:rsidRPr="001513D6" w:rsidRDefault="00ED6304" w:rsidP="00105E15">
            <w:pPr>
              <w:jc w:val="left"/>
              <w:rPr>
                <w:rFonts w:cstheme="minorHAnsi"/>
                <w:b/>
                <w:sz w:val="16"/>
                <w:szCs w:val="16"/>
              </w:rPr>
            </w:pPr>
            <w:r>
              <w:rPr>
                <w:rFonts w:cstheme="minorHAnsi"/>
                <w:b/>
                <w:sz w:val="16"/>
                <w:szCs w:val="16"/>
              </w:rPr>
              <w:t>I</w:t>
            </w:r>
            <w:r w:rsidR="002C60AC" w:rsidRPr="001513D6">
              <w:rPr>
                <w:rFonts w:cstheme="minorHAnsi"/>
                <w:b/>
                <w:sz w:val="16"/>
                <w:szCs w:val="16"/>
              </w:rPr>
              <w:t>zvajanje ukrepov za varstvo biogenih formacij</w:t>
            </w:r>
            <w:r>
              <w:rPr>
                <w:rFonts w:cstheme="minorHAnsi"/>
                <w:b/>
                <w:sz w:val="16"/>
                <w:szCs w:val="16"/>
              </w:rPr>
              <w:t xml:space="preserve"> (koraligen)</w:t>
            </w:r>
          </w:p>
        </w:tc>
        <w:tc>
          <w:tcPr>
            <w:tcW w:w="2977" w:type="dxa"/>
          </w:tcPr>
          <w:p w14:paraId="705558C2" w14:textId="44443F0F" w:rsidR="002C60AC" w:rsidRPr="001513D6" w:rsidRDefault="0017539A" w:rsidP="00851439">
            <w:pPr>
              <w:rPr>
                <w:rFonts w:cstheme="minorHAnsi"/>
                <w:sz w:val="16"/>
                <w:szCs w:val="16"/>
              </w:rPr>
            </w:pPr>
            <w:r w:rsidRPr="001513D6" w:rsidDel="0017539A">
              <w:rPr>
                <w:rFonts w:cstheme="minorHAnsi"/>
                <w:sz w:val="16"/>
                <w:szCs w:val="16"/>
              </w:rPr>
              <w:t xml:space="preserve"> </w:t>
            </w:r>
            <w:r w:rsidR="002C60AC" w:rsidRPr="001513D6">
              <w:rPr>
                <w:rFonts w:cstheme="minorHAnsi"/>
                <w:sz w:val="16"/>
                <w:szCs w:val="16"/>
              </w:rPr>
              <w:t>(</w:t>
            </w:r>
            <w:r>
              <w:rPr>
                <w:rFonts w:cstheme="minorHAnsi"/>
                <w:sz w:val="16"/>
                <w:szCs w:val="16"/>
              </w:rPr>
              <w:t>1</w:t>
            </w:r>
            <w:r w:rsidR="002C60AC" w:rsidRPr="001513D6">
              <w:rPr>
                <w:rFonts w:cstheme="minorHAnsi"/>
                <w:sz w:val="16"/>
                <w:szCs w:val="16"/>
              </w:rPr>
              <w:t xml:space="preserve">)Implementacija ukrepov za varstvo </w:t>
            </w:r>
            <w:r w:rsidR="002E6F3C" w:rsidRPr="001513D6">
              <w:rPr>
                <w:rFonts w:cstheme="minorHAnsi"/>
                <w:sz w:val="16"/>
                <w:szCs w:val="16"/>
              </w:rPr>
              <w:t>biogenih</w:t>
            </w:r>
            <w:r w:rsidR="002C60AC" w:rsidRPr="001513D6">
              <w:rPr>
                <w:rFonts w:cstheme="minorHAnsi"/>
                <w:sz w:val="16"/>
                <w:szCs w:val="16"/>
              </w:rPr>
              <w:t xml:space="preserve"> formacij:</w:t>
            </w:r>
          </w:p>
          <w:p w14:paraId="153AF494" w14:textId="77777777" w:rsidR="002C60AC" w:rsidRPr="001513D6" w:rsidRDefault="002C60AC" w:rsidP="00851439">
            <w:pPr>
              <w:rPr>
                <w:rFonts w:cstheme="minorHAnsi"/>
                <w:sz w:val="16"/>
                <w:szCs w:val="16"/>
              </w:rPr>
            </w:pPr>
            <w:r w:rsidRPr="001513D6">
              <w:rPr>
                <w:rFonts w:cstheme="minorHAnsi"/>
                <w:sz w:val="16"/>
                <w:szCs w:val="16"/>
              </w:rPr>
              <w:t xml:space="preserve"> </w:t>
            </w:r>
            <w:r w:rsidRPr="001513D6">
              <w:rPr>
                <w:rFonts w:cstheme="minorHAnsi"/>
                <w:b/>
                <w:sz w:val="16"/>
                <w:szCs w:val="16"/>
              </w:rPr>
              <w:t>-</w:t>
            </w:r>
            <w:r w:rsidRPr="001513D6">
              <w:rPr>
                <w:rFonts w:cstheme="minorHAnsi"/>
                <w:sz w:val="16"/>
                <w:szCs w:val="16"/>
              </w:rPr>
              <w:t xml:space="preserve"> Širitev KP Strunjan na N2000 ID3000307, med Strunjanom i</w:t>
            </w:r>
            <w:r w:rsidR="005B47CA">
              <w:rPr>
                <w:rFonts w:cstheme="minorHAnsi"/>
                <w:sz w:val="16"/>
                <w:szCs w:val="16"/>
              </w:rPr>
              <w:t>n</w:t>
            </w:r>
            <w:r w:rsidRPr="001513D6">
              <w:rPr>
                <w:rFonts w:cstheme="minorHAnsi"/>
                <w:sz w:val="16"/>
                <w:szCs w:val="16"/>
              </w:rPr>
              <w:t xml:space="preserve"> Fieso, ki </w:t>
            </w:r>
            <w:r w:rsidR="002E6F3C" w:rsidRPr="001513D6">
              <w:rPr>
                <w:rFonts w:cstheme="minorHAnsi"/>
                <w:sz w:val="16"/>
                <w:szCs w:val="16"/>
              </w:rPr>
              <w:t>vključuje</w:t>
            </w:r>
            <w:r w:rsidRPr="001513D6">
              <w:rPr>
                <w:rFonts w:cstheme="minorHAnsi"/>
                <w:sz w:val="16"/>
                <w:szCs w:val="16"/>
              </w:rPr>
              <w:t xml:space="preserve"> podvodni greben (biogena formacija)</w:t>
            </w:r>
            <w:r w:rsidR="004E4D60">
              <w:rPr>
                <w:rFonts w:cstheme="minorHAnsi"/>
                <w:sz w:val="16"/>
                <w:szCs w:val="16"/>
              </w:rPr>
              <w:t xml:space="preserve"> ter na celoten greben (biogene formacije) pred rtom Ronek</w:t>
            </w:r>
            <w:r w:rsidRPr="001513D6">
              <w:rPr>
                <w:rFonts w:cstheme="minorHAnsi"/>
                <w:sz w:val="16"/>
                <w:szCs w:val="16"/>
              </w:rPr>
              <w:t>.</w:t>
            </w:r>
          </w:p>
          <w:p w14:paraId="11C58D09" w14:textId="77777777" w:rsidR="002C60AC" w:rsidRPr="001513D6" w:rsidRDefault="002C60AC" w:rsidP="00851439">
            <w:pPr>
              <w:rPr>
                <w:rFonts w:cstheme="minorHAnsi"/>
                <w:sz w:val="16"/>
                <w:szCs w:val="16"/>
              </w:rPr>
            </w:pPr>
            <w:r w:rsidRPr="001513D6">
              <w:rPr>
                <w:rFonts w:cstheme="minorHAnsi"/>
                <w:sz w:val="16"/>
                <w:szCs w:val="16"/>
              </w:rPr>
              <w:t>- Izdelava zemljevido</w:t>
            </w:r>
            <w:r w:rsidR="0017539A">
              <w:rPr>
                <w:rFonts w:cstheme="minorHAnsi"/>
                <w:sz w:val="16"/>
                <w:szCs w:val="16"/>
              </w:rPr>
              <w:t>v</w:t>
            </w:r>
            <w:r w:rsidRPr="001513D6">
              <w:rPr>
                <w:rFonts w:cstheme="minorHAnsi"/>
                <w:sz w:val="16"/>
                <w:szCs w:val="16"/>
              </w:rPr>
              <w:t xml:space="preserve"> (kartiranje), ki prikazujejo nahajališča biogenih formacij v </w:t>
            </w:r>
            <w:r w:rsidR="007E7D53" w:rsidRPr="007E7D53">
              <w:rPr>
                <w:rFonts w:cstheme="minorHAnsi"/>
                <w:sz w:val="16"/>
                <w:szCs w:val="16"/>
              </w:rPr>
              <w:t>morskih voda</w:t>
            </w:r>
            <w:r w:rsidR="007E7D53">
              <w:rPr>
                <w:rFonts w:cstheme="minorHAnsi"/>
                <w:sz w:val="16"/>
                <w:szCs w:val="16"/>
              </w:rPr>
              <w:t>h</w:t>
            </w:r>
            <w:r w:rsidR="007E7D53" w:rsidRPr="007E7D53">
              <w:rPr>
                <w:rFonts w:cstheme="minorHAnsi"/>
                <w:sz w:val="16"/>
                <w:szCs w:val="16"/>
              </w:rPr>
              <w:t>, v pristojnosti R Slovenije</w:t>
            </w:r>
            <w:r w:rsidRPr="001513D6">
              <w:rPr>
                <w:rFonts w:cstheme="minorHAnsi"/>
                <w:sz w:val="16"/>
                <w:szCs w:val="16"/>
              </w:rPr>
              <w:t>.</w:t>
            </w:r>
          </w:p>
          <w:p w14:paraId="62C05FBE" w14:textId="77777777" w:rsidR="002C60AC" w:rsidRPr="001513D6" w:rsidRDefault="002C60AC" w:rsidP="00851439">
            <w:pPr>
              <w:rPr>
                <w:rFonts w:cstheme="minorHAnsi"/>
                <w:sz w:val="16"/>
                <w:szCs w:val="16"/>
              </w:rPr>
            </w:pPr>
            <w:r w:rsidRPr="001513D6">
              <w:rPr>
                <w:rFonts w:cstheme="minorHAnsi"/>
                <w:sz w:val="16"/>
                <w:szCs w:val="16"/>
              </w:rPr>
              <w:t xml:space="preserve">-Izdelava študije s predlogi varstvenih ukrepov za pomembna območja z biogenimi formacijami. </w:t>
            </w:r>
          </w:p>
          <w:p w14:paraId="77814456" w14:textId="77777777" w:rsidR="002C60AC" w:rsidRDefault="002C60AC" w:rsidP="00622B9B">
            <w:pPr>
              <w:rPr>
                <w:rFonts w:cstheme="minorHAnsi"/>
                <w:sz w:val="16"/>
                <w:szCs w:val="16"/>
              </w:rPr>
            </w:pPr>
            <w:r w:rsidRPr="001513D6">
              <w:rPr>
                <w:rFonts w:cstheme="minorHAnsi"/>
                <w:sz w:val="16"/>
                <w:szCs w:val="16"/>
              </w:rPr>
              <w:t xml:space="preserve">-Izdelava študije, ki bi preučila vlogo biogenih formacij v </w:t>
            </w:r>
            <w:r w:rsidR="002E6F3C" w:rsidRPr="001513D6">
              <w:rPr>
                <w:rFonts w:cstheme="minorHAnsi"/>
                <w:sz w:val="16"/>
                <w:szCs w:val="16"/>
              </w:rPr>
              <w:t>ekosistemu</w:t>
            </w:r>
            <w:r w:rsidRPr="001513D6">
              <w:rPr>
                <w:rFonts w:cstheme="minorHAnsi"/>
                <w:sz w:val="16"/>
                <w:szCs w:val="16"/>
              </w:rPr>
              <w:t xml:space="preserve"> </w:t>
            </w:r>
            <w:r w:rsidR="007E7D53" w:rsidRPr="007E7D53">
              <w:rPr>
                <w:rFonts w:cstheme="minorHAnsi"/>
                <w:sz w:val="16"/>
                <w:szCs w:val="16"/>
              </w:rPr>
              <w:t>morskih voda, v pristojnosti R Slovenije</w:t>
            </w:r>
            <w:r w:rsidRPr="001513D6">
              <w:rPr>
                <w:rFonts w:cstheme="minorHAnsi"/>
                <w:sz w:val="16"/>
                <w:szCs w:val="16"/>
              </w:rPr>
              <w:t>.</w:t>
            </w:r>
          </w:p>
          <w:p w14:paraId="0925F530" w14:textId="0AD3B988" w:rsidR="00301D66" w:rsidRPr="001513D6" w:rsidRDefault="00301D66" w:rsidP="00622B9B">
            <w:pPr>
              <w:rPr>
                <w:rFonts w:cstheme="minorHAnsi"/>
                <w:b/>
                <w:sz w:val="16"/>
                <w:szCs w:val="16"/>
              </w:rPr>
            </w:pPr>
          </w:p>
        </w:tc>
        <w:tc>
          <w:tcPr>
            <w:tcW w:w="3402" w:type="dxa"/>
          </w:tcPr>
          <w:p w14:paraId="103BDAE7" w14:textId="77777777" w:rsidR="002C60AC" w:rsidRPr="001513D6" w:rsidRDefault="001A4397" w:rsidP="00622B9B">
            <w:pPr>
              <w:rPr>
                <w:rFonts w:cstheme="minorHAnsi"/>
                <w:b/>
                <w:sz w:val="16"/>
                <w:szCs w:val="16"/>
              </w:rPr>
            </w:pPr>
            <w:r w:rsidRPr="001513D6">
              <w:rPr>
                <w:rFonts w:cstheme="minorHAnsi"/>
                <w:sz w:val="16"/>
                <w:szCs w:val="16"/>
              </w:rPr>
              <w:t>Ministrstvo</w:t>
            </w:r>
            <w:r w:rsidR="0017539A">
              <w:rPr>
                <w:rFonts w:cstheme="minorHAnsi"/>
                <w:sz w:val="16"/>
                <w:szCs w:val="16"/>
              </w:rPr>
              <w:t>,</w:t>
            </w:r>
            <w:r w:rsidRPr="001513D6">
              <w:rPr>
                <w:rFonts w:cstheme="minorHAnsi"/>
                <w:sz w:val="16"/>
                <w:szCs w:val="16"/>
              </w:rPr>
              <w:t xml:space="preserve"> pristojno za ohranjanje narave</w:t>
            </w:r>
          </w:p>
        </w:tc>
        <w:tc>
          <w:tcPr>
            <w:tcW w:w="1701" w:type="dxa"/>
          </w:tcPr>
          <w:p w14:paraId="16C105AD" w14:textId="6A8E46D5" w:rsidR="001A4397" w:rsidRPr="001513D6" w:rsidRDefault="00704287" w:rsidP="00DB4F2A">
            <w:pPr>
              <w:jc w:val="left"/>
              <w:rPr>
                <w:rFonts w:cstheme="minorHAnsi"/>
                <w:sz w:val="16"/>
                <w:szCs w:val="16"/>
              </w:rPr>
            </w:pPr>
            <w:r w:rsidRPr="001513D6" w:rsidDel="00704287">
              <w:rPr>
                <w:rFonts w:cstheme="minorHAnsi"/>
                <w:sz w:val="16"/>
                <w:szCs w:val="16"/>
              </w:rPr>
              <w:t xml:space="preserve"> </w:t>
            </w:r>
            <w:r w:rsidR="001A4397" w:rsidRPr="001513D6">
              <w:rPr>
                <w:rFonts w:cstheme="minorHAnsi"/>
                <w:sz w:val="16"/>
                <w:szCs w:val="16"/>
              </w:rPr>
              <w:t>(</w:t>
            </w:r>
            <w:r>
              <w:rPr>
                <w:rFonts w:cstheme="minorHAnsi"/>
                <w:sz w:val="16"/>
                <w:szCs w:val="16"/>
              </w:rPr>
              <w:t>1</w:t>
            </w:r>
            <w:r w:rsidR="001A4397" w:rsidRPr="001513D6">
              <w:rPr>
                <w:rFonts w:cstheme="minorHAnsi"/>
                <w:sz w:val="16"/>
                <w:szCs w:val="16"/>
              </w:rPr>
              <w:t>)Ministrstvo</w:t>
            </w:r>
            <w:r w:rsidR="0017539A">
              <w:rPr>
                <w:rFonts w:cstheme="minorHAnsi"/>
                <w:sz w:val="16"/>
                <w:szCs w:val="16"/>
              </w:rPr>
              <w:t>, pristojno</w:t>
            </w:r>
            <w:r w:rsidR="001A4397" w:rsidRPr="001513D6">
              <w:rPr>
                <w:rFonts w:cstheme="minorHAnsi"/>
                <w:sz w:val="16"/>
                <w:szCs w:val="16"/>
              </w:rPr>
              <w:t xml:space="preserve"> za ohranjanje narave, Zavod RS za varstvo narave</w:t>
            </w:r>
          </w:p>
          <w:p w14:paraId="06037B5E" w14:textId="77777777" w:rsidR="002C60AC" w:rsidRPr="001513D6" w:rsidRDefault="002C60AC" w:rsidP="00DB4F2A">
            <w:pPr>
              <w:jc w:val="left"/>
              <w:rPr>
                <w:rFonts w:cstheme="minorHAnsi"/>
                <w:b/>
                <w:sz w:val="16"/>
                <w:szCs w:val="16"/>
              </w:rPr>
            </w:pPr>
          </w:p>
        </w:tc>
        <w:tc>
          <w:tcPr>
            <w:tcW w:w="3000" w:type="dxa"/>
          </w:tcPr>
          <w:p w14:paraId="4EA07D7E" w14:textId="77777777" w:rsidR="002C60AC" w:rsidRPr="001513D6" w:rsidRDefault="001A4397" w:rsidP="008953C1">
            <w:pPr>
              <w:rPr>
                <w:rFonts w:cstheme="minorHAnsi"/>
                <w:sz w:val="16"/>
                <w:szCs w:val="16"/>
              </w:rPr>
            </w:pPr>
            <w:r w:rsidRPr="001513D6">
              <w:rPr>
                <w:rFonts w:cstheme="minorHAnsi"/>
                <w:sz w:val="16"/>
                <w:szCs w:val="16"/>
              </w:rPr>
              <w:t>2022-2027</w:t>
            </w:r>
          </w:p>
        </w:tc>
        <w:tc>
          <w:tcPr>
            <w:tcW w:w="2250" w:type="dxa"/>
          </w:tcPr>
          <w:p w14:paraId="7DFB3B63" w14:textId="77777777" w:rsidR="001A4397" w:rsidRPr="001513D6" w:rsidRDefault="001A4397" w:rsidP="008953C1">
            <w:pPr>
              <w:rPr>
                <w:rFonts w:cstheme="minorHAnsi"/>
                <w:sz w:val="16"/>
                <w:szCs w:val="16"/>
              </w:rPr>
            </w:pPr>
            <w:r w:rsidRPr="001513D6">
              <w:rPr>
                <w:rFonts w:cstheme="minorHAnsi"/>
                <w:sz w:val="16"/>
                <w:szCs w:val="16"/>
              </w:rPr>
              <w:t>Državni proračun</w:t>
            </w:r>
          </w:p>
          <w:p w14:paraId="2A224565" w14:textId="77777777" w:rsidR="001A4397" w:rsidRPr="001513D6" w:rsidRDefault="001A4397" w:rsidP="00415B58">
            <w:pPr>
              <w:rPr>
                <w:rFonts w:cstheme="minorHAnsi"/>
                <w:sz w:val="16"/>
                <w:szCs w:val="16"/>
              </w:rPr>
            </w:pPr>
            <w:r w:rsidRPr="001513D6">
              <w:rPr>
                <w:rFonts w:cstheme="minorHAnsi"/>
                <w:sz w:val="16"/>
                <w:szCs w:val="16"/>
              </w:rPr>
              <w:t>EU skladi</w:t>
            </w:r>
          </w:p>
          <w:p w14:paraId="7FCCF40D" w14:textId="77777777" w:rsidR="002C60AC" w:rsidRPr="001513D6" w:rsidRDefault="002C60AC" w:rsidP="00D10074">
            <w:pPr>
              <w:rPr>
                <w:rFonts w:cstheme="minorHAnsi"/>
                <w:b/>
                <w:sz w:val="16"/>
                <w:szCs w:val="16"/>
              </w:rPr>
            </w:pPr>
          </w:p>
        </w:tc>
        <w:tc>
          <w:tcPr>
            <w:tcW w:w="1815" w:type="dxa"/>
          </w:tcPr>
          <w:p w14:paraId="74BB980C" w14:textId="6AA2AF54" w:rsidR="002C60AC" w:rsidRPr="001513D6" w:rsidRDefault="00BA6D7B" w:rsidP="00301D66">
            <w:pPr>
              <w:jc w:val="left"/>
              <w:rPr>
                <w:rFonts w:cstheme="minorHAnsi"/>
                <w:b/>
                <w:sz w:val="16"/>
                <w:szCs w:val="16"/>
              </w:rPr>
            </w:pPr>
            <w:r>
              <w:rPr>
                <w:rFonts w:cstheme="minorHAnsi"/>
                <w:sz w:val="16"/>
                <w:szCs w:val="16"/>
              </w:rPr>
              <w:t>MRU-1</w:t>
            </w:r>
          </w:p>
        </w:tc>
        <w:tc>
          <w:tcPr>
            <w:tcW w:w="2172" w:type="dxa"/>
          </w:tcPr>
          <w:p w14:paraId="5BC4F1FA" w14:textId="7E2D18EE" w:rsidR="002C60AC" w:rsidRPr="001513D6" w:rsidRDefault="00BA6D7B" w:rsidP="00301D66">
            <w:pPr>
              <w:jc w:val="left"/>
              <w:rPr>
                <w:rFonts w:cstheme="minorHAnsi"/>
                <w:b/>
                <w:sz w:val="16"/>
                <w:szCs w:val="16"/>
              </w:rPr>
            </w:pPr>
            <w:r>
              <w:rPr>
                <w:rFonts w:cstheme="minorHAnsi"/>
                <w:sz w:val="16"/>
                <w:szCs w:val="16"/>
              </w:rPr>
              <w:t>MRU-1</w:t>
            </w:r>
          </w:p>
        </w:tc>
      </w:tr>
      <w:tr w:rsidR="00BF4402" w:rsidRPr="001513D6" w14:paraId="410DEADF" w14:textId="77777777" w:rsidTr="008D6F12">
        <w:tc>
          <w:tcPr>
            <w:tcW w:w="1242" w:type="dxa"/>
          </w:tcPr>
          <w:p w14:paraId="3B1FBCEC" w14:textId="77777777" w:rsidR="002C60AC" w:rsidRPr="001513D6" w:rsidRDefault="00013002" w:rsidP="00105E15">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TU15 (1b)</w:t>
            </w:r>
          </w:p>
        </w:tc>
        <w:tc>
          <w:tcPr>
            <w:tcW w:w="2835" w:type="dxa"/>
            <w:gridSpan w:val="2"/>
          </w:tcPr>
          <w:p w14:paraId="4B9F8A04" w14:textId="0AD7D621" w:rsidR="002C60AC" w:rsidRPr="001513D6" w:rsidRDefault="00ED6304" w:rsidP="00105E15">
            <w:pPr>
              <w:jc w:val="left"/>
              <w:rPr>
                <w:rFonts w:cstheme="minorHAnsi"/>
                <w:b/>
                <w:sz w:val="16"/>
                <w:szCs w:val="16"/>
              </w:rPr>
            </w:pPr>
            <w:r>
              <w:rPr>
                <w:rFonts w:cstheme="minorHAnsi"/>
                <w:b/>
                <w:sz w:val="16"/>
                <w:szCs w:val="16"/>
              </w:rPr>
              <w:t>I</w:t>
            </w:r>
            <w:r w:rsidR="002C60AC" w:rsidRPr="001513D6">
              <w:rPr>
                <w:rFonts w:cstheme="minorHAnsi"/>
                <w:b/>
                <w:sz w:val="16"/>
                <w:szCs w:val="16"/>
              </w:rPr>
              <w:t>zvajanje ukrepov za varstvo morske vegetacije</w:t>
            </w:r>
          </w:p>
        </w:tc>
        <w:tc>
          <w:tcPr>
            <w:tcW w:w="2977" w:type="dxa"/>
          </w:tcPr>
          <w:p w14:paraId="0F8AF4E4" w14:textId="1FF5658B" w:rsidR="002C60AC" w:rsidRPr="001513D6" w:rsidRDefault="0017539A" w:rsidP="00851439">
            <w:pPr>
              <w:rPr>
                <w:rFonts w:cstheme="minorHAnsi"/>
                <w:sz w:val="16"/>
                <w:szCs w:val="16"/>
              </w:rPr>
            </w:pPr>
            <w:r w:rsidRPr="001513D6" w:rsidDel="0017539A">
              <w:rPr>
                <w:rFonts w:cstheme="minorHAnsi"/>
                <w:sz w:val="16"/>
                <w:szCs w:val="16"/>
              </w:rPr>
              <w:t xml:space="preserve"> </w:t>
            </w:r>
            <w:r w:rsidR="002C60AC" w:rsidRPr="001513D6">
              <w:rPr>
                <w:rFonts w:cstheme="minorHAnsi"/>
                <w:sz w:val="16"/>
                <w:szCs w:val="16"/>
              </w:rPr>
              <w:t>(</w:t>
            </w:r>
            <w:r>
              <w:rPr>
                <w:rFonts w:cstheme="minorHAnsi"/>
                <w:sz w:val="16"/>
                <w:szCs w:val="16"/>
              </w:rPr>
              <w:t>1</w:t>
            </w:r>
            <w:r w:rsidR="002C60AC" w:rsidRPr="001513D6">
              <w:rPr>
                <w:rFonts w:cstheme="minorHAnsi"/>
                <w:sz w:val="16"/>
                <w:szCs w:val="16"/>
              </w:rPr>
              <w:t xml:space="preserve">)Implementacija ukrepov za varstvo </w:t>
            </w:r>
            <w:r>
              <w:rPr>
                <w:rFonts w:cstheme="minorHAnsi"/>
                <w:sz w:val="16"/>
                <w:szCs w:val="16"/>
              </w:rPr>
              <w:t>morske vegetacije</w:t>
            </w:r>
            <w:r w:rsidR="002C60AC" w:rsidRPr="001513D6">
              <w:rPr>
                <w:rFonts w:cstheme="minorHAnsi"/>
                <w:sz w:val="16"/>
                <w:szCs w:val="16"/>
              </w:rPr>
              <w:t xml:space="preserve">: </w:t>
            </w:r>
          </w:p>
          <w:p w14:paraId="60E196E8" w14:textId="77777777" w:rsidR="002C60AC" w:rsidRPr="001513D6" w:rsidRDefault="002C60AC" w:rsidP="00851439">
            <w:pPr>
              <w:rPr>
                <w:rFonts w:cstheme="minorHAnsi"/>
                <w:sz w:val="16"/>
                <w:szCs w:val="16"/>
              </w:rPr>
            </w:pPr>
            <w:r w:rsidRPr="001513D6">
              <w:rPr>
                <w:rFonts w:cstheme="minorHAnsi"/>
                <w:sz w:val="16"/>
                <w:szCs w:val="16"/>
              </w:rPr>
              <w:t>-</w:t>
            </w:r>
            <w:r w:rsidR="002E6F3C" w:rsidRPr="001513D6">
              <w:rPr>
                <w:rFonts w:cstheme="minorHAnsi"/>
                <w:sz w:val="16"/>
                <w:szCs w:val="16"/>
              </w:rPr>
              <w:t>Uskladitev Uredbe</w:t>
            </w:r>
            <w:r w:rsidRPr="001513D6">
              <w:rPr>
                <w:rFonts w:cstheme="minorHAnsi"/>
                <w:sz w:val="16"/>
                <w:szCs w:val="16"/>
              </w:rPr>
              <w:t xml:space="preserve"> o zavarovanih prostoživečih vrstah z dodatkom (annex III) SPA/BD protokola.</w:t>
            </w:r>
          </w:p>
          <w:p w14:paraId="49673871" w14:textId="77777777" w:rsidR="002C60AC" w:rsidRPr="001513D6" w:rsidRDefault="002C60AC" w:rsidP="00851439">
            <w:pPr>
              <w:rPr>
                <w:rFonts w:cstheme="minorHAnsi"/>
                <w:sz w:val="16"/>
                <w:szCs w:val="16"/>
              </w:rPr>
            </w:pPr>
            <w:r w:rsidRPr="001513D6">
              <w:rPr>
                <w:rFonts w:cstheme="minorHAnsi"/>
                <w:sz w:val="16"/>
                <w:szCs w:val="16"/>
              </w:rPr>
              <w:t xml:space="preserve">-Vzpostavitev zavarovanih območij za zaščito najbolj </w:t>
            </w:r>
            <w:r w:rsidR="002E6F3C" w:rsidRPr="001513D6">
              <w:rPr>
                <w:rFonts w:cstheme="minorHAnsi"/>
                <w:sz w:val="16"/>
                <w:szCs w:val="16"/>
              </w:rPr>
              <w:t>reprezentativnih</w:t>
            </w:r>
            <w:r w:rsidRPr="001513D6">
              <w:rPr>
                <w:rFonts w:cstheme="minorHAnsi"/>
                <w:sz w:val="16"/>
                <w:szCs w:val="16"/>
              </w:rPr>
              <w:t xml:space="preserve"> morskih travnikov in druge morske vegetacije:</w:t>
            </w:r>
          </w:p>
          <w:p w14:paraId="17ED320D" w14:textId="257183E2" w:rsidR="002C60AC" w:rsidRPr="001513D6" w:rsidRDefault="002E6F3C" w:rsidP="00622B9B">
            <w:pPr>
              <w:rPr>
                <w:rFonts w:cstheme="minorHAnsi"/>
                <w:sz w:val="16"/>
                <w:szCs w:val="16"/>
              </w:rPr>
            </w:pPr>
            <w:r w:rsidRPr="001513D6">
              <w:rPr>
                <w:rFonts w:cstheme="minorHAnsi"/>
                <w:sz w:val="16"/>
                <w:szCs w:val="16"/>
              </w:rPr>
              <w:t>Razglasitev</w:t>
            </w:r>
            <w:r w:rsidR="002C60AC" w:rsidRPr="001513D6">
              <w:rPr>
                <w:rFonts w:cstheme="minorHAnsi"/>
                <w:sz w:val="16"/>
                <w:szCs w:val="16"/>
              </w:rPr>
              <w:t xml:space="preserve"> zavarovanega območja za pozejdonko v Žusterni, </w:t>
            </w:r>
            <w:r w:rsidRPr="001513D6">
              <w:rPr>
                <w:rFonts w:cstheme="minorHAnsi"/>
                <w:sz w:val="16"/>
                <w:szCs w:val="16"/>
              </w:rPr>
              <w:t>razširitev</w:t>
            </w:r>
            <w:r w:rsidR="002C60AC" w:rsidRPr="001513D6">
              <w:rPr>
                <w:rFonts w:cstheme="minorHAnsi"/>
                <w:sz w:val="16"/>
                <w:szCs w:val="16"/>
              </w:rPr>
              <w:t xml:space="preserve"> zavarovanega območja Rt Madona </w:t>
            </w:r>
            <w:r w:rsidR="002C60AC" w:rsidRPr="001513D6">
              <w:rPr>
                <w:rFonts w:cstheme="minorHAnsi"/>
                <w:sz w:val="16"/>
                <w:szCs w:val="16"/>
              </w:rPr>
              <w:lastRenderedPageBreak/>
              <w:t xml:space="preserve">zaradi zavarovanja </w:t>
            </w:r>
            <w:r w:rsidR="00E05656">
              <w:rPr>
                <w:rFonts w:cstheme="minorHAnsi"/>
                <w:i/>
                <w:sz w:val="16"/>
                <w:szCs w:val="16"/>
              </w:rPr>
              <w:t>Cystoseire</w:t>
            </w:r>
            <w:r w:rsidR="002C60AC" w:rsidRPr="001513D6">
              <w:rPr>
                <w:rFonts w:cstheme="minorHAnsi"/>
                <w:sz w:val="16"/>
                <w:szCs w:val="16"/>
              </w:rPr>
              <w:t xml:space="preserve">, širitev KP Strunjan na N2000 ID3000307, med Strunjanom in Fieso, ki </w:t>
            </w:r>
            <w:r w:rsidRPr="001513D6">
              <w:rPr>
                <w:rFonts w:cstheme="minorHAnsi"/>
                <w:sz w:val="16"/>
                <w:szCs w:val="16"/>
              </w:rPr>
              <w:t>vključuje</w:t>
            </w:r>
            <w:r w:rsidR="002C60AC" w:rsidRPr="001513D6">
              <w:rPr>
                <w:rFonts w:cstheme="minorHAnsi"/>
                <w:sz w:val="16"/>
                <w:szCs w:val="16"/>
              </w:rPr>
              <w:t xml:space="preserve"> pomembne dele morske vegetacije, vključitev N2000 Sečoveljske soline h KP Sečoveljske soline, ki vključujejo pomembno </w:t>
            </w:r>
            <w:r w:rsidRPr="001513D6">
              <w:rPr>
                <w:rFonts w:cstheme="minorHAnsi"/>
                <w:sz w:val="16"/>
                <w:szCs w:val="16"/>
              </w:rPr>
              <w:t>območje</w:t>
            </w:r>
            <w:r w:rsidR="002C60AC" w:rsidRPr="001513D6">
              <w:rPr>
                <w:rFonts w:cstheme="minorHAnsi"/>
                <w:sz w:val="16"/>
                <w:szCs w:val="16"/>
              </w:rPr>
              <w:t xml:space="preserve"> morskega travnika.</w:t>
            </w:r>
          </w:p>
          <w:p w14:paraId="01A5DEE3" w14:textId="77777777" w:rsidR="002C60AC" w:rsidRPr="001513D6" w:rsidRDefault="002C60AC" w:rsidP="00622B9B">
            <w:pPr>
              <w:rPr>
                <w:rFonts w:cstheme="minorHAnsi"/>
                <w:sz w:val="16"/>
                <w:szCs w:val="16"/>
              </w:rPr>
            </w:pPr>
            <w:r w:rsidRPr="001513D6">
              <w:rPr>
                <w:rFonts w:cstheme="minorHAnsi"/>
                <w:sz w:val="16"/>
                <w:szCs w:val="16"/>
              </w:rPr>
              <w:t>-Vzpostavitev upravljanja zavarovanih območij, ki so brez upravljanja,</w:t>
            </w:r>
          </w:p>
          <w:p w14:paraId="312743F3" w14:textId="77777777" w:rsidR="002C60AC" w:rsidRDefault="002C60AC" w:rsidP="009D4A0C">
            <w:pPr>
              <w:rPr>
                <w:rFonts w:cstheme="minorHAnsi"/>
                <w:sz w:val="16"/>
                <w:szCs w:val="16"/>
              </w:rPr>
            </w:pPr>
            <w:r w:rsidRPr="001513D6">
              <w:rPr>
                <w:rFonts w:cstheme="minorHAnsi"/>
                <w:sz w:val="16"/>
                <w:szCs w:val="16"/>
              </w:rPr>
              <w:t xml:space="preserve">-Izdelava </w:t>
            </w:r>
            <w:r w:rsidR="002E6F3C" w:rsidRPr="001513D6">
              <w:rPr>
                <w:rFonts w:cstheme="minorHAnsi"/>
                <w:sz w:val="16"/>
                <w:szCs w:val="16"/>
              </w:rPr>
              <w:t>zemljevidov</w:t>
            </w:r>
            <w:r w:rsidRPr="001513D6">
              <w:rPr>
                <w:rFonts w:cstheme="minorHAnsi"/>
                <w:sz w:val="16"/>
                <w:szCs w:val="16"/>
              </w:rPr>
              <w:t xml:space="preserve"> (kartiranje), ki prikazujejo </w:t>
            </w:r>
            <w:r w:rsidR="002E6F3C" w:rsidRPr="001513D6">
              <w:rPr>
                <w:rFonts w:cstheme="minorHAnsi"/>
                <w:sz w:val="16"/>
                <w:szCs w:val="16"/>
              </w:rPr>
              <w:t>nahajališča</w:t>
            </w:r>
            <w:r w:rsidRPr="001513D6">
              <w:rPr>
                <w:rFonts w:cstheme="minorHAnsi"/>
                <w:sz w:val="16"/>
                <w:szCs w:val="16"/>
              </w:rPr>
              <w:t xml:space="preserve"> ključnih morskih travnikov in druge ključne morske vegetacije.</w:t>
            </w:r>
          </w:p>
          <w:p w14:paraId="53646CDA" w14:textId="56CA7CEC" w:rsidR="00301D66" w:rsidRPr="001513D6" w:rsidRDefault="00301D66" w:rsidP="009D4A0C">
            <w:pPr>
              <w:rPr>
                <w:rFonts w:cstheme="minorHAnsi"/>
                <w:b/>
                <w:sz w:val="16"/>
                <w:szCs w:val="16"/>
              </w:rPr>
            </w:pPr>
          </w:p>
        </w:tc>
        <w:tc>
          <w:tcPr>
            <w:tcW w:w="3402" w:type="dxa"/>
          </w:tcPr>
          <w:p w14:paraId="4EB0BE7D" w14:textId="77777777" w:rsidR="002C60AC" w:rsidRPr="001513D6" w:rsidRDefault="001A4397" w:rsidP="006772B9">
            <w:pPr>
              <w:rPr>
                <w:rFonts w:cstheme="minorHAnsi"/>
                <w:b/>
                <w:sz w:val="16"/>
                <w:szCs w:val="16"/>
              </w:rPr>
            </w:pPr>
            <w:r w:rsidRPr="001513D6">
              <w:rPr>
                <w:rFonts w:cstheme="minorHAnsi"/>
                <w:sz w:val="16"/>
                <w:szCs w:val="16"/>
              </w:rPr>
              <w:lastRenderedPageBreak/>
              <w:t>Ministrstvo</w:t>
            </w:r>
            <w:r w:rsidR="0017539A">
              <w:rPr>
                <w:rFonts w:cstheme="minorHAnsi"/>
                <w:sz w:val="16"/>
                <w:szCs w:val="16"/>
              </w:rPr>
              <w:t>,</w:t>
            </w:r>
            <w:r w:rsidRPr="001513D6">
              <w:rPr>
                <w:rFonts w:cstheme="minorHAnsi"/>
                <w:sz w:val="16"/>
                <w:szCs w:val="16"/>
              </w:rPr>
              <w:t xml:space="preserve"> pristojno za ohranjanje narave</w:t>
            </w:r>
          </w:p>
        </w:tc>
        <w:tc>
          <w:tcPr>
            <w:tcW w:w="1701" w:type="dxa"/>
          </w:tcPr>
          <w:p w14:paraId="2C347DDF" w14:textId="04C318B3" w:rsidR="001A4397" w:rsidRPr="001513D6" w:rsidRDefault="00704287" w:rsidP="00DB4F2A">
            <w:pPr>
              <w:jc w:val="left"/>
              <w:rPr>
                <w:rFonts w:cstheme="minorHAnsi"/>
                <w:sz w:val="16"/>
                <w:szCs w:val="16"/>
              </w:rPr>
            </w:pPr>
            <w:r w:rsidRPr="001513D6" w:rsidDel="00704287">
              <w:rPr>
                <w:rFonts w:cstheme="minorHAnsi"/>
                <w:sz w:val="16"/>
                <w:szCs w:val="16"/>
              </w:rPr>
              <w:t xml:space="preserve"> </w:t>
            </w:r>
            <w:r w:rsidR="001A4397" w:rsidRPr="001513D6">
              <w:rPr>
                <w:rFonts w:cstheme="minorHAnsi"/>
                <w:sz w:val="16"/>
                <w:szCs w:val="16"/>
              </w:rPr>
              <w:t>(</w:t>
            </w:r>
            <w:r>
              <w:rPr>
                <w:rFonts w:cstheme="minorHAnsi"/>
                <w:sz w:val="16"/>
                <w:szCs w:val="16"/>
              </w:rPr>
              <w:t>1</w:t>
            </w:r>
            <w:r w:rsidR="001A4397" w:rsidRPr="001513D6">
              <w:rPr>
                <w:rFonts w:cstheme="minorHAnsi"/>
                <w:sz w:val="16"/>
                <w:szCs w:val="16"/>
              </w:rPr>
              <w:t>)Ministrstvo</w:t>
            </w:r>
            <w:r w:rsidR="0017539A">
              <w:rPr>
                <w:rFonts w:cstheme="minorHAnsi"/>
                <w:sz w:val="16"/>
                <w:szCs w:val="16"/>
              </w:rPr>
              <w:t>, pristojno</w:t>
            </w:r>
            <w:r w:rsidR="001A4397" w:rsidRPr="001513D6">
              <w:rPr>
                <w:rFonts w:cstheme="minorHAnsi"/>
                <w:sz w:val="16"/>
                <w:szCs w:val="16"/>
              </w:rPr>
              <w:t xml:space="preserve"> za ohranjanje narave, Zavod RS za varstvo narave</w:t>
            </w:r>
          </w:p>
          <w:p w14:paraId="74CDAB27" w14:textId="77777777" w:rsidR="002C60AC" w:rsidRPr="001513D6" w:rsidRDefault="002C60AC" w:rsidP="00DB4F2A">
            <w:pPr>
              <w:jc w:val="left"/>
              <w:rPr>
                <w:rFonts w:cstheme="minorHAnsi"/>
                <w:b/>
                <w:sz w:val="16"/>
                <w:szCs w:val="16"/>
              </w:rPr>
            </w:pPr>
          </w:p>
        </w:tc>
        <w:tc>
          <w:tcPr>
            <w:tcW w:w="3000" w:type="dxa"/>
          </w:tcPr>
          <w:p w14:paraId="112BDA87" w14:textId="77777777" w:rsidR="002C60AC" w:rsidRPr="001513D6" w:rsidRDefault="001A4397" w:rsidP="00D10074">
            <w:pPr>
              <w:rPr>
                <w:rFonts w:cstheme="minorHAnsi"/>
                <w:b/>
                <w:sz w:val="16"/>
                <w:szCs w:val="16"/>
              </w:rPr>
            </w:pPr>
            <w:r w:rsidRPr="001513D6">
              <w:rPr>
                <w:rFonts w:cstheme="minorHAnsi"/>
                <w:sz w:val="16"/>
                <w:szCs w:val="16"/>
              </w:rPr>
              <w:t>2022-2027</w:t>
            </w:r>
          </w:p>
        </w:tc>
        <w:tc>
          <w:tcPr>
            <w:tcW w:w="2250" w:type="dxa"/>
          </w:tcPr>
          <w:p w14:paraId="5A6B1B1F" w14:textId="77777777" w:rsidR="001A4397" w:rsidRPr="001513D6" w:rsidRDefault="001A4397" w:rsidP="00373EAB">
            <w:pPr>
              <w:rPr>
                <w:rFonts w:cstheme="minorHAnsi"/>
                <w:sz w:val="16"/>
                <w:szCs w:val="16"/>
              </w:rPr>
            </w:pPr>
            <w:r w:rsidRPr="001513D6">
              <w:rPr>
                <w:rFonts w:cstheme="minorHAnsi"/>
                <w:sz w:val="16"/>
                <w:szCs w:val="16"/>
              </w:rPr>
              <w:t>Državni proračun</w:t>
            </w:r>
          </w:p>
          <w:p w14:paraId="59FC694C" w14:textId="77777777" w:rsidR="001A4397" w:rsidRPr="001513D6" w:rsidRDefault="001A4397" w:rsidP="00AA6F39">
            <w:pPr>
              <w:rPr>
                <w:rFonts w:cstheme="minorHAnsi"/>
                <w:sz w:val="16"/>
                <w:szCs w:val="16"/>
              </w:rPr>
            </w:pPr>
            <w:r w:rsidRPr="001513D6">
              <w:rPr>
                <w:rFonts w:cstheme="minorHAnsi"/>
                <w:sz w:val="16"/>
                <w:szCs w:val="16"/>
              </w:rPr>
              <w:t>EU skladi</w:t>
            </w:r>
          </w:p>
          <w:p w14:paraId="43607E2C" w14:textId="77777777" w:rsidR="002C60AC" w:rsidRPr="001513D6" w:rsidRDefault="002C60AC" w:rsidP="002E6DFA">
            <w:pPr>
              <w:rPr>
                <w:rFonts w:cstheme="minorHAnsi"/>
                <w:b/>
                <w:sz w:val="16"/>
                <w:szCs w:val="16"/>
              </w:rPr>
            </w:pPr>
          </w:p>
        </w:tc>
        <w:tc>
          <w:tcPr>
            <w:tcW w:w="1815" w:type="dxa"/>
          </w:tcPr>
          <w:p w14:paraId="67D53799" w14:textId="2322667D" w:rsidR="002C60AC" w:rsidRPr="001513D6" w:rsidRDefault="00BA6D7B" w:rsidP="00301D66">
            <w:pPr>
              <w:jc w:val="left"/>
              <w:rPr>
                <w:rFonts w:cstheme="minorHAnsi"/>
                <w:b/>
                <w:sz w:val="16"/>
                <w:szCs w:val="16"/>
              </w:rPr>
            </w:pPr>
            <w:r>
              <w:rPr>
                <w:rFonts w:cstheme="minorHAnsi"/>
                <w:sz w:val="16"/>
                <w:szCs w:val="16"/>
              </w:rPr>
              <w:t>MRU-1</w:t>
            </w:r>
          </w:p>
        </w:tc>
        <w:tc>
          <w:tcPr>
            <w:tcW w:w="2172" w:type="dxa"/>
          </w:tcPr>
          <w:p w14:paraId="79C2CBB5" w14:textId="358E5E84" w:rsidR="002C60AC" w:rsidRPr="001513D6" w:rsidRDefault="00BA6D7B" w:rsidP="00301D66">
            <w:pPr>
              <w:jc w:val="left"/>
              <w:rPr>
                <w:rFonts w:cstheme="minorHAnsi"/>
                <w:b/>
                <w:sz w:val="16"/>
                <w:szCs w:val="16"/>
              </w:rPr>
            </w:pPr>
            <w:r>
              <w:rPr>
                <w:rFonts w:cstheme="minorHAnsi"/>
                <w:sz w:val="16"/>
                <w:szCs w:val="16"/>
              </w:rPr>
              <w:t>MRU-1</w:t>
            </w:r>
          </w:p>
        </w:tc>
      </w:tr>
      <w:tr w:rsidR="00BF4402" w:rsidRPr="001513D6" w14:paraId="6753A6CD" w14:textId="77777777" w:rsidTr="008D6F12">
        <w:tc>
          <w:tcPr>
            <w:tcW w:w="1242" w:type="dxa"/>
          </w:tcPr>
          <w:p w14:paraId="4DF83A43" w14:textId="77777777" w:rsidR="002C60AC" w:rsidRPr="001513D6" w:rsidRDefault="00013002" w:rsidP="00105E15">
            <w:pPr>
              <w:jc w:val="left"/>
              <w:rPr>
                <w:rFonts w:cstheme="minorHAnsi"/>
                <w:b/>
                <w:sz w:val="16"/>
                <w:szCs w:val="16"/>
              </w:rPr>
            </w:pPr>
            <w:r>
              <w:rPr>
                <w:rFonts w:cstheme="minorHAnsi"/>
                <w:b/>
                <w:sz w:val="16"/>
                <w:szCs w:val="16"/>
              </w:rPr>
              <w:lastRenderedPageBreak/>
              <w:t>D1, 3, 4, 6, 7:</w:t>
            </w:r>
            <w:r w:rsidR="00BD55F7" w:rsidRPr="001513D6">
              <w:rPr>
                <w:rFonts w:cstheme="minorHAnsi"/>
                <w:b/>
                <w:sz w:val="16"/>
                <w:szCs w:val="16"/>
              </w:rPr>
              <w:t xml:space="preserve"> TU16 (1b)</w:t>
            </w:r>
          </w:p>
        </w:tc>
        <w:tc>
          <w:tcPr>
            <w:tcW w:w="2835" w:type="dxa"/>
            <w:gridSpan w:val="2"/>
          </w:tcPr>
          <w:p w14:paraId="46E00098" w14:textId="77777777" w:rsidR="002C60AC" w:rsidRPr="001513D6" w:rsidRDefault="002C60AC" w:rsidP="00105E15">
            <w:pPr>
              <w:jc w:val="left"/>
              <w:rPr>
                <w:rFonts w:cstheme="minorHAnsi"/>
                <w:b/>
                <w:sz w:val="16"/>
                <w:szCs w:val="16"/>
              </w:rPr>
            </w:pPr>
            <w:r w:rsidRPr="001513D6">
              <w:rPr>
                <w:rFonts w:cstheme="minorHAnsi"/>
                <w:b/>
                <w:sz w:val="16"/>
                <w:szCs w:val="16"/>
              </w:rPr>
              <w:t>Ocena stanja bentoških habitatnih tipov in določitev vpliva dejavnosti na območju ribolova</w:t>
            </w:r>
          </w:p>
        </w:tc>
        <w:tc>
          <w:tcPr>
            <w:tcW w:w="2977" w:type="dxa"/>
          </w:tcPr>
          <w:p w14:paraId="1A83A269" w14:textId="77777777" w:rsidR="002C60AC" w:rsidRPr="001513D6" w:rsidRDefault="002C60AC" w:rsidP="00E51350">
            <w:pPr>
              <w:rPr>
                <w:rFonts w:cstheme="minorHAnsi"/>
                <w:sz w:val="16"/>
                <w:szCs w:val="16"/>
              </w:rPr>
            </w:pPr>
            <w:r w:rsidRPr="001513D6">
              <w:rPr>
                <w:rFonts w:cstheme="minorHAnsi"/>
                <w:sz w:val="16"/>
                <w:szCs w:val="16"/>
              </w:rPr>
              <w:t xml:space="preserve">(1)Izvajanje monitoringa bentoških habitatnih tipov na območjih izvajanja morskega </w:t>
            </w:r>
            <w:r w:rsidR="002E6F3C" w:rsidRPr="001513D6">
              <w:rPr>
                <w:rFonts w:cstheme="minorHAnsi"/>
                <w:sz w:val="16"/>
                <w:szCs w:val="16"/>
              </w:rPr>
              <w:t>ribištva</w:t>
            </w:r>
            <w:r w:rsidRPr="001513D6">
              <w:rPr>
                <w:rFonts w:cstheme="minorHAnsi"/>
                <w:sz w:val="16"/>
                <w:szCs w:val="16"/>
              </w:rPr>
              <w:t>, kjer se uporablja pridnene vlečne mreže tudi širilke.</w:t>
            </w:r>
            <w:r w:rsidR="00622B9B">
              <w:rPr>
                <w:rFonts w:cstheme="minorHAnsi"/>
                <w:sz w:val="16"/>
                <w:szCs w:val="16"/>
              </w:rPr>
              <w:t xml:space="preserve"> </w:t>
            </w:r>
          </w:p>
          <w:p w14:paraId="432B4829" w14:textId="77777777" w:rsidR="002C60AC" w:rsidRDefault="002E6F3C" w:rsidP="00851439">
            <w:pPr>
              <w:rPr>
                <w:rFonts w:cstheme="minorHAnsi"/>
                <w:sz w:val="16"/>
                <w:szCs w:val="16"/>
              </w:rPr>
            </w:pPr>
            <w:r w:rsidRPr="001513D6">
              <w:rPr>
                <w:rFonts w:cstheme="minorHAnsi"/>
                <w:sz w:val="16"/>
                <w:szCs w:val="16"/>
              </w:rPr>
              <w:t>(2)Prilagoditev načina ribolova v kolikor se bo pokazali negativni vplivi na stanje bentoških habitatov tipov na območjih izvajanja morskega ribištva, kjer se uporablja pridnene vlečne mreže tudi širilke.</w:t>
            </w:r>
          </w:p>
          <w:p w14:paraId="46FA4BCB" w14:textId="024599D6" w:rsidR="00301D66" w:rsidRPr="001513D6" w:rsidRDefault="00301D66" w:rsidP="00851439">
            <w:pPr>
              <w:rPr>
                <w:rFonts w:cstheme="minorHAnsi"/>
                <w:b/>
                <w:sz w:val="16"/>
                <w:szCs w:val="16"/>
              </w:rPr>
            </w:pPr>
          </w:p>
        </w:tc>
        <w:tc>
          <w:tcPr>
            <w:tcW w:w="3402" w:type="dxa"/>
          </w:tcPr>
          <w:p w14:paraId="0B3A86B0" w14:textId="6DA19AE2" w:rsidR="002C60AC" w:rsidRPr="001513D6" w:rsidRDefault="006F2E1B" w:rsidP="00851439">
            <w:pPr>
              <w:rPr>
                <w:rFonts w:cstheme="minorHAnsi"/>
                <w:sz w:val="16"/>
                <w:szCs w:val="16"/>
              </w:rPr>
            </w:pPr>
            <w:r>
              <w:rPr>
                <w:rFonts w:cstheme="minorHAnsi"/>
                <w:sz w:val="16"/>
                <w:szCs w:val="16"/>
              </w:rPr>
              <w:t>Ministrstvo, pristojno</w:t>
            </w:r>
            <w:r w:rsidR="001A4397" w:rsidRPr="001513D6">
              <w:rPr>
                <w:rFonts w:cstheme="minorHAnsi"/>
                <w:sz w:val="16"/>
                <w:szCs w:val="16"/>
              </w:rPr>
              <w:t xml:space="preserve"> za upravljanje voda</w:t>
            </w:r>
          </w:p>
        </w:tc>
        <w:tc>
          <w:tcPr>
            <w:tcW w:w="1701" w:type="dxa"/>
          </w:tcPr>
          <w:p w14:paraId="5F4DBC8B" w14:textId="6B229A02" w:rsidR="002C60AC" w:rsidRPr="001513D6" w:rsidRDefault="001A4397"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za morsko ribištvo v sodelovanju z ministrstvom, pristojnim za upravljanje voda</w:t>
            </w:r>
          </w:p>
          <w:p w14:paraId="4446F996" w14:textId="77777777" w:rsidR="001A4397" w:rsidRPr="001513D6" w:rsidRDefault="001A4397" w:rsidP="00DB4F2A">
            <w:pPr>
              <w:jc w:val="left"/>
              <w:rPr>
                <w:rFonts w:cstheme="minorHAnsi"/>
                <w:sz w:val="16"/>
                <w:szCs w:val="16"/>
              </w:rPr>
            </w:pPr>
            <w:r w:rsidRPr="001513D6">
              <w:rPr>
                <w:rFonts w:cstheme="minorHAnsi"/>
                <w:sz w:val="16"/>
                <w:szCs w:val="16"/>
              </w:rPr>
              <w:t>(2)Ministrstvo, pristojno za morsko ribištvo</w:t>
            </w:r>
          </w:p>
        </w:tc>
        <w:tc>
          <w:tcPr>
            <w:tcW w:w="3000" w:type="dxa"/>
          </w:tcPr>
          <w:p w14:paraId="71E1C834" w14:textId="77777777" w:rsidR="002C60AC" w:rsidRPr="001513D6" w:rsidRDefault="001A4397" w:rsidP="00622B9B">
            <w:pPr>
              <w:rPr>
                <w:rFonts w:cstheme="minorHAnsi"/>
                <w:sz w:val="16"/>
                <w:szCs w:val="16"/>
              </w:rPr>
            </w:pPr>
            <w:r w:rsidRPr="001513D6">
              <w:rPr>
                <w:rFonts w:cstheme="minorHAnsi"/>
                <w:sz w:val="16"/>
                <w:szCs w:val="16"/>
              </w:rPr>
              <w:t>2022-2027</w:t>
            </w:r>
          </w:p>
        </w:tc>
        <w:tc>
          <w:tcPr>
            <w:tcW w:w="2250" w:type="dxa"/>
          </w:tcPr>
          <w:p w14:paraId="7DCA757D" w14:textId="77777777" w:rsidR="001A4397" w:rsidRPr="001513D6" w:rsidRDefault="001A4397" w:rsidP="009D4A0C">
            <w:pPr>
              <w:rPr>
                <w:rFonts w:cstheme="minorHAnsi"/>
                <w:sz w:val="16"/>
                <w:szCs w:val="16"/>
              </w:rPr>
            </w:pPr>
            <w:r w:rsidRPr="001513D6">
              <w:rPr>
                <w:rFonts w:cstheme="minorHAnsi"/>
                <w:sz w:val="16"/>
                <w:szCs w:val="16"/>
              </w:rPr>
              <w:t>Državni proračun</w:t>
            </w:r>
          </w:p>
          <w:p w14:paraId="5B0A2D53" w14:textId="77777777" w:rsidR="001A4397" w:rsidRPr="001513D6" w:rsidRDefault="001A4397" w:rsidP="006772B9">
            <w:pPr>
              <w:rPr>
                <w:rFonts w:cstheme="minorHAnsi"/>
                <w:sz w:val="16"/>
                <w:szCs w:val="16"/>
              </w:rPr>
            </w:pPr>
            <w:r w:rsidRPr="001513D6">
              <w:rPr>
                <w:rFonts w:cstheme="minorHAnsi"/>
                <w:sz w:val="16"/>
                <w:szCs w:val="16"/>
              </w:rPr>
              <w:t>EU skladi</w:t>
            </w:r>
          </w:p>
          <w:p w14:paraId="3079BF2A" w14:textId="77777777" w:rsidR="002C60AC" w:rsidRPr="001513D6" w:rsidRDefault="002C60AC" w:rsidP="008953C1">
            <w:pPr>
              <w:rPr>
                <w:rFonts w:cstheme="minorHAnsi"/>
                <w:b/>
                <w:sz w:val="16"/>
                <w:szCs w:val="16"/>
              </w:rPr>
            </w:pPr>
          </w:p>
        </w:tc>
        <w:tc>
          <w:tcPr>
            <w:tcW w:w="1815" w:type="dxa"/>
          </w:tcPr>
          <w:p w14:paraId="49A78B52" w14:textId="31CCC732" w:rsidR="002C60AC" w:rsidRPr="001513D6" w:rsidRDefault="00BA6D7B" w:rsidP="00301D66">
            <w:pPr>
              <w:jc w:val="left"/>
              <w:rPr>
                <w:rFonts w:cstheme="minorHAnsi"/>
                <w:b/>
                <w:sz w:val="16"/>
                <w:szCs w:val="16"/>
              </w:rPr>
            </w:pPr>
            <w:r>
              <w:rPr>
                <w:rFonts w:cstheme="minorHAnsi"/>
                <w:sz w:val="16"/>
                <w:szCs w:val="16"/>
              </w:rPr>
              <w:t>MRU-1</w:t>
            </w:r>
            <w:r w:rsidR="001A4397" w:rsidRPr="001513D6">
              <w:rPr>
                <w:rFonts w:cstheme="minorHAnsi"/>
                <w:sz w:val="16"/>
                <w:szCs w:val="16"/>
              </w:rPr>
              <w:t xml:space="preserve"> – območja izvajanja morskega ribolova</w:t>
            </w:r>
          </w:p>
        </w:tc>
        <w:tc>
          <w:tcPr>
            <w:tcW w:w="2172" w:type="dxa"/>
          </w:tcPr>
          <w:p w14:paraId="3B989332" w14:textId="18028975" w:rsidR="002C60AC" w:rsidRPr="001513D6" w:rsidRDefault="00BA6D7B" w:rsidP="00301D66">
            <w:pPr>
              <w:jc w:val="left"/>
              <w:rPr>
                <w:rFonts w:cstheme="minorHAnsi"/>
                <w:b/>
                <w:sz w:val="16"/>
                <w:szCs w:val="16"/>
              </w:rPr>
            </w:pPr>
            <w:r>
              <w:rPr>
                <w:rFonts w:cstheme="minorHAnsi"/>
                <w:sz w:val="16"/>
                <w:szCs w:val="16"/>
              </w:rPr>
              <w:t>MRU-1</w:t>
            </w:r>
            <w:r w:rsidR="001A4397" w:rsidRPr="001513D6">
              <w:rPr>
                <w:rFonts w:cstheme="minorHAnsi"/>
                <w:sz w:val="16"/>
                <w:szCs w:val="16"/>
              </w:rPr>
              <w:t xml:space="preserve"> – območja izvajanja morskega ribolova</w:t>
            </w:r>
          </w:p>
        </w:tc>
      </w:tr>
      <w:tr w:rsidR="00BF4402" w:rsidRPr="001513D6" w14:paraId="7E1FAE8D" w14:textId="77777777" w:rsidTr="008D6F12">
        <w:tc>
          <w:tcPr>
            <w:tcW w:w="1242" w:type="dxa"/>
          </w:tcPr>
          <w:p w14:paraId="0F32E4D0" w14:textId="77777777" w:rsidR="002C60AC" w:rsidRPr="001513D6" w:rsidRDefault="00013002" w:rsidP="00105E15">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TU17 (1b)</w:t>
            </w:r>
          </w:p>
        </w:tc>
        <w:tc>
          <w:tcPr>
            <w:tcW w:w="2835" w:type="dxa"/>
            <w:gridSpan w:val="2"/>
          </w:tcPr>
          <w:p w14:paraId="2E80A6FA" w14:textId="77777777" w:rsidR="002C60AC" w:rsidRPr="001513D6" w:rsidRDefault="002C60AC" w:rsidP="00105E15">
            <w:pPr>
              <w:jc w:val="left"/>
              <w:rPr>
                <w:rFonts w:cstheme="minorHAnsi"/>
                <w:b/>
                <w:sz w:val="16"/>
                <w:szCs w:val="16"/>
              </w:rPr>
            </w:pPr>
            <w:r w:rsidRPr="001513D6">
              <w:rPr>
                <w:rFonts w:cstheme="minorHAnsi"/>
                <w:b/>
                <w:sz w:val="16"/>
                <w:szCs w:val="16"/>
              </w:rPr>
              <w:t>Zavarovana območja narave - nadzor nad omejevanjem plovbe in prepovedjo sidranja v zavarovanih območjih</w:t>
            </w:r>
          </w:p>
        </w:tc>
        <w:tc>
          <w:tcPr>
            <w:tcW w:w="2977" w:type="dxa"/>
          </w:tcPr>
          <w:p w14:paraId="18928D21" w14:textId="77777777" w:rsidR="002C60AC" w:rsidRPr="001513D6" w:rsidRDefault="002C60AC" w:rsidP="00E51350">
            <w:pPr>
              <w:rPr>
                <w:rFonts w:cstheme="minorHAnsi"/>
                <w:sz w:val="16"/>
                <w:szCs w:val="16"/>
              </w:rPr>
            </w:pPr>
            <w:r w:rsidRPr="001513D6">
              <w:rPr>
                <w:rFonts w:cstheme="minorHAnsi"/>
                <w:sz w:val="16"/>
                <w:szCs w:val="16"/>
              </w:rPr>
              <w:t xml:space="preserve">(1)Vsa zavarovana območja, ki obsegajo tudi morski del se označijo s plovki. </w:t>
            </w:r>
          </w:p>
          <w:p w14:paraId="6BBFC4EA" w14:textId="77777777" w:rsidR="003B3AEB" w:rsidRDefault="002C60AC" w:rsidP="00851439">
            <w:pPr>
              <w:rPr>
                <w:rFonts w:cstheme="minorHAnsi"/>
                <w:sz w:val="16"/>
                <w:szCs w:val="16"/>
              </w:rPr>
            </w:pPr>
            <w:r w:rsidRPr="001513D6">
              <w:rPr>
                <w:rFonts w:cstheme="minorHAnsi"/>
                <w:sz w:val="16"/>
                <w:szCs w:val="16"/>
              </w:rPr>
              <w:t xml:space="preserve">(2)Namestitev tabel na plovkah v zavarovanih območjih, ki dodatno označujejo režim o prepovedi sidranja v zavarovanih območjih. </w:t>
            </w:r>
          </w:p>
          <w:p w14:paraId="493CE954" w14:textId="36F225BE" w:rsidR="002C60AC" w:rsidRPr="001513D6" w:rsidRDefault="002C60AC" w:rsidP="00851439">
            <w:pPr>
              <w:rPr>
                <w:rFonts w:cstheme="minorHAnsi"/>
                <w:sz w:val="16"/>
                <w:szCs w:val="16"/>
              </w:rPr>
            </w:pPr>
            <w:r w:rsidRPr="001513D6">
              <w:rPr>
                <w:rFonts w:cstheme="minorHAnsi"/>
                <w:sz w:val="16"/>
                <w:szCs w:val="16"/>
              </w:rPr>
              <w:t>(3)Informiranje in ozaveščanje javnosti</w:t>
            </w:r>
            <w:r w:rsidR="00622B9B">
              <w:rPr>
                <w:rFonts w:cstheme="minorHAnsi"/>
                <w:sz w:val="16"/>
                <w:szCs w:val="16"/>
              </w:rPr>
              <w:t xml:space="preserve"> </w:t>
            </w:r>
            <w:r w:rsidRPr="001513D6">
              <w:rPr>
                <w:rFonts w:cstheme="minorHAnsi"/>
                <w:sz w:val="16"/>
                <w:szCs w:val="16"/>
              </w:rPr>
              <w:t xml:space="preserve">o režimih v zavarovanih območjih. </w:t>
            </w:r>
          </w:p>
          <w:p w14:paraId="446EF5A5" w14:textId="77777777" w:rsidR="002C60AC" w:rsidRDefault="002C60AC" w:rsidP="00851439">
            <w:pPr>
              <w:rPr>
                <w:rFonts w:cstheme="minorHAnsi"/>
                <w:sz w:val="16"/>
                <w:szCs w:val="16"/>
              </w:rPr>
            </w:pPr>
            <w:r w:rsidRPr="001513D6">
              <w:rPr>
                <w:rFonts w:cstheme="minorHAnsi"/>
                <w:sz w:val="16"/>
                <w:szCs w:val="16"/>
              </w:rPr>
              <w:t>(4)Zagotoviti ustrezno opremo, posebej plovila, za upravljavce za izvajanje učinkovitega nadzora na kršitvami režima v zavarovanih območjih.</w:t>
            </w:r>
          </w:p>
          <w:p w14:paraId="40D01A26" w14:textId="773842FE" w:rsidR="00301D66" w:rsidRPr="001513D6" w:rsidRDefault="00301D66" w:rsidP="00851439">
            <w:pPr>
              <w:rPr>
                <w:rFonts w:cstheme="minorHAnsi"/>
                <w:b/>
                <w:sz w:val="16"/>
                <w:szCs w:val="16"/>
              </w:rPr>
            </w:pPr>
          </w:p>
        </w:tc>
        <w:tc>
          <w:tcPr>
            <w:tcW w:w="3402" w:type="dxa"/>
          </w:tcPr>
          <w:p w14:paraId="0A880D75" w14:textId="478F9A63" w:rsidR="002C60AC" w:rsidRPr="001513D6" w:rsidRDefault="006F2E1B" w:rsidP="00851439">
            <w:pPr>
              <w:rPr>
                <w:rFonts w:cstheme="minorHAnsi"/>
                <w:sz w:val="16"/>
                <w:szCs w:val="16"/>
              </w:rPr>
            </w:pPr>
            <w:r>
              <w:rPr>
                <w:rFonts w:cstheme="minorHAnsi"/>
                <w:sz w:val="16"/>
                <w:szCs w:val="16"/>
              </w:rPr>
              <w:t>Ministrstvo, pristojno</w:t>
            </w:r>
            <w:r w:rsidR="009A6A07" w:rsidRPr="001513D6">
              <w:rPr>
                <w:rFonts w:cstheme="minorHAnsi"/>
                <w:sz w:val="16"/>
                <w:szCs w:val="16"/>
              </w:rPr>
              <w:t xml:space="preserve"> za ohranjanje narave</w:t>
            </w:r>
          </w:p>
        </w:tc>
        <w:tc>
          <w:tcPr>
            <w:tcW w:w="1701" w:type="dxa"/>
          </w:tcPr>
          <w:p w14:paraId="2078F954" w14:textId="77777777" w:rsidR="002C60AC" w:rsidRPr="001513D6" w:rsidRDefault="009A6A07" w:rsidP="00DB4F2A">
            <w:pPr>
              <w:jc w:val="left"/>
              <w:rPr>
                <w:rFonts w:cstheme="minorHAnsi"/>
                <w:sz w:val="16"/>
                <w:szCs w:val="16"/>
              </w:rPr>
            </w:pPr>
            <w:r w:rsidRPr="001513D6">
              <w:rPr>
                <w:rFonts w:cstheme="minorHAnsi"/>
                <w:sz w:val="16"/>
                <w:szCs w:val="16"/>
              </w:rPr>
              <w:t>(1), (2), (3) Upravljavci zavarovanih območij. Če upravljavca ni določenega je pristojna institucija Zavod RS za varstvo narave</w:t>
            </w:r>
          </w:p>
          <w:p w14:paraId="5C01CB5A" w14:textId="297B3AF6" w:rsidR="009A6A07" w:rsidRPr="001513D6" w:rsidRDefault="009A6A07" w:rsidP="00DB4F2A">
            <w:pPr>
              <w:jc w:val="left"/>
              <w:rPr>
                <w:rFonts w:cstheme="minorHAnsi"/>
                <w:b/>
                <w:sz w:val="16"/>
                <w:szCs w:val="16"/>
              </w:rPr>
            </w:pPr>
            <w:r w:rsidRPr="001513D6">
              <w:rPr>
                <w:rFonts w:cstheme="minorHAnsi"/>
                <w:sz w:val="16"/>
                <w:szCs w:val="16"/>
              </w:rPr>
              <w:t>(4)</w:t>
            </w:r>
            <w:r w:rsidR="006F2E1B">
              <w:rPr>
                <w:rFonts w:cstheme="minorHAnsi"/>
                <w:sz w:val="16"/>
                <w:szCs w:val="16"/>
              </w:rPr>
              <w:t>Ministrstvo, pristojno</w:t>
            </w:r>
            <w:r w:rsidRPr="001513D6">
              <w:rPr>
                <w:rFonts w:cstheme="minorHAnsi"/>
                <w:sz w:val="16"/>
                <w:szCs w:val="16"/>
              </w:rPr>
              <w:t xml:space="preserve"> za ohranjanje narave</w:t>
            </w:r>
          </w:p>
        </w:tc>
        <w:tc>
          <w:tcPr>
            <w:tcW w:w="3000" w:type="dxa"/>
          </w:tcPr>
          <w:p w14:paraId="4BE3329B" w14:textId="77777777" w:rsidR="002C60AC" w:rsidRPr="001513D6" w:rsidRDefault="009A6A07" w:rsidP="00622B9B">
            <w:pPr>
              <w:rPr>
                <w:rFonts w:cstheme="minorHAnsi"/>
                <w:b/>
                <w:sz w:val="16"/>
                <w:szCs w:val="16"/>
              </w:rPr>
            </w:pPr>
            <w:r w:rsidRPr="001513D6">
              <w:rPr>
                <w:rFonts w:cstheme="minorHAnsi"/>
                <w:sz w:val="16"/>
                <w:szCs w:val="16"/>
              </w:rPr>
              <w:t>2022-2027</w:t>
            </w:r>
          </w:p>
        </w:tc>
        <w:tc>
          <w:tcPr>
            <w:tcW w:w="2250" w:type="dxa"/>
          </w:tcPr>
          <w:p w14:paraId="66194843" w14:textId="77777777" w:rsidR="009A6A07" w:rsidRPr="001513D6" w:rsidRDefault="009A6A07" w:rsidP="00622B9B">
            <w:pPr>
              <w:rPr>
                <w:rFonts w:cstheme="minorHAnsi"/>
                <w:sz w:val="16"/>
                <w:szCs w:val="16"/>
              </w:rPr>
            </w:pPr>
            <w:r w:rsidRPr="001513D6">
              <w:rPr>
                <w:rFonts w:cstheme="minorHAnsi"/>
                <w:sz w:val="16"/>
                <w:szCs w:val="16"/>
              </w:rPr>
              <w:t>Državni proračun</w:t>
            </w:r>
          </w:p>
          <w:p w14:paraId="72F61804" w14:textId="77777777" w:rsidR="009A6A07" w:rsidRPr="001513D6" w:rsidRDefault="009A6A07" w:rsidP="009D4A0C">
            <w:pPr>
              <w:rPr>
                <w:rFonts w:cstheme="minorHAnsi"/>
                <w:sz w:val="16"/>
                <w:szCs w:val="16"/>
              </w:rPr>
            </w:pPr>
            <w:r w:rsidRPr="001513D6">
              <w:rPr>
                <w:rFonts w:cstheme="minorHAnsi"/>
                <w:sz w:val="16"/>
                <w:szCs w:val="16"/>
              </w:rPr>
              <w:t>EU skladi</w:t>
            </w:r>
          </w:p>
          <w:p w14:paraId="66043DF3" w14:textId="77777777" w:rsidR="002C60AC" w:rsidRPr="001513D6" w:rsidRDefault="002C60AC" w:rsidP="006772B9">
            <w:pPr>
              <w:rPr>
                <w:rFonts w:cstheme="minorHAnsi"/>
                <w:b/>
                <w:sz w:val="16"/>
                <w:szCs w:val="16"/>
              </w:rPr>
            </w:pPr>
          </w:p>
        </w:tc>
        <w:tc>
          <w:tcPr>
            <w:tcW w:w="1815" w:type="dxa"/>
          </w:tcPr>
          <w:p w14:paraId="4BC96DB7" w14:textId="345FFB23" w:rsidR="002C60AC" w:rsidRPr="001513D6" w:rsidRDefault="00BA6D7B" w:rsidP="00301D66">
            <w:pPr>
              <w:jc w:val="left"/>
              <w:rPr>
                <w:rFonts w:cstheme="minorHAnsi"/>
                <w:sz w:val="16"/>
                <w:szCs w:val="16"/>
              </w:rPr>
            </w:pPr>
            <w:r>
              <w:rPr>
                <w:rFonts w:cstheme="minorHAnsi"/>
                <w:sz w:val="16"/>
                <w:szCs w:val="16"/>
              </w:rPr>
              <w:t>MRU-1</w:t>
            </w:r>
            <w:r w:rsidR="009A6A07" w:rsidRPr="001513D6">
              <w:rPr>
                <w:rFonts w:cstheme="minorHAnsi"/>
                <w:sz w:val="16"/>
                <w:szCs w:val="16"/>
              </w:rPr>
              <w:t xml:space="preserve">, </w:t>
            </w:r>
            <w:r w:rsidR="002E6F3C" w:rsidRPr="001513D6">
              <w:rPr>
                <w:rFonts w:cstheme="minorHAnsi"/>
                <w:sz w:val="16"/>
                <w:szCs w:val="16"/>
              </w:rPr>
              <w:t>zavarovana</w:t>
            </w:r>
            <w:r w:rsidR="009A6A07" w:rsidRPr="001513D6">
              <w:rPr>
                <w:rFonts w:cstheme="minorHAnsi"/>
                <w:sz w:val="16"/>
                <w:szCs w:val="16"/>
              </w:rPr>
              <w:t xml:space="preserve"> območja</w:t>
            </w:r>
          </w:p>
        </w:tc>
        <w:tc>
          <w:tcPr>
            <w:tcW w:w="2172" w:type="dxa"/>
          </w:tcPr>
          <w:p w14:paraId="0982E88A" w14:textId="613238F1" w:rsidR="002C60AC" w:rsidRPr="001513D6" w:rsidRDefault="00BA6D7B" w:rsidP="00301D66">
            <w:pPr>
              <w:jc w:val="left"/>
              <w:rPr>
                <w:rFonts w:cstheme="minorHAnsi"/>
                <w:b/>
                <w:sz w:val="16"/>
                <w:szCs w:val="16"/>
              </w:rPr>
            </w:pPr>
            <w:r>
              <w:rPr>
                <w:rFonts w:cstheme="minorHAnsi"/>
                <w:sz w:val="16"/>
                <w:szCs w:val="16"/>
              </w:rPr>
              <w:t>MRU-1</w:t>
            </w:r>
            <w:r w:rsidR="009A6A07" w:rsidRPr="001513D6">
              <w:rPr>
                <w:rFonts w:cstheme="minorHAnsi"/>
                <w:sz w:val="16"/>
                <w:szCs w:val="16"/>
              </w:rPr>
              <w:t xml:space="preserve">, </w:t>
            </w:r>
            <w:r w:rsidR="002E6F3C" w:rsidRPr="001513D6">
              <w:rPr>
                <w:rFonts w:cstheme="minorHAnsi"/>
                <w:sz w:val="16"/>
                <w:szCs w:val="16"/>
              </w:rPr>
              <w:t>zavarovana</w:t>
            </w:r>
            <w:r w:rsidR="009A6A07" w:rsidRPr="001513D6">
              <w:rPr>
                <w:rFonts w:cstheme="minorHAnsi"/>
                <w:sz w:val="16"/>
                <w:szCs w:val="16"/>
              </w:rPr>
              <w:t xml:space="preserve"> območja</w:t>
            </w:r>
          </w:p>
        </w:tc>
      </w:tr>
      <w:tr w:rsidR="008D6F12" w:rsidRPr="001513D6" w14:paraId="42743124" w14:textId="77777777" w:rsidTr="008D6F12">
        <w:tc>
          <w:tcPr>
            <w:tcW w:w="21394" w:type="dxa"/>
            <w:gridSpan w:val="10"/>
          </w:tcPr>
          <w:p w14:paraId="20784ECF" w14:textId="77777777" w:rsidR="008D6F12" w:rsidRPr="001513D6" w:rsidRDefault="008D6F12" w:rsidP="00B50159">
            <w:pPr>
              <w:rPr>
                <w:rFonts w:cstheme="minorHAnsi"/>
                <w:b/>
                <w:sz w:val="16"/>
                <w:szCs w:val="16"/>
              </w:rPr>
            </w:pPr>
            <w:r w:rsidRPr="001513D6">
              <w:rPr>
                <w:rFonts w:cstheme="minorHAnsi"/>
                <w:b/>
                <w:sz w:val="16"/>
                <w:szCs w:val="16"/>
              </w:rPr>
              <w:t>DOPOLNILNI UKREPI (2a)</w:t>
            </w:r>
          </w:p>
        </w:tc>
      </w:tr>
      <w:tr w:rsidR="00BF4402" w:rsidRPr="001513D6" w14:paraId="6537228A" w14:textId="77777777" w:rsidTr="008D6F12">
        <w:tc>
          <w:tcPr>
            <w:tcW w:w="1242" w:type="dxa"/>
          </w:tcPr>
          <w:p w14:paraId="7E8E1907" w14:textId="77777777" w:rsidR="00BD55F7" w:rsidRPr="001513D6" w:rsidRDefault="00BD55F7" w:rsidP="00B50159">
            <w:pPr>
              <w:rPr>
                <w:rFonts w:cstheme="minorHAnsi"/>
                <w:b/>
                <w:sz w:val="16"/>
                <w:szCs w:val="16"/>
              </w:rPr>
            </w:pPr>
            <w:r w:rsidRPr="001513D6">
              <w:rPr>
                <w:rFonts w:cstheme="minorHAnsi"/>
                <w:b/>
                <w:sz w:val="16"/>
                <w:szCs w:val="16"/>
              </w:rPr>
              <w:t>KODA UKREPA</w:t>
            </w:r>
          </w:p>
        </w:tc>
        <w:tc>
          <w:tcPr>
            <w:tcW w:w="2835" w:type="dxa"/>
            <w:gridSpan w:val="2"/>
          </w:tcPr>
          <w:p w14:paraId="2C63116A" w14:textId="77777777" w:rsidR="00BD55F7" w:rsidRPr="001513D6" w:rsidRDefault="00BD55F7" w:rsidP="007101B3">
            <w:pPr>
              <w:rPr>
                <w:rFonts w:cstheme="minorHAnsi"/>
                <w:b/>
                <w:sz w:val="16"/>
                <w:szCs w:val="16"/>
              </w:rPr>
            </w:pPr>
            <w:r w:rsidRPr="001513D6">
              <w:rPr>
                <w:rFonts w:cstheme="minorHAnsi"/>
                <w:b/>
                <w:sz w:val="16"/>
                <w:szCs w:val="16"/>
              </w:rPr>
              <w:t>IME UKREPA</w:t>
            </w:r>
          </w:p>
        </w:tc>
        <w:tc>
          <w:tcPr>
            <w:tcW w:w="2977" w:type="dxa"/>
          </w:tcPr>
          <w:p w14:paraId="6F9FCA53" w14:textId="77777777" w:rsidR="00BD55F7" w:rsidRPr="001513D6" w:rsidRDefault="00BD55F7" w:rsidP="00E51350">
            <w:pPr>
              <w:rPr>
                <w:rFonts w:cstheme="minorHAnsi"/>
                <w:b/>
                <w:sz w:val="16"/>
                <w:szCs w:val="16"/>
              </w:rPr>
            </w:pPr>
            <w:r w:rsidRPr="001513D6">
              <w:rPr>
                <w:rFonts w:cstheme="minorHAnsi"/>
                <w:b/>
                <w:sz w:val="16"/>
                <w:szCs w:val="16"/>
              </w:rPr>
              <w:t>AKTIVNOSTI</w:t>
            </w:r>
          </w:p>
        </w:tc>
        <w:tc>
          <w:tcPr>
            <w:tcW w:w="3402" w:type="dxa"/>
          </w:tcPr>
          <w:p w14:paraId="6021C28B" w14:textId="77777777" w:rsidR="00BD55F7" w:rsidRPr="001513D6" w:rsidRDefault="00BD55F7" w:rsidP="00851439">
            <w:pPr>
              <w:rPr>
                <w:rFonts w:cstheme="minorHAnsi"/>
                <w:b/>
                <w:sz w:val="16"/>
                <w:szCs w:val="16"/>
              </w:rPr>
            </w:pPr>
            <w:r w:rsidRPr="001513D6">
              <w:rPr>
                <w:rFonts w:cstheme="minorHAnsi"/>
                <w:b/>
                <w:sz w:val="16"/>
                <w:szCs w:val="16"/>
              </w:rPr>
              <w:t>PRISTOJNI ORGAN ZA UKREP</w:t>
            </w:r>
          </w:p>
        </w:tc>
        <w:tc>
          <w:tcPr>
            <w:tcW w:w="1701" w:type="dxa"/>
          </w:tcPr>
          <w:p w14:paraId="0A313A06" w14:textId="77777777" w:rsidR="00BD55F7" w:rsidRPr="001513D6" w:rsidRDefault="00BD55F7" w:rsidP="00851439">
            <w:pPr>
              <w:rPr>
                <w:rFonts w:cstheme="minorHAnsi"/>
                <w:b/>
                <w:sz w:val="16"/>
                <w:szCs w:val="16"/>
              </w:rPr>
            </w:pPr>
            <w:r w:rsidRPr="001513D6">
              <w:rPr>
                <w:rFonts w:cstheme="minorHAnsi"/>
                <w:b/>
                <w:sz w:val="16"/>
                <w:szCs w:val="16"/>
              </w:rPr>
              <w:t>NOSILCI PRISTOJNI ZA IZVAJANJE AKTIVNOSTI</w:t>
            </w:r>
          </w:p>
        </w:tc>
        <w:tc>
          <w:tcPr>
            <w:tcW w:w="3000" w:type="dxa"/>
          </w:tcPr>
          <w:p w14:paraId="1D8B9E65" w14:textId="77777777" w:rsidR="00BD55F7" w:rsidRPr="001513D6" w:rsidRDefault="00BD55F7"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10485499" w14:textId="77777777" w:rsidR="00BD55F7" w:rsidRPr="001513D6" w:rsidRDefault="00BD55F7"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41E22522" w14:textId="77777777" w:rsidR="00BD55F7" w:rsidRPr="001513D6" w:rsidRDefault="00BD55F7" w:rsidP="00622B9B">
            <w:pPr>
              <w:rPr>
                <w:rFonts w:cstheme="minorHAnsi"/>
                <w:b/>
                <w:sz w:val="16"/>
                <w:szCs w:val="16"/>
              </w:rPr>
            </w:pPr>
            <w:r w:rsidRPr="001513D6">
              <w:rPr>
                <w:rFonts w:cstheme="minorHAnsi"/>
                <w:b/>
                <w:sz w:val="16"/>
                <w:szCs w:val="16"/>
              </w:rPr>
              <w:t>Območje izvajanja ukrepa</w:t>
            </w:r>
          </w:p>
        </w:tc>
        <w:tc>
          <w:tcPr>
            <w:tcW w:w="2172" w:type="dxa"/>
          </w:tcPr>
          <w:p w14:paraId="1BB761FF" w14:textId="77777777" w:rsidR="00BD55F7" w:rsidRPr="001513D6" w:rsidRDefault="00BD55F7" w:rsidP="009D4A0C">
            <w:pPr>
              <w:rPr>
                <w:rFonts w:cstheme="minorHAnsi"/>
                <w:b/>
                <w:sz w:val="16"/>
                <w:szCs w:val="16"/>
              </w:rPr>
            </w:pPr>
            <w:r w:rsidRPr="001513D6">
              <w:rPr>
                <w:rFonts w:cstheme="minorHAnsi"/>
                <w:b/>
                <w:sz w:val="16"/>
                <w:szCs w:val="16"/>
              </w:rPr>
              <w:t>Območje izvajanja aktivnosti</w:t>
            </w:r>
          </w:p>
        </w:tc>
      </w:tr>
      <w:tr w:rsidR="00BF4402" w:rsidRPr="001513D6" w14:paraId="174DDD43" w14:textId="77777777" w:rsidTr="008D6F12">
        <w:tc>
          <w:tcPr>
            <w:tcW w:w="1242" w:type="dxa"/>
          </w:tcPr>
          <w:p w14:paraId="0F34FD19" w14:textId="77777777" w:rsidR="00BD55F7" w:rsidRPr="001513D6" w:rsidRDefault="00013002" w:rsidP="007E270D">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DU1 (2a)</w:t>
            </w:r>
          </w:p>
        </w:tc>
        <w:tc>
          <w:tcPr>
            <w:tcW w:w="2835" w:type="dxa"/>
            <w:gridSpan w:val="2"/>
          </w:tcPr>
          <w:p w14:paraId="7EDE704F" w14:textId="77777777" w:rsidR="00BD55F7" w:rsidRPr="001513D6" w:rsidRDefault="00BD55F7" w:rsidP="007E270D">
            <w:pPr>
              <w:jc w:val="left"/>
              <w:rPr>
                <w:rFonts w:cstheme="minorHAnsi"/>
                <w:b/>
                <w:sz w:val="16"/>
                <w:szCs w:val="16"/>
              </w:rPr>
            </w:pPr>
            <w:r w:rsidRPr="001513D6">
              <w:rPr>
                <w:rFonts w:cstheme="minorHAnsi"/>
                <w:b/>
                <w:sz w:val="16"/>
                <w:szCs w:val="16"/>
              </w:rPr>
              <w:t>Ohranjanje obsega in preprečevanje zmanjš</w:t>
            </w:r>
            <w:r w:rsidR="00877F47">
              <w:rPr>
                <w:rFonts w:cstheme="minorHAnsi"/>
                <w:b/>
                <w:sz w:val="16"/>
                <w:szCs w:val="16"/>
              </w:rPr>
              <w:t>ev</w:t>
            </w:r>
            <w:r w:rsidRPr="001513D6">
              <w:rPr>
                <w:rFonts w:cstheme="minorHAnsi"/>
                <w:b/>
                <w:sz w:val="16"/>
                <w:szCs w:val="16"/>
              </w:rPr>
              <w:t>anj</w:t>
            </w:r>
            <w:r w:rsidR="00877F47">
              <w:rPr>
                <w:rFonts w:cstheme="minorHAnsi"/>
                <w:b/>
                <w:sz w:val="16"/>
                <w:szCs w:val="16"/>
              </w:rPr>
              <w:t>a</w:t>
            </w:r>
            <w:r w:rsidRPr="001513D6">
              <w:rPr>
                <w:rFonts w:cstheme="minorHAnsi"/>
                <w:b/>
                <w:sz w:val="16"/>
                <w:szCs w:val="16"/>
              </w:rPr>
              <w:t xml:space="preserve"> obsega bentoških habitatov v </w:t>
            </w:r>
            <w:r w:rsidR="005F4FAC">
              <w:rPr>
                <w:rFonts w:cstheme="minorHAnsi"/>
                <w:b/>
                <w:sz w:val="16"/>
                <w:szCs w:val="16"/>
              </w:rPr>
              <w:t>infra</w:t>
            </w:r>
            <w:r w:rsidRPr="001513D6">
              <w:rPr>
                <w:rFonts w:cstheme="minorHAnsi"/>
                <w:b/>
                <w:sz w:val="16"/>
                <w:szCs w:val="16"/>
              </w:rPr>
              <w:t>litoralnem in mediolitoralnem pasu</w:t>
            </w:r>
          </w:p>
        </w:tc>
        <w:tc>
          <w:tcPr>
            <w:tcW w:w="2977" w:type="dxa"/>
          </w:tcPr>
          <w:p w14:paraId="36878ACC" w14:textId="4B972E3E" w:rsidR="00BD55F7" w:rsidRPr="001513D6" w:rsidRDefault="00BD55F7" w:rsidP="00E51350">
            <w:pPr>
              <w:rPr>
                <w:rFonts w:cstheme="minorHAnsi"/>
                <w:sz w:val="16"/>
                <w:szCs w:val="16"/>
              </w:rPr>
            </w:pPr>
            <w:r w:rsidRPr="001513D6">
              <w:rPr>
                <w:rFonts w:cstheme="minorHAnsi"/>
                <w:sz w:val="16"/>
                <w:szCs w:val="16"/>
              </w:rPr>
              <w:t xml:space="preserve">(1)Sistemska ureditev režima za ohranjanje obsega in preprečevanje zmanjšanje obsega bentoških habitatnih tipov </w:t>
            </w:r>
            <w:r w:rsidRPr="00454271">
              <w:rPr>
                <w:rFonts w:cstheme="minorHAnsi"/>
                <w:sz w:val="16"/>
                <w:szCs w:val="16"/>
              </w:rPr>
              <w:t xml:space="preserve">v </w:t>
            </w:r>
            <w:r w:rsidR="005F4FAC" w:rsidRPr="00454271">
              <w:rPr>
                <w:rFonts w:cstheme="minorHAnsi"/>
                <w:sz w:val="16"/>
                <w:szCs w:val="16"/>
              </w:rPr>
              <w:t>infralitoralu</w:t>
            </w:r>
            <w:r w:rsidR="00622B9B">
              <w:rPr>
                <w:rFonts w:cstheme="minorHAnsi"/>
                <w:sz w:val="16"/>
                <w:szCs w:val="16"/>
              </w:rPr>
              <w:t xml:space="preserve"> </w:t>
            </w:r>
            <w:r w:rsidRPr="001513D6">
              <w:rPr>
                <w:rFonts w:cstheme="minorHAnsi"/>
                <w:sz w:val="16"/>
                <w:szCs w:val="16"/>
              </w:rPr>
              <w:t>in mediolitoralu</w:t>
            </w:r>
            <w:r w:rsidRPr="001513D6">
              <w:rPr>
                <w:rFonts w:cstheme="minorHAnsi"/>
                <w:b/>
                <w:sz w:val="16"/>
                <w:szCs w:val="16"/>
              </w:rPr>
              <w:t xml:space="preserve">. </w:t>
            </w:r>
            <w:r w:rsidRPr="001513D6">
              <w:rPr>
                <w:rFonts w:cstheme="minorHAnsi"/>
                <w:sz w:val="16"/>
                <w:szCs w:val="16"/>
              </w:rPr>
              <w:t xml:space="preserve">(2)Na območju infralioralnih in mediolitoralnih bentoških habitatnih tipov so dovoljeni le posegi in </w:t>
            </w:r>
            <w:r w:rsidR="002E6F3C" w:rsidRPr="001513D6">
              <w:rPr>
                <w:rFonts w:cstheme="minorHAnsi"/>
                <w:sz w:val="16"/>
                <w:szCs w:val="16"/>
              </w:rPr>
              <w:t>dejavnosti</w:t>
            </w:r>
            <w:r w:rsidRPr="001513D6">
              <w:rPr>
                <w:rFonts w:cstheme="minorHAnsi"/>
                <w:sz w:val="16"/>
                <w:szCs w:val="16"/>
              </w:rPr>
              <w:t xml:space="preserve">, ki ne zmanjšujejo obsega navedenih habitatov. </w:t>
            </w:r>
          </w:p>
          <w:p w14:paraId="08E496F2" w14:textId="77777777" w:rsidR="00BD55F7" w:rsidRPr="001513D6" w:rsidRDefault="00BD55F7" w:rsidP="00851439">
            <w:pPr>
              <w:rPr>
                <w:rFonts w:cstheme="minorHAnsi"/>
                <w:sz w:val="16"/>
                <w:szCs w:val="16"/>
              </w:rPr>
            </w:pPr>
            <w:r w:rsidRPr="001513D6">
              <w:rPr>
                <w:rFonts w:cstheme="minorHAnsi"/>
                <w:sz w:val="16"/>
                <w:szCs w:val="16"/>
              </w:rPr>
              <w:t xml:space="preserve">(3)Na območju se lahko izvajajo posegi in dejavnosti za revitalizacijo oz. posegi/dejavnosti, ki povečajo obseg navedenih habitatov. </w:t>
            </w:r>
          </w:p>
          <w:p w14:paraId="447F656E" w14:textId="06491AE4" w:rsidR="00BD55F7" w:rsidRPr="001513D6" w:rsidRDefault="00BD55F7" w:rsidP="00851439">
            <w:pPr>
              <w:rPr>
                <w:rFonts w:cstheme="minorHAnsi"/>
                <w:b/>
                <w:sz w:val="16"/>
                <w:szCs w:val="16"/>
              </w:rPr>
            </w:pPr>
          </w:p>
        </w:tc>
        <w:tc>
          <w:tcPr>
            <w:tcW w:w="3402" w:type="dxa"/>
          </w:tcPr>
          <w:p w14:paraId="66630A8B" w14:textId="7791A922" w:rsidR="00BD55F7" w:rsidRPr="001513D6" w:rsidRDefault="006F2E1B" w:rsidP="00851439">
            <w:pPr>
              <w:rPr>
                <w:rFonts w:cstheme="minorHAnsi"/>
                <w:sz w:val="16"/>
                <w:szCs w:val="16"/>
              </w:rPr>
            </w:pPr>
            <w:r>
              <w:rPr>
                <w:rFonts w:cstheme="minorHAnsi"/>
                <w:sz w:val="16"/>
                <w:szCs w:val="16"/>
              </w:rPr>
              <w:t>Ministrstvo, pristojno</w:t>
            </w:r>
            <w:r w:rsidR="00BD55F7" w:rsidRPr="001513D6">
              <w:rPr>
                <w:rFonts w:cstheme="minorHAnsi"/>
                <w:sz w:val="16"/>
                <w:szCs w:val="16"/>
              </w:rPr>
              <w:t xml:space="preserve"> za upravljanje voda </w:t>
            </w:r>
          </w:p>
        </w:tc>
        <w:tc>
          <w:tcPr>
            <w:tcW w:w="1701" w:type="dxa"/>
          </w:tcPr>
          <w:p w14:paraId="009871AF" w14:textId="2A127F47" w:rsidR="00BD55F7" w:rsidRPr="001513D6" w:rsidRDefault="00BD55F7"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za varstvo voda</w:t>
            </w:r>
          </w:p>
          <w:p w14:paraId="734DEB5C" w14:textId="77777777" w:rsidR="00BD55F7" w:rsidRPr="001513D6" w:rsidRDefault="00BD55F7" w:rsidP="00DB4F2A">
            <w:pPr>
              <w:jc w:val="left"/>
              <w:rPr>
                <w:rFonts w:cstheme="minorHAnsi"/>
                <w:sz w:val="16"/>
                <w:szCs w:val="16"/>
              </w:rPr>
            </w:pPr>
            <w:r w:rsidRPr="001513D6">
              <w:rPr>
                <w:rFonts w:cstheme="minorHAnsi"/>
                <w:sz w:val="16"/>
                <w:szCs w:val="16"/>
              </w:rPr>
              <w:t xml:space="preserve">(2)Direkcija RS za vode, Agencija RS za </w:t>
            </w:r>
            <w:r w:rsidR="008A71DF">
              <w:rPr>
                <w:rFonts w:cstheme="minorHAnsi"/>
                <w:sz w:val="16"/>
                <w:szCs w:val="16"/>
              </w:rPr>
              <w:t>okolje</w:t>
            </w:r>
            <w:r w:rsidRPr="001513D6">
              <w:rPr>
                <w:rFonts w:cstheme="minorHAnsi"/>
                <w:sz w:val="16"/>
                <w:szCs w:val="16"/>
              </w:rPr>
              <w:t>, Zavod RSV za varstvo narave.</w:t>
            </w:r>
          </w:p>
          <w:p w14:paraId="0F4B2FBF" w14:textId="3D99401F" w:rsidR="00BD55F7" w:rsidRPr="001513D6" w:rsidRDefault="00BD55F7" w:rsidP="00DB4F2A">
            <w:pPr>
              <w:jc w:val="left"/>
              <w:rPr>
                <w:rFonts w:cstheme="minorHAnsi"/>
                <w:sz w:val="16"/>
                <w:szCs w:val="16"/>
              </w:rPr>
            </w:pPr>
            <w:r w:rsidRPr="001513D6">
              <w:rPr>
                <w:rFonts w:cstheme="minorHAnsi"/>
                <w:sz w:val="16"/>
                <w:szCs w:val="16"/>
              </w:rPr>
              <w:t xml:space="preserve">(3)Direkcija RS za vode, Agencija RS za </w:t>
            </w:r>
            <w:r w:rsidR="008A71DF">
              <w:rPr>
                <w:rFonts w:cstheme="minorHAnsi"/>
                <w:sz w:val="16"/>
                <w:szCs w:val="16"/>
              </w:rPr>
              <w:t>okolje</w:t>
            </w:r>
            <w:r w:rsidRPr="001513D6">
              <w:rPr>
                <w:rFonts w:cstheme="minorHAnsi"/>
                <w:sz w:val="16"/>
                <w:szCs w:val="16"/>
              </w:rPr>
              <w:t>, Zavod RSV za varstvo narave.</w:t>
            </w:r>
          </w:p>
          <w:p w14:paraId="5273730D" w14:textId="3B3DC4F0" w:rsidR="00BD55F7" w:rsidRPr="001513D6" w:rsidRDefault="00BD55F7" w:rsidP="00DB4F2A">
            <w:pPr>
              <w:jc w:val="left"/>
              <w:rPr>
                <w:rFonts w:cstheme="minorHAnsi"/>
                <w:sz w:val="16"/>
                <w:szCs w:val="16"/>
              </w:rPr>
            </w:pPr>
          </w:p>
        </w:tc>
        <w:tc>
          <w:tcPr>
            <w:tcW w:w="3000" w:type="dxa"/>
          </w:tcPr>
          <w:p w14:paraId="32118A32" w14:textId="77777777" w:rsidR="00BD55F7" w:rsidRPr="001513D6" w:rsidRDefault="00BD55F7" w:rsidP="008953C1">
            <w:pPr>
              <w:rPr>
                <w:rFonts w:cstheme="minorHAnsi"/>
                <w:sz w:val="16"/>
                <w:szCs w:val="16"/>
              </w:rPr>
            </w:pPr>
            <w:r w:rsidRPr="001513D6">
              <w:rPr>
                <w:rFonts w:cstheme="minorHAnsi"/>
                <w:sz w:val="16"/>
                <w:szCs w:val="16"/>
              </w:rPr>
              <w:t>2022-2027</w:t>
            </w:r>
          </w:p>
        </w:tc>
        <w:tc>
          <w:tcPr>
            <w:tcW w:w="2250" w:type="dxa"/>
          </w:tcPr>
          <w:p w14:paraId="65EF7D26" w14:textId="77777777" w:rsidR="00BD55F7" w:rsidRPr="001513D6" w:rsidRDefault="00BD55F7" w:rsidP="008953C1">
            <w:pPr>
              <w:rPr>
                <w:rFonts w:cstheme="minorHAnsi"/>
                <w:sz w:val="16"/>
                <w:szCs w:val="16"/>
              </w:rPr>
            </w:pPr>
            <w:r w:rsidRPr="001513D6">
              <w:rPr>
                <w:rFonts w:cstheme="minorHAnsi"/>
                <w:sz w:val="16"/>
                <w:szCs w:val="16"/>
              </w:rPr>
              <w:t>Državni proračun</w:t>
            </w:r>
          </w:p>
          <w:p w14:paraId="2FA1049B" w14:textId="77777777" w:rsidR="00BD55F7" w:rsidRPr="001513D6" w:rsidRDefault="00BD55F7" w:rsidP="00415B58">
            <w:pPr>
              <w:rPr>
                <w:rFonts w:cstheme="minorHAnsi"/>
                <w:sz w:val="16"/>
                <w:szCs w:val="16"/>
              </w:rPr>
            </w:pPr>
            <w:r w:rsidRPr="001513D6">
              <w:rPr>
                <w:rFonts w:cstheme="minorHAnsi"/>
                <w:sz w:val="16"/>
                <w:szCs w:val="16"/>
              </w:rPr>
              <w:t>EU skladi</w:t>
            </w:r>
          </w:p>
          <w:p w14:paraId="4F3A7411" w14:textId="77777777" w:rsidR="00BD55F7" w:rsidRPr="001513D6" w:rsidRDefault="00BD55F7" w:rsidP="00D10074">
            <w:pPr>
              <w:rPr>
                <w:rFonts w:cstheme="minorHAnsi"/>
                <w:b/>
                <w:sz w:val="16"/>
                <w:szCs w:val="16"/>
              </w:rPr>
            </w:pPr>
          </w:p>
        </w:tc>
        <w:tc>
          <w:tcPr>
            <w:tcW w:w="1815" w:type="dxa"/>
          </w:tcPr>
          <w:p w14:paraId="10838E24" w14:textId="5EBF5D7A" w:rsidR="00BD55F7" w:rsidRPr="001513D6" w:rsidRDefault="00BA6D7B" w:rsidP="00301D66">
            <w:pPr>
              <w:jc w:val="left"/>
              <w:rPr>
                <w:rFonts w:cstheme="minorHAnsi"/>
                <w:sz w:val="16"/>
                <w:szCs w:val="16"/>
              </w:rPr>
            </w:pPr>
            <w:r>
              <w:rPr>
                <w:rFonts w:cstheme="minorHAnsi"/>
                <w:sz w:val="16"/>
                <w:szCs w:val="16"/>
              </w:rPr>
              <w:t>MRU-1</w:t>
            </w:r>
            <w:r w:rsidR="00BD55F7" w:rsidRPr="001513D6">
              <w:rPr>
                <w:rFonts w:cstheme="minorHAnsi"/>
                <w:sz w:val="16"/>
                <w:szCs w:val="16"/>
              </w:rPr>
              <w:t xml:space="preserve">, območje </w:t>
            </w:r>
            <w:r w:rsidR="005F4FAC">
              <w:rPr>
                <w:rFonts w:cstheme="minorHAnsi"/>
                <w:sz w:val="16"/>
                <w:szCs w:val="16"/>
              </w:rPr>
              <w:t>infra</w:t>
            </w:r>
            <w:r w:rsidR="00BD55F7" w:rsidRPr="001513D6">
              <w:rPr>
                <w:rFonts w:cstheme="minorHAnsi"/>
                <w:sz w:val="16"/>
                <w:szCs w:val="16"/>
              </w:rPr>
              <w:t>litorala in mediolitorala</w:t>
            </w:r>
          </w:p>
          <w:p w14:paraId="21F0A604" w14:textId="77777777" w:rsidR="00BD55F7" w:rsidRPr="001513D6" w:rsidRDefault="00BD55F7" w:rsidP="00301D66">
            <w:pPr>
              <w:jc w:val="left"/>
              <w:rPr>
                <w:rFonts w:cstheme="minorHAnsi"/>
                <w:sz w:val="16"/>
                <w:szCs w:val="16"/>
              </w:rPr>
            </w:pPr>
          </w:p>
        </w:tc>
        <w:tc>
          <w:tcPr>
            <w:tcW w:w="2172" w:type="dxa"/>
          </w:tcPr>
          <w:p w14:paraId="281D9E01" w14:textId="1D7B20AA" w:rsidR="00BD55F7" w:rsidRPr="001513D6" w:rsidRDefault="00BA6D7B" w:rsidP="00301D66">
            <w:pPr>
              <w:jc w:val="left"/>
              <w:rPr>
                <w:rFonts w:cstheme="minorHAnsi"/>
                <w:sz w:val="16"/>
                <w:szCs w:val="16"/>
              </w:rPr>
            </w:pPr>
            <w:r>
              <w:rPr>
                <w:rFonts w:cstheme="minorHAnsi"/>
                <w:sz w:val="16"/>
                <w:szCs w:val="16"/>
              </w:rPr>
              <w:t>MRU-1</w:t>
            </w:r>
            <w:r w:rsidR="00BD55F7" w:rsidRPr="001513D6">
              <w:rPr>
                <w:rFonts w:cstheme="minorHAnsi"/>
                <w:sz w:val="16"/>
                <w:szCs w:val="16"/>
              </w:rPr>
              <w:t xml:space="preserve">, območje </w:t>
            </w:r>
            <w:r w:rsidR="009A365C">
              <w:rPr>
                <w:rFonts w:cstheme="minorHAnsi"/>
                <w:sz w:val="16"/>
                <w:szCs w:val="16"/>
              </w:rPr>
              <w:t>infra</w:t>
            </w:r>
            <w:r w:rsidR="00BD55F7" w:rsidRPr="001513D6">
              <w:rPr>
                <w:rFonts w:cstheme="minorHAnsi"/>
                <w:sz w:val="16"/>
                <w:szCs w:val="16"/>
              </w:rPr>
              <w:t>litorala in mediolitorala</w:t>
            </w:r>
          </w:p>
          <w:p w14:paraId="134348D5" w14:textId="77777777" w:rsidR="00BD55F7" w:rsidRPr="001513D6" w:rsidRDefault="00BD55F7" w:rsidP="00301D66">
            <w:pPr>
              <w:jc w:val="left"/>
              <w:rPr>
                <w:rFonts w:cstheme="minorHAnsi"/>
                <w:sz w:val="16"/>
                <w:szCs w:val="16"/>
              </w:rPr>
            </w:pPr>
          </w:p>
        </w:tc>
      </w:tr>
      <w:tr w:rsidR="00BF4402" w:rsidRPr="001513D6" w14:paraId="7CEB7AE6" w14:textId="77777777" w:rsidTr="008D6F12">
        <w:tc>
          <w:tcPr>
            <w:tcW w:w="1242" w:type="dxa"/>
          </w:tcPr>
          <w:p w14:paraId="212E0A90" w14:textId="77777777" w:rsidR="00BD55F7" w:rsidRPr="001513D6" w:rsidRDefault="00013002" w:rsidP="007E270D">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DU2 (2a)</w:t>
            </w:r>
          </w:p>
        </w:tc>
        <w:tc>
          <w:tcPr>
            <w:tcW w:w="2835" w:type="dxa"/>
            <w:gridSpan w:val="2"/>
          </w:tcPr>
          <w:p w14:paraId="7E580B21" w14:textId="77777777" w:rsidR="00BD55F7" w:rsidRPr="001513D6" w:rsidRDefault="00BD55F7" w:rsidP="007E270D">
            <w:pPr>
              <w:jc w:val="left"/>
              <w:rPr>
                <w:rFonts w:cstheme="minorHAnsi"/>
                <w:b/>
                <w:sz w:val="16"/>
                <w:szCs w:val="16"/>
              </w:rPr>
            </w:pPr>
            <w:r w:rsidRPr="001513D6">
              <w:rPr>
                <w:rFonts w:cstheme="minorHAnsi"/>
                <w:b/>
                <w:sz w:val="16"/>
                <w:szCs w:val="16"/>
              </w:rPr>
              <w:t>Ohranjanje dobrega stanja cirkalitorala</w:t>
            </w:r>
          </w:p>
        </w:tc>
        <w:tc>
          <w:tcPr>
            <w:tcW w:w="2977" w:type="dxa"/>
          </w:tcPr>
          <w:p w14:paraId="12AFE282" w14:textId="77777777" w:rsidR="00BD55F7" w:rsidRPr="001513D6" w:rsidRDefault="00BD55F7" w:rsidP="00E51350">
            <w:pPr>
              <w:rPr>
                <w:rFonts w:cstheme="minorHAnsi"/>
                <w:b/>
                <w:sz w:val="16"/>
                <w:szCs w:val="16"/>
              </w:rPr>
            </w:pPr>
            <w:r w:rsidRPr="001513D6">
              <w:rPr>
                <w:rFonts w:cstheme="minorHAnsi"/>
                <w:sz w:val="16"/>
                <w:szCs w:val="16"/>
              </w:rPr>
              <w:t>1)Sistemska ureditev režima za ohranjanje obsega in preprečevanje zmanjšanje obsega bentoških habitatnih tipov v cirkalitoralu</w:t>
            </w:r>
            <w:r w:rsidRPr="001513D6">
              <w:rPr>
                <w:rFonts w:cstheme="minorHAnsi"/>
                <w:b/>
                <w:sz w:val="16"/>
                <w:szCs w:val="16"/>
              </w:rPr>
              <w:t xml:space="preserve">. </w:t>
            </w:r>
          </w:p>
          <w:p w14:paraId="00914FE6" w14:textId="77777777" w:rsidR="00BD55F7" w:rsidRPr="001513D6" w:rsidRDefault="00BD55F7" w:rsidP="00851439">
            <w:pPr>
              <w:rPr>
                <w:rFonts w:cstheme="minorHAnsi"/>
                <w:sz w:val="16"/>
                <w:szCs w:val="16"/>
              </w:rPr>
            </w:pPr>
            <w:r w:rsidRPr="001513D6">
              <w:rPr>
                <w:rFonts w:cstheme="minorHAnsi"/>
                <w:sz w:val="16"/>
                <w:szCs w:val="16"/>
              </w:rPr>
              <w:t xml:space="preserve">(2)Na območju cirkalitoralnih bentoških habitatnih tipov so dovoljeni le posegi in </w:t>
            </w:r>
            <w:r w:rsidR="002E6F3C" w:rsidRPr="001513D6">
              <w:rPr>
                <w:rFonts w:cstheme="minorHAnsi"/>
                <w:sz w:val="16"/>
                <w:szCs w:val="16"/>
              </w:rPr>
              <w:t>dejavnosti</w:t>
            </w:r>
            <w:r w:rsidRPr="001513D6">
              <w:rPr>
                <w:rFonts w:cstheme="minorHAnsi"/>
                <w:sz w:val="16"/>
                <w:szCs w:val="16"/>
              </w:rPr>
              <w:t xml:space="preserve">, ki ne slabšajo stanja navedenih habitatov. </w:t>
            </w:r>
          </w:p>
          <w:p w14:paraId="61B2E6A5" w14:textId="11762C93" w:rsidR="00BD55F7" w:rsidRPr="001513D6" w:rsidRDefault="00BD55F7" w:rsidP="00851439">
            <w:pPr>
              <w:rPr>
                <w:rFonts w:cstheme="minorHAnsi"/>
                <w:b/>
                <w:sz w:val="16"/>
                <w:szCs w:val="16"/>
              </w:rPr>
            </w:pPr>
          </w:p>
        </w:tc>
        <w:tc>
          <w:tcPr>
            <w:tcW w:w="3402" w:type="dxa"/>
          </w:tcPr>
          <w:p w14:paraId="27473BB5" w14:textId="6712A7D1" w:rsidR="00BD55F7" w:rsidRPr="001513D6" w:rsidRDefault="006F2E1B" w:rsidP="00851439">
            <w:pPr>
              <w:rPr>
                <w:rFonts w:cstheme="minorHAnsi"/>
                <w:sz w:val="16"/>
                <w:szCs w:val="16"/>
              </w:rPr>
            </w:pPr>
            <w:r>
              <w:rPr>
                <w:rFonts w:cstheme="minorHAnsi"/>
                <w:sz w:val="16"/>
                <w:szCs w:val="16"/>
              </w:rPr>
              <w:lastRenderedPageBreak/>
              <w:t>Ministrstvo, pristojno</w:t>
            </w:r>
            <w:r w:rsidR="00BD55F7" w:rsidRPr="001513D6">
              <w:rPr>
                <w:rFonts w:cstheme="minorHAnsi"/>
                <w:sz w:val="16"/>
                <w:szCs w:val="16"/>
              </w:rPr>
              <w:t xml:space="preserve"> za upravljanje voda</w:t>
            </w:r>
          </w:p>
        </w:tc>
        <w:tc>
          <w:tcPr>
            <w:tcW w:w="1701" w:type="dxa"/>
          </w:tcPr>
          <w:p w14:paraId="72CA660B" w14:textId="51BCEB85" w:rsidR="00BD55F7" w:rsidRPr="001513D6" w:rsidRDefault="00BD55F7"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za varstvo voda</w:t>
            </w:r>
          </w:p>
          <w:p w14:paraId="59B9A549" w14:textId="77777777" w:rsidR="00BD55F7" w:rsidRPr="001513D6" w:rsidRDefault="00BD55F7" w:rsidP="00DB4F2A">
            <w:pPr>
              <w:jc w:val="left"/>
              <w:rPr>
                <w:rFonts w:cstheme="minorHAnsi"/>
                <w:sz w:val="16"/>
                <w:szCs w:val="16"/>
              </w:rPr>
            </w:pPr>
            <w:r w:rsidRPr="001513D6">
              <w:rPr>
                <w:rFonts w:cstheme="minorHAnsi"/>
                <w:sz w:val="16"/>
                <w:szCs w:val="16"/>
              </w:rPr>
              <w:t>(2)Direkcija RS za vode, Agencija RS za vode, Zavod RSV za varstvo narave.</w:t>
            </w:r>
          </w:p>
          <w:p w14:paraId="1AFD5FAD" w14:textId="68D1AEB5" w:rsidR="00BD55F7" w:rsidRPr="001513D6" w:rsidRDefault="00BD55F7" w:rsidP="00DB4F2A">
            <w:pPr>
              <w:jc w:val="left"/>
              <w:rPr>
                <w:rFonts w:cstheme="minorHAnsi"/>
                <w:b/>
                <w:sz w:val="16"/>
                <w:szCs w:val="16"/>
              </w:rPr>
            </w:pPr>
          </w:p>
        </w:tc>
        <w:tc>
          <w:tcPr>
            <w:tcW w:w="3000" w:type="dxa"/>
          </w:tcPr>
          <w:p w14:paraId="054C4040" w14:textId="77777777" w:rsidR="00BD55F7" w:rsidRPr="001513D6" w:rsidRDefault="00BD55F7" w:rsidP="008953C1">
            <w:pPr>
              <w:rPr>
                <w:rFonts w:cstheme="minorHAnsi"/>
                <w:sz w:val="16"/>
                <w:szCs w:val="16"/>
              </w:rPr>
            </w:pPr>
            <w:r w:rsidRPr="001513D6">
              <w:rPr>
                <w:rFonts w:cstheme="minorHAnsi"/>
                <w:sz w:val="16"/>
                <w:szCs w:val="16"/>
              </w:rPr>
              <w:t>2022-2027</w:t>
            </w:r>
          </w:p>
        </w:tc>
        <w:tc>
          <w:tcPr>
            <w:tcW w:w="2250" w:type="dxa"/>
          </w:tcPr>
          <w:p w14:paraId="594986E7" w14:textId="77777777" w:rsidR="00BD55F7" w:rsidRPr="001513D6" w:rsidRDefault="00BD55F7" w:rsidP="008953C1">
            <w:pPr>
              <w:rPr>
                <w:rFonts w:cstheme="minorHAnsi"/>
                <w:sz w:val="16"/>
                <w:szCs w:val="16"/>
              </w:rPr>
            </w:pPr>
            <w:r w:rsidRPr="001513D6">
              <w:rPr>
                <w:rFonts w:cstheme="minorHAnsi"/>
                <w:sz w:val="16"/>
                <w:szCs w:val="16"/>
              </w:rPr>
              <w:t>Državni proračun</w:t>
            </w:r>
          </w:p>
          <w:p w14:paraId="74C939D6" w14:textId="77777777" w:rsidR="00BD55F7" w:rsidRPr="001513D6" w:rsidRDefault="00BD55F7" w:rsidP="00415B58">
            <w:pPr>
              <w:rPr>
                <w:rFonts w:cstheme="minorHAnsi"/>
                <w:sz w:val="16"/>
                <w:szCs w:val="16"/>
              </w:rPr>
            </w:pPr>
            <w:r w:rsidRPr="001513D6">
              <w:rPr>
                <w:rFonts w:cstheme="minorHAnsi"/>
                <w:sz w:val="16"/>
                <w:szCs w:val="16"/>
              </w:rPr>
              <w:t>EU skladi</w:t>
            </w:r>
          </w:p>
          <w:p w14:paraId="66BCB27D" w14:textId="77777777" w:rsidR="00BD55F7" w:rsidRPr="001513D6" w:rsidRDefault="00BD55F7" w:rsidP="00D10074">
            <w:pPr>
              <w:rPr>
                <w:rFonts w:cstheme="minorHAnsi"/>
                <w:b/>
                <w:sz w:val="16"/>
                <w:szCs w:val="16"/>
              </w:rPr>
            </w:pPr>
          </w:p>
        </w:tc>
        <w:tc>
          <w:tcPr>
            <w:tcW w:w="1815" w:type="dxa"/>
          </w:tcPr>
          <w:p w14:paraId="7018470A" w14:textId="22F879D6" w:rsidR="00BD55F7" w:rsidRPr="001513D6" w:rsidRDefault="00BA6D7B" w:rsidP="00301D66">
            <w:pPr>
              <w:jc w:val="left"/>
              <w:rPr>
                <w:rFonts w:cstheme="minorHAnsi"/>
                <w:sz w:val="16"/>
                <w:szCs w:val="16"/>
              </w:rPr>
            </w:pPr>
            <w:r>
              <w:rPr>
                <w:rFonts w:cstheme="minorHAnsi"/>
                <w:sz w:val="16"/>
                <w:szCs w:val="16"/>
              </w:rPr>
              <w:t>MRU-1</w:t>
            </w:r>
            <w:r w:rsidR="00BD55F7" w:rsidRPr="001513D6">
              <w:rPr>
                <w:rFonts w:cstheme="minorHAnsi"/>
                <w:sz w:val="16"/>
                <w:szCs w:val="16"/>
              </w:rPr>
              <w:t>, območje cirkalitorala</w:t>
            </w:r>
          </w:p>
        </w:tc>
        <w:tc>
          <w:tcPr>
            <w:tcW w:w="2172" w:type="dxa"/>
          </w:tcPr>
          <w:p w14:paraId="6E6A3E78" w14:textId="3166CEC0" w:rsidR="00BD55F7" w:rsidRPr="001513D6" w:rsidRDefault="00BA6D7B" w:rsidP="00301D66">
            <w:pPr>
              <w:jc w:val="left"/>
              <w:rPr>
                <w:rFonts w:cstheme="minorHAnsi"/>
                <w:sz w:val="16"/>
                <w:szCs w:val="16"/>
              </w:rPr>
            </w:pPr>
            <w:r>
              <w:rPr>
                <w:rFonts w:cstheme="minorHAnsi"/>
                <w:sz w:val="16"/>
                <w:szCs w:val="16"/>
              </w:rPr>
              <w:t>MRU-1</w:t>
            </w:r>
            <w:r w:rsidR="00BD55F7" w:rsidRPr="001513D6">
              <w:rPr>
                <w:rFonts w:cstheme="minorHAnsi"/>
                <w:sz w:val="16"/>
                <w:szCs w:val="16"/>
              </w:rPr>
              <w:t>, območje cirkalitorala</w:t>
            </w:r>
          </w:p>
        </w:tc>
      </w:tr>
      <w:tr w:rsidR="00BF4402" w:rsidRPr="001513D6" w14:paraId="22FDC688" w14:textId="77777777" w:rsidTr="008D6F12">
        <w:tc>
          <w:tcPr>
            <w:tcW w:w="1242" w:type="dxa"/>
          </w:tcPr>
          <w:p w14:paraId="70D6CCC0" w14:textId="1F2B19FA" w:rsidR="001023BF" w:rsidRPr="001513D6" w:rsidRDefault="001023BF" w:rsidP="007E270D">
            <w:pPr>
              <w:jc w:val="left"/>
              <w:rPr>
                <w:rFonts w:cstheme="minorHAnsi"/>
                <w:b/>
                <w:sz w:val="16"/>
                <w:szCs w:val="16"/>
              </w:rPr>
            </w:pPr>
          </w:p>
        </w:tc>
        <w:tc>
          <w:tcPr>
            <w:tcW w:w="2835" w:type="dxa"/>
            <w:gridSpan w:val="2"/>
          </w:tcPr>
          <w:p w14:paraId="7B79E40C" w14:textId="6219D68B" w:rsidR="001023BF" w:rsidRPr="001513D6" w:rsidRDefault="001023BF" w:rsidP="007E270D">
            <w:pPr>
              <w:jc w:val="left"/>
              <w:rPr>
                <w:rFonts w:cstheme="minorHAnsi"/>
                <w:b/>
                <w:sz w:val="16"/>
                <w:szCs w:val="16"/>
              </w:rPr>
            </w:pPr>
          </w:p>
        </w:tc>
        <w:tc>
          <w:tcPr>
            <w:tcW w:w="2977" w:type="dxa"/>
          </w:tcPr>
          <w:p w14:paraId="3C693B54" w14:textId="34A01822" w:rsidR="001023BF" w:rsidRPr="001513D6" w:rsidRDefault="001023BF" w:rsidP="00E63289">
            <w:pPr>
              <w:rPr>
                <w:rFonts w:cstheme="minorHAnsi"/>
                <w:b/>
                <w:sz w:val="16"/>
                <w:szCs w:val="16"/>
              </w:rPr>
            </w:pPr>
          </w:p>
        </w:tc>
        <w:tc>
          <w:tcPr>
            <w:tcW w:w="3402" w:type="dxa"/>
          </w:tcPr>
          <w:p w14:paraId="2C15CCED" w14:textId="02BF9035" w:rsidR="001023BF" w:rsidRPr="001513D6" w:rsidRDefault="001023BF" w:rsidP="00622B9B">
            <w:pPr>
              <w:rPr>
                <w:rFonts w:cstheme="minorHAnsi"/>
                <w:b/>
                <w:sz w:val="16"/>
                <w:szCs w:val="16"/>
              </w:rPr>
            </w:pPr>
          </w:p>
        </w:tc>
        <w:tc>
          <w:tcPr>
            <w:tcW w:w="1701" w:type="dxa"/>
          </w:tcPr>
          <w:p w14:paraId="0D225939" w14:textId="02189650" w:rsidR="009A6A07" w:rsidRPr="001513D6" w:rsidRDefault="009A6A07" w:rsidP="00DB4F2A">
            <w:pPr>
              <w:jc w:val="left"/>
              <w:rPr>
                <w:rFonts w:cstheme="minorHAnsi"/>
                <w:b/>
                <w:sz w:val="16"/>
                <w:szCs w:val="16"/>
              </w:rPr>
            </w:pPr>
          </w:p>
        </w:tc>
        <w:tc>
          <w:tcPr>
            <w:tcW w:w="3000" w:type="dxa"/>
          </w:tcPr>
          <w:p w14:paraId="79C59E7E" w14:textId="044B3E51" w:rsidR="001023BF" w:rsidRPr="001513D6" w:rsidRDefault="001023BF" w:rsidP="006772B9">
            <w:pPr>
              <w:rPr>
                <w:rFonts w:cstheme="minorHAnsi"/>
                <w:b/>
                <w:sz w:val="16"/>
                <w:szCs w:val="16"/>
              </w:rPr>
            </w:pPr>
          </w:p>
        </w:tc>
        <w:tc>
          <w:tcPr>
            <w:tcW w:w="2250" w:type="dxa"/>
          </w:tcPr>
          <w:p w14:paraId="07C90203" w14:textId="77777777" w:rsidR="001023BF" w:rsidRPr="001513D6" w:rsidRDefault="001023BF" w:rsidP="00415B58">
            <w:pPr>
              <w:rPr>
                <w:rFonts w:cstheme="minorHAnsi"/>
                <w:b/>
                <w:sz w:val="16"/>
                <w:szCs w:val="16"/>
              </w:rPr>
            </w:pPr>
          </w:p>
        </w:tc>
        <w:tc>
          <w:tcPr>
            <w:tcW w:w="1815" w:type="dxa"/>
          </w:tcPr>
          <w:p w14:paraId="455ED3AE" w14:textId="4E142234" w:rsidR="001023BF" w:rsidRPr="001513D6" w:rsidRDefault="001023BF" w:rsidP="00D10074">
            <w:pPr>
              <w:rPr>
                <w:rFonts w:cstheme="minorHAnsi"/>
                <w:b/>
                <w:sz w:val="16"/>
                <w:szCs w:val="16"/>
              </w:rPr>
            </w:pPr>
          </w:p>
        </w:tc>
        <w:tc>
          <w:tcPr>
            <w:tcW w:w="2172" w:type="dxa"/>
          </w:tcPr>
          <w:p w14:paraId="61EB8297" w14:textId="72E8D81A" w:rsidR="001023BF" w:rsidRPr="001513D6" w:rsidRDefault="001023BF" w:rsidP="00373EAB">
            <w:pPr>
              <w:rPr>
                <w:rFonts w:cstheme="minorHAnsi"/>
                <w:b/>
                <w:sz w:val="16"/>
                <w:szCs w:val="16"/>
              </w:rPr>
            </w:pPr>
          </w:p>
        </w:tc>
      </w:tr>
      <w:tr w:rsidR="00BF4402" w:rsidRPr="001513D6" w14:paraId="0654EA12" w14:textId="77777777" w:rsidTr="008D6F12">
        <w:tc>
          <w:tcPr>
            <w:tcW w:w="1242" w:type="dxa"/>
          </w:tcPr>
          <w:p w14:paraId="7CB6038E" w14:textId="3FCD9FDE" w:rsidR="001023BF" w:rsidRPr="001513D6" w:rsidRDefault="00013002" w:rsidP="007E270D">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DU</w:t>
            </w:r>
            <w:r w:rsidR="00595CEB">
              <w:rPr>
                <w:rFonts w:cstheme="minorHAnsi"/>
                <w:b/>
                <w:sz w:val="16"/>
                <w:szCs w:val="16"/>
              </w:rPr>
              <w:t>3</w:t>
            </w:r>
            <w:r w:rsidR="00BD55F7" w:rsidRPr="001513D6">
              <w:rPr>
                <w:rFonts w:cstheme="minorHAnsi"/>
                <w:b/>
                <w:sz w:val="16"/>
                <w:szCs w:val="16"/>
              </w:rPr>
              <w:t xml:space="preserve"> (2a)</w:t>
            </w:r>
          </w:p>
        </w:tc>
        <w:tc>
          <w:tcPr>
            <w:tcW w:w="2835" w:type="dxa"/>
            <w:gridSpan w:val="2"/>
          </w:tcPr>
          <w:p w14:paraId="6DB3489B" w14:textId="77777777" w:rsidR="001023BF" w:rsidRPr="001513D6" w:rsidRDefault="001023BF" w:rsidP="007E270D">
            <w:pPr>
              <w:jc w:val="left"/>
              <w:rPr>
                <w:rFonts w:cstheme="minorHAnsi"/>
                <w:b/>
                <w:sz w:val="16"/>
                <w:szCs w:val="16"/>
              </w:rPr>
            </w:pPr>
            <w:r w:rsidRPr="001513D6">
              <w:rPr>
                <w:rFonts w:cstheme="minorHAnsi"/>
                <w:b/>
                <w:sz w:val="16"/>
                <w:szCs w:val="16"/>
              </w:rPr>
              <w:t>Razglasitev zavarovanega območja za pozejdonko v Žusterni</w:t>
            </w:r>
            <w:r w:rsidR="00622B9B">
              <w:rPr>
                <w:rFonts w:cstheme="minorHAnsi"/>
                <w:b/>
                <w:sz w:val="16"/>
                <w:szCs w:val="16"/>
              </w:rPr>
              <w:t xml:space="preserve"> </w:t>
            </w:r>
          </w:p>
        </w:tc>
        <w:tc>
          <w:tcPr>
            <w:tcW w:w="2977" w:type="dxa"/>
          </w:tcPr>
          <w:p w14:paraId="11F5636A" w14:textId="070B2C2D" w:rsidR="001023BF" w:rsidRPr="001513D6" w:rsidRDefault="003B3AEB" w:rsidP="00E51350">
            <w:pPr>
              <w:rPr>
                <w:rFonts w:cstheme="minorHAnsi"/>
                <w:sz w:val="16"/>
                <w:szCs w:val="16"/>
              </w:rPr>
            </w:pPr>
            <w:r>
              <w:rPr>
                <w:rFonts w:cstheme="minorHAnsi"/>
                <w:sz w:val="16"/>
                <w:szCs w:val="16"/>
              </w:rPr>
              <w:t>(</w:t>
            </w:r>
            <w:r w:rsidR="001023BF" w:rsidRPr="001513D6">
              <w:rPr>
                <w:rFonts w:cstheme="minorHAnsi"/>
                <w:sz w:val="16"/>
                <w:szCs w:val="16"/>
              </w:rPr>
              <w:t>1)Priprava strokovnih podlag za razglasitev zavarovanega območja.</w:t>
            </w:r>
          </w:p>
          <w:p w14:paraId="0DF38BCA" w14:textId="69B7497D" w:rsidR="001023BF" w:rsidRPr="001513D6" w:rsidRDefault="001023BF" w:rsidP="00851439">
            <w:pPr>
              <w:rPr>
                <w:rFonts w:cstheme="minorHAnsi"/>
                <w:b/>
                <w:sz w:val="16"/>
                <w:szCs w:val="16"/>
              </w:rPr>
            </w:pPr>
            <w:r w:rsidRPr="001513D6">
              <w:rPr>
                <w:rFonts w:cstheme="minorHAnsi"/>
                <w:sz w:val="16"/>
                <w:szCs w:val="16"/>
              </w:rPr>
              <w:t>(2)</w:t>
            </w:r>
            <w:r w:rsidR="0041297A">
              <w:rPr>
                <w:rFonts w:cstheme="minorHAnsi"/>
                <w:sz w:val="16"/>
                <w:szCs w:val="16"/>
              </w:rPr>
              <w:t xml:space="preserve">Priprava </w:t>
            </w:r>
            <w:r w:rsidRPr="001513D6">
              <w:rPr>
                <w:rFonts w:cstheme="minorHAnsi"/>
                <w:sz w:val="16"/>
                <w:szCs w:val="16"/>
              </w:rPr>
              <w:t>zakonodajnega okvira.</w:t>
            </w:r>
          </w:p>
        </w:tc>
        <w:tc>
          <w:tcPr>
            <w:tcW w:w="3402" w:type="dxa"/>
          </w:tcPr>
          <w:p w14:paraId="53467349" w14:textId="360ABDD7" w:rsidR="001023BF" w:rsidRPr="001513D6" w:rsidRDefault="006F2E1B" w:rsidP="00851439">
            <w:pPr>
              <w:rPr>
                <w:rFonts w:cstheme="minorHAnsi"/>
                <w:b/>
                <w:sz w:val="16"/>
                <w:szCs w:val="16"/>
              </w:rPr>
            </w:pPr>
            <w:r>
              <w:rPr>
                <w:rFonts w:cstheme="minorHAnsi"/>
                <w:sz w:val="16"/>
                <w:szCs w:val="16"/>
              </w:rPr>
              <w:t>Ministrstvo, pristojno</w:t>
            </w:r>
            <w:r w:rsidR="009A6A07" w:rsidRPr="001513D6">
              <w:rPr>
                <w:rFonts w:cstheme="minorHAnsi"/>
                <w:sz w:val="16"/>
                <w:szCs w:val="16"/>
              </w:rPr>
              <w:t xml:space="preserve"> za ohranjanje narave</w:t>
            </w:r>
          </w:p>
        </w:tc>
        <w:tc>
          <w:tcPr>
            <w:tcW w:w="1701" w:type="dxa"/>
          </w:tcPr>
          <w:p w14:paraId="50C1AC7B" w14:textId="77777777" w:rsidR="009A6A07" w:rsidRPr="001513D6" w:rsidRDefault="009A6A07" w:rsidP="00DB4F2A">
            <w:pPr>
              <w:jc w:val="left"/>
              <w:rPr>
                <w:rFonts w:cstheme="minorHAnsi"/>
                <w:sz w:val="16"/>
                <w:szCs w:val="16"/>
              </w:rPr>
            </w:pPr>
            <w:r w:rsidRPr="001513D6">
              <w:rPr>
                <w:rFonts w:cstheme="minorHAnsi"/>
                <w:sz w:val="16"/>
                <w:szCs w:val="16"/>
              </w:rPr>
              <w:t>(1)Zavod RS za varstvo narave</w:t>
            </w:r>
          </w:p>
          <w:p w14:paraId="3102D947" w14:textId="06D78C94" w:rsidR="009A6A07" w:rsidRPr="001513D6" w:rsidRDefault="009A6A07" w:rsidP="00DB4F2A">
            <w:pPr>
              <w:jc w:val="left"/>
              <w:rPr>
                <w:rFonts w:cstheme="minorHAnsi"/>
                <w:sz w:val="16"/>
                <w:szCs w:val="16"/>
              </w:rPr>
            </w:pPr>
            <w:r w:rsidRPr="001513D6">
              <w:rPr>
                <w:rFonts w:cstheme="minorHAnsi"/>
                <w:sz w:val="16"/>
                <w:szCs w:val="16"/>
              </w:rPr>
              <w:t>(2)</w:t>
            </w:r>
            <w:r w:rsidR="006F2E1B">
              <w:rPr>
                <w:rFonts w:cstheme="minorHAnsi"/>
                <w:sz w:val="16"/>
                <w:szCs w:val="16"/>
              </w:rPr>
              <w:t>Ministrstvo, pristojno</w:t>
            </w:r>
            <w:r w:rsidRPr="001513D6">
              <w:rPr>
                <w:rFonts w:cstheme="minorHAnsi"/>
                <w:sz w:val="16"/>
                <w:szCs w:val="16"/>
              </w:rPr>
              <w:t xml:space="preserve"> za ohranjanje narave</w:t>
            </w:r>
          </w:p>
          <w:p w14:paraId="55565687" w14:textId="77777777" w:rsidR="001023BF" w:rsidRPr="001513D6" w:rsidRDefault="001023BF" w:rsidP="00DB4F2A">
            <w:pPr>
              <w:jc w:val="left"/>
              <w:rPr>
                <w:rFonts w:cstheme="minorHAnsi"/>
                <w:b/>
                <w:sz w:val="16"/>
                <w:szCs w:val="16"/>
              </w:rPr>
            </w:pPr>
          </w:p>
        </w:tc>
        <w:tc>
          <w:tcPr>
            <w:tcW w:w="3000" w:type="dxa"/>
          </w:tcPr>
          <w:p w14:paraId="6C425BCC" w14:textId="77777777" w:rsidR="001023BF" w:rsidRPr="001513D6" w:rsidRDefault="009A6A07" w:rsidP="009D4A0C">
            <w:pPr>
              <w:rPr>
                <w:rFonts w:cstheme="minorHAnsi"/>
                <w:b/>
                <w:sz w:val="16"/>
                <w:szCs w:val="16"/>
              </w:rPr>
            </w:pPr>
            <w:r w:rsidRPr="001513D6">
              <w:rPr>
                <w:rFonts w:cstheme="minorHAnsi"/>
                <w:sz w:val="16"/>
                <w:szCs w:val="16"/>
              </w:rPr>
              <w:t>2022-2027</w:t>
            </w:r>
          </w:p>
        </w:tc>
        <w:tc>
          <w:tcPr>
            <w:tcW w:w="2250" w:type="dxa"/>
          </w:tcPr>
          <w:p w14:paraId="48C88A62" w14:textId="77777777" w:rsidR="009A6A07" w:rsidRPr="001513D6" w:rsidRDefault="009A6A07" w:rsidP="006772B9">
            <w:pPr>
              <w:rPr>
                <w:rFonts w:cstheme="minorHAnsi"/>
                <w:sz w:val="16"/>
                <w:szCs w:val="16"/>
              </w:rPr>
            </w:pPr>
            <w:r w:rsidRPr="001513D6">
              <w:rPr>
                <w:rFonts w:cstheme="minorHAnsi"/>
                <w:sz w:val="16"/>
                <w:szCs w:val="16"/>
              </w:rPr>
              <w:t>Državni proračun</w:t>
            </w:r>
          </w:p>
          <w:p w14:paraId="5071B362" w14:textId="77777777" w:rsidR="009A6A07" w:rsidRPr="001513D6" w:rsidRDefault="009A6A07" w:rsidP="008953C1">
            <w:pPr>
              <w:rPr>
                <w:rFonts w:cstheme="minorHAnsi"/>
                <w:sz w:val="16"/>
                <w:szCs w:val="16"/>
              </w:rPr>
            </w:pPr>
            <w:r w:rsidRPr="001513D6">
              <w:rPr>
                <w:rFonts w:cstheme="minorHAnsi"/>
                <w:sz w:val="16"/>
                <w:szCs w:val="16"/>
              </w:rPr>
              <w:t>EU skladi</w:t>
            </w:r>
          </w:p>
          <w:p w14:paraId="34FB9204" w14:textId="77777777" w:rsidR="001023BF" w:rsidRPr="001513D6" w:rsidRDefault="001023BF" w:rsidP="008953C1">
            <w:pPr>
              <w:rPr>
                <w:rFonts w:cstheme="minorHAnsi"/>
                <w:b/>
                <w:sz w:val="16"/>
                <w:szCs w:val="16"/>
              </w:rPr>
            </w:pPr>
          </w:p>
        </w:tc>
        <w:tc>
          <w:tcPr>
            <w:tcW w:w="1815" w:type="dxa"/>
          </w:tcPr>
          <w:p w14:paraId="321D6E02" w14:textId="17A0DC72" w:rsidR="001023BF" w:rsidRPr="001513D6" w:rsidRDefault="00BA6D7B" w:rsidP="00301D66">
            <w:pPr>
              <w:jc w:val="left"/>
              <w:rPr>
                <w:rFonts w:cstheme="minorHAnsi"/>
                <w:b/>
                <w:sz w:val="16"/>
                <w:szCs w:val="16"/>
              </w:rPr>
            </w:pPr>
            <w:r>
              <w:rPr>
                <w:rFonts w:cstheme="minorHAnsi"/>
                <w:sz w:val="16"/>
                <w:szCs w:val="16"/>
              </w:rPr>
              <w:t>MRU-1</w:t>
            </w:r>
            <w:r w:rsidR="009A365C">
              <w:rPr>
                <w:rFonts w:cstheme="minorHAnsi"/>
                <w:sz w:val="16"/>
                <w:szCs w:val="16"/>
              </w:rPr>
              <w:t>1</w:t>
            </w:r>
            <w:r w:rsidR="00191952" w:rsidRPr="001513D6">
              <w:rPr>
                <w:rFonts w:cstheme="minorHAnsi"/>
                <w:sz w:val="16"/>
                <w:szCs w:val="16"/>
              </w:rPr>
              <w:t>, območje morskega travnika pozejdonke v Žusterni</w:t>
            </w:r>
          </w:p>
        </w:tc>
        <w:tc>
          <w:tcPr>
            <w:tcW w:w="2172" w:type="dxa"/>
          </w:tcPr>
          <w:p w14:paraId="2E12124D" w14:textId="1135CE38" w:rsidR="001023BF" w:rsidRPr="001513D6" w:rsidRDefault="00BA6D7B" w:rsidP="00301D66">
            <w:pPr>
              <w:jc w:val="left"/>
              <w:rPr>
                <w:rFonts w:cstheme="minorHAnsi"/>
                <w:b/>
                <w:sz w:val="16"/>
                <w:szCs w:val="16"/>
              </w:rPr>
            </w:pPr>
            <w:r>
              <w:rPr>
                <w:rFonts w:cstheme="minorHAnsi"/>
                <w:sz w:val="16"/>
                <w:szCs w:val="16"/>
              </w:rPr>
              <w:t>MRU-1</w:t>
            </w:r>
            <w:r w:rsidR="009A365C">
              <w:rPr>
                <w:rFonts w:cstheme="minorHAnsi"/>
                <w:sz w:val="16"/>
                <w:szCs w:val="16"/>
              </w:rPr>
              <w:t>1</w:t>
            </w:r>
            <w:r w:rsidR="00191952" w:rsidRPr="001513D6">
              <w:rPr>
                <w:rFonts w:cstheme="minorHAnsi"/>
                <w:sz w:val="16"/>
                <w:szCs w:val="16"/>
              </w:rPr>
              <w:t>, območje morskega travnika pozejdonke v Žusterni</w:t>
            </w:r>
          </w:p>
        </w:tc>
      </w:tr>
      <w:tr w:rsidR="00BF4402" w:rsidRPr="001513D6" w14:paraId="010A3175" w14:textId="77777777" w:rsidTr="008D6F12">
        <w:tc>
          <w:tcPr>
            <w:tcW w:w="1242" w:type="dxa"/>
          </w:tcPr>
          <w:p w14:paraId="02A45CB4" w14:textId="78236D6F" w:rsidR="001023BF" w:rsidRPr="001513D6" w:rsidRDefault="00013002" w:rsidP="007E270D">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DU</w:t>
            </w:r>
            <w:r w:rsidR="00595CEB">
              <w:rPr>
                <w:rFonts w:cstheme="minorHAnsi"/>
                <w:b/>
                <w:sz w:val="16"/>
                <w:szCs w:val="16"/>
              </w:rPr>
              <w:t>4</w:t>
            </w:r>
            <w:r w:rsidR="00BD55F7" w:rsidRPr="001513D6">
              <w:rPr>
                <w:rFonts w:cstheme="minorHAnsi"/>
                <w:b/>
                <w:sz w:val="16"/>
                <w:szCs w:val="16"/>
              </w:rPr>
              <w:t xml:space="preserve"> (2a)</w:t>
            </w:r>
          </w:p>
        </w:tc>
        <w:tc>
          <w:tcPr>
            <w:tcW w:w="2835" w:type="dxa"/>
            <w:gridSpan w:val="2"/>
          </w:tcPr>
          <w:p w14:paraId="768526A6" w14:textId="48395148" w:rsidR="001023BF" w:rsidRPr="001513D6" w:rsidRDefault="00354D35" w:rsidP="00DE1569">
            <w:pPr>
              <w:jc w:val="left"/>
              <w:rPr>
                <w:rFonts w:cstheme="minorHAnsi"/>
                <w:b/>
                <w:sz w:val="16"/>
                <w:szCs w:val="16"/>
              </w:rPr>
            </w:pPr>
            <w:r w:rsidRPr="001513D6">
              <w:rPr>
                <w:rFonts w:cstheme="minorHAnsi"/>
                <w:b/>
                <w:sz w:val="16"/>
                <w:szCs w:val="16"/>
              </w:rPr>
              <w:t xml:space="preserve">Razširitev zavarovanega območja Rt Madona zaradi zavarovanja </w:t>
            </w:r>
            <w:r>
              <w:rPr>
                <w:rFonts w:cstheme="minorHAnsi"/>
                <w:b/>
                <w:sz w:val="16"/>
                <w:szCs w:val="16"/>
              </w:rPr>
              <w:t>peščene sipine</w:t>
            </w:r>
            <w:r w:rsidR="00DE1569">
              <w:rPr>
                <w:rFonts w:cstheme="minorHAnsi"/>
                <w:b/>
                <w:sz w:val="16"/>
                <w:szCs w:val="16"/>
              </w:rPr>
              <w:t>,</w:t>
            </w:r>
            <w:r>
              <w:rPr>
                <w:rFonts w:cstheme="minorHAnsi"/>
                <w:b/>
                <w:sz w:val="16"/>
                <w:szCs w:val="16"/>
              </w:rPr>
              <w:t xml:space="preserve"> biogenih formacij in </w:t>
            </w:r>
            <w:r w:rsidR="00DE1569">
              <w:rPr>
                <w:rFonts w:cstheme="minorHAnsi"/>
                <w:b/>
                <w:sz w:val="16"/>
                <w:szCs w:val="16"/>
              </w:rPr>
              <w:t xml:space="preserve">združb s </w:t>
            </w:r>
            <w:r w:rsidRPr="00CB4F45">
              <w:rPr>
                <w:rFonts w:cstheme="minorHAnsi"/>
                <w:b/>
                <w:sz w:val="16"/>
                <w:szCs w:val="16"/>
              </w:rPr>
              <w:t>Cystoseir</w:t>
            </w:r>
            <w:r w:rsidR="00DE1569" w:rsidRPr="00CB4F45">
              <w:rPr>
                <w:rFonts w:cstheme="minorHAnsi"/>
                <w:b/>
                <w:sz w:val="16"/>
                <w:szCs w:val="16"/>
              </w:rPr>
              <w:t>o</w:t>
            </w:r>
            <w:r w:rsidRPr="001513D6">
              <w:rPr>
                <w:rFonts w:cstheme="minorHAnsi"/>
                <w:b/>
                <w:sz w:val="16"/>
                <w:szCs w:val="16"/>
              </w:rPr>
              <w:t xml:space="preserve"> </w:t>
            </w:r>
          </w:p>
        </w:tc>
        <w:tc>
          <w:tcPr>
            <w:tcW w:w="2977" w:type="dxa"/>
          </w:tcPr>
          <w:p w14:paraId="6D28B686" w14:textId="77777777" w:rsidR="001023BF" w:rsidRPr="001513D6" w:rsidRDefault="001023BF" w:rsidP="00E51350">
            <w:pPr>
              <w:rPr>
                <w:rFonts w:cstheme="minorHAnsi"/>
                <w:sz w:val="16"/>
                <w:szCs w:val="16"/>
              </w:rPr>
            </w:pPr>
            <w:r w:rsidRPr="001513D6">
              <w:rPr>
                <w:rFonts w:cstheme="minorHAnsi"/>
                <w:sz w:val="16"/>
                <w:szCs w:val="16"/>
              </w:rPr>
              <w:t>(1)Priprava strokovnih podlag za razglasitev zavarovanega območja.</w:t>
            </w:r>
          </w:p>
          <w:p w14:paraId="4DEF2C23" w14:textId="378B3DEA" w:rsidR="001023BF" w:rsidRPr="001513D6" w:rsidRDefault="001023BF" w:rsidP="00851439">
            <w:pPr>
              <w:rPr>
                <w:rFonts w:cstheme="minorHAnsi"/>
                <w:b/>
                <w:sz w:val="16"/>
                <w:szCs w:val="16"/>
              </w:rPr>
            </w:pPr>
            <w:r w:rsidRPr="001513D6">
              <w:rPr>
                <w:rFonts w:cstheme="minorHAnsi"/>
                <w:sz w:val="16"/>
                <w:szCs w:val="16"/>
              </w:rPr>
              <w:t>(2)</w:t>
            </w:r>
            <w:r w:rsidR="0041297A">
              <w:rPr>
                <w:rFonts w:cstheme="minorHAnsi"/>
                <w:sz w:val="16"/>
                <w:szCs w:val="16"/>
              </w:rPr>
              <w:t>Priprava</w:t>
            </w:r>
            <w:r w:rsidRPr="001513D6">
              <w:rPr>
                <w:rFonts w:cstheme="minorHAnsi"/>
                <w:sz w:val="16"/>
                <w:szCs w:val="16"/>
              </w:rPr>
              <w:t xml:space="preserve"> zakonodajnega okvira.</w:t>
            </w:r>
          </w:p>
        </w:tc>
        <w:tc>
          <w:tcPr>
            <w:tcW w:w="3402" w:type="dxa"/>
          </w:tcPr>
          <w:p w14:paraId="6B7D257C" w14:textId="5521A584" w:rsidR="001023BF" w:rsidRPr="001513D6" w:rsidRDefault="006F2E1B" w:rsidP="00851439">
            <w:pPr>
              <w:rPr>
                <w:rFonts w:cstheme="minorHAnsi"/>
                <w:b/>
                <w:sz w:val="16"/>
                <w:szCs w:val="16"/>
              </w:rPr>
            </w:pPr>
            <w:r>
              <w:rPr>
                <w:rFonts w:cstheme="minorHAnsi"/>
                <w:sz w:val="16"/>
                <w:szCs w:val="16"/>
              </w:rPr>
              <w:t>Ministrstvo, pristojno</w:t>
            </w:r>
            <w:r w:rsidR="009A6A07" w:rsidRPr="001513D6">
              <w:rPr>
                <w:rFonts w:cstheme="minorHAnsi"/>
                <w:sz w:val="16"/>
                <w:szCs w:val="16"/>
              </w:rPr>
              <w:t xml:space="preserve"> za ohranjanje narave</w:t>
            </w:r>
          </w:p>
        </w:tc>
        <w:tc>
          <w:tcPr>
            <w:tcW w:w="1701" w:type="dxa"/>
          </w:tcPr>
          <w:p w14:paraId="3B140008" w14:textId="77777777" w:rsidR="009A6A07" w:rsidRPr="001513D6" w:rsidRDefault="009A6A07" w:rsidP="00DB4F2A">
            <w:pPr>
              <w:jc w:val="left"/>
              <w:rPr>
                <w:rFonts w:cstheme="minorHAnsi"/>
                <w:sz w:val="16"/>
                <w:szCs w:val="16"/>
              </w:rPr>
            </w:pPr>
            <w:r w:rsidRPr="001513D6">
              <w:rPr>
                <w:rFonts w:cstheme="minorHAnsi"/>
                <w:sz w:val="16"/>
                <w:szCs w:val="16"/>
              </w:rPr>
              <w:t>(1)Zavod RS za varstvo narave</w:t>
            </w:r>
          </w:p>
          <w:p w14:paraId="095201A9" w14:textId="18175857" w:rsidR="001023BF" w:rsidRPr="001513D6" w:rsidRDefault="009A6A07" w:rsidP="00DB4F2A">
            <w:pPr>
              <w:jc w:val="left"/>
              <w:rPr>
                <w:rFonts w:cstheme="minorHAnsi"/>
                <w:sz w:val="16"/>
                <w:szCs w:val="16"/>
              </w:rPr>
            </w:pPr>
            <w:r w:rsidRPr="001513D6">
              <w:rPr>
                <w:rFonts w:cstheme="minorHAnsi"/>
                <w:sz w:val="16"/>
                <w:szCs w:val="16"/>
              </w:rPr>
              <w:t>(2)</w:t>
            </w:r>
            <w:r w:rsidR="006F2E1B">
              <w:rPr>
                <w:rFonts w:cstheme="minorHAnsi"/>
                <w:sz w:val="16"/>
                <w:szCs w:val="16"/>
              </w:rPr>
              <w:t>Ministrstvo, pristojno</w:t>
            </w:r>
            <w:r w:rsidR="00191952" w:rsidRPr="001513D6">
              <w:rPr>
                <w:rFonts w:cstheme="minorHAnsi"/>
                <w:sz w:val="16"/>
                <w:szCs w:val="16"/>
              </w:rPr>
              <w:t xml:space="preserve"> za ohranjanje narave</w:t>
            </w:r>
          </w:p>
        </w:tc>
        <w:tc>
          <w:tcPr>
            <w:tcW w:w="3000" w:type="dxa"/>
          </w:tcPr>
          <w:p w14:paraId="2A166033" w14:textId="77777777" w:rsidR="001023BF" w:rsidRPr="001513D6" w:rsidRDefault="009A6A07" w:rsidP="00622B9B">
            <w:pPr>
              <w:rPr>
                <w:rFonts w:cstheme="minorHAnsi"/>
                <w:b/>
                <w:sz w:val="16"/>
                <w:szCs w:val="16"/>
              </w:rPr>
            </w:pPr>
            <w:r w:rsidRPr="001513D6">
              <w:rPr>
                <w:rFonts w:cstheme="minorHAnsi"/>
                <w:sz w:val="16"/>
                <w:szCs w:val="16"/>
              </w:rPr>
              <w:t>2022-2027</w:t>
            </w:r>
          </w:p>
        </w:tc>
        <w:tc>
          <w:tcPr>
            <w:tcW w:w="2250" w:type="dxa"/>
          </w:tcPr>
          <w:p w14:paraId="37755A05" w14:textId="77777777" w:rsidR="009A6A07" w:rsidRPr="001513D6" w:rsidRDefault="009A6A07" w:rsidP="009D4A0C">
            <w:pPr>
              <w:rPr>
                <w:rFonts w:cstheme="minorHAnsi"/>
                <w:sz w:val="16"/>
                <w:szCs w:val="16"/>
              </w:rPr>
            </w:pPr>
            <w:r w:rsidRPr="001513D6">
              <w:rPr>
                <w:rFonts w:cstheme="minorHAnsi"/>
                <w:sz w:val="16"/>
                <w:szCs w:val="16"/>
              </w:rPr>
              <w:t>Državni proračun</w:t>
            </w:r>
          </w:p>
          <w:p w14:paraId="2C0B5553" w14:textId="77777777" w:rsidR="009A6A07" w:rsidRPr="001513D6" w:rsidRDefault="009A6A07" w:rsidP="006772B9">
            <w:pPr>
              <w:rPr>
                <w:rFonts w:cstheme="minorHAnsi"/>
                <w:sz w:val="16"/>
                <w:szCs w:val="16"/>
              </w:rPr>
            </w:pPr>
            <w:r w:rsidRPr="001513D6">
              <w:rPr>
                <w:rFonts w:cstheme="minorHAnsi"/>
                <w:sz w:val="16"/>
                <w:szCs w:val="16"/>
              </w:rPr>
              <w:t>EU skladi</w:t>
            </w:r>
          </w:p>
          <w:p w14:paraId="49D50D05" w14:textId="77777777" w:rsidR="001023BF" w:rsidRPr="001513D6" w:rsidRDefault="001023BF" w:rsidP="008953C1">
            <w:pPr>
              <w:rPr>
                <w:rFonts w:cstheme="minorHAnsi"/>
                <w:b/>
                <w:sz w:val="16"/>
                <w:szCs w:val="16"/>
              </w:rPr>
            </w:pPr>
          </w:p>
        </w:tc>
        <w:tc>
          <w:tcPr>
            <w:tcW w:w="1815" w:type="dxa"/>
          </w:tcPr>
          <w:p w14:paraId="6835CF28" w14:textId="77777777" w:rsidR="001023BF" w:rsidRDefault="00BA6D7B" w:rsidP="00301D66">
            <w:pPr>
              <w:jc w:val="left"/>
              <w:rPr>
                <w:rFonts w:cstheme="minorHAnsi"/>
                <w:sz w:val="16"/>
                <w:szCs w:val="16"/>
              </w:rPr>
            </w:pPr>
            <w:r>
              <w:rPr>
                <w:rFonts w:cstheme="minorHAnsi"/>
                <w:sz w:val="16"/>
                <w:szCs w:val="16"/>
              </w:rPr>
              <w:t>MRU-1</w:t>
            </w:r>
            <w:r w:rsidR="009A365C">
              <w:rPr>
                <w:rFonts w:cstheme="minorHAnsi"/>
                <w:sz w:val="16"/>
                <w:szCs w:val="16"/>
              </w:rPr>
              <w:t>1</w:t>
            </w:r>
            <w:r w:rsidR="00191952" w:rsidRPr="001513D6">
              <w:rPr>
                <w:rFonts w:cstheme="minorHAnsi"/>
                <w:sz w:val="16"/>
                <w:szCs w:val="16"/>
              </w:rPr>
              <w:t xml:space="preserve">, </w:t>
            </w:r>
            <w:r w:rsidR="00416BB2">
              <w:rPr>
                <w:rFonts w:cstheme="minorHAnsi"/>
                <w:sz w:val="16"/>
                <w:szCs w:val="16"/>
              </w:rPr>
              <w:t xml:space="preserve">peščene sipine, biogene formacije in </w:t>
            </w:r>
            <w:r w:rsidR="00191952" w:rsidRPr="001513D6">
              <w:rPr>
                <w:rFonts w:cstheme="minorHAnsi"/>
                <w:sz w:val="16"/>
                <w:szCs w:val="16"/>
              </w:rPr>
              <w:t xml:space="preserve">območje Cystoseire ob zavarovanem območju </w:t>
            </w:r>
            <w:r w:rsidR="002E6F3C" w:rsidRPr="001513D6">
              <w:rPr>
                <w:rFonts w:cstheme="minorHAnsi"/>
                <w:sz w:val="16"/>
                <w:szCs w:val="16"/>
              </w:rPr>
              <w:t>zavarovanem</w:t>
            </w:r>
            <w:r w:rsidR="00191952" w:rsidRPr="001513D6">
              <w:rPr>
                <w:rFonts w:cstheme="minorHAnsi"/>
                <w:sz w:val="16"/>
                <w:szCs w:val="16"/>
              </w:rPr>
              <w:t xml:space="preserve"> območju Rt Madona </w:t>
            </w:r>
          </w:p>
          <w:p w14:paraId="0D6157AE" w14:textId="538674A5" w:rsidR="00301D66" w:rsidRPr="001513D6" w:rsidRDefault="00301D66" w:rsidP="00301D66">
            <w:pPr>
              <w:jc w:val="left"/>
              <w:rPr>
                <w:rFonts w:cstheme="minorHAnsi"/>
                <w:sz w:val="16"/>
                <w:szCs w:val="16"/>
              </w:rPr>
            </w:pPr>
          </w:p>
        </w:tc>
        <w:tc>
          <w:tcPr>
            <w:tcW w:w="2172" w:type="dxa"/>
          </w:tcPr>
          <w:p w14:paraId="6A6D6009" w14:textId="3893FB2F" w:rsidR="001023BF" w:rsidRPr="001513D6" w:rsidRDefault="00BA6D7B" w:rsidP="00301D66">
            <w:pPr>
              <w:jc w:val="left"/>
              <w:rPr>
                <w:rFonts w:cstheme="minorHAnsi"/>
                <w:b/>
                <w:sz w:val="16"/>
                <w:szCs w:val="16"/>
              </w:rPr>
            </w:pPr>
            <w:r>
              <w:rPr>
                <w:rFonts w:cstheme="minorHAnsi"/>
                <w:sz w:val="16"/>
                <w:szCs w:val="16"/>
              </w:rPr>
              <w:t>MRU-</w:t>
            </w:r>
            <w:r w:rsidR="009A365C">
              <w:rPr>
                <w:rFonts w:cstheme="minorHAnsi"/>
                <w:sz w:val="16"/>
                <w:szCs w:val="16"/>
              </w:rPr>
              <w:t>1</w:t>
            </w:r>
            <w:r>
              <w:rPr>
                <w:rFonts w:cstheme="minorHAnsi"/>
                <w:sz w:val="16"/>
                <w:szCs w:val="16"/>
              </w:rPr>
              <w:t>1</w:t>
            </w:r>
            <w:r w:rsidR="00416BB2" w:rsidRPr="001513D6">
              <w:rPr>
                <w:rFonts w:cstheme="minorHAnsi"/>
                <w:sz w:val="16"/>
                <w:szCs w:val="16"/>
              </w:rPr>
              <w:t xml:space="preserve">, </w:t>
            </w:r>
            <w:r w:rsidR="00416BB2">
              <w:rPr>
                <w:rFonts w:cstheme="minorHAnsi"/>
                <w:sz w:val="16"/>
                <w:szCs w:val="16"/>
              </w:rPr>
              <w:t xml:space="preserve">peščene sipine, biogene formacije in </w:t>
            </w:r>
            <w:r w:rsidR="00416BB2" w:rsidRPr="001513D6">
              <w:rPr>
                <w:rFonts w:cstheme="minorHAnsi"/>
                <w:sz w:val="16"/>
                <w:szCs w:val="16"/>
              </w:rPr>
              <w:t>območje Cystoseire ob zavarovanem območju zavarovanem območju Rt Madona</w:t>
            </w:r>
          </w:p>
        </w:tc>
      </w:tr>
      <w:tr w:rsidR="00BF4402" w:rsidRPr="001513D6" w14:paraId="073E0113" w14:textId="77777777" w:rsidTr="008D6F12">
        <w:tc>
          <w:tcPr>
            <w:tcW w:w="1242" w:type="dxa"/>
          </w:tcPr>
          <w:p w14:paraId="7F181677" w14:textId="00CAF9FC" w:rsidR="001023BF" w:rsidRPr="001513D6" w:rsidRDefault="00013002" w:rsidP="007E270D">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DU</w:t>
            </w:r>
            <w:r w:rsidR="00595CEB">
              <w:rPr>
                <w:rFonts w:cstheme="minorHAnsi"/>
                <w:b/>
                <w:sz w:val="16"/>
                <w:szCs w:val="16"/>
              </w:rPr>
              <w:t>5</w:t>
            </w:r>
            <w:r w:rsidR="00BD55F7" w:rsidRPr="001513D6">
              <w:rPr>
                <w:rFonts w:cstheme="minorHAnsi"/>
                <w:b/>
                <w:sz w:val="16"/>
                <w:szCs w:val="16"/>
              </w:rPr>
              <w:t xml:space="preserve"> (2a)</w:t>
            </w:r>
          </w:p>
        </w:tc>
        <w:tc>
          <w:tcPr>
            <w:tcW w:w="2835" w:type="dxa"/>
            <w:gridSpan w:val="2"/>
          </w:tcPr>
          <w:p w14:paraId="5A22BF94" w14:textId="77777777" w:rsidR="001023BF" w:rsidRPr="001513D6" w:rsidRDefault="001023BF" w:rsidP="007E270D">
            <w:pPr>
              <w:jc w:val="left"/>
              <w:rPr>
                <w:rFonts w:cstheme="minorHAnsi"/>
                <w:b/>
                <w:sz w:val="16"/>
                <w:szCs w:val="16"/>
              </w:rPr>
            </w:pPr>
            <w:r w:rsidRPr="001513D6">
              <w:rPr>
                <w:rFonts w:cstheme="minorHAnsi"/>
                <w:b/>
                <w:sz w:val="16"/>
                <w:szCs w:val="16"/>
              </w:rPr>
              <w:t xml:space="preserve">Vključitev N2000 Sečoveljske soline h KP Sečoveljske soline, ki vključujejo pomembno </w:t>
            </w:r>
            <w:r w:rsidR="002E6F3C" w:rsidRPr="001513D6">
              <w:rPr>
                <w:rFonts w:cstheme="minorHAnsi"/>
                <w:b/>
                <w:sz w:val="16"/>
                <w:szCs w:val="16"/>
              </w:rPr>
              <w:t>območje</w:t>
            </w:r>
            <w:r w:rsidRPr="001513D6">
              <w:rPr>
                <w:rFonts w:cstheme="minorHAnsi"/>
                <w:b/>
                <w:sz w:val="16"/>
                <w:szCs w:val="16"/>
              </w:rPr>
              <w:t xml:space="preserve"> morskega travnika</w:t>
            </w:r>
          </w:p>
        </w:tc>
        <w:tc>
          <w:tcPr>
            <w:tcW w:w="2977" w:type="dxa"/>
          </w:tcPr>
          <w:p w14:paraId="021C68CF" w14:textId="77777777" w:rsidR="001023BF" w:rsidRPr="001513D6" w:rsidRDefault="001023BF" w:rsidP="00E51350">
            <w:pPr>
              <w:rPr>
                <w:rFonts w:cstheme="minorHAnsi"/>
                <w:sz w:val="16"/>
                <w:szCs w:val="16"/>
              </w:rPr>
            </w:pPr>
            <w:r w:rsidRPr="001513D6">
              <w:rPr>
                <w:rFonts w:cstheme="minorHAnsi"/>
                <w:sz w:val="16"/>
                <w:szCs w:val="16"/>
              </w:rPr>
              <w:t>(1)Priprava strokovnih podlag za razglasitev zavarovanega območja.</w:t>
            </w:r>
          </w:p>
          <w:p w14:paraId="16ED9116" w14:textId="73D31D5C" w:rsidR="001023BF" w:rsidRPr="001513D6" w:rsidRDefault="001023BF" w:rsidP="00851439">
            <w:pPr>
              <w:rPr>
                <w:rFonts w:cstheme="minorHAnsi"/>
                <w:b/>
                <w:sz w:val="16"/>
                <w:szCs w:val="16"/>
              </w:rPr>
            </w:pPr>
            <w:r w:rsidRPr="001513D6">
              <w:rPr>
                <w:rFonts w:cstheme="minorHAnsi"/>
                <w:sz w:val="16"/>
                <w:szCs w:val="16"/>
              </w:rPr>
              <w:t>(2)</w:t>
            </w:r>
            <w:r w:rsidR="0041297A">
              <w:rPr>
                <w:rFonts w:cstheme="minorHAnsi"/>
                <w:sz w:val="16"/>
                <w:szCs w:val="16"/>
              </w:rPr>
              <w:t>Priprava</w:t>
            </w:r>
            <w:r w:rsidRPr="001513D6">
              <w:rPr>
                <w:rFonts w:cstheme="minorHAnsi"/>
                <w:sz w:val="16"/>
                <w:szCs w:val="16"/>
              </w:rPr>
              <w:t xml:space="preserve"> zakonodajnega okvira.</w:t>
            </w:r>
          </w:p>
        </w:tc>
        <w:tc>
          <w:tcPr>
            <w:tcW w:w="3402" w:type="dxa"/>
          </w:tcPr>
          <w:p w14:paraId="32E3C233" w14:textId="5A8E3DB4" w:rsidR="001023BF" w:rsidRPr="001513D6" w:rsidRDefault="006F2E1B" w:rsidP="00851439">
            <w:pPr>
              <w:rPr>
                <w:rFonts w:cstheme="minorHAnsi"/>
                <w:b/>
                <w:sz w:val="16"/>
                <w:szCs w:val="16"/>
              </w:rPr>
            </w:pPr>
            <w:r>
              <w:rPr>
                <w:rFonts w:cstheme="minorHAnsi"/>
                <w:sz w:val="16"/>
                <w:szCs w:val="16"/>
              </w:rPr>
              <w:t>Ministrstvo, pristojno</w:t>
            </w:r>
            <w:r w:rsidR="009A6A07" w:rsidRPr="001513D6">
              <w:rPr>
                <w:rFonts w:cstheme="minorHAnsi"/>
                <w:sz w:val="16"/>
                <w:szCs w:val="16"/>
              </w:rPr>
              <w:t xml:space="preserve"> za ohranjanje narave</w:t>
            </w:r>
          </w:p>
        </w:tc>
        <w:tc>
          <w:tcPr>
            <w:tcW w:w="1701" w:type="dxa"/>
          </w:tcPr>
          <w:p w14:paraId="669DFAC3" w14:textId="77777777" w:rsidR="009A6A07" w:rsidRPr="001513D6" w:rsidRDefault="009A6A07" w:rsidP="00DB4F2A">
            <w:pPr>
              <w:jc w:val="left"/>
              <w:rPr>
                <w:rFonts w:cstheme="minorHAnsi"/>
                <w:sz w:val="16"/>
                <w:szCs w:val="16"/>
              </w:rPr>
            </w:pPr>
            <w:r w:rsidRPr="001513D6">
              <w:rPr>
                <w:rFonts w:cstheme="minorHAnsi"/>
                <w:sz w:val="16"/>
                <w:szCs w:val="16"/>
              </w:rPr>
              <w:t>(1)Zavod RS za varstvo narave</w:t>
            </w:r>
          </w:p>
          <w:p w14:paraId="55A9FBAE" w14:textId="1DE20141" w:rsidR="001023BF" w:rsidRPr="001513D6" w:rsidRDefault="009A6A07" w:rsidP="00DB4F2A">
            <w:pPr>
              <w:jc w:val="left"/>
              <w:rPr>
                <w:rFonts w:cstheme="minorHAnsi"/>
                <w:sz w:val="16"/>
                <w:szCs w:val="16"/>
              </w:rPr>
            </w:pPr>
            <w:r w:rsidRPr="001513D6">
              <w:rPr>
                <w:rFonts w:cstheme="minorHAnsi"/>
                <w:sz w:val="16"/>
                <w:szCs w:val="16"/>
              </w:rPr>
              <w:t>(2)</w:t>
            </w:r>
            <w:r w:rsidR="006F2E1B">
              <w:rPr>
                <w:rFonts w:cstheme="minorHAnsi"/>
                <w:sz w:val="16"/>
                <w:szCs w:val="16"/>
              </w:rPr>
              <w:t>Ministrstvo, pristojno</w:t>
            </w:r>
            <w:r w:rsidRPr="001513D6">
              <w:rPr>
                <w:rFonts w:cstheme="minorHAnsi"/>
                <w:sz w:val="16"/>
                <w:szCs w:val="16"/>
              </w:rPr>
              <w:t xml:space="preserve"> za ohranjanje narave</w:t>
            </w:r>
          </w:p>
        </w:tc>
        <w:tc>
          <w:tcPr>
            <w:tcW w:w="3000" w:type="dxa"/>
          </w:tcPr>
          <w:p w14:paraId="7529312D" w14:textId="77777777" w:rsidR="001023BF" w:rsidRPr="001513D6" w:rsidRDefault="009A6A07" w:rsidP="00622B9B">
            <w:pPr>
              <w:rPr>
                <w:rFonts w:cstheme="minorHAnsi"/>
                <w:b/>
                <w:sz w:val="16"/>
                <w:szCs w:val="16"/>
              </w:rPr>
            </w:pPr>
            <w:r w:rsidRPr="001513D6">
              <w:rPr>
                <w:rFonts w:cstheme="minorHAnsi"/>
                <w:sz w:val="16"/>
                <w:szCs w:val="16"/>
              </w:rPr>
              <w:t>2022-2027</w:t>
            </w:r>
          </w:p>
        </w:tc>
        <w:tc>
          <w:tcPr>
            <w:tcW w:w="2250" w:type="dxa"/>
          </w:tcPr>
          <w:p w14:paraId="48508BED" w14:textId="77777777" w:rsidR="009A6A07" w:rsidRPr="001513D6" w:rsidRDefault="009A6A07" w:rsidP="009D4A0C">
            <w:pPr>
              <w:rPr>
                <w:rFonts w:cstheme="minorHAnsi"/>
                <w:sz w:val="16"/>
                <w:szCs w:val="16"/>
              </w:rPr>
            </w:pPr>
            <w:r w:rsidRPr="001513D6">
              <w:rPr>
                <w:rFonts w:cstheme="minorHAnsi"/>
                <w:sz w:val="16"/>
                <w:szCs w:val="16"/>
              </w:rPr>
              <w:t>Državni proračun</w:t>
            </w:r>
          </w:p>
          <w:p w14:paraId="5514D13F" w14:textId="77777777" w:rsidR="009A6A07" w:rsidRPr="001513D6" w:rsidRDefault="009A6A07" w:rsidP="006772B9">
            <w:pPr>
              <w:rPr>
                <w:rFonts w:cstheme="minorHAnsi"/>
                <w:sz w:val="16"/>
                <w:szCs w:val="16"/>
              </w:rPr>
            </w:pPr>
            <w:r w:rsidRPr="001513D6">
              <w:rPr>
                <w:rFonts w:cstheme="minorHAnsi"/>
                <w:sz w:val="16"/>
                <w:szCs w:val="16"/>
              </w:rPr>
              <w:t>EU skladi</w:t>
            </w:r>
          </w:p>
          <w:p w14:paraId="1AAC4909" w14:textId="77777777" w:rsidR="001023BF" w:rsidRPr="001513D6" w:rsidRDefault="001023BF" w:rsidP="008953C1">
            <w:pPr>
              <w:rPr>
                <w:rFonts w:cstheme="minorHAnsi"/>
                <w:b/>
                <w:sz w:val="16"/>
                <w:szCs w:val="16"/>
              </w:rPr>
            </w:pPr>
          </w:p>
        </w:tc>
        <w:tc>
          <w:tcPr>
            <w:tcW w:w="1815" w:type="dxa"/>
          </w:tcPr>
          <w:p w14:paraId="590C3744" w14:textId="77777777" w:rsidR="001023BF" w:rsidRDefault="00BA6D7B" w:rsidP="00301D66">
            <w:pPr>
              <w:jc w:val="left"/>
              <w:rPr>
                <w:rFonts w:cstheme="minorHAnsi"/>
                <w:sz w:val="16"/>
                <w:szCs w:val="16"/>
              </w:rPr>
            </w:pPr>
            <w:r>
              <w:rPr>
                <w:rFonts w:cstheme="minorHAnsi"/>
                <w:sz w:val="16"/>
                <w:szCs w:val="16"/>
              </w:rPr>
              <w:t>MRU-</w:t>
            </w:r>
            <w:r w:rsidR="009A365C">
              <w:rPr>
                <w:rFonts w:cstheme="minorHAnsi"/>
                <w:sz w:val="16"/>
                <w:szCs w:val="16"/>
              </w:rPr>
              <w:t>1</w:t>
            </w:r>
            <w:r>
              <w:rPr>
                <w:rFonts w:cstheme="minorHAnsi"/>
                <w:sz w:val="16"/>
                <w:szCs w:val="16"/>
              </w:rPr>
              <w:t>1</w:t>
            </w:r>
            <w:r w:rsidR="00191952" w:rsidRPr="001513D6">
              <w:rPr>
                <w:rFonts w:cstheme="minorHAnsi"/>
                <w:sz w:val="16"/>
                <w:szCs w:val="16"/>
              </w:rPr>
              <w:t>, območje morskega travnika ob Natura 2000 Sečoveljske soline in KP Sečoveljske soline</w:t>
            </w:r>
          </w:p>
          <w:p w14:paraId="5E7AAE5E" w14:textId="6DEDDB8A" w:rsidR="00301D66" w:rsidRPr="001513D6" w:rsidRDefault="00301D66" w:rsidP="00301D66">
            <w:pPr>
              <w:jc w:val="left"/>
              <w:rPr>
                <w:rFonts w:cstheme="minorHAnsi"/>
                <w:b/>
                <w:sz w:val="16"/>
                <w:szCs w:val="16"/>
              </w:rPr>
            </w:pPr>
          </w:p>
        </w:tc>
        <w:tc>
          <w:tcPr>
            <w:tcW w:w="2172" w:type="dxa"/>
          </w:tcPr>
          <w:p w14:paraId="23802CA8" w14:textId="77D1138F" w:rsidR="001023BF" w:rsidRPr="001513D6" w:rsidRDefault="00BA6D7B" w:rsidP="00301D66">
            <w:pPr>
              <w:jc w:val="left"/>
              <w:rPr>
                <w:rFonts w:cstheme="minorHAnsi"/>
                <w:b/>
                <w:sz w:val="16"/>
                <w:szCs w:val="16"/>
              </w:rPr>
            </w:pPr>
            <w:r>
              <w:rPr>
                <w:rFonts w:cstheme="minorHAnsi"/>
                <w:sz w:val="16"/>
                <w:szCs w:val="16"/>
              </w:rPr>
              <w:t>MRU-</w:t>
            </w:r>
            <w:r w:rsidR="009A365C">
              <w:rPr>
                <w:rFonts w:cstheme="minorHAnsi"/>
                <w:sz w:val="16"/>
                <w:szCs w:val="16"/>
              </w:rPr>
              <w:t>1</w:t>
            </w:r>
            <w:r>
              <w:rPr>
                <w:rFonts w:cstheme="minorHAnsi"/>
                <w:sz w:val="16"/>
                <w:szCs w:val="16"/>
              </w:rPr>
              <w:t>1</w:t>
            </w:r>
            <w:r w:rsidR="00191952" w:rsidRPr="001513D6">
              <w:rPr>
                <w:rFonts w:cstheme="minorHAnsi"/>
                <w:sz w:val="16"/>
                <w:szCs w:val="16"/>
              </w:rPr>
              <w:t>, območje morskega travnika ob Natura 2000 Sečoveljske soline in KP Sečoveljske soline</w:t>
            </w:r>
          </w:p>
        </w:tc>
      </w:tr>
      <w:tr w:rsidR="00BF4402" w:rsidRPr="001513D6" w14:paraId="02A9F518" w14:textId="77777777" w:rsidTr="008D6F12">
        <w:tc>
          <w:tcPr>
            <w:tcW w:w="1242" w:type="dxa"/>
          </w:tcPr>
          <w:p w14:paraId="505B2E24" w14:textId="256E4322" w:rsidR="001023BF" w:rsidRPr="001513D6" w:rsidRDefault="00013002" w:rsidP="007E270D">
            <w:pPr>
              <w:jc w:val="left"/>
              <w:rPr>
                <w:rFonts w:cstheme="minorHAnsi"/>
                <w:b/>
                <w:sz w:val="16"/>
                <w:szCs w:val="16"/>
              </w:rPr>
            </w:pPr>
            <w:r>
              <w:rPr>
                <w:rFonts w:cstheme="minorHAnsi"/>
                <w:b/>
                <w:sz w:val="16"/>
                <w:szCs w:val="16"/>
              </w:rPr>
              <w:t>D1, 3, 4, 6, 7:</w:t>
            </w:r>
            <w:r w:rsidR="00BD55F7" w:rsidRPr="001513D6">
              <w:rPr>
                <w:rFonts w:cstheme="minorHAnsi"/>
                <w:b/>
                <w:sz w:val="16"/>
                <w:szCs w:val="16"/>
              </w:rPr>
              <w:t xml:space="preserve"> DU</w:t>
            </w:r>
            <w:r w:rsidR="00595CEB">
              <w:rPr>
                <w:rFonts w:cstheme="minorHAnsi"/>
                <w:b/>
                <w:sz w:val="16"/>
                <w:szCs w:val="16"/>
              </w:rPr>
              <w:t>6</w:t>
            </w:r>
            <w:r w:rsidR="00BD55F7" w:rsidRPr="001513D6">
              <w:rPr>
                <w:rFonts w:cstheme="minorHAnsi"/>
                <w:b/>
                <w:sz w:val="16"/>
                <w:szCs w:val="16"/>
              </w:rPr>
              <w:t xml:space="preserve"> (2a)</w:t>
            </w:r>
          </w:p>
        </w:tc>
        <w:tc>
          <w:tcPr>
            <w:tcW w:w="2835" w:type="dxa"/>
            <w:gridSpan w:val="2"/>
          </w:tcPr>
          <w:p w14:paraId="4F72C5AC" w14:textId="1EDE3239" w:rsidR="001023BF" w:rsidRDefault="006003A4" w:rsidP="007E270D">
            <w:pPr>
              <w:jc w:val="left"/>
              <w:rPr>
                <w:rFonts w:cstheme="minorHAnsi"/>
                <w:b/>
                <w:sz w:val="16"/>
                <w:szCs w:val="16"/>
              </w:rPr>
            </w:pPr>
            <w:r w:rsidRPr="005B47CA">
              <w:rPr>
                <w:rFonts w:cstheme="minorHAnsi"/>
                <w:b/>
                <w:sz w:val="16"/>
                <w:szCs w:val="16"/>
              </w:rPr>
              <w:t>Širitev KP Strunjan na N2000 ID3000307, med Strunjanom in Fieso, ki vključuje podvodni greben (biogena formacija) ter</w:t>
            </w:r>
            <w:r>
              <w:rPr>
                <w:rFonts w:cstheme="minorHAnsi"/>
                <w:b/>
                <w:sz w:val="16"/>
                <w:szCs w:val="16"/>
              </w:rPr>
              <w:t xml:space="preserve"> </w:t>
            </w:r>
            <w:r w:rsidRPr="005B47CA">
              <w:rPr>
                <w:rFonts w:cstheme="minorHAnsi"/>
                <w:b/>
                <w:sz w:val="16"/>
                <w:szCs w:val="16"/>
              </w:rPr>
              <w:t>na celoten greben (biogene formacije) pred rtom Ronek</w:t>
            </w:r>
          </w:p>
          <w:p w14:paraId="55060A1F" w14:textId="676CAE97" w:rsidR="00301D66" w:rsidRPr="001513D6" w:rsidRDefault="00301D66" w:rsidP="007E270D">
            <w:pPr>
              <w:jc w:val="left"/>
              <w:rPr>
                <w:rFonts w:cstheme="minorHAnsi"/>
                <w:b/>
                <w:sz w:val="16"/>
                <w:szCs w:val="16"/>
              </w:rPr>
            </w:pPr>
          </w:p>
        </w:tc>
        <w:tc>
          <w:tcPr>
            <w:tcW w:w="2977" w:type="dxa"/>
          </w:tcPr>
          <w:p w14:paraId="63BF2871" w14:textId="77777777" w:rsidR="001023BF" w:rsidRPr="001513D6" w:rsidRDefault="001023BF" w:rsidP="00E51350">
            <w:pPr>
              <w:rPr>
                <w:rFonts w:cstheme="minorHAnsi"/>
                <w:sz w:val="16"/>
                <w:szCs w:val="16"/>
              </w:rPr>
            </w:pPr>
            <w:r w:rsidRPr="001513D6">
              <w:rPr>
                <w:rFonts w:cstheme="minorHAnsi"/>
                <w:sz w:val="16"/>
                <w:szCs w:val="16"/>
              </w:rPr>
              <w:t>(1)Priprava strokovnih podlag za razglasitev zavarovanega območja.</w:t>
            </w:r>
          </w:p>
          <w:p w14:paraId="377F6772" w14:textId="4D39736C" w:rsidR="001023BF" w:rsidRPr="001513D6" w:rsidRDefault="001023BF" w:rsidP="00851439">
            <w:pPr>
              <w:rPr>
                <w:rFonts w:cstheme="minorHAnsi"/>
                <w:b/>
                <w:sz w:val="16"/>
                <w:szCs w:val="16"/>
              </w:rPr>
            </w:pPr>
            <w:r w:rsidRPr="001513D6">
              <w:rPr>
                <w:rFonts w:cstheme="minorHAnsi"/>
                <w:sz w:val="16"/>
                <w:szCs w:val="16"/>
              </w:rPr>
              <w:t>(2)</w:t>
            </w:r>
            <w:r w:rsidR="0041297A">
              <w:rPr>
                <w:rFonts w:cstheme="minorHAnsi"/>
                <w:sz w:val="16"/>
                <w:szCs w:val="16"/>
              </w:rPr>
              <w:t>Priprava</w:t>
            </w:r>
            <w:r w:rsidRPr="001513D6">
              <w:rPr>
                <w:rFonts w:cstheme="minorHAnsi"/>
                <w:sz w:val="16"/>
                <w:szCs w:val="16"/>
              </w:rPr>
              <w:t xml:space="preserve"> zakonodajnega okvira.</w:t>
            </w:r>
          </w:p>
        </w:tc>
        <w:tc>
          <w:tcPr>
            <w:tcW w:w="3402" w:type="dxa"/>
          </w:tcPr>
          <w:p w14:paraId="2DB04593" w14:textId="253D989E" w:rsidR="001023BF" w:rsidRPr="001513D6" w:rsidRDefault="006F2E1B" w:rsidP="00851439">
            <w:pPr>
              <w:rPr>
                <w:rFonts w:cstheme="minorHAnsi"/>
                <w:b/>
                <w:sz w:val="16"/>
                <w:szCs w:val="16"/>
              </w:rPr>
            </w:pPr>
            <w:r>
              <w:rPr>
                <w:rFonts w:cstheme="minorHAnsi"/>
                <w:sz w:val="16"/>
                <w:szCs w:val="16"/>
              </w:rPr>
              <w:t>Ministrstvo, pristojno</w:t>
            </w:r>
            <w:r w:rsidR="009A6A07" w:rsidRPr="001513D6">
              <w:rPr>
                <w:rFonts w:cstheme="minorHAnsi"/>
                <w:sz w:val="16"/>
                <w:szCs w:val="16"/>
              </w:rPr>
              <w:t xml:space="preserve"> za ohranjanje narave</w:t>
            </w:r>
          </w:p>
        </w:tc>
        <w:tc>
          <w:tcPr>
            <w:tcW w:w="1701" w:type="dxa"/>
          </w:tcPr>
          <w:p w14:paraId="5E69E4FA" w14:textId="77777777" w:rsidR="009A6A07" w:rsidRPr="001513D6" w:rsidRDefault="009A6A07" w:rsidP="00DB4F2A">
            <w:pPr>
              <w:jc w:val="left"/>
              <w:rPr>
                <w:rFonts w:cstheme="minorHAnsi"/>
                <w:sz w:val="16"/>
                <w:szCs w:val="16"/>
              </w:rPr>
            </w:pPr>
            <w:r w:rsidRPr="001513D6">
              <w:rPr>
                <w:rFonts w:cstheme="minorHAnsi"/>
                <w:sz w:val="16"/>
                <w:szCs w:val="16"/>
              </w:rPr>
              <w:t>(1)Zavod RS za varstvo narave</w:t>
            </w:r>
          </w:p>
          <w:p w14:paraId="1F823D17" w14:textId="7D28304F" w:rsidR="001023BF" w:rsidRPr="001513D6" w:rsidRDefault="009A6A07" w:rsidP="00DB4F2A">
            <w:pPr>
              <w:jc w:val="left"/>
              <w:rPr>
                <w:rFonts w:cstheme="minorHAnsi"/>
                <w:sz w:val="16"/>
                <w:szCs w:val="16"/>
              </w:rPr>
            </w:pPr>
            <w:r w:rsidRPr="001513D6">
              <w:rPr>
                <w:rFonts w:cstheme="minorHAnsi"/>
                <w:sz w:val="16"/>
                <w:szCs w:val="16"/>
              </w:rPr>
              <w:t>(2)</w:t>
            </w:r>
            <w:r w:rsidR="006F2E1B">
              <w:rPr>
                <w:rFonts w:cstheme="minorHAnsi"/>
                <w:sz w:val="16"/>
                <w:szCs w:val="16"/>
              </w:rPr>
              <w:t>Ministrstvo, pristojno</w:t>
            </w:r>
            <w:r w:rsidRPr="001513D6">
              <w:rPr>
                <w:rFonts w:cstheme="minorHAnsi"/>
                <w:sz w:val="16"/>
                <w:szCs w:val="16"/>
              </w:rPr>
              <w:t xml:space="preserve"> za ohranjanje narave</w:t>
            </w:r>
          </w:p>
        </w:tc>
        <w:tc>
          <w:tcPr>
            <w:tcW w:w="3000" w:type="dxa"/>
          </w:tcPr>
          <w:p w14:paraId="626E4EE8" w14:textId="77777777" w:rsidR="001023BF" w:rsidRPr="001513D6" w:rsidRDefault="009A6A07" w:rsidP="00622B9B">
            <w:pPr>
              <w:rPr>
                <w:rFonts w:cstheme="minorHAnsi"/>
                <w:b/>
                <w:sz w:val="16"/>
                <w:szCs w:val="16"/>
              </w:rPr>
            </w:pPr>
            <w:r w:rsidRPr="001513D6">
              <w:rPr>
                <w:rFonts w:cstheme="minorHAnsi"/>
                <w:sz w:val="16"/>
                <w:szCs w:val="16"/>
              </w:rPr>
              <w:t>2022-2027</w:t>
            </w:r>
          </w:p>
        </w:tc>
        <w:tc>
          <w:tcPr>
            <w:tcW w:w="2250" w:type="dxa"/>
          </w:tcPr>
          <w:p w14:paraId="3CD5F2EC" w14:textId="77777777" w:rsidR="009A6A07" w:rsidRPr="001513D6" w:rsidRDefault="009A6A07" w:rsidP="009D4A0C">
            <w:pPr>
              <w:rPr>
                <w:rFonts w:cstheme="minorHAnsi"/>
                <w:sz w:val="16"/>
                <w:szCs w:val="16"/>
              </w:rPr>
            </w:pPr>
            <w:r w:rsidRPr="001513D6">
              <w:rPr>
                <w:rFonts w:cstheme="minorHAnsi"/>
                <w:sz w:val="16"/>
                <w:szCs w:val="16"/>
              </w:rPr>
              <w:t>Državni proračun</w:t>
            </w:r>
          </w:p>
          <w:p w14:paraId="76D51D00" w14:textId="77777777" w:rsidR="009A6A07" w:rsidRPr="001513D6" w:rsidRDefault="009A6A07" w:rsidP="006772B9">
            <w:pPr>
              <w:rPr>
                <w:rFonts w:cstheme="minorHAnsi"/>
                <w:sz w:val="16"/>
                <w:szCs w:val="16"/>
              </w:rPr>
            </w:pPr>
            <w:r w:rsidRPr="001513D6">
              <w:rPr>
                <w:rFonts w:cstheme="minorHAnsi"/>
                <w:sz w:val="16"/>
                <w:szCs w:val="16"/>
              </w:rPr>
              <w:t>EU skladi</w:t>
            </w:r>
          </w:p>
          <w:p w14:paraId="68C67DF6" w14:textId="77777777" w:rsidR="001023BF" w:rsidRPr="001513D6" w:rsidRDefault="001023BF" w:rsidP="008953C1">
            <w:pPr>
              <w:rPr>
                <w:rFonts w:cstheme="minorHAnsi"/>
                <w:b/>
                <w:sz w:val="16"/>
                <w:szCs w:val="16"/>
              </w:rPr>
            </w:pPr>
          </w:p>
        </w:tc>
        <w:tc>
          <w:tcPr>
            <w:tcW w:w="1815" w:type="dxa"/>
          </w:tcPr>
          <w:p w14:paraId="21DB350A" w14:textId="4ABC5DE6" w:rsidR="001023BF" w:rsidRPr="001513D6" w:rsidRDefault="00BA6D7B" w:rsidP="009F63F8">
            <w:pPr>
              <w:jc w:val="left"/>
              <w:rPr>
                <w:rFonts w:cstheme="minorHAnsi"/>
                <w:b/>
                <w:sz w:val="16"/>
                <w:szCs w:val="16"/>
              </w:rPr>
            </w:pPr>
            <w:r>
              <w:rPr>
                <w:rFonts w:cstheme="minorHAnsi"/>
                <w:sz w:val="16"/>
                <w:szCs w:val="16"/>
              </w:rPr>
              <w:t>MRU-1</w:t>
            </w:r>
            <w:r w:rsidR="00191952" w:rsidRPr="001513D6">
              <w:rPr>
                <w:rFonts w:cstheme="minorHAnsi"/>
                <w:sz w:val="16"/>
                <w:szCs w:val="16"/>
              </w:rPr>
              <w:t xml:space="preserve">, območje pomembnih delov morske vegetacije med Fieso in Strunjanom ob KP Strunjan in </w:t>
            </w:r>
            <w:r w:rsidR="009F63F8" w:rsidRPr="001513D6">
              <w:rPr>
                <w:rFonts w:cstheme="minorHAnsi"/>
                <w:sz w:val="16"/>
                <w:szCs w:val="16"/>
              </w:rPr>
              <w:t xml:space="preserve">območja </w:t>
            </w:r>
            <w:r w:rsidR="00191952" w:rsidRPr="001513D6">
              <w:rPr>
                <w:rFonts w:cstheme="minorHAnsi"/>
                <w:sz w:val="16"/>
                <w:szCs w:val="16"/>
              </w:rPr>
              <w:t>Natura 2000 ID30000307</w:t>
            </w:r>
          </w:p>
        </w:tc>
        <w:tc>
          <w:tcPr>
            <w:tcW w:w="2172" w:type="dxa"/>
          </w:tcPr>
          <w:p w14:paraId="718E7EF8" w14:textId="6275C86C" w:rsidR="001023BF" w:rsidRPr="001513D6" w:rsidRDefault="00BA6D7B" w:rsidP="009F63F8">
            <w:pPr>
              <w:jc w:val="left"/>
              <w:rPr>
                <w:rFonts w:cstheme="minorHAnsi"/>
                <w:b/>
                <w:sz w:val="16"/>
                <w:szCs w:val="16"/>
              </w:rPr>
            </w:pPr>
            <w:r>
              <w:rPr>
                <w:rFonts w:cstheme="minorHAnsi"/>
                <w:sz w:val="16"/>
                <w:szCs w:val="16"/>
              </w:rPr>
              <w:t>MRU-1</w:t>
            </w:r>
            <w:r w:rsidR="00191952" w:rsidRPr="001513D6">
              <w:rPr>
                <w:rFonts w:cstheme="minorHAnsi"/>
                <w:sz w:val="16"/>
                <w:szCs w:val="16"/>
              </w:rPr>
              <w:t xml:space="preserve">, območje pomembnih delov morske vegetacije med Fieso in Strunjanom ob KP Strunjan in </w:t>
            </w:r>
            <w:r w:rsidR="009F63F8" w:rsidRPr="001513D6">
              <w:rPr>
                <w:rFonts w:cstheme="minorHAnsi"/>
                <w:sz w:val="16"/>
                <w:szCs w:val="16"/>
              </w:rPr>
              <w:t xml:space="preserve">območja </w:t>
            </w:r>
            <w:r w:rsidR="00191952" w:rsidRPr="001513D6">
              <w:rPr>
                <w:rFonts w:cstheme="minorHAnsi"/>
                <w:sz w:val="16"/>
                <w:szCs w:val="16"/>
              </w:rPr>
              <w:t>Natura 2000 ID30000307</w:t>
            </w:r>
          </w:p>
        </w:tc>
      </w:tr>
      <w:tr w:rsidR="00093185" w:rsidRPr="001513D6" w14:paraId="33E8E39A" w14:textId="77777777" w:rsidTr="008D6F12">
        <w:tc>
          <w:tcPr>
            <w:tcW w:w="1242" w:type="dxa"/>
          </w:tcPr>
          <w:p w14:paraId="1FD51EC0" w14:textId="3C2FC9BB" w:rsidR="00093185" w:rsidRPr="001513D6" w:rsidDel="00013002" w:rsidRDefault="00093185" w:rsidP="007E270D">
            <w:pPr>
              <w:jc w:val="left"/>
              <w:rPr>
                <w:rFonts w:cstheme="minorHAnsi"/>
                <w:b/>
                <w:sz w:val="16"/>
                <w:szCs w:val="16"/>
              </w:rPr>
            </w:pPr>
            <w:r>
              <w:rPr>
                <w:rFonts w:cstheme="minorHAnsi"/>
                <w:b/>
                <w:sz w:val="16"/>
                <w:szCs w:val="16"/>
              </w:rPr>
              <w:t>D1, 3, 4, 6, 7: DU</w:t>
            </w:r>
            <w:r w:rsidR="00595CEB">
              <w:rPr>
                <w:rFonts w:cstheme="minorHAnsi"/>
                <w:b/>
                <w:sz w:val="16"/>
                <w:szCs w:val="16"/>
              </w:rPr>
              <w:t>9</w:t>
            </w:r>
            <w:r w:rsidRPr="001513D6">
              <w:rPr>
                <w:rFonts w:cstheme="minorHAnsi"/>
                <w:b/>
                <w:sz w:val="16"/>
                <w:szCs w:val="16"/>
              </w:rPr>
              <w:t xml:space="preserve"> (2a)</w:t>
            </w:r>
          </w:p>
        </w:tc>
        <w:tc>
          <w:tcPr>
            <w:tcW w:w="2835" w:type="dxa"/>
            <w:gridSpan w:val="2"/>
          </w:tcPr>
          <w:p w14:paraId="4E097721" w14:textId="0FDE2941" w:rsidR="00093185" w:rsidRPr="001513D6" w:rsidRDefault="00093185" w:rsidP="001653A0">
            <w:pPr>
              <w:jc w:val="left"/>
              <w:rPr>
                <w:rFonts w:cstheme="minorHAnsi"/>
                <w:b/>
                <w:sz w:val="16"/>
                <w:szCs w:val="16"/>
              </w:rPr>
            </w:pPr>
            <w:r w:rsidRPr="001513D6">
              <w:rPr>
                <w:rFonts w:cstheme="minorHAnsi"/>
                <w:b/>
                <w:sz w:val="16"/>
                <w:szCs w:val="16"/>
              </w:rPr>
              <w:t xml:space="preserve">Razglasitev zavarovanega območja </w:t>
            </w:r>
            <w:r w:rsidR="001653A0">
              <w:rPr>
                <w:rFonts w:cstheme="minorHAnsi"/>
                <w:b/>
                <w:sz w:val="16"/>
                <w:szCs w:val="16"/>
              </w:rPr>
              <w:t>det</w:t>
            </w:r>
            <w:r>
              <w:rPr>
                <w:rFonts w:cstheme="minorHAnsi"/>
                <w:b/>
                <w:sz w:val="16"/>
                <w:szCs w:val="16"/>
              </w:rPr>
              <w:t xml:space="preserve">ritnega dna na skrajnem JZ delu </w:t>
            </w:r>
            <w:r w:rsidR="00E63289" w:rsidRPr="00E63289">
              <w:rPr>
                <w:rFonts w:cstheme="minorHAnsi"/>
                <w:b/>
                <w:sz w:val="16"/>
                <w:szCs w:val="16"/>
              </w:rPr>
              <w:t>morskih voda, v pristojnosti R Slovenije</w:t>
            </w:r>
          </w:p>
        </w:tc>
        <w:tc>
          <w:tcPr>
            <w:tcW w:w="2977" w:type="dxa"/>
          </w:tcPr>
          <w:p w14:paraId="5C2BFC7C" w14:textId="77777777" w:rsidR="00093185" w:rsidRPr="001513D6" w:rsidRDefault="00093185" w:rsidP="00E51350">
            <w:pPr>
              <w:rPr>
                <w:rFonts w:cstheme="minorHAnsi"/>
                <w:sz w:val="16"/>
                <w:szCs w:val="16"/>
              </w:rPr>
            </w:pPr>
            <w:r w:rsidRPr="001513D6">
              <w:rPr>
                <w:rFonts w:cstheme="minorHAnsi"/>
                <w:sz w:val="16"/>
                <w:szCs w:val="16"/>
              </w:rPr>
              <w:t>1)Priprava strokovnih podlag za razglasitev zavarovanega območja.</w:t>
            </w:r>
          </w:p>
          <w:p w14:paraId="1E821689" w14:textId="3324FAEF" w:rsidR="00093185" w:rsidRPr="001513D6" w:rsidRDefault="00093185" w:rsidP="00851439">
            <w:pPr>
              <w:rPr>
                <w:rFonts w:cstheme="minorHAnsi"/>
                <w:sz w:val="16"/>
                <w:szCs w:val="16"/>
              </w:rPr>
            </w:pPr>
          </w:p>
        </w:tc>
        <w:tc>
          <w:tcPr>
            <w:tcW w:w="3402" w:type="dxa"/>
          </w:tcPr>
          <w:p w14:paraId="7FA75869" w14:textId="5D1110AE" w:rsidR="00093185" w:rsidRPr="001513D6" w:rsidRDefault="006F2E1B" w:rsidP="00851439">
            <w:pPr>
              <w:rPr>
                <w:rFonts w:cstheme="minorHAnsi"/>
                <w:sz w:val="16"/>
                <w:szCs w:val="16"/>
              </w:rPr>
            </w:pPr>
            <w:r>
              <w:rPr>
                <w:rFonts w:cstheme="minorHAnsi"/>
                <w:sz w:val="16"/>
                <w:szCs w:val="16"/>
              </w:rPr>
              <w:t>Ministrstvo, pristojno</w:t>
            </w:r>
            <w:r w:rsidR="00093185" w:rsidRPr="001513D6">
              <w:rPr>
                <w:rFonts w:cstheme="minorHAnsi"/>
                <w:sz w:val="16"/>
                <w:szCs w:val="16"/>
              </w:rPr>
              <w:t xml:space="preserve"> za ohranjanje narave</w:t>
            </w:r>
          </w:p>
        </w:tc>
        <w:tc>
          <w:tcPr>
            <w:tcW w:w="1701" w:type="dxa"/>
          </w:tcPr>
          <w:p w14:paraId="51F7C1C2" w14:textId="77777777" w:rsidR="00093185" w:rsidRPr="001513D6" w:rsidRDefault="00093185" w:rsidP="00DB4F2A">
            <w:pPr>
              <w:jc w:val="left"/>
              <w:rPr>
                <w:rFonts w:cstheme="minorHAnsi"/>
                <w:sz w:val="16"/>
                <w:szCs w:val="16"/>
              </w:rPr>
            </w:pPr>
            <w:r w:rsidRPr="001513D6">
              <w:rPr>
                <w:rFonts w:cstheme="minorHAnsi"/>
                <w:sz w:val="16"/>
                <w:szCs w:val="16"/>
              </w:rPr>
              <w:t>(1)Zavod RS za varstvo narave</w:t>
            </w:r>
          </w:p>
          <w:p w14:paraId="781FA5EB" w14:textId="77777777" w:rsidR="00093185" w:rsidRPr="001513D6" w:rsidRDefault="00093185">
            <w:pPr>
              <w:jc w:val="left"/>
              <w:rPr>
                <w:rFonts w:cstheme="minorHAnsi"/>
                <w:sz w:val="16"/>
                <w:szCs w:val="16"/>
              </w:rPr>
            </w:pPr>
          </w:p>
        </w:tc>
        <w:tc>
          <w:tcPr>
            <w:tcW w:w="3000" w:type="dxa"/>
          </w:tcPr>
          <w:p w14:paraId="712D316A" w14:textId="77777777" w:rsidR="00093185" w:rsidRPr="001513D6" w:rsidRDefault="00093185" w:rsidP="009D4A0C">
            <w:pPr>
              <w:rPr>
                <w:rFonts w:cstheme="minorHAnsi"/>
                <w:sz w:val="16"/>
                <w:szCs w:val="16"/>
              </w:rPr>
            </w:pPr>
            <w:r w:rsidRPr="001513D6">
              <w:rPr>
                <w:rFonts w:cstheme="minorHAnsi"/>
                <w:sz w:val="16"/>
                <w:szCs w:val="16"/>
              </w:rPr>
              <w:t>2022-2027</w:t>
            </w:r>
          </w:p>
        </w:tc>
        <w:tc>
          <w:tcPr>
            <w:tcW w:w="2250" w:type="dxa"/>
          </w:tcPr>
          <w:p w14:paraId="6DCD91E3" w14:textId="77777777" w:rsidR="00093185" w:rsidRPr="001513D6" w:rsidRDefault="00093185" w:rsidP="006772B9">
            <w:pPr>
              <w:rPr>
                <w:rFonts w:cstheme="minorHAnsi"/>
                <w:sz w:val="16"/>
                <w:szCs w:val="16"/>
              </w:rPr>
            </w:pPr>
            <w:r w:rsidRPr="001513D6">
              <w:rPr>
                <w:rFonts w:cstheme="minorHAnsi"/>
                <w:sz w:val="16"/>
                <w:szCs w:val="16"/>
              </w:rPr>
              <w:t>Državni proračun</w:t>
            </w:r>
          </w:p>
          <w:p w14:paraId="02629E57" w14:textId="77777777" w:rsidR="00093185" w:rsidRPr="001513D6" w:rsidRDefault="00093185" w:rsidP="008953C1">
            <w:pPr>
              <w:rPr>
                <w:rFonts w:cstheme="minorHAnsi"/>
                <w:sz w:val="16"/>
                <w:szCs w:val="16"/>
              </w:rPr>
            </w:pPr>
            <w:r w:rsidRPr="001513D6">
              <w:rPr>
                <w:rFonts w:cstheme="minorHAnsi"/>
                <w:sz w:val="16"/>
                <w:szCs w:val="16"/>
              </w:rPr>
              <w:t>EU skladi</w:t>
            </w:r>
          </w:p>
          <w:p w14:paraId="1C61203D" w14:textId="77777777" w:rsidR="00093185" w:rsidRPr="001513D6" w:rsidRDefault="00093185" w:rsidP="008953C1">
            <w:pPr>
              <w:rPr>
                <w:rFonts w:cstheme="minorHAnsi"/>
                <w:sz w:val="16"/>
                <w:szCs w:val="16"/>
              </w:rPr>
            </w:pPr>
          </w:p>
        </w:tc>
        <w:tc>
          <w:tcPr>
            <w:tcW w:w="1815" w:type="dxa"/>
          </w:tcPr>
          <w:p w14:paraId="551E7337" w14:textId="25508C6D" w:rsidR="00093185" w:rsidRPr="001513D6" w:rsidRDefault="00BA6D7B" w:rsidP="00301D66">
            <w:pPr>
              <w:jc w:val="left"/>
              <w:rPr>
                <w:rFonts w:cstheme="minorHAnsi"/>
                <w:sz w:val="16"/>
                <w:szCs w:val="16"/>
              </w:rPr>
            </w:pPr>
            <w:r>
              <w:rPr>
                <w:rFonts w:cstheme="minorHAnsi"/>
                <w:sz w:val="16"/>
                <w:szCs w:val="16"/>
              </w:rPr>
              <w:t>MRU-1</w:t>
            </w:r>
            <w:r w:rsidR="00E72C56">
              <w:rPr>
                <w:rFonts w:cstheme="minorHAnsi"/>
                <w:sz w:val="16"/>
                <w:szCs w:val="16"/>
              </w:rPr>
              <w:t>2</w:t>
            </w:r>
            <w:r w:rsidR="00093185" w:rsidRPr="001513D6">
              <w:rPr>
                <w:rFonts w:cstheme="minorHAnsi"/>
                <w:sz w:val="16"/>
                <w:szCs w:val="16"/>
              </w:rPr>
              <w:t xml:space="preserve">, območje </w:t>
            </w:r>
            <w:r w:rsidR="007830C5">
              <w:rPr>
                <w:rFonts w:cstheme="minorHAnsi"/>
                <w:sz w:val="16"/>
                <w:szCs w:val="16"/>
              </w:rPr>
              <w:t>de</w:t>
            </w:r>
            <w:r w:rsidR="00093185">
              <w:rPr>
                <w:rFonts w:cstheme="minorHAnsi"/>
                <w:sz w:val="16"/>
                <w:szCs w:val="16"/>
              </w:rPr>
              <w:t xml:space="preserve">tritnega dna na skrajnem JZ delu </w:t>
            </w:r>
            <w:r w:rsidR="00E63289" w:rsidRPr="00E63289">
              <w:rPr>
                <w:rFonts w:cstheme="minorHAnsi"/>
                <w:sz w:val="16"/>
                <w:szCs w:val="16"/>
              </w:rPr>
              <w:t>morskih voda, v pristojnosti R Slovenije</w:t>
            </w:r>
          </w:p>
        </w:tc>
        <w:tc>
          <w:tcPr>
            <w:tcW w:w="2172" w:type="dxa"/>
          </w:tcPr>
          <w:p w14:paraId="0C36F886" w14:textId="1E27E7A0" w:rsidR="00093185" w:rsidRPr="001513D6" w:rsidRDefault="00BA6D7B" w:rsidP="00301D66">
            <w:pPr>
              <w:jc w:val="left"/>
              <w:rPr>
                <w:rFonts w:cstheme="minorHAnsi"/>
                <w:sz w:val="16"/>
                <w:szCs w:val="16"/>
              </w:rPr>
            </w:pPr>
            <w:r>
              <w:rPr>
                <w:rFonts w:cstheme="minorHAnsi"/>
                <w:sz w:val="16"/>
                <w:szCs w:val="16"/>
              </w:rPr>
              <w:t>MRU-1</w:t>
            </w:r>
            <w:r w:rsidR="00E72C56">
              <w:rPr>
                <w:rFonts w:cstheme="minorHAnsi"/>
                <w:sz w:val="16"/>
                <w:szCs w:val="16"/>
              </w:rPr>
              <w:t>2</w:t>
            </w:r>
            <w:r w:rsidR="00093185" w:rsidRPr="001513D6">
              <w:rPr>
                <w:rFonts w:cstheme="minorHAnsi"/>
                <w:sz w:val="16"/>
                <w:szCs w:val="16"/>
              </w:rPr>
              <w:t xml:space="preserve">, območje </w:t>
            </w:r>
            <w:r w:rsidR="007830C5">
              <w:rPr>
                <w:rFonts w:cstheme="minorHAnsi"/>
                <w:sz w:val="16"/>
                <w:szCs w:val="16"/>
              </w:rPr>
              <w:t>de</w:t>
            </w:r>
            <w:r w:rsidR="00093185">
              <w:rPr>
                <w:rFonts w:cstheme="minorHAnsi"/>
                <w:sz w:val="16"/>
                <w:szCs w:val="16"/>
              </w:rPr>
              <w:t xml:space="preserve">tritnega dna na skrajnem JZ delu </w:t>
            </w:r>
            <w:r w:rsidR="00E63289" w:rsidRPr="00E63289">
              <w:rPr>
                <w:rFonts w:cstheme="minorHAnsi"/>
                <w:sz w:val="16"/>
                <w:szCs w:val="16"/>
              </w:rPr>
              <w:t>morskih voda, v pristojnosti R Slovenije</w:t>
            </w:r>
          </w:p>
        </w:tc>
      </w:tr>
    </w:tbl>
    <w:p w14:paraId="5BA91B40" w14:textId="0124E2ED" w:rsidR="00411558" w:rsidRDefault="00411558">
      <w:pPr>
        <w:spacing w:after="200" w:line="276" w:lineRule="auto"/>
        <w:jc w:val="left"/>
        <w:rPr>
          <w:rFonts w:cstheme="minorHAnsi"/>
          <w:b/>
          <w:szCs w:val="18"/>
        </w:rPr>
      </w:pPr>
      <w:r>
        <w:rPr>
          <w:rFonts w:cstheme="minorHAnsi"/>
          <w:b/>
          <w:szCs w:val="18"/>
        </w:rPr>
        <w:br w:type="page"/>
      </w:r>
    </w:p>
    <w:p w14:paraId="018745B6" w14:textId="77777777" w:rsidR="002120F7" w:rsidRPr="001513D6" w:rsidRDefault="002120F7" w:rsidP="00E51350">
      <w:pPr>
        <w:pStyle w:val="Preglednice"/>
        <w:tabs>
          <w:tab w:val="left" w:pos="1134"/>
          <w:tab w:val="left" w:pos="1560"/>
        </w:tabs>
      </w:pPr>
      <w:r w:rsidRPr="001513D6">
        <w:lastRenderedPageBreak/>
        <w:t>Pristojni organi za izvajanje ukrepov in aktivnosti za doseganje strateškega cilja 3 Trajnostna raba morskega okolja, vključno s časovnico izvajanja, indikativnimi viri financiranja ukrepov ter območje izvajanja ukrepov/</w:t>
      </w:r>
      <w:r w:rsidR="002E6F3C" w:rsidRPr="001513D6">
        <w:t>aktivnosti</w:t>
      </w:r>
    </w:p>
    <w:tbl>
      <w:tblPr>
        <w:tblW w:w="2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134"/>
        <w:gridCol w:w="1701"/>
        <w:gridCol w:w="2977"/>
        <w:gridCol w:w="3402"/>
        <w:gridCol w:w="1701"/>
        <w:gridCol w:w="3000"/>
        <w:gridCol w:w="2250"/>
        <w:gridCol w:w="1815"/>
        <w:gridCol w:w="2172"/>
      </w:tblGrid>
      <w:tr w:rsidR="00BF4402" w:rsidRPr="001513D6" w14:paraId="6633FEB8" w14:textId="77777777" w:rsidTr="00ED06D3">
        <w:tc>
          <w:tcPr>
            <w:tcW w:w="2376" w:type="dxa"/>
            <w:gridSpan w:val="2"/>
          </w:tcPr>
          <w:p w14:paraId="3D8A1A54" w14:textId="77777777" w:rsidR="002120F7" w:rsidRPr="001513D6" w:rsidRDefault="002120F7" w:rsidP="00851439">
            <w:pPr>
              <w:rPr>
                <w:rFonts w:cstheme="minorHAnsi"/>
                <w:b/>
                <w:sz w:val="16"/>
                <w:szCs w:val="16"/>
              </w:rPr>
            </w:pPr>
            <w:r w:rsidRPr="001513D6">
              <w:rPr>
                <w:rFonts w:cstheme="minorHAnsi"/>
                <w:b/>
                <w:sz w:val="16"/>
                <w:szCs w:val="16"/>
              </w:rPr>
              <w:t>STRATEŠKI CILJ 3</w:t>
            </w:r>
          </w:p>
        </w:tc>
        <w:tc>
          <w:tcPr>
            <w:tcW w:w="19018" w:type="dxa"/>
            <w:gridSpan w:val="8"/>
          </w:tcPr>
          <w:p w14:paraId="7620DFBB" w14:textId="77777777" w:rsidR="002120F7" w:rsidRPr="001513D6" w:rsidRDefault="002120F7" w:rsidP="00851439">
            <w:pPr>
              <w:rPr>
                <w:rFonts w:cstheme="minorHAnsi"/>
                <w:b/>
                <w:sz w:val="16"/>
                <w:szCs w:val="16"/>
              </w:rPr>
            </w:pPr>
            <w:r w:rsidRPr="001513D6">
              <w:rPr>
                <w:rFonts w:cstheme="minorHAnsi"/>
                <w:b/>
                <w:sz w:val="16"/>
                <w:szCs w:val="16"/>
              </w:rPr>
              <w:t>TRAJNOSTNA RABA MORSKEGA OKOLJA</w:t>
            </w:r>
          </w:p>
        </w:tc>
      </w:tr>
      <w:tr w:rsidR="00BF4402" w:rsidRPr="001513D6" w14:paraId="5DBE353F" w14:textId="77777777" w:rsidTr="00ED06D3">
        <w:tc>
          <w:tcPr>
            <w:tcW w:w="2376" w:type="dxa"/>
            <w:gridSpan w:val="2"/>
          </w:tcPr>
          <w:p w14:paraId="73BFC75C" w14:textId="77777777" w:rsidR="002120F7" w:rsidRPr="001513D6" w:rsidRDefault="002120F7" w:rsidP="00B50159">
            <w:pPr>
              <w:rPr>
                <w:rFonts w:cstheme="minorHAnsi"/>
                <w:b/>
                <w:sz w:val="16"/>
                <w:szCs w:val="16"/>
              </w:rPr>
            </w:pPr>
            <w:r w:rsidRPr="001513D6">
              <w:rPr>
                <w:rFonts w:cstheme="minorHAnsi"/>
                <w:b/>
                <w:sz w:val="16"/>
                <w:szCs w:val="16"/>
              </w:rPr>
              <w:t>Strateški podcilj 3.1.</w:t>
            </w:r>
          </w:p>
        </w:tc>
        <w:tc>
          <w:tcPr>
            <w:tcW w:w="19018" w:type="dxa"/>
            <w:gridSpan w:val="8"/>
          </w:tcPr>
          <w:p w14:paraId="1F50118E" w14:textId="77777777" w:rsidR="002120F7" w:rsidRPr="001513D6" w:rsidRDefault="002120F7" w:rsidP="007101B3">
            <w:pPr>
              <w:rPr>
                <w:rFonts w:cstheme="minorHAnsi"/>
                <w:b/>
                <w:sz w:val="16"/>
                <w:szCs w:val="16"/>
              </w:rPr>
            </w:pPr>
            <w:r w:rsidRPr="001513D6">
              <w:rPr>
                <w:rFonts w:cstheme="minorHAnsi"/>
                <w:b/>
                <w:sz w:val="16"/>
                <w:szCs w:val="16"/>
              </w:rPr>
              <w:t>Zagotoviti, da je raba morskega okolja trajnostna preko integriranega upravljanja trenutnih in bodočih aktivnosti, vključno z upoštevanjem kumulativnih ukrepov</w:t>
            </w:r>
          </w:p>
        </w:tc>
      </w:tr>
      <w:tr w:rsidR="00ED06D3" w:rsidRPr="001513D6" w14:paraId="580E9E31" w14:textId="77777777" w:rsidTr="00F04479">
        <w:tc>
          <w:tcPr>
            <w:tcW w:w="21394" w:type="dxa"/>
            <w:gridSpan w:val="10"/>
          </w:tcPr>
          <w:p w14:paraId="650DA8B9" w14:textId="720286BA" w:rsidR="00ED06D3" w:rsidRPr="001513D6" w:rsidRDefault="00ED06D3"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(1a)</w:t>
            </w:r>
          </w:p>
        </w:tc>
      </w:tr>
      <w:tr w:rsidR="00113823" w:rsidRPr="001513D6" w14:paraId="4C247928" w14:textId="77777777" w:rsidTr="00ED06D3">
        <w:tc>
          <w:tcPr>
            <w:tcW w:w="1242" w:type="dxa"/>
          </w:tcPr>
          <w:p w14:paraId="43D7A79A" w14:textId="77777777" w:rsidR="002120F7" w:rsidRPr="001513D6" w:rsidRDefault="002120F7" w:rsidP="00B50159">
            <w:pPr>
              <w:rPr>
                <w:rFonts w:cstheme="minorHAnsi"/>
                <w:b/>
                <w:sz w:val="16"/>
                <w:szCs w:val="16"/>
              </w:rPr>
            </w:pPr>
            <w:r w:rsidRPr="001513D6">
              <w:rPr>
                <w:rFonts w:cstheme="minorHAnsi"/>
                <w:b/>
                <w:sz w:val="16"/>
                <w:szCs w:val="16"/>
              </w:rPr>
              <w:t>KODA UKREPA</w:t>
            </w:r>
          </w:p>
        </w:tc>
        <w:tc>
          <w:tcPr>
            <w:tcW w:w="2835" w:type="dxa"/>
            <w:gridSpan w:val="2"/>
          </w:tcPr>
          <w:p w14:paraId="434584B4" w14:textId="77777777" w:rsidR="002120F7" w:rsidRPr="001513D6" w:rsidRDefault="002120F7" w:rsidP="007101B3">
            <w:pPr>
              <w:rPr>
                <w:rFonts w:cstheme="minorHAnsi"/>
                <w:b/>
                <w:sz w:val="16"/>
                <w:szCs w:val="16"/>
              </w:rPr>
            </w:pPr>
            <w:r w:rsidRPr="001513D6">
              <w:rPr>
                <w:rFonts w:cstheme="minorHAnsi"/>
                <w:b/>
                <w:sz w:val="16"/>
                <w:szCs w:val="16"/>
              </w:rPr>
              <w:t>IME UKREPA</w:t>
            </w:r>
          </w:p>
        </w:tc>
        <w:tc>
          <w:tcPr>
            <w:tcW w:w="2977" w:type="dxa"/>
          </w:tcPr>
          <w:p w14:paraId="5D00CB59" w14:textId="77777777" w:rsidR="002120F7" w:rsidRPr="001513D6" w:rsidRDefault="002120F7" w:rsidP="00E51350">
            <w:pPr>
              <w:rPr>
                <w:rFonts w:cstheme="minorHAnsi"/>
                <w:b/>
                <w:sz w:val="16"/>
                <w:szCs w:val="16"/>
              </w:rPr>
            </w:pPr>
            <w:r w:rsidRPr="001513D6">
              <w:rPr>
                <w:rFonts w:cstheme="minorHAnsi"/>
                <w:b/>
                <w:sz w:val="16"/>
                <w:szCs w:val="16"/>
              </w:rPr>
              <w:t>AKTIVNOSTI</w:t>
            </w:r>
          </w:p>
        </w:tc>
        <w:tc>
          <w:tcPr>
            <w:tcW w:w="3402" w:type="dxa"/>
          </w:tcPr>
          <w:p w14:paraId="02860CFF" w14:textId="77777777" w:rsidR="002120F7" w:rsidRPr="001513D6" w:rsidRDefault="002120F7" w:rsidP="00851439">
            <w:pPr>
              <w:rPr>
                <w:rFonts w:cstheme="minorHAnsi"/>
                <w:b/>
                <w:sz w:val="16"/>
                <w:szCs w:val="16"/>
              </w:rPr>
            </w:pPr>
            <w:r w:rsidRPr="001513D6">
              <w:rPr>
                <w:rFonts w:cstheme="minorHAnsi"/>
                <w:b/>
                <w:sz w:val="16"/>
                <w:szCs w:val="16"/>
              </w:rPr>
              <w:t>PRISTOJNI ORGAN ZA UKREP</w:t>
            </w:r>
          </w:p>
        </w:tc>
        <w:tc>
          <w:tcPr>
            <w:tcW w:w="1701" w:type="dxa"/>
          </w:tcPr>
          <w:p w14:paraId="6BAD492F" w14:textId="77777777" w:rsidR="002120F7" w:rsidRPr="001513D6" w:rsidRDefault="002120F7" w:rsidP="00851439">
            <w:pPr>
              <w:rPr>
                <w:rFonts w:cstheme="minorHAnsi"/>
                <w:b/>
                <w:sz w:val="16"/>
                <w:szCs w:val="16"/>
              </w:rPr>
            </w:pPr>
            <w:r w:rsidRPr="001513D6">
              <w:rPr>
                <w:rFonts w:cstheme="minorHAnsi"/>
                <w:b/>
                <w:sz w:val="16"/>
                <w:szCs w:val="16"/>
              </w:rPr>
              <w:t>NOSILCI PRISTOJNI ZA IZVAJANJE AKTIVNOSTI</w:t>
            </w:r>
          </w:p>
        </w:tc>
        <w:tc>
          <w:tcPr>
            <w:tcW w:w="3000" w:type="dxa"/>
          </w:tcPr>
          <w:p w14:paraId="71DD72E7" w14:textId="77777777" w:rsidR="002120F7" w:rsidRPr="001513D6" w:rsidRDefault="002120F7"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578E0F2A" w14:textId="77777777" w:rsidR="002120F7" w:rsidRPr="001513D6" w:rsidRDefault="002120F7"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7FE892D9" w14:textId="77777777" w:rsidR="002120F7" w:rsidRPr="001513D6" w:rsidRDefault="002120F7" w:rsidP="00622B9B">
            <w:pPr>
              <w:rPr>
                <w:rFonts w:cstheme="minorHAnsi"/>
                <w:b/>
                <w:sz w:val="16"/>
                <w:szCs w:val="16"/>
              </w:rPr>
            </w:pPr>
            <w:r w:rsidRPr="001513D6">
              <w:rPr>
                <w:rFonts w:cstheme="minorHAnsi"/>
                <w:b/>
                <w:sz w:val="16"/>
                <w:szCs w:val="16"/>
              </w:rPr>
              <w:t>Območje izvajanja ukrepa</w:t>
            </w:r>
          </w:p>
        </w:tc>
        <w:tc>
          <w:tcPr>
            <w:tcW w:w="2172" w:type="dxa"/>
          </w:tcPr>
          <w:p w14:paraId="185691CF" w14:textId="77777777" w:rsidR="002120F7" w:rsidRPr="001513D6" w:rsidRDefault="002120F7" w:rsidP="009D4A0C">
            <w:pPr>
              <w:rPr>
                <w:rFonts w:cstheme="minorHAnsi"/>
                <w:b/>
                <w:sz w:val="16"/>
                <w:szCs w:val="16"/>
              </w:rPr>
            </w:pPr>
            <w:r w:rsidRPr="001513D6">
              <w:rPr>
                <w:rFonts w:cstheme="minorHAnsi"/>
                <w:b/>
                <w:sz w:val="16"/>
                <w:szCs w:val="16"/>
              </w:rPr>
              <w:t>Območje izvajanja aktivnosti</w:t>
            </w:r>
          </w:p>
        </w:tc>
      </w:tr>
      <w:tr w:rsidR="00113823" w:rsidRPr="001513D6" w14:paraId="30AF189D" w14:textId="77777777" w:rsidTr="00ED06D3">
        <w:tc>
          <w:tcPr>
            <w:tcW w:w="1242" w:type="dxa"/>
          </w:tcPr>
          <w:p w14:paraId="2E48CDE5" w14:textId="77777777" w:rsidR="002120F7" w:rsidRPr="001513D6" w:rsidRDefault="00013002" w:rsidP="00411558">
            <w:pPr>
              <w:jc w:val="left"/>
              <w:rPr>
                <w:rFonts w:cstheme="minorHAnsi"/>
                <w:b/>
                <w:sz w:val="16"/>
                <w:szCs w:val="16"/>
              </w:rPr>
            </w:pPr>
            <w:r>
              <w:rPr>
                <w:rFonts w:cstheme="minorHAnsi"/>
                <w:b/>
                <w:sz w:val="16"/>
                <w:szCs w:val="16"/>
              </w:rPr>
              <w:t>D1, 3, 4, 6, 7:</w:t>
            </w:r>
            <w:r w:rsidR="00AB5903" w:rsidRPr="001513D6">
              <w:rPr>
                <w:rFonts w:cstheme="minorHAnsi"/>
                <w:b/>
                <w:sz w:val="16"/>
                <w:szCs w:val="16"/>
              </w:rPr>
              <w:t xml:space="preserve"> TU8 (1a)</w:t>
            </w:r>
          </w:p>
        </w:tc>
        <w:tc>
          <w:tcPr>
            <w:tcW w:w="2835" w:type="dxa"/>
            <w:gridSpan w:val="2"/>
          </w:tcPr>
          <w:p w14:paraId="3A0FA647" w14:textId="77777777" w:rsidR="002120F7" w:rsidRPr="001513D6" w:rsidRDefault="00D66652" w:rsidP="00411558">
            <w:pPr>
              <w:jc w:val="left"/>
              <w:rPr>
                <w:rFonts w:cstheme="minorHAnsi"/>
                <w:b/>
                <w:i/>
                <w:sz w:val="16"/>
                <w:szCs w:val="16"/>
              </w:rPr>
            </w:pPr>
            <w:r w:rsidRPr="001513D6">
              <w:rPr>
                <w:rFonts w:cstheme="minorHAnsi"/>
                <w:b/>
                <w:sz w:val="16"/>
                <w:szCs w:val="16"/>
              </w:rPr>
              <w:t>Izvajanje trajnostnega morskega ribištva</w:t>
            </w:r>
          </w:p>
        </w:tc>
        <w:tc>
          <w:tcPr>
            <w:tcW w:w="2977" w:type="dxa"/>
          </w:tcPr>
          <w:p w14:paraId="056AD4B4" w14:textId="77777777" w:rsidR="002120F7" w:rsidRPr="001513D6" w:rsidRDefault="00D66652" w:rsidP="00E51350">
            <w:pPr>
              <w:rPr>
                <w:rFonts w:cstheme="minorHAnsi"/>
                <w:b/>
                <w:sz w:val="16"/>
                <w:szCs w:val="16"/>
              </w:rPr>
            </w:pPr>
            <w:r w:rsidRPr="001513D6">
              <w:rPr>
                <w:rFonts w:cstheme="minorHAnsi"/>
                <w:sz w:val="16"/>
                <w:szCs w:val="16"/>
              </w:rPr>
              <w:t>(1)Izvajanje Skupne ribiške politike.</w:t>
            </w:r>
          </w:p>
        </w:tc>
        <w:tc>
          <w:tcPr>
            <w:tcW w:w="3402" w:type="dxa"/>
          </w:tcPr>
          <w:p w14:paraId="6E6EA7DF" w14:textId="636138CE" w:rsidR="002120F7" w:rsidRPr="001513D6" w:rsidRDefault="006F2E1B" w:rsidP="00851439">
            <w:pPr>
              <w:rPr>
                <w:rFonts w:cstheme="minorHAnsi"/>
                <w:sz w:val="16"/>
                <w:szCs w:val="16"/>
              </w:rPr>
            </w:pPr>
            <w:r>
              <w:rPr>
                <w:rFonts w:cstheme="minorHAnsi"/>
                <w:sz w:val="16"/>
                <w:szCs w:val="16"/>
              </w:rPr>
              <w:t>Ministrstvo, pristojno</w:t>
            </w:r>
            <w:r w:rsidR="00E06B0B" w:rsidRPr="001513D6">
              <w:rPr>
                <w:rFonts w:cstheme="minorHAnsi"/>
                <w:sz w:val="16"/>
                <w:szCs w:val="16"/>
              </w:rPr>
              <w:t xml:space="preserve"> za morsko ribištvo</w:t>
            </w:r>
          </w:p>
        </w:tc>
        <w:tc>
          <w:tcPr>
            <w:tcW w:w="1701" w:type="dxa"/>
          </w:tcPr>
          <w:p w14:paraId="4D0224F8" w14:textId="77777777" w:rsidR="002120F7" w:rsidRDefault="00E06B0B" w:rsidP="00DB4F2A">
            <w:pPr>
              <w:jc w:val="left"/>
              <w:rPr>
                <w:rFonts w:cstheme="minorHAnsi"/>
                <w:sz w:val="16"/>
                <w:szCs w:val="16"/>
              </w:rPr>
            </w:pPr>
            <w:r w:rsidRPr="001513D6">
              <w:rPr>
                <w:rFonts w:cstheme="minorHAnsi"/>
                <w:sz w:val="16"/>
                <w:szCs w:val="16"/>
              </w:rPr>
              <w:t>(1)Kot je določeno z zakonom o morske ribištvu s podzakonskimi predpisi.</w:t>
            </w:r>
          </w:p>
          <w:p w14:paraId="262B15D7" w14:textId="6B704489" w:rsidR="00301D66" w:rsidRPr="001513D6" w:rsidRDefault="00301D66" w:rsidP="00DB4F2A">
            <w:pPr>
              <w:jc w:val="left"/>
              <w:rPr>
                <w:rFonts w:cstheme="minorHAnsi"/>
                <w:b/>
                <w:sz w:val="16"/>
                <w:szCs w:val="16"/>
              </w:rPr>
            </w:pPr>
          </w:p>
        </w:tc>
        <w:tc>
          <w:tcPr>
            <w:tcW w:w="3000" w:type="dxa"/>
          </w:tcPr>
          <w:p w14:paraId="5DF1AE73" w14:textId="77777777" w:rsidR="002120F7" w:rsidRPr="001513D6" w:rsidRDefault="00E06B0B" w:rsidP="00851439">
            <w:pPr>
              <w:rPr>
                <w:rFonts w:cstheme="minorHAnsi"/>
                <w:b/>
                <w:sz w:val="16"/>
                <w:szCs w:val="16"/>
              </w:rPr>
            </w:pPr>
            <w:r w:rsidRPr="001513D6">
              <w:rPr>
                <w:rFonts w:cstheme="minorHAnsi"/>
                <w:sz w:val="16"/>
                <w:szCs w:val="16"/>
              </w:rPr>
              <w:t>2022-2027</w:t>
            </w:r>
          </w:p>
        </w:tc>
        <w:tc>
          <w:tcPr>
            <w:tcW w:w="2250" w:type="dxa"/>
          </w:tcPr>
          <w:p w14:paraId="1BBE4759" w14:textId="77777777" w:rsidR="00E06B0B" w:rsidRPr="001513D6" w:rsidRDefault="00E06B0B" w:rsidP="00622B9B">
            <w:pPr>
              <w:rPr>
                <w:rFonts w:cstheme="minorHAnsi"/>
                <w:sz w:val="16"/>
                <w:szCs w:val="16"/>
              </w:rPr>
            </w:pPr>
            <w:r w:rsidRPr="001513D6">
              <w:rPr>
                <w:rFonts w:cstheme="minorHAnsi"/>
                <w:sz w:val="16"/>
                <w:szCs w:val="16"/>
              </w:rPr>
              <w:t>Državni proračun</w:t>
            </w:r>
          </w:p>
          <w:p w14:paraId="6DC3E570" w14:textId="77777777" w:rsidR="00E06B0B" w:rsidRPr="001513D6" w:rsidRDefault="00E06B0B" w:rsidP="00622B9B">
            <w:pPr>
              <w:rPr>
                <w:rFonts w:cstheme="minorHAnsi"/>
                <w:sz w:val="16"/>
                <w:szCs w:val="16"/>
              </w:rPr>
            </w:pPr>
            <w:r w:rsidRPr="001513D6">
              <w:rPr>
                <w:rFonts w:cstheme="minorHAnsi"/>
                <w:sz w:val="16"/>
                <w:szCs w:val="16"/>
              </w:rPr>
              <w:t>EU skladi</w:t>
            </w:r>
          </w:p>
          <w:p w14:paraId="0F45FE2A" w14:textId="77777777" w:rsidR="002120F7" w:rsidRPr="001513D6" w:rsidRDefault="002120F7" w:rsidP="009D4A0C">
            <w:pPr>
              <w:rPr>
                <w:rFonts w:cstheme="minorHAnsi"/>
                <w:b/>
                <w:sz w:val="16"/>
                <w:szCs w:val="16"/>
              </w:rPr>
            </w:pPr>
          </w:p>
        </w:tc>
        <w:tc>
          <w:tcPr>
            <w:tcW w:w="1815" w:type="dxa"/>
          </w:tcPr>
          <w:p w14:paraId="0B344A22" w14:textId="129ACCC2" w:rsidR="002120F7" w:rsidRPr="001513D6" w:rsidRDefault="00BA6D7B" w:rsidP="00301D66">
            <w:pPr>
              <w:jc w:val="left"/>
              <w:rPr>
                <w:rFonts w:cstheme="minorHAnsi"/>
                <w:sz w:val="16"/>
                <w:szCs w:val="16"/>
              </w:rPr>
            </w:pPr>
            <w:r>
              <w:rPr>
                <w:rFonts w:cstheme="minorHAnsi"/>
                <w:sz w:val="16"/>
                <w:szCs w:val="16"/>
              </w:rPr>
              <w:t>MRU-1</w:t>
            </w:r>
          </w:p>
        </w:tc>
        <w:tc>
          <w:tcPr>
            <w:tcW w:w="2172" w:type="dxa"/>
          </w:tcPr>
          <w:p w14:paraId="700CA8A8" w14:textId="57ADF6A2" w:rsidR="002120F7" w:rsidRPr="001513D6" w:rsidRDefault="00BA6D7B" w:rsidP="00301D66">
            <w:pPr>
              <w:jc w:val="left"/>
              <w:rPr>
                <w:rFonts w:cstheme="minorHAnsi"/>
                <w:b/>
                <w:sz w:val="16"/>
                <w:szCs w:val="16"/>
              </w:rPr>
            </w:pPr>
            <w:r>
              <w:rPr>
                <w:rFonts w:cstheme="minorHAnsi"/>
                <w:sz w:val="16"/>
                <w:szCs w:val="16"/>
              </w:rPr>
              <w:t>MRU-1</w:t>
            </w:r>
          </w:p>
        </w:tc>
      </w:tr>
      <w:tr w:rsidR="00113823" w:rsidRPr="001513D6" w14:paraId="16B9BAD6" w14:textId="77777777" w:rsidTr="00ED06D3">
        <w:tc>
          <w:tcPr>
            <w:tcW w:w="1242" w:type="dxa"/>
          </w:tcPr>
          <w:p w14:paraId="485001F2" w14:textId="77777777" w:rsidR="002120F7" w:rsidRPr="001513D6" w:rsidRDefault="00013002" w:rsidP="00411558">
            <w:pPr>
              <w:jc w:val="left"/>
              <w:rPr>
                <w:rFonts w:cstheme="minorHAnsi"/>
                <w:sz w:val="16"/>
                <w:szCs w:val="16"/>
              </w:rPr>
            </w:pPr>
            <w:r>
              <w:rPr>
                <w:rFonts w:cstheme="minorHAnsi"/>
                <w:b/>
                <w:sz w:val="16"/>
                <w:szCs w:val="16"/>
              </w:rPr>
              <w:t>D1, 3, 4, 6, 7:</w:t>
            </w:r>
            <w:r w:rsidR="00AB5903" w:rsidRPr="001513D6">
              <w:rPr>
                <w:rFonts w:cstheme="minorHAnsi"/>
                <w:b/>
                <w:sz w:val="16"/>
                <w:szCs w:val="16"/>
              </w:rPr>
              <w:t xml:space="preserve"> TU9 (1a)</w:t>
            </w:r>
          </w:p>
        </w:tc>
        <w:tc>
          <w:tcPr>
            <w:tcW w:w="2835" w:type="dxa"/>
            <w:gridSpan w:val="2"/>
          </w:tcPr>
          <w:p w14:paraId="4067829F" w14:textId="77777777" w:rsidR="002120F7" w:rsidRPr="001513D6" w:rsidRDefault="00D66652" w:rsidP="00411558">
            <w:pPr>
              <w:jc w:val="left"/>
              <w:rPr>
                <w:rFonts w:cstheme="minorHAnsi"/>
                <w:b/>
                <w:sz w:val="16"/>
                <w:szCs w:val="16"/>
              </w:rPr>
            </w:pPr>
            <w:r w:rsidRPr="001513D6">
              <w:rPr>
                <w:rFonts w:cstheme="minorHAnsi"/>
                <w:b/>
                <w:sz w:val="16"/>
                <w:szCs w:val="16"/>
              </w:rPr>
              <w:t>Ribolovni rezervati</w:t>
            </w:r>
          </w:p>
        </w:tc>
        <w:tc>
          <w:tcPr>
            <w:tcW w:w="2977" w:type="dxa"/>
          </w:tcPr>
          <w:p w14:paraId="5E0AE234" w14:textId="50972A37" w:rsidR="002120F7" w:rsidRPr="001513D6" w:rsidRDefault="00D66652" w:rsidP="003848BA">
            <w:pPr>
              <w:rPr>
                <w:rFonts w:cstheme="minorHAnsi"/>
                <w:sz w:val="16"/>
                <w:szCs w:val="16"/>
              </w:rPr>
            </w:pPr>
            <w:r w:rsidRPr="001513D6">
              <w:rPr>
                <w:rFonts w:cstheme="minorHAnsi"/>
                <w:sz w:val="16"/>
                <w:szCs w:val="16"/>
              </w:rPr>
              <w:t xml:space="preserve">(1)Prepovedan </w:t>
            </w:r>
            <w:r w:rsidR="003848BA">
              <w:rPr>
                <w:rFonts w:cstheme="minorHAnsi"/>
                <w:sz w:val="16"/>
                <w:szCs w:val="16"/>
              </w:rPr>
              <w:t>gospodarski</w:t>
            </w:r>
            <w:r w:rsidR="003848BA" w:rsidRPr="001513D6">
              <w:rPr>
                <w:rFonts w:cstheme="minorHAnsi"/>
                <w:sz w:val="16"/>
                <w:szCs w:val="16"/>
              </w:rPr>
              <w:t xml:space="preserve"> </w:t>
            </w:r>
            <w:r w:rsidRPr="001513D6">
              <w:rPr>
                <w:rFonts w:cstheme="minorHAnsi"/>
                <w:sz w:val="16"/>
                <w:szCs w:val="16"/>
              </w:rPr>
              <w:t xml:space="preserve">in </w:t>
            </w:r>
            <w:r w:rsidR="003848BA">
              <w:rPr>
                <w:rFonts w:cstheme="minorHAnsi"/>
                <w:sz w:val="16"/>
                <w:szCs w:val="16"/>
              </w:rPr>
              <w:t>športni</w:t>
            </w:r>
            <w:r w:rsidRPr="001513D6">
              <w:rPr>
                <w:rFonts w:cstheme="minorHAnsi"/>
                <w:sz w:val="16"/>
                <w:szCs w:val="16"/>
              </w:rPr>
              <w:t xml:space="preserve"> ribolov v ribolovnih rezervatih</w:t>
            </w:r>
            <w:r w:rsidR="003848BA">
              <w:rPr>
                <w:rFonts w:cstheme="minorHAnsi"/>
                <w:sz w:val="16"/>
                <w:szCs w:val="16"/>
              </w:rPr>
              <w:t>, razen izjeme določene s področno zakonodajo</w:t>
            </w:r>
          </w:p>
        </w:tc>
        <w:tc>
          <w:tcPr>
            <w:tcW w:w="3402" w:type="dxa"/>
          </w:tcPr>
          <w:p w14:paraId="6294D9ED" w14:textId="2BD87A39" w:rsidR="002120F7" w:rsidRPr="001513D6" w:rsidRDefault="006F2E1B" w:rsidP="00851439">
            <w:pPr>
              <w:rPr>
                <w:rFonts w:cstheme="minorHAnsi"/>
                <w:sz w:val="16"/>
                <w:szCs w:val="16"/>
              </w:rPr>
            </w:pPr>
            <w:r>
              <w:rPr>
                <w:rFonts w:cstheme="minorHAnsi"/>
                <w:sz w:val="16"/>
                <w:szCs w:val="16"/>
              </w:rPr>
              <w:t>Ministrstvo, pristojno</w:t>
            </w:r>
            <w:r w:rsidR="00E06B0B" w:rsidRPr="001513D6">
              <w:rPr>
                <w:rFonts w:cstheme="minorHAnsi"/>
                <w:sz w:val="16"/>
                <w:szCs w:val="16"/>
              </w:rPr>
              <w:t xml:space="preserve"> za morsko ribištvo</w:t>
            </w:r>
          </w:p>
        </w:tc>
        <w:tc>
          <w:tcPr>
            <w:tcW w:w="1701" w:type="dxa"/>
          </w:tcPr>
          <w:p w14:paraId="1E9E8C61" w14:textId="77777777" w:rsidR="002120F7" w:rsidRDefault="00E06B0B" w:rsidP="00DB4F2A">
            <w:pPr>
              <w:jc w:val="left"/>
              <w:rPr>
                <w:rFonts w:cstheme="minorHAnsi"/>
                <w:sz w:val="16"/>
                <w:szCs w:val="16"/>
              </w:rPr>
            </w:pPr>
            <w:r w:rsidRPr="001513D6">
              <w:rPr>
                <w:rFonts w:cstheme="minorHAnsi"/>
                <w:sz w:val="16"/>
                <w:szCs w:val="16"/>
              </w:rPr>
              <w:t>(1)Kot je določeno z zakonom o morske ribištvu s podzakonskimi predpisi.</w:t>
            </w:r>
          </w:p>
          <w:p w14:paraId="03794EAA" w14:textId="773DF2F5" w:rsidR="00301D66" w:rsidRPr="001513D6" w:rsidRDefault="00301D66" w:rsidP="00DB4F2A">
            <w:pPr>
              <w:jc w:val="left"/>
              <w:rPr>
                <w:rFonts w:cstheme="minorHAnsi"/>
                <w:sz w:val="16"/>
                <w:szCs w:val="16"/>
              </w:rPr>
            </w:pPr>
          </w:p>
        </w:tc>
        <w:tc>
          <w:tcPr>
            <w:tcW w:w="3000" w:type="dxa"/>
          </w:tcPr>
          <w:p w14:paraId="5FCB8302" w14:textId="77777777" w:rsidR="002120F7" w:rsidRPr="001513D6" w:rsidRDefault="00E06B0B" w:rsidP="00851439">
            <w:pPr>
              <w:rPr>
                <w:rFonts w:cstheme="minorHAnsi"/>
                <w:sz w:val="16"/>
                <w:szCs w:val="16"/>
              </w:rPr>
            </w:pPr>
            <w:r w:rsidRPr="001513D6">
              <w:rPr>
                <w:rFonts w:cstheme="minorHAnsi"/>
                <w:sz w:val="16"/>
                <w:szCs w:val="16"/>
              </w:rPr>
              <w:t>2022-2027</w:t>
            </w:r>
          </w:p>
        </w:tc>
        <w:tc>
          <w:tcPr>
            <w:tcW w:w="2250" w:type="dxa"/>
          </w:tcPr>
          <w:p w14:paraId="1D6DC6DC" w14:textId="77777777" w:rsidR="00E06B0B" w:rsidRPr="001513D6" w:rsidRDefault="00E06B0B" w:rsidP="00622B9B">
            <w:pPr>
              <w:rPr>
                <w:rFonts w:cstheme="minorHAnsi"/>
                <w:sz w:val="16"/>
                <w:szCs w:val="16"/>
              </w:rPr>
            </w:pPr>
            <w:r w:rsidRPr="001513D6">
              <w:rPr>
                <w:rFonts w:cstheme="minorHAnsi"/>
                <w:sz w:val="16"/>
                <w:szCs w:val="16"/>
              </w:rPr>
              <w:t>Državni proračun</w:t>
            </w:r>
          </w:p>
          <w:p w14:paraId="1772A550" w14:textId="77777777" w:rsidR="002120F7" w:rsidRPr="001513D6" w:rsidRDefault="002120F7" w:rsidP="00622B9B">
            <w:pPr>
              <w:rPr>
                <w:rFonts w:cstheme="minorHAnsi"/>
                <w:sz w:val="16"/>
                <w:szCs w:val="16"/>
              </w:rPr>
            </w:pPr>
          </w:p>
        </w:tc>
        <w:tc>
          <w:tcPr>
            <w:tcW w:w="1815" w:type="dxa"/>
          </w:tcPr>
          <w:p w14:paraId="243CBB2A" w14:textId="47DB7B9E" w:rsidR="002120F7" w:rsidRPr="001513D6" w:rsidRDefault="00BA6D7B" w:rsidP="00301D66">
            <w:pPr>
              <w:jc w:val="left"/>
              <w:rPr>
                <w:rFonts w:cstheme="minorHAnsi"/>
                <w:sz w:val="16"/>
                <w:szCs w:val="16"/>
              </w:rPr>
            </w:pPr>
            <w:r>
              <w:rPr>
                <w:rFonts w:cstheme="minorHAnsi"/>
                <w:sz w:val="16"/>
                <w:szCs w:val="16"/>
              </w:rPr>
              <w:t>MRU-1</w:t>
            </w:r>
            <w:r w:rsidR="008A7260" w:rsidRPr="001513D6">
              <w:rPr>
                <w:rFonts w:cstheme="minorHAnsi"/>
                <w:sz w:val="16"/>
                <w:szCs w:val="16"/>
              </w:rPr>
              <w:t xml:space="preserve"> – območje ribolovnih rezervatov</w:t>
            </w:r>
          </w:p>
        </w:tc>
        <w:tc>
          <w:tcPr>
            <w:tcW w:w="2172" w:type="dxa"/>
          </w:tcPr>
          <w:p w14:paraId="48E51093" w14:textId="4A224346" w:rsidR="002120F7" w:rsidRPr="001513D6" w:rsidRDefault="00BA6D7B" w:rsidP="00301D66">
            <w:pPr>
              <w:jc w:val="left"/>
              <w:rPr>
                <w:rFonts w:cstheme="minorHAnsi"/>
                <w:sz w:val="16"/>
                <w:szCs w:val="16"/>
              </w:rPr>
            </w:pPr>
            <w:r>
              <w:rPr>
                <w:rFonts w:cstheme="minorHAnsi"/>
                <w:sz w:val="16"/>
                <w:szCs w:val="16"/>
              </w:rPr>
              <w:t>MRU-1</w:t>
            </w:r>
            <w:r w:rsidR="008A7260" w:rsidRPr="001513D6">
              <w:rPr>
                <w:rFonts w:cstheme="minorHAnsi"/>
                <w:sz w:val="16"/>
                <w:szCs w:val="16"/>
              </w:rPr>
              <w:t xml:space="preserve"> – območje ribolovnih rezervatov</w:t>
            </w:r>
          </w:p>
        </w:tc>
      </w:tr>
      <w:tr w:rsidR="00113823" w:rsidRPr="001513D6" w14:paraId="3330A6CF" w14:textId="77777777" w:rsidTr="00ED06D3">
        <w:tc>
          <w:tcPr>
            <w:tcW w:w="1242" w:type="dxa"/>
          </w:tcPr>
          <w:p w14:paraId="6E4158A4" w14:textId="77777777" w:rsidR="002120F7" w:rsidRPr="001513D6" w:rsidRDefault="00013002" w:rsidP="00411558">
            <w:pPr>
              <w:jc w:val="left"/>
              <w:rPr>
                <w:rFonts w:cstheme="minorHAnsi"/>
                <w:sz w:val="16"/>
                <w:szCs w:val="16"/>
              </w:rPr>
            </w:pPr>
            <w:r>
              <w:rPr>
                <w:rFonts w:cstheme="minorHAnsi"/>
                <w:b/>
                <w:sz w:val="16"/>
                <w:szCs w:val="16"/>
              </w:rPr>
              <w:t>D1, 3, 4, 6, 7:</w:t>
            </w:r>
            <w:r w:rsidR="00AB5903" w:rsidRPr="001513D6">
              <w:rPr>
                <w:rFonts w:cstheme="minorHAnsi"/>
                <w:b/>
                <w:sz w:val="16"/>
                <w:szCs w:val="16"/>
              </w:rPr>
              <w:t xml:space="preserve"> TU10 (1a)</w:t>
            </w:r>
          </w:p>
        </w:tc>
        <w:tc>
          <w:tcPr>
            <w:tcW w:w="2835" w:type="dxa"/>
            <w:gridSpan w:val="2"/>
          </w:tcPr>
          <w:p w14:paraId="5BF26E8F" w14:textId="0DA7FC02" w:rsidR="00D66652" w:rsidRPr="001513D6" w:rsidRDefault="00D66652" w:rsidP="00411558">
            <w:pPr>
              <w:jc w:val="left"/>
              <w:rPr>
                <w:rFonts w:cstheme="minorHAnsi"/>
                <w:b/>
                <w:sz w:val="16"/>
                <w:szCs w:val="16"/>
              </w:rPr>
            </w:pPr>
            <w:r w:rsidRPr="001513D6">
              <w:rPr>
                <w:rFonts w:cstheme="minorHAnsi"/>
                <w:b/>
                <w:sz w:val="16"/>
                <w:szCs w:val="16"/>
              </w:rPr>
              <w:t xml:space="preserve">Upravljanje </w:t>
            </w:r>
            <w:r w:rsidR="0069001F">
              <w:rPr>
                <w:rFonts w:cstheme="minorHAnsi"/>
                <w:b/>
                <w:sz w:val="16"/>
                <w:szCs w:val="16"/>
              </w:rPr>
              <w:t>prostočasnega</w:t>
            </w:r>
            <w:r w:rsidR="0069001F" w:rsidRPr="001513D6">
              <w:rPr>
                <w:rFonts w:cstheme="minorHAnsi"/>
                <w:b/>
                <w:sz w:val="16"/>
                <w:szCs w:val="16"/>
              </w:rPr>
              <w:t xml:space="preserve"> </w:t>
            </w:r>
            <w:r w:rsidRPr="001513D6">
              <w:rPr>
                <w:rFonts w:cstheme="minorHAnsi"/>
                <w:b/>
                <w:sz w:val="16"/>
                <w:szCs w:val="16"/>
              </w:rPr>
              <w:t xml:space="preserve">ribolova </w:t>
            </w:r>
            <w:r w:rsidR="0069001F">
              <w:rPr>
                <w:rFonts w:cstheme="minorHAnsi"/>
                <w:b/>
                <w:sz w:val="16"/>
                <w:szCs w:val="16"/>
              </w:rPr>
              <w:t>na morju</w:t>
            </w:r>
          </w:p>
          <w:p w14:paraId="7E883BD6" w14:textId="77777777" w:rsidR="002120F7" w:rsidRPr="001513D6" w:rsidRDefault="002120F7" w:rsidP="00411558">
            <w:pPr>
              <w:jc w:val="left"/>
              <w:rPr>
                <w:rFonts w:cstheme="minorHAnsi"/>
                <w:b/>
                <w:sz w:val="16"/>
                <w:szCs w:val="16"/>
              </w:rPr>
            </w:pPr>
          </w:p>
        </w:tc>
        <w:tc>
          <w:tcPr>
            <w:tcW w:w="2977" w:type="dxa"/>
          </w:tcPr>
          <w:p w14:paraId="4B6C836B" w14:textId="51E52255" w:rsidR="00D66652" w:rsidRPr="001513D6" w:rsidRDefault="00D66652" w:rsidP="00851439">
            <w:pPr>
              <w:rPr>
                <w:rFonts w:cstheme="minorHAnsi"/>
                <w:sz w:val="16"/>
                <w:szCs w:val="16"/>
              </w:rPr>
            </w:pPr>
            <w:r w:rsidRPr="001513D6">
              <w:rPr>
                <w:rFonts w:cstheme="minorHAnsi"/>
                <w:sz w:val="16"/>
                <w:szCs w:val="16"/>
              </w:rPr>
              <w:t xml:space="preserve">(1)Izdaja letnih dovoljenj za </w:t>
            </w:r>
            <w:r w:rsidR="0069001F">
              <w:rPr>
                <w:rFonts w:cstheme="minorHAnsi"/>
                <w:sz w:val="16"/>
                <w:szCs w:val="16"/>
              </w:rPr>
              <w:t>prostočasni/</w:t>
            </w:r>
            <w:r w:rsidRPr="001513D6">
              <w:rPr>
                <w:rFonts w:cstheme="minorHAnsi"/>
                <w:sz w:val="16"/>
                <w:szCs w:val="16"/>
              </w:rPr>
              <w:t>športni ribolov s podvodno puško in ribolovnih dovolilnic z določitvijo dovoljene količine dnevnega ulova.</w:t>
            </w:r>
            <w:r w:rsidR="00622B9B">
              <w:rPr>
                <w:rFonts w:cstheme="minorHAnsi"/>
                <w:sz w:val="16"/>
                <w:szCs w:val="16"/>
              </w:rPr>
              <w:t xml:space="preserve"> </w:t>
            </w:r>
          </w:p>
          <w:p w14:paraId="31EAB4B7" w14:textId="77777777" w:rsidR="002120F7" w:rsidRDefault="00D66652" w:rsidP="00851439">
            <w:pPr>
              <w:rPr>
                <w:rFonts w:cstheme="minorHAnsi"/>
                <w:sz w:val="16"/>
                <w:szCs w:val="16"/>
              </w:rPr>
            </w:pPr>
            <w:r w:rsidRPr="001513D6">
              <w:rPr>
                <w:rFonts w:cstheme="minorHAnsi"/>
                <w:sz w:val="16"/>
                <w:szCs w:val="16"/>
              </w:rPr>
              <w:t xml:space="preserve">(2)Imetnik dovoljenja/dovolilnice je dolžan o dnevnem ulovu poročati </w:t>
            </w:r>
            <w:r w:rsidR="002E6F3C" w:rsidRPr="001513D6">
              <w:rPr>
                <w:rFonts w:cstheme="minorHAnsi"/>
                <w:sz w:val="16"/>
                <w:szCs w:val="16"/>
              </w:rPr>
              <w:t>pristojnemu</w:t>
            </w:r>
            <w:r w:rsidRPr="001513D6">
              <w:rPr>
                <w:rFonts w:cstheme="minorHAnsi"/>
                <w:sz w:val="16"/>
                <w:szCs w:val="16"/>
              </w:rPr>
              <w:t xml:space="preserve"> organu.</w:t>
            </w:r>
          </w:p>
          <w:p w14:paraId="1CFA7152" w14:textId="1E4AAD65" w:rsidR="00301D66" w:rsidRPr="001513D6" w:rsidRDefault="00301D66" w:rsidP="00851439">
            <w:pPr>
              <w:rPr>
                <w:rFonts w:cstheme="minorHAnsi"/>
                <w:sz w:val="16"/>
                <w:szCs w:val="16"/>
              </w:rPr>
            </w:pPr>
          </w:p>
        </w:tc>
        <w:tc>
          <w:tcPr>
            <w:tcW w:w="3402" w:type="dxa"/>
          </w:tcPr>
          <w:p w14:paraId="4EDA1B46" w14:textId="61C381CF" w:rsidR="002120F7" w:rsidRPr="001513D6" w:rsidRDefault="006F2E1B" w:rsidP="00851439">
            <w:pPr>
              <w:rPr>
                <w:rFonts w:cstheme="minorHAnsi"/>
                <w:sz w:val="16"/>
                <w:szCs w:val="16"/>
              </w:rPr>
            </w:pPr>
            <w:r>
              <w:rPr>
                <w:rFonts w:cstheme="minorHAnsi"/>
                <w:sz w:val="16"/>
                <w:szCs w:val="16"/>
              </w:rPr>
              <w:t>Ministrstvo, pristojno</w:t>
            </w:r>
            <w:r w:rsidR="00E06B0B" w:rsidRPr="001513D6">
              <w:rPr>
                <w:rFonts w:cstheme="minorHAnsi"/>
                <w:sz w:val="16"/>
                <w:szCs w:val="16"/>
              </w:rPr>
              <w:t xml:space="preserve"> za morsko ribištvo</w:t>
            </w:r>
          </w:p>
        </w:tc>
        <w:tc>
          <w:tcPr>
            <w:tcW w:w="1701" w:type="dxa"/>
          </w:tcPr>
          <w:p w14:paraId="20552705" w14:textId="22A73299" w:rsidR="002120F7" w:rsidRPr="001513D6" w:rsidRDefault="00E06B0B" w:rsidP="00DB4F2A">
            <w:pPr>
              <w:jc w:val="left"/>
              <w:rPr>
                <w:rFonts w:cstheme="minorHAnsi"/>
                <w:sz w:val="16"/>
                <w:szCs w:val="16"/>
              </w:rPr>
            </w:pPr>
            <w:r w:rsidRPr="001513D6">
              <w:rPr>
                <w:rFonts w:cstheme="minorHAnsi"/>
                <w:sz w:val="16"/>
                <w:szCs w:val="16"/>
              </w:rPr>
              <w:t>(1), (2)</w:t>
            </w:r>
            <w:r w:rsidR="003C0C80">
              <w:rPr>
                <w:rFonts w:cstheme="minorHAnsi"/>
                <w:sz w:val="16"/>
                <w:szCs w:val="16"/>
              </w:rPr>
              <w:t xml:space="preserve"> </w:t>
            </w:r>
            <w:r w:rsidRPr="001513D6">
              <w:rPr>
                <w:rFonts w:cstheme="minorHAnsi"/>
                <w:sz w:val="16"/>
                <w:szCs w:val="16"/>
              </w:rPr>
              <w:t>Kot je določeno z zakonom o morske ribištvu s podzakonskimi predpisi.</w:t>
            </w:r>
          </w:p>
        </w:tc>
        <w:tc>
          <w:tcPr>
            <w:tcW w:w="3000" w:type="dxa"/>
          </w:tcPr>
          <w:p w14:paraId="7DC6B571" w14:textId="77777777" w:rsidR="002120F7" w:rsidRPr="001513D6" w:rsidRDefault="00E06B0B" w:rsidP="00622B9B">
            <w:pPr>
              <w:rPr>
                <w:rFonts w:cstheme="minorHAnsi"/>
                <w:sz w:val="16"/>
                <w:szCs w:val="16"/>
              </w:rPr>
            </w:pPr>
            <w:r w:rsidRPr="001513D6">
              <w:rPr>
                <w:rFonts w:cstheme="minorHAnsi"/>
                <w:sz w:val="16"/>
                <w:szCs w:val="16"/>
              </w:rPr>
              <w:t>2022-2027</w:t>
            </w:r>
          </w:p>
        </w:tc>
        <w:tc>
          <w:tcPr>
            <w:tcW w:w="2250" w:type="dxa"/>
          </w:tcPr>
          <w:p w14:paraId="4B2BACF5" w14:textId="77777777" w:rsidR="00E06B0B" w:rsidRPr="001513D6" w:rsidRDefault="00E06B0B" w:rsidP="009D4A0C">
            <w:pPr>
              <w:rPr>
                <w:rFonts w:cstheme="minorHAnsi"/>
                <w:sz w:val="16"/>
                <w:szCs w:val="16"/>
              </w:rPr>
            </w:pPr>
            <w:r w:rsidRPr="001513D6">
              <w:rPr>
                <w:rFonts w:cstheme="minorHAnsi"/>
                <w:sz w:val="16"/>
                <w:szCs w:val="16"/>
              </w:rPr>
              <w:t>Državni proračun</w:t>
            </w:r>
          </w:p>
          <w:p w14:paraId="6597050C" w14:textId="77777777" w:rsidR="002120F7" w:rsidRPr="001513D6" w:rsidRDefault="002120F7" w:rsidP="006772B9">
            <w:pPr>
              <w:rPr>
                <w:rFonts w:cstheme="minorHAnsi"/>
                <w:sz w:val="16"/>
                <w:szCs w:val="16"/>
              </w:rPr>
            </w:pPr>
          </w:p>
        </w:tc>
        <w:tc>
          <w:tcPr>
            <w:tcW w:w="1815" w:type="dxa"/>
          </w:tcPr>
          <w:p w14:paraId="6DA99997" w14:textId="1F7BBD55" w:rsidR="002120F7" w:rsidRPr="001513D6" w:rsidRDefault="00BA6D7B" w:rsidP="00301D66">
            <w:pPr>
              <w:jc w:val="left"/>
              <w:rPr>
                <w:rFonts w:cstheme="minorHAnsi"/>
                <w:sz w:val="16"/>
                <w:szCs w:val="16"/>
              </w:rPr>
            </w:pPr>
            <w:r>
              <w:rPr>
                <w:rFonts w:cstheme="minorHAnsi"/>
                <w:sz w:val="16"/>
                <w:szCs w:val="16"/>
              </w:rPr>
              <w:t>MRU-1</w:t>
            </w:r>
          </w:p>
        </w:tc>
        <w:tc>
          <w:tcPr>
            <w:tcW w:w="2172" w:type="dxa"/>
          </w:tcPr>
          <w:p w14:paraId="1E7615D7" w14:textId="691B24BE" w:rsidR="002120F7" w:rsidRPr="001513D6" w:rsidRDefault="00BA6D7B" w:rsidP="00301D66">
            <w:pPr>
              <w:jc w:val="left"/>
              <w:rPr>
                <w:rFonts w:cstheme="minorHAnsi"/>
                <w:sz w:val="16"/>
                <w:szCs w:val="16"/>
              </w:rPr>
            </w:pPr>
            <w:r>
              <w:rPr>
                <w:rFonts w:cstheme="minorHAnsi"/>
                <w:sz w:val="16"/>
                <w:szCs w:val="16"/>
              </w:rPr>
              <w:t>MRU-1</w:t>
            </w:r>
          </w:p>
        </w:tc>
      </w:tr>
      <w:tr w:rsidR="00113823" w:rsidRPr="001513D6" w14:paraId="2BC6ADBA" w14:textId="77777777" w:rsidTr="00ED06D3">
        <w:tc>
          <w:tcPr>
            <w:tcW w:w="1242" w:type="dxa"/>
          </w:tcPr>
          <w:p w14:paraId="6C7C1489" w14:textId="77777777" w:rsidR="002120F7" w:rsidRPr="001513D6" w:rsidRDefault="00AB5903" w:rsidP="00411558">
            <w:pPr>
              <w:jc w:val="left"/>
              <w:rPr>
                <w:rFonts w:cstheme="minorHAnsi"/>
                <w:b/>
                <w:sz w:val="16"/>
                <w:szCs w:val="16"/>
              </w:rPr>
            </w:pPr>
            <w:r w:rsidRPr="001513D6">
              <w:rPr>
                <w:rFonts w:cstheme="minorHAnsi"/>
                <w:b/>
                <w:sz w:val="16"/>
                <w:szCs w:val="16"/>
              </w:rPr>
              <w:t>D2: TU1 (1a)</w:t>
            </w:r>
          </w:p>
        </w:tc>
        <w:tc>
          <w:tcPr>
            <w:tcW w:w="2835" w:type="dxa"/>
            <w:gridSpan w:val="2"/>
          </w:tcPr>
          <w:p w14:paraId="6F2CB497" w14:textId="77777777" w:rsidR="002120F7" w:rsidRPr="001513D6" w:rsidRDefault="00D66652" w:rsidP="00411558">
            <w:pPr>
              <w:jc w:val="left"/>
              <w:rPr>
                <w:rFonts w:cstheme="minorHAnsi"/>
                <w:b/>
                <w:sz w:val="16"/>
                <w:szCs w:val="16"/>
              </w:rPr>
            </w:pPr>
            <w:r w:rsidRPr="001513D6">
              <w:rPr>
                <w:rFonts w:cstheme="minorHAnsi"/>
                <w:b/>
                <w:sz w:val="16"/>
                <w:szCs w:val="16"/>
              </w:rPr>
              <w:t>Preprečevanje vnosa tujerodnih vrst</w:t>
            </w:r>
          </w:p>
        </w:tc>
        <w:tc>
          <w:tcPr>
            <w:tcW w:w="2977" w:type="dxa"/>
          </w:tcPr>
          <w:p w14:paraId="2119098E" w14:textId="77777777" w:rsidR="00D66652" w:rsidRPr="001513D6" w:rsidRDefault="008A7260" w:rsidP="00E51350">
            <w:pPr>
              <w:rPr>
                <w:rFonts w:cstheme="minorHAnsi"/>
                <w:sz w:val="16"/>
                <w:szCs w:val="16"/>
              </w:rPr>
            </w:pPr>
            <w:r w:rsidRPr="001513D6">
              <w:rPr>
                <w:rFonts w:cstheme="minorHAnsi"/>
                <w:sz w:val="16"/>
                <w:szCs w:val="16"/>
              </w:rPr>
              <w:t>(1)Izvajanje postopkov pre</w:t>
            </w:r>
            <w:r w:rsidR="00D66652" w:rsidRPr="001513D6">
              <w:rPr>
                <w:rFonts w:cstheme="minorHAnsi"/>
                <w:sz w:val="16"/>
                <w:szCs w:val="16"/>
              </w:rPr>
              <w:t>s</w:t>
            </w:r>
            <w:r w:rsidRPr="001513D6">
              <w:rPr>
                <w:rFonts w:cstheme="minorHAnsi"/>
                <w:sz w:val="16"/>
                <w:szCs w:val="16"/>
              </w:rPr>
              <w:t>o</w:t>
            </w:r>
            <w:r w:rsidR="00D66652" w:rsidRPr="001513D6">
              <w:rPr>
                <w:rFonts w:cstheme="minorHAnsi"/>
                <w:sz w:val="16"/>
                <w:szCs w:val="16"/>
              </w:rPr>
              <w:t>je tveganja za naravo.</w:t>
            </w:r>
          </w:p>
          <w:p w14:paraId="58905A6F" w14:textId="77777777" w:rsidR="00D66652" w:rsidRPr="001513D6" w:rsidRDefault="00D66652" w:rsidP="00851439">
            <w:pPr>
              <w:rPr>
                <w:rFonts w:cstheme="minorHAnsi"/>
                <w:sz w:val="16"/>
                <w:szCs w:val="16"/>
              </w:rPr>
            </w:pPr>
            <w:r w:rsidRPr="001513D6">
              <w:rPr>
                <w:rFonts w:cstheme="minorHAnsi"/>
                <w:sz w:val="16"/>
                <w:szCs w:val="16"/>
              </w:rPr>
              <w:t xml:space="preserve">(2)Nadzor nad vnosom tujerodnih vrst. </w:t>
            </w:r>
          </w:p>
          <w:p w14:paraId="34EA49F6" w14:textId="77777777" w:rsidR="002120F7" w:rsidRPr="001513D6" w:rsidRDefault="002120F7" w:rsidP="00851439">
            <w:pPr>
              <w:rPr>
                <w:rFonts w:cstheme="minorHAnsi"/>
                <w:sz w:val="16"/>
                <w:szCs w:val="16"/>
              </w:rPr>
            </w:pPr>
          </w:p>
        </w:tc>
        <w:tc>
          <w:tcPr>
            <w:tcW w:w="3402" w:type="dxa"/>
          </w:tcPr>
          <w:p w14:paraId="1B2442F4" w14:textId="56B2C7D6" w:rsidR="002120F7" w:rsidRPr="001513D6" w:rsidRDefault="006F2E1B" w:rsidP="00851439">
            <w:pPr>
              <w:rPr>
                <w:rFonts w:cstheme="minorHAnsi"/>
                <w:sz w:val="16"/>
                <w:szCs w:val="16"/>
              </w:rPr>
            </w:pPr>
            <w:r>
              <w:rPr>
                <w:rFonts w:cstheme="minorHAnsi"/>
                <w:sz w:val="16"/>
                <w:szCs w:val="16"/>
              </w:rPr>
              <w:t>Ministrstvo, pristojno</w:t>
            </w:r>
            <w:r w:rsidR="008A7260" w:rsidRPr="001513D6">
              <w:rPr>
                <w:rFonts w:cstheme="minorHAnsi"/>
                <w:sz w:val="16"/>
                <w:szCs w:val="16"/>
              </w:rPr>
              <w:t xml:space="preserve"> za ohranjanje narave</w:t>
            </w:r>
          </w:p>
        </w:tc>
        <w:tc>
          <w:tcPr>
            <w:tcW w:w="1701" w:type="dxa"/>
          </w:tcPr>
          <w:p w14:paraId="23AB6663" w14:textId="77777777" w:rsidR="008A7260" w:rsidRDefault="008A7260" w:rsidP="00DB4F2A">
            <w:pPr>
              <w:jc w:val="left"/>
              <w:rPr>
                <w:rFonts w:cstheme="minorHAnsi"/>
                <w:sz w:val="16"/>
                <w:szCs w:val="16"/>
              </w:rPr>
            </w:pPr>
            <w:r w:rsidRPr="001513D6">
              <w:rPr>
                <w:rFonts w:cstheme="minorHAnsi"/>
                <w:sz w:val="16"/>
                <w:szCs w:val="16"/>
              </w:rPr>
              <w:t>(1), (2)Kot je določeno z zakonom o ohranjanju narave s podzakonskimi predpisi</w:t>
            </w:r>
          </w:p>
          <w:p w14:paraId="59294349" w14:textId="35F56EE0" w:rsidR="00301D66" w:rsidRPr="001513D6" w:rsidRDefault="00301D66" w:rsidP="00DB4F2A">
            <w:pPr>
              <w:jc w:val="left"/>
              <w:rPr>
                <w:rFonts w:cstheme="minorHAnsi"/>
                <w:sz w:val="16"/>
                <w:szCs w:val="16"/>
              </w:rPr>
            </w:pPr>
          </w:p>
        </w:tc>
        <w:tc>
          <w:tcPr>
            <w:tcW w:w="3000" w:type="dxa"/>
          </w:tcPr>
          <w:p w14:paraId="1F072DA6" w14:textId="77777777" w:rsidR="002120F7" w:rsidRPr="001513D6" w:rsidRDefault="00E06B0B" w:rsidP="00622B9B">
            <w:pPr>
              <w:rPr>
                <w:rFonts w:cstheme="minorHAnsi"/>
                <w:sz w:val="16"/>
                <w:szCs w:val="16"/>
              </w:rPr>
            </w:pPr>
            <w:r w:rsidRPr="001513D6">
              <w:rPr>
                <w:rFonts w:cstheme="minorHAnsi"/>
                <w:sz w:val="16"/>
                <w:szCs w:val="16"/>
              </w:rPr>
              <w:t>2022-2027</w:t>
            </w:r>
          </w:p>
        </w:tc>
        <w:tc>
          <w:tcPr>
            <w:tcW w:w="2250" w:type="dxa"/>
          </w:tcPr>
          <w:p w14:paraId="716F02E2" w14:textId="77777777" w:rsidR="00E06B0B" w:rsidRPr="001513D6" w:rsidRDefault="00E06B0B" w:rsidP="009D4A0C">
            <w:pPr>
              <w:rPr>
                <w:rFonts w:cstheme="minorHAnsi"/>
                <w:sz w:val="16"/>
                <w:szCs w:val="16"/>
              </w:rPr>
            </w:pPr>
            <w:r w:rsidRPr="001513D6">
              <w:rPr>
                <w:rFonts w:cstheme="minorHAnsi"/>
                <w:sz w:val="16"/>
                <w:szCs w:val="16"/>
              </w:rPr>
              <w:t>Državni proračun</w:t>
            </w:r>
          </w:p>
          <w:p w14:paraId="4ACE802D" w14:textId="77777777" w:rsidR="002120F7" w:rsidRPr="001513D6" w:rsidRDefault="002120F7" w:rsidP="006772B9">
            <w:pPr>
              <w:rPr>
                <w:rFonts w:cstheme="minorHAnsi"/>
                <w:sz w:val="16"/>
                <w:szCs w:val="16"/>
              </w:rPr>
            </w:pPr>
          </w:p>
        </w:tc>
        <w:tc>
          <w:tcPr>
            <w:tcW w:w="1815" w:type="dxa"/>
          </w:tcPr>
          <w:p w14:paraId="6F1823B9" w14:textId="007B8CBB" w:rsidR="002120F7" w:rsidRPr="001513D6" w:rsidRDefault="00BA6D7B" w:rsidP="00301D66">
            <w:pPr>
              <w:jc w:val="left"/>
              <w:rPr>
                <w:rFonts w:cstheme="minorHAnsi"/>
                <w:sz w:val="16"/>
                <w:szCs w:val="16"/>
              </w:rPr>
            </w:pPr>
            <w:r>
              <w:rPr>
                <w:rFonts w:cstheme="minorHAnsi"/>
                <w:sz w:val="16"/>
                <w:szCs w:val="16"/>
              </w:rPr>
              <w:t>MRU-1</w:t>
            </w:r>
          </w:p>
        </w:tc>
        <w:tc>
          <w:tcPr>
            <w:tcW w:w="2172" w:type="dxa"/>
          </w:tcPr>
          <w:p w14:paraId="0C1F6732" w14:textId="1ED297A9" w:rsidR="002120F7" w:rsidRPr="001513D6" w:rsidRDefault="00BA6D7B" w:rsidP="00301D66">
            <w:pPr>
              <w:jc w:val="left"/>
              <w:rPr>
                <w:rFonts w:cstheme="minorHAnsi"/>
                <w:sz w:val="16"/>
                <w:szCs w:val="16"/>
              </w:rPr>
            </w:pPr>
            <w:r>
              <w:rPr>
                <w:rFonts w:cstheme="minorHAnsi"/>
                <w:sz w:val="16"/>
                <w:szCs w:val="16"/>
              </w:rPr>
              <w:t>MRU-1</w:t>
            </w:r>
          </w:p>
        </w:tc>
      </w:tr>
      <w:tr w:rsidR="00113823" w:rsidRPr="001513D6" w14:paraId="011C4D38" w14:textId="77777777" w:rsidTr="00ED06D3">
        <w:tc>
          <w:tcPr>
            <w:tcW w:w="1242" w:type="dxa"/>
          </w:tcPr>
          <w:p w14:paraId="000373C5" w14:textId="77777777" w:rsidR="002120F7" w:rsidRPr="001513D6" w:rsidRDefault="00AB5903" w:rsidP="00411558">
            <w:pPr>
              <w:jc w:val="left"/>
              <w:rPr>
                <w:rFonts w:cstheme="minorHAnsi"/>
                <w:sz w:val="16"/>
                <w:szCs w:val="16"/>
              </w:rPr>
            </w:pPr>
            <w:r w:rsidRPr="001513D6">
              <w:rPr>
                <w:rFonts w:cstheme="minorHAnsi"/>
                <w:b/>
                <w:sz w:val="16"/>
                <w:szCs w:val="16"/>
              </w:rPr>
              <w:t>D2: TU2 (1a)</w:t>
            </w:r>
          </w:p>
        </w:tc>
        <w:tc>
          <w:tcPr>
            <w:tcW w:w="2835" w:type="dxa"/>
            <w:gridSpan w:val="2"/>
          </w:tcPr>
          <w:p w14:paraId="1F7CECB7" w14:textId="77777777" w:rsidR="002120F7" w:rsidRPr="001513D6" w:rsidRDefault="00D66652" w:rsidP="00411558">
            <w:pPr>
              <w:jc w:val="left"/>
              <w:rPr>
                <w:rFonts w:cstheme="minorHAnsi"/>
                <w:b/>
                <w:sz w:val="16"/>
                <w:szCs w:val="16"/>
              </w:rPr>
            </w:pPr>
            <w:r w:rsidRPr="001513D6">
              <w:rPr>
                <w:rFonts w:cstheme="minorHAnsi"/>
                <w:b/>
                <w:sz w:val="16"/>
                <w:szCs w:val="16"/>
              </w:rPr>
              <w:t xml:space="preserve">Sodelovanje v sistemih zgodnjega obveščanja za preprečevanje širjenja </w:t>
            </w:r>
            <w:r w:rsidR="002E6F3C" w:rsidRPr="001513D6">
              <w:rPr>
                <w:rFonts w:cstheme="minorHAnsi"/>
                <w:b/>
                <w:sz w:val="16"/>
                <w:szCs w:val="16"/>
              </w:rPr>
              <w:t>tujerodnih</w:t>
            </w:r>
            <w:r w:rsidRPr="001513D6">
              <w:rPr>
                <w:rFonts w:cstheme="minorHAnsi"/>
                <w:b/>
                <w:sz w:val="16"/>
                <w:szCs w:val="16"/>
              </w:rPr>
              <w:t xml:space="preserve"> vrst na ravni EU in Sredozemskega morja</w:t>
            </w:r>
          </w:p>
        </w:tc>
        <w:tc>
          <w:tcPr>
            <w:tcW w:w="2977" w:type="dxa"/>
          </w:tcPr>
          <w:p w14:paraId="1691D90A" w14:textId="77777777" w:rsidR="00D66652" w:rsidRPr="001513D6" w:rsidRDefault="00E06B0B" w:rsidP="00E51350">
            <w:pPr>
              <w:rPr>
                <w:rFonts w:cstheme="minorHAnsi"/>
                <w:sz w:val="16"/>
                <w:szCs w:val="16"/>
              </w:rPr>
            </w:pPr>
            <w:r w:rsidRPr="001513D6">
              <w:rPr>
                <w:rFonts w:cstheme="minorHAnsi"/>
                <w:sz w:val="16"/>
                <w:szCs w:val="16"/>
              </w:rPr>
              <w:t>(1)</w:t>
            </w:r>
            <w:r w:rsidR="00D66652" w:rsidRPr="001513D6">
              <w:rPr>
                <w:rFonts w:cstheme="minorHAnsi"/>
                <w:sz w:val="16"/>
                <w:szCs w:val="16"/>
              </w:rPr>
              <w:t xml:space="preserve">Objavljanje podatkov o tujerodnih vrstah na območju R Slovenije v portal EASIN. </w:t>
            </w:r>
          </w:p>
          <w:p w14:paraId="74400A8A" w14:textId="77777777" w:rsidR="002120F7" w:rsidRPr="001513D6" w:rsidRDefault="002120F7" w:rsidP="00851439">
            <w:pPr>
              <w:rPr>
                <w:rFonts w:cstheme="minorHAnsi"/>
                <w:sz w:val="16"/>
                <w:szCs w:val="16"/>
              </w:rPr>
            </w:pPr>
          </w:p>
        </w:tc>
        <w:tc>
          <w:tcPr>
            <w:tcW w:w="3402" w:type="dxa"/>
          </w:tcPr>
          <w:p w14:paraId="57E157A4" w14:textId="3E651E96" w:rsidR="002120F7" w:rsidRPr="001513D6" w:rsidRDefault="006F2E1B" w:rsidP="00851439">
            <w:pPr>
              <w:rPr>
                <w:rFonts w:cstheme="minorHAnsi"/>
                <w:sz w:val="16"/>
                <w:szCs w:val="16"/>
              </w:rPr>
            </w:pPr>
            <w:r>
              <w:rPr>
                <w:rFonts w:cstheme="minorHAnsi"/>
                <w:sz w:val="16"/>
                <w:szCs w:val="16"/>
              </w:rPr>
              <w:t>Ministrstvo, pristojno</w:t>
            </w:r>
            <w:r w:rsidR="00E06B0B" w:rsidRPr="001513D6">
              <w:rPr>
                <w:rFonts w:cstheme="minorHAnsi"/>
                <w:sz w:val="16"/>
                <w:szCs w:val="16"/>
              </w:rPr>
              <w:t xml:space="preserve"> za ohranjanje narave</w:t>
            </w:r>
          </w:p>
        </w:tc>
        <w:tc>
          <w:tcPr>
            <w:tcW w:w="1701" w:type="dxa"/>
          </w:tcPr>
          <w:p w14:paraId="15F60037" w14:textId="77777777" w:rsidR="002120F7" w:rsidRDefault="00E06B0B" w:rsidP="00DB4F2A">
            <w:pPr>
              <w:jc w:val="left"/>
              <w:rPr>
                <w:rFonts w:cstheme="minorHAnsi"/>
                <w:sz w:val="16"/>
                <w:szCs w:val="16"/>
              </w:rPr>
            </w:pPr>
            <w:r w:rsidRPr="001513D6">
              <w:rPr>
                <w:rFonts w:cstheme="minorHAnsi"/>
                <w:sz w:val="16"/>
                <w:szCs w:val="16"/>
              </w:rPr>
              <w:t xml:space="preserve">(1)Kot je določeno z zakonom o </w:t>
            </w:r>
            <w:r w:rsidR="002E6F3C" w:rsidRPr="001513D6">
              <w:rPr>
                <w:rFonts w:cstheme="minorHAnsi"/>
                <w:sz w:val="16"/>
                <w:szCs w:val="16"/>
              </w:rPr>
              <w:t>ohranjanju</w:t>
            </w:r>
            <w:r w:rsidRPr="001513D6">
              <w:rPr>
                <w:rFonts w:cstheme="minorHAnsi"/>
                <w:sz w:val="16"/>
                <w:szCs w:val="16"/>
              </w:rPr>
              <w:t xml:space="preserve"> narave s podzakonskimi predpisi.</w:t>
            </w:r>
          </w:p>
          <w:p w14:paraId="7AEC086A" w14:textId="0557D794" w:rsidR="00301D66" w:rsidRPr="001513D6" w:rsidRDefault="00301D66" w:rsidP="00DB4F2A">
            <w:pPr>
              <w:jc w:val="left"/>
              <w:rPr>
                <w:rFonts w:cstheme="minorHAnsi"/>
                <w:sz w:val="16"/>
                <w:szCs w:val="16"/>
              </w:rPr>
            </w:pPr>
          </w:p>
        </w:tc>
        <w:tc>
          <w:tcPr>
            <w:tcW w:w="3000" w:type="dxa"/>
          </w:tcPr>
          <w:p w14:paraId="4C0BC28B" w14:textId="77777777" w:rsidR="002120F7" w:rsidRPr="001513D6" w:rsidRDefault="00E06B0B" w:rsidP="00622B9B">
            <w:pPr>
              <w:rPr>
                <w:rFonts w:cstheme="minorHAnsi"/>
                <w:sz w:val="16"/>
                <w:szCs w:val="16"/>
              </w:rPr>
            </w:pPr>
            <w:r w:rsidRPr="001513D6">
              <w:rPr>
                <w:rFonts w:cstheme="minorHAnsi"/>
                <w:sz w:val="16"/>
                <w:szCs w:val="16"/>
              </w:rPr>
              <w:t>2022-2027</w:t>
            </w:r>
          </w:p>
        </w:tc>
        <w:tc>
          <w:tcPr>
            <w:tcW w:w="2250" w:type="dxa"/>
          </w:tcPr>
          <w:p w14:paraId="7A332808" w14:textId="77777777" w:rsidR="00E06B0B" w:rsidRPr="001513D6" w:rsidRDefault="00E06B0B" w:rsidP="00622B9B">
            <w:pPr>
              <w:rPr>
                <w:rFonts w:cstheme="minorHAnsi"/>
                <w:sz w:val="16"/>
                <w:szCs w:val="16"/>
              </w:rPr>
            </w:pPr>
            <w:r w:rsidRPr="001513D6">
              <w:rPr>
                <w:rFonts w:cstheme="minorHAnsi"/>
                <w:sz w:val="16"/>
                <w:szCs w:val="16"/>
              </w:rPr>
              <w:t>Državni proračun</w:t>
            </w:r>
          </w:p>
          <w:p w14:paraId="1793BD6F" w14:textId="77777777" w:rsidR="002120F7" w:rsidRPr="001513D6" w:rsidRDefault="002120F7" w:rsidP="009D4A0C">
            <w:pPr>
              <w:rPr>
                <w:rFonts w:cstheme="minorHAnsi"/>
                <w:sz w:val="16"/>
                <w:szCs w:val="16"/>
              </w:rPr>
            </w:pPr>
          </w:p>
        </w:tc>
        <w:tc>
          <w:tcPr>
            <w:tcW w:w="1815" w:type="dxa"/>
          </w:tcPr>
          <w:p w14:paraId="19D70EFD" w14:textId="2ED47133" w:rsidR="002120F7" w:rsidRPr="001513D6" w:rsidRDefault="00BA6D7B" w:rsidP="00301D66">
            <w:pPr>
              <w:jc w:val="left"/>
              <w:rPr>
                <w:rFonts w:cstheme="minorHAnsi"/>
                <w:sz w:val="16"/>
                <w:szCs w:val="16"/>
              </w:rPr>
            </w:pPr>
            <w:r>
              <w:rPr>
                <w:rFonts w:cstheme="minorHAnsi"/>
                <w:sz w:val="16"/>
                <w:szCs w:val="16"/>
              </w:rPr>
              <w:t>MRU-1</w:t>
            </w:r>
          </w:p>
        </w:tc>
        <w:tc>
          <w:tcPr>
            <w:tcW w:w="2172" w:type="dxa"/>
          </w:tcPr>
          <w:p w14:paraId="6A66B435" w14:textId="27077F14" w:rsidR="002120F7" w:rsidRPr="001513D6" w:rsidRDefault="00BA6D7B" w:rsidP="00301D66">
            <w:pPr>
              <w:jc w:val="left"/>
              <w:rPr>
                <w:rFonts w:cstheme="minorHAnsi"/>
                <w:sz w:val="16"/>
                <w:szCs w:val="16"/>
              </w:rPr>
            </w:pPr>
            <w:r>
              <w:rPr>
                <w:rFonts w:cstheme="minorHAnsi"/>
                <w:sz w:val="16"/>
                <w:szCs w:val="16"/>
              </w:rPr>
              <w:t>MRU-1</w:t>
            </w:r>
          </w:p>
        </w:tc>
      </w:tr>
      <w:tr w:rsidR="00113823" w:rsidRPr="001513D6" w14:paraId="6DCE35A4" w14:textId="77777777" w:rsidTr="00ED06D3">
        <w:tc>
          <w:tcPr>
            <w:tcW w:w="1242" w:type="dxa"/>
          </w:tcPr>
          <w:p w14:paraId="35CB0967" w14:textId="77777777" w:rsidR="002120F7" w:rsidRPr="001513D6" w:rsidRDefault="00AB5903" w:rsidP="00411558">
            <w:pPr>
              <w:jc w:val="left"/>
              <w:rPr>
                <w:rFonts w:cstheme="minorHAnsi"/>
                <w:sz w:val="16"/>
                <w:szCs w:val="16"/>
              </w:rPr>
            </w:pPr>
            <w:r w:rsidRPr="001513D6">
              <w:rPr>
                <w:rFonts w:cstheme="minorHAnsi"/>
                <w:b/>
                <w:sz w:val="16"/>
                <w:szCs w:val="16"/>
              </w:rPr>
              <w:t>D</w:t>
            </w:r>
            <w:r w:rsidR="00877F47">
              <w:rPr>
                <w:rFonts w:cstheme="minorHAnsi"/>
                <w:b/>
                <w:sz w:val="16"/>
                <w:szCs w:val="16"/>
              </w:rPr>
              <w:t>11</w:t>
            </w:r>
            <w:r w:rsidRPr="001513D6">
              <w:rPr>
                <w:rFonts w:cstheme="minorHAnsi"/>
                <w:b/>
                <w:sz w:val="16"/>
                <w:szCs w:val="16"/>
              </w:rPr>
              <w:t>: TU</w:t>
            </w:r>
            <w:r w:rsidR="00877F47">
              <w:rPr>
                <w:rFonts w:cstheme="minorHAnsi"/>
                <w:b/>
                <w:sz w:val="16"/>
                <w:szCs w:val="16"/>
              </w:rPr>
              <w:t>1</w:t>
            </w:r>
            <w:r w:rsidRPr="001513D6">
              <w:rPr>
                <w:rFonts w:cstheme="minorHAnsi"/>
                <w:b/>
                <w:sz w:val="16"/>
                <w:szCs w:val="16"/>
              </w:rPr>
              <w:t xml:space="preserve"> (1a)</w:t>
            </w:r>
          </w:p>
        </w:tc>
        <w:tc>
          <w:tcPr>
            <w:tcW w:w="2835" w:type="dxa"/>
            <w:gridSpan w:val="2"/>
          </w:tcPr>
          <w:p w14:paraId="493486C4" w14:textId="77777777" w:rsidR="002120F7" w:rsidRPr="001513D6" w:rsidRDefault="002E217A" w:rsidP="00411558">
            <w:pPr>
              <w:jc w:val="left"/>
              <w:rPr>
                <w:rFonts w:cstheme="minorHAnsi"/>
                <w:b/>
                <w:sz w:val="16"/>
                <w:szCs w:val="16"/>
              </w:rPr>
            </w:pPr>
            <w:r w:rsidRPr="001513D6">
              <w:rPr>
                <w:rFonts w:cstheme="minorHAnsi"/>
                <w:b/>
                <w:sz w:val="16"/>
                <w:szCs w:val="16"/>
              </w:rPr>
              <w:t>Omejevanje emisij hrupa plovil za rekreacijo in osebnih plovil skladno z Direktivo 2013/53/EU</w:t>
            </w:r>
          </w:p>
        </w:tc>
        <w:tc>
          <w:tcPr>
            <w:tcW w:w="2977" w:type="dxa"/>
          </w:tcPr>
          <w:p w14:paraId="54E30AA7" w14:textId="77777777" w:rsidR="002120F7" w:rsidRDefault="00E06B0B" w:rsidP="00E51350">
            <w:pPr>
              <w:rPr>
                <w:rFonts w:cstheme="minorHAnsi"/>
                <w:sz w:val="16"/>
                <w:szCs w:val="16"/>
              </w:rPr>
            </w:pPr>
            <w:r w:rsidRPr="001513D6">
              <w:rPr>
                <w:rFonts w:cstheme="minorHAnsi"/>
                <w:sz w:val="16"/>
                <w:szCs w:val="16"/>
              </w:rPr>
              <w:t>(1)</w:t>
            </w:r>
            <w:r w:rsidR="002E217A" w:rsidRPr="001513D6">
              <w:rPr>
                <w:rFonts w:cstheme="minorHAnsi"/>
                <w:sz w:val="16"/>
                <w:szCs w:val="16"/>
              </w:rPr>
              <w:t xml:space="preserve">Proizvajalci plovil so dolžni izdelovati plovila za </w:t>
            </w:r>
            <w:r w:rsidR="002E6F3C" w:rsidRPr="001513D6">
              <w:rPr>
                <w:rFonts w:cstheme="minorHAnsi"/>
                <w:sz w:val="16"/>
                <w:szCs w:val="16"/>
              </w:rPr>
              <w:t>rekreacijo</w:t>
            </w:r>
            <w:r w:rsidR="002E217A" w:rsidRPr="001513D6">
              <w:rPr>
                <w:rFonts w:cstheme="minorHAnsi"/>
                <w:sz w:val="16"/>
                <w:szCs w:val="16"/>
              </w:rPr>
              <w:t xml:space="preserve"> in osebno rabo, kjer emisije motorjev ne presegajo mejnih </w:t>
            </w:r>
            <w:r w:rsidR="002E6F3C" w:rsidRPr="001513D6">
              <w:rPr>
                <w:rFonts w:cstheme="minorHAnsi"/>
                <w:sz w:val="16"/>
                <w:szCs w:val="16"/>
              </w:rPr>
              <w:t>vrednosti</w:t>
            </w:r>
            <w:r w:rsidR="002E217A" w:rsidRPr="001513D6">
              <w:rPr>
                <w:rFonts w:cstheme="minorHAnsi"/>
                <w:sz w:val="16"/>
                <w:szCs w:val="16"/>
              </w:rPr>
              <w:t xml:space="preserve"> določenih z zakonodajo.</w:t>
            </w:r>
          </w:p>
          <w:p w14:paraId="7F22E40B" w14:textId="03B1BE6D" w:rsidR="00301D66" w:rsidRPr="001513D6" w:rsidRDefault="00301D66" w:rsidP="00E51350">
            <w:pPr>
              <w:rPr>
                <w:rFonts w:cstheme="minorHAnsi"/>
                <w:sz w:val="16"/>
                <w:szCs w:val="16"/>
              </w:rPr>
            </w:pPr>
          </w:p>
        </w:tc>
        <w:tc>
          <w:tcPr>
            <w:tcW w:w="3402" w:type="dxa"/>
          </w:tcPr>
          <w:p w14:paraId="789367D6" w14:textId="07D50574" w:rsidR="002120F7" w:rsidRPr="001513D6" w:rsidRDefault="006F2E1B" w:rsidP="00851439">
            <w:pPr>
              <w:rPr>
                <w:rFonts w:cstheme="minorHAnsi"/>
                <w:sz w:val="16"/>
                <w:szCs w:val="16"/>
              </w:rPr>
            </w:pPr>
            <w:r>
              <w:rPr>
                <w:rFonts w:cstheme="minorHAnsi"/>
                <w:sz w:val="16"/>
                <w:szCs w:val="16"/>
              </w:rPr>
              <w:t>Ministrstvo, pristojno</w:t>
            </w:r>
            <w:r w:rsidR="00E06B0B" w:rsidRPr="001513D6">
              <w:rPr>
                <w:rFonts w:cstheme="minorHAnsi"/>
                <w:sz w:val="16"/>
                <w:szCs w:val="16"/>
              </w:rPr>
              <w:t xml:space="preserve"> za gospodarstvo</w:t>
            </w:r>
          </w:p>
        </w:tc>
        <w:tc>
          <w:tcPr>
            <w:tcW w:w="1701" w:type="dxa"/>
          </w:tcPr>
          <w:p w14:paraId="4A038809" w14:textId="77777777" w:rsidR="002120F7" w:rsidRPr="001513D6" w:rsidRDefault="00E06B0B" w:rsidP="00DB4F2A">
            <w:pPr>
              <w:jc w:val="left"/>
              <w:rPr>
                <w:rFonts w:cstheme="minorHAnsi"/>
                <w:sz w:val="16"/>
                <w:szCs w:val="16"/>
              </w:rPr>
            </w:pPr>
            <w:r w:rsidRPr="001513D6">
              <w:rPr>
                <w:rFonts w:cstheme="minorHAnsi"/>
                <w:sz w:val="16"/>
                <w:szCs w:val="16"/>
              </w:rPr>
              <w:t xml:space="preserve">(1)Kot je določeno </w:t>
            </w:r>
            <w:r w:rsidR="00497C69" w:rsidRPr="001513D6">
              <w:rPr>
                <w:rFonts w:cstheme="minorHAnsi"/>
                <w:sz w:val="16"/>
                <w:szCs w:val="16"/>
              </w:rPr>
              <w:t xml:space="preserve">s predpisi na </w:t>
            </w:r>
            <w:r w:rsidR="002E6F3C" w:rsidRPr="001513D6">
              <w:rPr>
                <w:rFonts w:cstheme="minorHAnsi"/>
                <w:sz w:val="16"/>
                <w:szCs w:val="16"/>
              </w:rPr>
              <w:t>področju</w:t>
            </w:r>
            <w:r w:rsidR="00497C69" w:rsidRPr="001513D6">
              <w:rPr>
                <w:rFonts w:cstheme="minorHAnsi"/>
                <w:sz w:val="16"/>
                <w:szCs w:val="16"/>
              </w:rPr>
              <w:t xml:space="preserve"> gospodarstva</w:t>
            </w:r>
          </w:p>
        </w:tc>
        <w:tc>
          <w:tcPr>
            <w:tcW w:w="3000" w:type="dxa"/>
          </w:tcPr>
          <w:p w14:paraId="04868E86" w14:textId="77777777" w:rsidR="002120F7" w:rsidRPr="001513D6" w:rsidRDefault="00E06B0B" w:rsidP="00851439">
            <w:pPr>
              <w:rPr>
                <w:rFonts w:cstheme="minorHAnsi"/>
                <w:sz w:val="16"/>
                <w:szCs w:val="16"/>
              </w:rPr>
            </w:pPr>
            <w:r w:rsidRPr="001513D6">
              <w:rPr>
                <w:rFonts w:cstheme="minorHAnsi"/>
                <w:sz w:val="16"/>
                <w:szCs w:val="16"/>
              </w:rPr>
              <w:t>2022-2027</w:t>
            </w:r>
          </w:p>
        </w:tc>
        <w:tc>
          <w:tcPr>
            <w:tcW w:w="2250" w:type="dxa"/>
          </w:tcPr>
          <w:p w14:paraId="39166892" w14:textId="77777777" w:rsidR="008A7260" w:rsidRPr="001513D6" w:rsidRDefault="008A7260" w:rsidP="00622B9B">
            <w:pPr>
              <w:rPr>
                <w:rFonts w:cstheme="minorHAnsi"/>
                <w:sz w:val="16"/>
                <w:szCs w:val="16"/>
              </w:rPr>
            </w:pPr>
            <w:r w:rsidRPr="001513D6">
              <w:rPr>
                <w:rFonts w:cstheme="minorHAnsi"/>
                <w:sz w:val="16"/>
                <w:szCs w:val="16"/>
              </w:rPr>
              <w:t>Državni proračun</w:t>
            </w:r>
          </w:p>
          <w:p w14:paraId="2BB6843A" w14:textId="77777777" w:rsidR="002120F7" w:rsidRPr="001513D6" w:rsidRDefault="008A7260" w:rsidP="00622B9B">
            <w:pPr>
              <w:rPr>
                <w:rFonts w:cstheme="minorHAnsi"/>
                <w:sz w:val="16"/>
                <w:szCs w:val="16"/>
              </w:rPr>
            </w:pPr>
            <w:r w:rsidRPr="001513D6">
              <w:rPr>
                <w:rFonts w:cstheme="minorHAnsi"/>
                <w:sz w:val="16"/>
                <w:szCs w:val="16"/>
              </w:rPr>
              <w:t>EU skladi</w:t>
            </w:r>
          </w:p>
        </w:tc>
        <w:tc>
          <w:tcPr>
            <w:tcW w:w="1815" w:type="dxa"/>
          </w:tcPr>
          <w:p w14:paraId="13FB8116" w14:textId="65A2FC07" w:rsidR="002120F7" w:rsidRPr="001513D6" w:rsidRDefault="00BA6D7B" w:rsidP="00301D66">
            <w:pPr>
              <w:jc w:val="left"/>
              <w:rPr>
                <w:rFonts w:cstheme="minorHAnsi"/>
                <w:sz w:val="16"/>
                <w:szCs w:val="16"/>
              </w:rPr>
            </w:pPr>
            <w:r>
              <w:rPr>
                <w:rFonts w:cstheme="minorHAnsi"/>
                <w:sz w:val="16"/>
                <w:szCs w:val="16"/>
              </w:rPr>
              <w:t>MRU-1</w:t>
            </w:r>
          </w:p>
        </w:tc>
        <w:tc>
          <w:tcPr>
            <w:tcW w:w="2172" w:type="dxa"/>
          </w:tcPr>
          <w:p w14:paraId="3293DE91" w14:textId="38AB899C" w:rsidR="002120F7" w:rsidRPr="001513D6" w:rsidRDefault="00BA6D7B" w:rsidP="00301D66">
            <w:pPr>
              <w:jc w:val="left"/>
              <w:rPr>
                <w:rFonts w:cstheme="minorHAnsi"/>
                <w:sz w:val="16"/>
                <w:szCs w:val="16"/>
              </w:rPr>
            </w:pPr>
            <w:r>
              <w:rPr>
                <w:rFonts w:cstheme="minorHAnsi"/>
                <w:sz w:val="16"/>
                <w:szCs w:val="16"/>
              </w:rPr>
              <w:t>MRU-1</w:t>
            </w:r>
          </w:p>
        </w:tc>
      </w:tr>
      <w:tr w:rsidR="00ED06D3" w:rsidRPr="001513D6" w14:paraId="0A8F0FB3" w14:textId="77777777" w:rsidTr="00F04479">
        <w:tc>
          <w:tcPr>
            <w:tcW w:w="21394" w:type="dxa"/>
            <w:gridSpan w:val="10"/>
          </w:tcPr>
          <w:p w14:paraId="1AECD409" w14:textId="65F77FD5" w:rsidR="00ED06D3" w:rsidRPr="001513D6" w:rsidRDefault="00ED06D3"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(1b)</w:t>
            </w:r>
          </w:p>
        </w:tc>
      </w:tr>
      <w:tr w:rsidR="00113823" w:rsidRPr="001513D6" w14:paraId="49F9188D" w14:textId="77777777" w:rsidTr="00ED06D3">
        <w:tc>
          <w:tcPr>
            <w:tcW w:w="1242" w:type="dxa"/>
          </w:tcPr>
          <w:p w14:paraId="2D5A02DF" w14:textId="77777777" w:rsidR="002E217A" w:rsidRPr="001513D6" w:rsidRDefault="002E217A" w:rsidP="00B50159">
            <w:pPr>
              <w:rPr>
                <w:rFonts w:cstheme="minorHAnsi"/>
                <w:b/>
                <w:sz w:val="16"/>
                <w:szCs w:val="16"/>
              </w:rPr>
            </w:pPr>
            <w:r w:rsidRPr="001513D6">
              <w:rPr>
                <w:rFonts w:cstheme="minorHAnsi"/>
                <w:b/>
                <w:sz w:val="16"/>
                <w:szCs w:val="16"/>
              </w:rPr>
              <w:t>KODA UKREPA</w:t>
            </w:r>
          </w:p>
        </w:tc>
        <w:tc>
          <w:tcPr>
            <w:tcW w:w="2835" w:type="dxa"/>
            <w:gridSpan w:val="2"/>
          </w:tcPr>
          <w:p w14:paraId="712CEB5E" w14:textId="77777777" w:rsidR="002E217A" w:rsidRPr="001513D6" w:rsidRDefault="002E217A" w:rsidP="007101B3">
            <w:pPr>
              <w:rPr>
                <w:rFonts w:cstheme="minorHAnsi"/>
                <w:b/>
                <w:sz w:val="16"/>
                <w:szCs w:val="16"/>
              </w:rPr>
            </w:pPr>
            <w:r w:rsidRPr="001513D6">
              <w:rPr>
                <w:rFonts w:cstheme="minorHAnsi"/>
                <w:b/>
                <w:sz w:val="16"/>
                <w:szCs w:val="16"/>
              </w:rPr>
              <w:t>IME UKREPA</w:t>
            </w:r>
          </w:p>
        </w:tc>
        <w:tc>
          <w:tcPr>
            <w:tcW w:w="2977" w:type="dxa"/>
          </w:tcPr>
          <w:p w14:paraId="634E647D" w14:textId="77777777" w:rsidR="002E217A" w:rsidRPr="001513D6" w:rsidRDefault="002E217A" w:rsidP="00E51350">
            <w:pPr>
              <w:rPr>
                <w:rFonts w:cstheme="minorHAnsi"/>
                <w:b/>
                <w:sz w:val="16"/>
                <w:szCs w:val="16"/>
              </w:rPr>
            </w:pPr>
            <w:r w:rsidRPr="001513D6">
              <w:rPr>
                <w:rFonts w:cstheme="minorHAnsi"/>
                <w:b/>
                <w:sz w:val="16"/>
                <w:szCs w:val="16"/>
              </w:rPr>
              <w:t>AKTIVNOSTI</w:t>
            </w:r>
          </w:p>
        </w:tc>
        <w:tc>
          <w:tcPr>
            <w:tcW w:w="3402" w:type="dxa"/>
          </w:tcPr>
          <w:p w14:paraId="51720C9D" w14:textId="77777777" w:rsidR="002E217A" w:rsidRPr="001513D6" w:rsidRDefault="002E217A" w:rsidP="00851439">
            <w:pPr>
              <w:rPr>
                <w:rFonts w:cstheme="minorHAnsi"/>
                <w:b/>
                <w:sz w:val="16"/>
                <w:szCs w:val="16"/>
              </w:rPr>
            </w:pPr>
            <w:r w:rsidRPr="001513D6">
              <w:rPr>
                <w:rFonts w:cstheme="minorHAnsi"/>
                <w:b/>
                <w:sz w:val="16"/>
                <w:szCs w:val="16"/>
              </w:rPr>
              <w:t>PRISTOJNI ORGAN ZA UKREP</w:t>
            </w:r>
          </w:p>
        </w:tc>
        <w:tc>
          <w:tcPr>
            <w:tcW w:w="1701" w:type="dxa"/>
          </w:tcPr>
          <w:p w14:paraId="1F5AD0E2" w14:textId="77777777" w:rsidR="002E217A" w:rsidRPr="001513D6" w:rsidRDefault="002E217A" w:rsidP="00851439">
            <w:pPr>
              <w:rPr>
                <w:rFonts w:cstheme="minorHAnsi"/>
                <w:b/>
                <w:sz w:val="16"/>
                <w:szCs w:val="16"/>
              </w:rPr>
            </w:pPr>
            <w:r w:rsidRPr="001513D6">
              <w:rPr>
                <w:rFonts w:cstheme="minorHAnsi"/>
                <w:b/>
                <w:sz w:val="16"/>
                <w:szCs w:val="16"/>
              </w:rPr>
              <w:t>NOSILCI PRISTOJNI ZA IZVAJANJE AKTIVNOSTI</w:t>
            </w:r>
          </w:p>
        </w:tc>
        <w:tc>
          <w:tcPr>
            <w:tcW w:w="3000" w:type="dxa"/>
          </w:tcPr>
          <w:p w14:paraId="7A0C2C83" w14:textId="77777777" w:rsidR="002E217A" w:rsidRPr="001513D6" w:rsidRDefault="002E217A"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4014A98E" w14:textId="77777777" w:rsidR="002E217A" w:rsidRPr="001513D6" w:rsidRDefault="002E217A"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73B9921C" w14:textId="77777777" w:rsidR="002E217A" w:rsidRPr="001513D6" w:rsidRDefault="002E217A" w:rsidP="00622B9B">
            <w:pPr>
              <w:rPr>
                <w:rFonts w:cstheme="minorHAnsi"/>
                <w:b/>
                <w:sz w:val="16"/>
                <w:szCs w:val="16"/>
              </w:rPr>
            </w:pPr>
            <w:r w:rsidRPr="001513D6">
              <w:rPr>
                <w:rFonts w:cstheme="minorHAnsi"/>
                <w:b/>
                <w:sz w:val="16"/>
                <w:szCs w:val="16"/>
              </w:rPr>
              <w:t>Območje izvajanja ukrepa</w:t>
            </w:r>
          </w:p>
        </w:tc>
        <w:tc>
          <w:tcPr>
            <w:tcW w:w="2172" w:type="dxa"/>
          </w:tcPr>
          <w:p w14:paraId="31274119" w14:textId="77777777" w:rsidR="002E217A" w:rsidRPr="001513D6" w:rsidRDefault="002E217A" w:rsidP="009D4A0C">
            <w:pPr>
              <w:rPr>
                <w:rFonts w:cstheme="minorHAnsi"/>
                <w:b/>
                <w:sz w:val="16"/>
                <w:szCs w:val="16"/>
              </w:rPr>
            </w:pPr>
            <w:r w:rsidRPr="001513D6">
              <w:rPr>
                <w:rFonts w:cstheme="minorHAnsi"/>
                <w:b/>
                <w:sz w:val="16"/>
                <w:szCs w:val="16"/>
              </w:rPr>
              <w:t>Območje izvajanja aktivnosti</w:t>
            </w:r>
          </w:p>
        </w:tc>
      </w:tr>
      <w:tr w:rsidR="00113823" w:rsidRPr="001513D6" w14:paraId="6120EE25" w14:textId="77777777" w:rsidTr="00ED06D3">
        <w:tc>
          <w:tcPr>
            <w:tcW w:w="1242" w:type="dxa"/>
          </w:tcPr>
          <w:p w14:paraId="742FA319" w14:textId="77777777" w:rsidR="002E217A" w:rsidRPr="001513D6" w:rsidRDefault="00013002" w:rsidP="00411558">
            <w:pPr>
              <w:jc w:val="left"/>
              <w:rPr>
                <w:rFonts w:cstheme="minorHAnsi"/>
                <w:b/>
                <w:sz w:val="16"/>
                <w:szCs w:val="16"/>
              </w:rPr>
            </w:pPr>
            <w:r>
              <w:rPr>
                <w:rFonts w:cstheme="minorHAnsi"/>
                <w:b/>
                <w:sz w:val="16"/>
                <w:szCs w:val="16"/>
              </w:rPr>
              <w:t>D1, 3, 4, 6, 7:</w:t>
            </w:r>
            <w:r w:rsidR="00AB5903" w:rsidRPr="001513D6">
              <w:rPr>
                <w:rFonts w:cstheme="minorHAnsi"/>
                <w:b/>
                <w:sz w:val="16"/>
                <w:szCs w:val="16"/>
              </w:rPr>
              <w:t xml:space="preserve"> TU18 (1b)</w:t>
            </w:r>
          </w:p>
        </w:tc>
        <w:tc>
          <w:tcPr>
            <w:tcW w:w="2835" w:type="dxa"/>
            <w:gridSpan w:val="2"/>
          </w:tcPr>
          <w:p w14:paraId="6290FA07" w14:textId="77777777" w:rsidR="002E217A" w:rsidRPr="001513D6" w:rsidRDefault="00B1723D" w:rsidP="00411558">
            <w:pPr>
              <w:jc w:val="left"/>
              <w:rPr>
                <w:rFonts w:cstheme="minorHAnsi"/>
                <w:b/>
                <w:i/>
                <w:sz w:val="16"/>
                <w:szCs w:val="16"/>
              </w:rPr>
            </w:pPr>
            <w:r w:rsidRPr="001513D6">
              <w:rPr>
                <w:rFonts w:cstheme="minorHAnsi"/>
                <w:b/>
                <w:sz w:val="16"/>
                <w:szCs w:val="16"/>
              </w:rPr>
              <w:t>Nadgradnja izvajanj</w:t>
            </w:r>
            <w:r w:rsidR="00877F47">
              <w:rPr>
                <w:rFonts w:cstheme="minorHAnsi"/>
                <w:b/>
                <w:sz w:val="16"/>
                <w:szCs w:val="16"/>
              </w:rPr>
              <w:t>a</w:t>
            </w:r>
            <w:r w:rsidRPr="001513D6">
              <w:rPr>
                <w:rFonts w:cstheme="minorHAnsi"/>
                <w:b/>
                <w:sz w:val="16"/>
                <w:szCs w:val="16"/>
              </w:rPr>
              <w:t xml:space="preserve"> trajnostnega morskega ribištva</w:t>
            </w:r>
          </w:p>
        </w:tc>
        <w:tc>
          <w:tcPr>
            <w:tcW w:w="2977" w:type="dxa"/>
          </w:tcPr>
          <w:p w14:paraId="3B26D6A3" w14:textId="6B39D0E1" w:rsidR="002E217A" w:rsidRDefault="001B2C14" w:rsidP="0080606F">
            <w:pPr>
              <w:rPr>
                <w:rFonts w:cstheme="minorHAnsi"/>
                <w:sz w:val="16"/>
                <w:szCs w:val="16"/>
              </w:rPr>
            </w:pPr>
            <w:r w:rsidRPr="001513D6">
              <w:rPr>
                <w:rFonts w:cstheme="minorHAnsi"/>
                <w:sz w:val="16"/>
                <w:szCs w:val="16"/>
              </w:rPr>
              <w:t>(1)</w:t>
            </w:r>
            <w:r w:rsidR="00B1723D" w:rsidRPr="001513D6">
              <w:rPr>
                <w:rFonts w:cstheme="minorHAnsi"/>
                <w:sz w:val="16"/>
                <w:szCs w:val="16"/>
              </w:rPr>
              <w:t xml:space="preserve">Ocena stanja za </w:t>
            </w:r>
            <w:r w:rsidR="00D30FA0">
              <w:rPr>
                <w:rFonts w:cstheme="minorHAnsi"/>
                <w:sz w:val="16"/>
                <w:szCs w:val="16"/>
              </w:rPr>
              <w:t>komercialno</w:t>
            </w:r>
            <w:r w:rsidR="00B1723D" w:rsidRPr="001513D6">
              <w:rPr>
                <w:rFonts w:cstheme="minorHAnsi"/>
                <w:sz w:val="16"/>
                <w:szCs w:val="16"/>
              </w:rPr>
              <w:t xml:space="preserve"> pomembn</w:t>
            </w:r>
            <w:r w:rsidR="00AF4A74">
              <w:rPr>
                <w:rFonts w:cstheme="minorHAnsi"/>
                <w:sz w:val="16"/>
                <w:szCs w:val="16"/>
              </w:rPr>
              <w:t>e</w:t>
            </w:r>
            <w:r w:rsidR="00B1723D" w:rsidRPr="001513D6">
              <w:rPr>
                <w:rFonts w:cstheme="minorHAnsi"/>
                <w:sz w:val="16"/>
                <w:szCs w:val="16"/>
              </w:rPr>
              <w:t xml:space="preserve"> vrst</w:t>
            </w:r>
            <w:r w:rsidR="00AF4A74">
              <w:rPr>
                <w:rFonts w:cstheme="minorHAnsi"/>
                <w:sz w:val="16"/>
                <w:szCs w:val="16"/>
              </w:rPr>
              <w:t>e</w:t>
            </w:r>
            <w:r w:rsidR="00B1723D" w:rsidRPr="001513D6">
              <w:rPr>
                <w:rFonts w:cstheme="minorHAnsi"/>
                <w:sz w:val="16"/>
                <w:szCs w:val="16"/>
              </w:rPr>
              <w:t xml:space="preserve"> rib in lupinarjev na ravni </w:t>
            </w:r>
            <w:r w:rsidR="0080606F">
              <w:rPr>
                <w:rFonts w:cstheme="minorHAnsi"/>
                <w:sz w:val="16"/>
                <w:szCs w:val="16"/>
              </w:rPr>
              <w:t xml:space="preserve">GSA17, ki jo pripravlja GFCM, v </w:t>
            </w:r>
            <w:r w:rsidR="00B1723D" w:rsidRPr="001513D6">
              <w:rPr>
                <w:rFonts w:cstheme="minorHAnsi"/>
                <w:sz w:val="16"/>
                <w:szCs w:val="16"/>
              </w:rPr>
              <w:t>v okviru izvajanja Skupne ribiške politike</w:t>
            </w:r>
            <w:r w:rsidR="0080606F">
              <w:rPr>
                <w:rFonts w:cstheme="minorHAnsi"/>
                <w:sz w:val="16"/>
                <w:szCs w:val="16"/>
              </w:rPr>
              <w:t>.</w:t>
            </w:r>
            <w:r w:rsidR="00B1723D" w:rsidRPr="001513D6">
              <w:rPr>
                <w:rFonts w:cstheme="minorHAnsi"/>
                <w:sz w:val="16"/>
                <w:szCs w:val="16"/>
              </w:rPr>
              <w:t xml:space="preserve"> </w:t>
            </w:r>
          </w:p>
          <w:p w14:paraId="6ED4D9CC" w14:textId="60A5291B" w:rsidR="00301D66" w:rsidRPr="001513D6" w:rsidRDefault="00301D66" w:rsidP="0080606F">
            <w:pPr>
              <w:rPr>
                <w:rFonts w:cstheme="minorHAnsi"/>
                <w:b/>
                <w:sz w:val="16"/>
                <w:szCs w:val="16"/>
              </w:rPr>
            </w:pPr>
          </w:p>
        </w:tc>
        <w:tc>
          <w:tcPr>
            <w:tcW w:w="3402" w:type="dxa"/>
          </w:tcPr>
          <w:p w14:paraId="76B45F97" w14:textId="5EFE6D7F" w:rsidR="002E217A" w:rsidRPr="001513D6" w:rsidRDefault="006F2E1B" w:rsidP="00851439">
            <w:pPr>
              <w:rPr>
                <w:rFonts w:cstheme="minorHAnsi"/>
                <w:b/>
                <w:sz w:val="16"/>
                <w:szCs w:val="16"/>
              </w:rPr>
            </w:pPr>
            <w:r>
              <w:rPr>
                <w:rFonts w:cstheme="minorHAnsi"/>
                <w:sz w:val="16"/>
                <w:szCs w:val="16"/>
              </w:rPr>
              <w:t>Ministrstvo, pristojno</w:t>
            </w:r>
            <w:r w:rsidR="008A7260" w:rsidRPr="001513D6">
              <w:rPr>
                <w:rFonts w:cstheme="minorHAnsi"/>
                <w:sz w:val="16"/>
                <w:szCs w:val="16"/>
              </w:rPr>
              <w:t xml:space="preserve"> za morsko ribištvo</w:t>
            </w:r>
          </w:p>
        </w:tc>
        <w:tc>
          <w:tcPr>
            <w:tcW w:w="1701" w:type="dxa"/>
          </w:tcPr>
          <w:p w14:paraId="00C4270F" w14:textId="77777777" w:rsidR="002E217A" w:rsidRPr="001513D6" w:rsidRDefault="001B2C14" w:rsidP="00DB4F2A">
            <w:pPr>
              <w:jc w:val="left"/>
              <w:rPr>
                <w:rFonts w:cstheme="minorHAnsi"/>
                <w:sz w:val="16"/>
                <w:szCs w:val="16"/>
              </w:rPr>
            </w:pPr>
            <w:r w:rsidRPr="001513D6">
              <w:rPr>
                <w:rFonts w:cstheme="minorHAnsi"/>
                <w:sz w:val="16"/>
                <w:szCs w:val="16"/>
              </w:rPr>
              <w:t>(1)Zavod za ribištvo RS</w:t>
            </w:r>
          </w:p>
        </w:tc>
        <w:tc>
          <w:tcPr>
            <w:tcW w:w="3000" w:type="dxa"/>
          </w:tcPr>
          <w:p w14:paraId="001B2007" w14:textId="77777777" w:rsidR="002E217A" w:rsidRPr="001513D6" w:rsidRDefault="001B2C14" w:rsidP="00851439">
            <w:pPr>
              <w:rPr>
                <w:rFonts w:cstheme="minorHAnsi"/>
                <w:sz w:val="16"/>
                <w:szCs w:val="16"/>
              </w:rPr>
            </w:pPr>
            <w:r w:rsidRPr="001513D6">
              <w:rPr>
                <w:rFonts w:cstheme="minorHAnsi"/>
                <w:sz w:val="16"/>
                <w:szCs w:val="16"/>
              </w:rPr>
              <w:t>2022-2027</w:t>
            </w:r>
          </w:p>
        </w:tc>
        <w:tc>
          <w:tcPr>
            <w:tcW w:w="2250" w:type="dxa"/>
          </w:tcPr>
          <w:p w14:paraId="2BA85B27" w14:textId="77777777" w:rsidR="001B2C14" w:rsidRPr="001513D6" w:rsidRDefault="001B2C14" w:rsidP="00622B9B">
            <w:pPr>
              <w:rPr>
                <w:rFonts w:cstheme="minorHAnsi"/>
                <w:sz w:val="16"/>
                <w:szCs w:val="16"/>
              </w:rPr>
            </w:pPr>
            <w:r w:rsidRPr="001513D6">
              <w:rPr>
                <w:rFonts w:cstheme="minorHAnsi"/>
                <w:sz w:val="16"/>
                <w:szCs w:val="16"/>
              </w:rPr>
              <w:t>Državni proračun</w:t>
            </w:r>
            <w:r w:rsidR="003848BA">
              <w:rPr>
                <w:rFonts w:cstheme="minorHAnsi"/>
                <w:sz w:val="16"/>
                <w:szCs w:val="16"/>
              </w:rPr>
              <w:t>, EU sredstva</w:t>
            </w:r>
          </w:p>
          <w:p w14:paraId="74BDA564" w14:textId="77777777" w:rsidR="002E217A" w:rsidRPr="001513D6" w:rsidRDefault="002E217A" w:rsidP="00622B9B">
            <w:pPr>
              <w:rPr>
                <w:rFonts w:cstheme="minorHAnsi"/>
                <w:sz w:val="16"/>
                <w:szCs w:val="16"/>
              </w:rPr>
            </w:pPr>
          </w:p>
        </w:tc>
        <w:tc>
          <w:tcPr>
            <w:tcW w:w="1815" w:type="dxa"/>
          </w:tcPr>
          <w:p w14:paraId="2A7EE6F0" w14:textId="27CB032F" w:rsidR="002E217A" w:rsidRPr="001513D6" w:rsidRDefault="00BA6D7B" w:rsidP="009D4A0C">
            <w:pPr>
              <w:rPr>
                <w:rFonts w:cstheme="minorHAnsi"/>
                <w:sz w:val="16"/>
                <w:szCs w:val="16"/>
              </w:rPr>
            </w:pPr>
            <w:r>
              <w:rPr>
                <w:rFonts w:cstheme="minorHAnsi"/>
                <w:sz w:val="16"/>
                <w:szCs w:val="16"/>
              </w:rPr>
              <w:t>MRU-1</w:t>
            </w:r>
          </w:p>
        </w:tc>
        <w:tc>
          <w:tcPr>
            <w:tcW w:w="2172" w:type="dxa"/>
          </w:tcPr>
          <w:p w14:paraId="616E5788" w14:textId="3245EFED" w:rsidR="002E217A" w:rsidRPr="001513D6" w:rsidRDefault="00BA6D7B" w:rsidP="006772B9">
            <w:pPr>
              <w:rPr>
                <w:rFonts w:cstheme="minorHAnsi"/>
                <w:sz w:val="16"/>
                <w:szCs w:val="16"/>
              </w:rPr>
            </w:pPr>
            <w:r>
              <w:rPr>
                <w:rFonts w:cstheme="minorHAnsi"/>
                <w:sz w:val="16"/>
                <w:szCs w:val="16"/>
              </w:rPr>
              <w:t>MRU-1</w:t>
            </w:r>
          </w:p>
        </w:tc>
      </w:tr>
      <w:tr w:rsidR="00113823" w:rsidRPr="001513D6" w14:paraId="465E39F2" w14:textId="77777777" w:rsidTr="00ED06D3">
        <w:tc>
          <w:tcPr>
            <w:tcW w:w="1242" w:type="dxa"/>
          </w:tcPr>
          <w:p w14:paraId="475CF74E" w14:textId="62776462" w:rsidR="002E217A" w:rsidRPr="001513D6" w:rsidRDefault="00013002" w:rsidP="00EB4FA2">
            <w:pPr>
              <w:jc w:val="left"/>
              <w:rPr>
                <w:rFonts w:cstheme="minorHAnsi"/>
                <w:sz w:val="16"/>
                <w:szCs w:val="16"/>
              </w:rPr>
            </w:pPr>
            <w:r>
              <w:rPr>
                <w:rFonts w:cstheme="minorHAnsi"/>
                <w:b/>
                <w:sz w:val="16"/>
                <w:szCs w:val="16"/>
              </w:rPr>
              <w:t>D</w:t>
            </w:r>
            <w:r w:rsidR="00EB4FA2">
              <w:rPr>
                <w:rFonts w:cstheme="minorHAnsi"/>
                <w:b/>
                <w:sz w:val="16"/>
                <w:szCs w:val="16"/>
              </w:rPr>
              <w:t>2</w:t>
            </w:r>
            <w:r>
              <w:rPr>
                <w:rFonts w:cstheme="minorHAnsi"/>
                <w:b/>
                <w:sz w:val="16"/>
                <w:szCs w:val="16"/>
              </w:rPr>
              <w:t>:</w:t>
            </w:r>
            <w:r w:rsidR="00AB5903" w:rsidRPr="001513D6">
              <w:rPr>
                <w:rFonts w:cstheme="minorHAnsi"/>
                <w:b/>
                <w:sz w:val="16"/>
                <w:szCs w:val="16"/>
              </w:rPr>
              <w:t xml:space="preserve"> TU</w:t>
            </w:r>
            <w:r w:rsidR="00EB4FA2">
              <w:rPr>
                <w:rFonts w:cstheme="minorHAnsi"/>
                <w:b/>
                <w:sz w:val="16"/>
                <w:szCs w:val="16"/>
              </w:rPr>
              <w:t>3</w:t>
            </w:r>
            <w:r w:rsidR="00AB5903" w:rsidRPr="001513D6">
              <w:rPr>
                <w:rFonts w:cstheme="minorHAnsi"/>
                <w:b/>
                <w:sz w:val="16"/>
                <w:szCs w:val="16"/>
              </w:rPr>
              <w:t xml:space="preserve"> (1b)</w:t>
            </w:r>
          </w:p>
        </w:tc>
        <w:tc>
          <w:tcPr>
            <w:tcW w:w="2835" w:type="dxa"/>
            <w:gridSpan w:val="2"/>
          </w:tcPr>
          <w:p w14:paraId="54883A76" w14:textId="33DFD49A" w:rsidR="002E217A" w:rsidRPr="001513D6" w:rsidRDefault="0001516E" w:rsidP="00411558">
            <w:pPr>
              <w:jc w:val="left"/>
              <w:rPr>
                <w:rFonts w:cstheme="minorHAnsi"/>
                <w:b/>
                <w:sz w:val="16"/>
                <w:szCs w:val="16"/>
              </w:rPr>
            </w:pPr>
            <w:r>
              <w:rPr>
                <w:rFonts w:cstheme="minorHAnsi"/>
                <w:b/>
                <w:sz w:val="16"/>
                <w:szCs w:val="16"/>
              </w:rPr>
              <w:t>S</w:t>
            </w:r>
            <w:r w:rsidR="00B1723D" w:rsidRPr="001513D6">
              <w:rPr>
                <w:rFonts w:cstheme="minorHAnsi"/>
                <w:b/>
                <w:sz w:val="16"/>
                <w:szCs w:val="16"/>
              </w:rPr>
              <w:t>premljanje tujerodnih vrst</w:t>
            </w:r>
          </w:p>
        </w:tc>
        <w:tc>
          <w:tcPr>
            <w:tcW w:w="2977" w:type="dxa"/>
          </w:tcPr>
          <w:p w14:paraId="3422EFD8" w14:textId="7EF38DCF" w:rsidR="00B1723D" w:rsidRPr="00504D9B" w:rsidRDefault="00B1723D" w:rsidP="00851439">
            <w:pPr>
              <w:rPr>
                <w:rFonts w:cstheme="minorHAnsi"/>
                <w:sz w:val="16"/>
                <w:szCs w:val="16"/>
              </w:rPr>
            </w:pPr>
            <w:r w:rsidRPr="00504D9B">
              <w:rPr>
                <w:rFonts w:cstheme="minorHAnsi"/>
                <w:sz w:val="16"/>
                <w:szCs w:val="16"/>
              </w:rPr>
              <w:t>(</w:t>
            </w:r>
            <w:r w:rsidR="0001516E" w:rsidRPr="00504D9B">
              <w:rPr>
                <w:rFonts w:cstheme="minorHAnsi"/>
                <w:sz w:val="16"/>
                <w:szCs w:val="16"/>
              </w:rPr>
              <w:t>1</w:t>
            </w:r>
            <w:r w:rsidRPr="00504D9B">
              <w:rPr>
                <w:rFonts w:cstheme="minorHAnsi"/>
                <w:sz w:val="16"/>
                <w:szCs w:val="16"/>
              </w:rPr>
              <w:t xml:space="preserve">)Implementacija ukrepov za spremljanje tujerodnih vrst organizmov: </w:t>
            </w:r>
          </w:p>
          <w:p w14:paraId="28A6D73E" w14:textId="77777777" w:rsidR="002E217A" w:rsidRDefault="00B1723D" w:rsidP="006F4FB5">
            <w:pPr>
              <w:rPr>
                <w:rFonts w:cstheme="minorHAnsi"/>
                <w:sz w:val="16"/>
                <w:szCs w:val="16"/>
              </w:rPr>
            </w:pPr>
            <w:r w:rsidRPr="00504D9B">
              <w:rPr>
                <w:rFonts w:cstheme="minorHAnsi"/>
                <w:sz w:val="16"/>
                <w:szCs w:val="16"/>
              </w:rPr>
              <w:t>-</w:t>
            </w:r>
            <w:r w:rsidR="006F4FB5" w:rsidRPr="00504D9B">
              <w:rPr>
                <w:rFonts w:cstheme="minorHAnsi"/>
                <w:sz w:val="16"/>
                <w:szCs w:val="16"/>
              </w:rPr>
              <w:t>Preveritev metodologij in v</w:t>
            </w:r>
            <w:r w:rsidRPr="00504D9B">
              <w:rPr>
                <w:rFonts w:cstheme="minorHAnsi"/>
                <w:sz w:val="16"/>
                <w:szCs w:val="16"/>
              </w:rPr>
              <w:t>zpostavitev rednega spremljanja stanja tujerodnih vrst</w:t>
            </w:r>
            <w:r w:rsidR="00622B9B" w:rsidRPr="00504D9B">
              <w:rPr>
                <w:rFonts w:cstheme="minorHAnsi"/>
                <w:sz w:val="16"/>
                <w:szCs w:val="16"/>
              </w:rPr>
              <w:t xml:space="preserve"> </w:t>
            </w:r>
            <w:r w:rsidRPr="00504D9B">
              <w:rPr>
                <w:rFonts w:cstheme="minorHAnsi"/>
                <w:sz w:val="16"/>
                <w:szCs w:val="16"/>
              </w:rPr>
              <w:t xml:space="preserve">v </w:t>
            </w:r>
            <w:r w:rsidR="00E63289" w:rsidRPr="00504D9B">
              <w:rPr>
                <w:rFonts w:cstheme="minorHAnsi"/>
                <w:sz w:val="16"/>
                <w:szCs w:val="16"/>
              </w:rPr>
              <w:t>morskih vodah, v pristojnosti R Slovenije</w:t>
            </w:r>
            <w:r w:rsidRPr="00504D9B">
              <w:rPr>
                <w:rFonts w:cstheme="minorHAnsi"/>
                <w:sz w:val="16"/>
                <w:szCs w:val="16"/>
              </w:rPr>
              <w:t>.</w:t>
            </w:r>
          </w:p>
          <w:p w14:paraId="3B57F07C" w14:textId="275951E0" w:rsidR="00301D66" w:rsidRPr="00504D9B" w:rsidRDefault="00301D66" w:rsidP="006F4FB5">
            <w:pPr>
              <w:rPr>
                <w:rFonts w:cstheme="minorHAnsi"/>
                <w:sz w:val="16"/>
                <w:szCs w:val="16"/>
              </w:rPr>
            </w:pPr>
          </w:p>
        </w:tc>
        <w:tc>
          <w:tcPr>
            <w:tcW w:w="3402" w:type="dxa"/>
          </w:tcPr>
          <w:p w14:paraId="37B195AC" w14:textId="21EF9C78" w:rsidR="002E217A" w:rsidRPr="001513D6" w:rsidRDefault="006F2E1B" w:rsidP="00851439">
            <w:pPr>
              <w:rPr>
                <w:rFonts w:cstheme="minorHAnsi"/>
                <w:sz w:val="16"/>
                <w:szCs w:val="16"/>
              </w:rPr>
            </w:pPr>
            <w:r>
              <w:rPr>
                <w:rFonts w:cstheme="minorHAnsi"/>
                <w:sz w:val="16"/>
                <w:szCs w:val="16"/>
              </w:rPr>
              <w:t>Ministrstvo, pristojno</w:t>
            </w:r>
            <w:r w:rsidR="008A7260" w:rsidRPr="001513D6">
              <w:rPr>
                <w:rFonts w:cstheme="minorHAnsi"/>
                <w:sz w:val="16"/>
                <w:szCs w:val="16"/>
              </w:rPr>
              <w:t xml:space="preserve"> za ohranjanje narave</w:t>
            </w:r>
          </w:p>
        </w:tc>
        <w:tc>
          <w:tcPr>
            <w:tcW w:w="1701" w:type="dxa"/>
          </w:tcPr>
          <w:p w14:paraId="3120038E" w14:textId="5C8DA668" w:rsidR="001B2C14" w:rsidRPr="001513D6" w:rsidRDefault="001B2C14"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za ohranjanje narave</w:t>
            </w:r>
            <w:r w:rsidR="003C0C80">
              <w:rPr>
                <w:rFonts w:cstheme="minorHAnsi"/>
                <w:sz w:val="16"/>
                <w:szCs w:val="16"/>
              </w:rPr>
              <w:t xml:space="preserve">, </w:t>
            </w:r>
            <w:r w:rsidRPr="001513D6">
              <w:rPr>
                <w:rFonts w:cstheme="minorHAnsi"/>
                <w:sz w:val="16"/>
                <w:szCs w:val="16"/>
              </w:rPr>
              <w:t>Zavod RS za varstvo narave</w:t>
            </w:r>
          </w:p>
        </w:tc>
        <w:tc>
          <w:tcPr>
            <w:tcW w:w="3000" w:type="dxa"/>
          </w:tcPr>
          <w:p w14:paraId="34352518" w14:textId="77777777" w:rsidR="002E217A" w:rsidRPr="001513D6" w:rsidRDefault="001B2C14" w:rsidP="009D4A0C">
            <w:pPr>
              <w:rPr>
                <w:rFonts w:cstheme="minorHAnsi"/>
                <w:sz w:val="16"/>
                <w:szCs w:val="16"/>
              </w:rPr>
            </w:pPr>
            <w:r w:rsidRPr="001513D6">
              <w:rPr>
                <w:rFonts w:cstheme="minorHAnsi"/>
                <w:sz w:val="16"/>
                <w:szCs w:val="16"/>
              </w:rPr>
              <w:t>2022-2027</w:t>
            </w:r>
          </w:p>
        </w:tc>
        <w:tc>
          <w:tcPr>
            <w:tcW w:w="2250" w:type="dxa"/>
          </w:tcPr>
          <w:p w14:paraId="75DCE0A2" w14:textId="77777777" w:rsidR="001B2C14" w:rsidRPr="001513D6" w:rsidRDefault="001B2C14" w:rsidP="006772B9">
            <w:pPr>
              <w:rPr>
                <w:rFonts w:cstheme="minorHAnsi"/>
                <w:sz w:val="16"/>
                <w:szCs w:val="16"/>
              </w:rPr>
            </w:pPr>
            <w:r w:rsidRPr="001513D6">
              <w:rPr>
                <w:rFonts w:cstheme="minorHAnsi"/>
                <w:sz w:val="16"/>
                <w:szCs w:val="16"/>
              </w:rPr>
              <w:t>Državni proračun</w:t>
            </w:r>
          </w:p>
          <w:p w14:paraId="35A29BAA" w14:textId="77777777" w:rsidR="002E217A" w:rsidRPr="001513D6" w:rsidRDefault="002E217A" w:rsidP="008953C1">
            <w:pPr>
              <w:rPr>
                <w:rFonts w:cstheme="minorHAnsi"/>
                <w:sz w:val="16"/>
                <w:szCs w:val="16"/>
              </w:rPr>
            </w:pPr>
          </w:p>
        </w:tc>
        <w:tc>
          <w:tcPr>
            <w:tcW w:w="1815" w:type="dxa"/>
          </w:tcPr>
          <w:p w14:paraId="3A3AA97E" w14:textId="4012265F" w:rsidR="002E217A" w:rsidRPr="001513D6" w:rsidRDefault="00BA6D7B" w:rsidP="008953C1">
            <w:pPr>
              <w:rPr>
                <w:rFonts w:cstheme="minorHAnsi"/>
                <w:sz w:val="16"/>
                <w:szCs w:val="16"/>
              </w:rPr>
            </w:pPr>
            <w:r>
              <w:rPr>
                <w:rFonts w:cstheme="minorHAnsi"/>
                <w:sz w:val="16"/>
                <w:szCs w:val="16"/>
              </w:rPr>
              <w:t>MRU-1</w:t>
            </w:r>
          </w:p>
        </w:tc>
        <w:tc>
          <w:tcPr>
            <w:tcW w:w="2172" w:type="dxa"/>
          </w:tcPr>
          <w:p w14:paraId="77850D5A" w14:textId="1356EB19" w:rsidR="002E217A" w:rsidRPr="001513D6" w:rsidRDefault="00BA6D7B" w:rsidP="00415B58">
            <w:pPr>
              <w:rPr>
                <w:rFonts w:cstheme="minorHAnsi"/>
                <w:sz w:val="16"/>
                <w:szCs w:val="16"/>
              </w:rPr>
            </w:pPr>
            <w:r>
              <w:rPr>
                <w:rFonts w:cstheme="minorHAnsi"/>
                <w:sz w:val="16"/>
                <w:szCs w:val="16"/>
              </w:rPr>
              <w:t>MRU-1</w:t>
            </w:r>
          </w:p>
        </w:tc>
      </w:tr>
      <w:tr w:rsidR="00113823" w:rsidRPr="001513D6" w14:paraId="6DA8AF93" w14:textId="77777777" w:rsidTr="00ED06D3">
        <w:tc>
          <w:tcPr>
            <w:tcW w:w="1242" w:type="dxa"/>
          </w:tcPr>
          <w:p w14:paraId="435F3C57" w14:textId="77777777" w:rsidR="002E217A" w:rsidRPr="001513D6" w:rsidRDefault="00AB5903" w:rsidP="00411558">
            <w:pPr>
              <w:jc w:val="left"/>
              <w:rPr>
                <w:rFonts w:cstheme="minorHAnsi"/>
                <w:b/>
                <w:sz w:val="16"/>
                <w:szCs w:val="16"/>
              </w:rPr>
            </w:pPr>
            <w:r w:rsidRPr="001513D6">
              <w:rPr>
                <w:rFonts w:cstheme="minorHAnsi"/>
                <w:b/>
                <w:sz w:val="16"/>
                <w:szCs w:val="16"/>
              </w:rPr>
              <w:t>D11: TU2 (1b)</w:t>
            </w:r>
          </w:p>
        </w:tc>
        <w:tc>
          <w:tcPr>
            <w:tcW w:w="2835" w:type="dxa"/>
            <w:gridSpan w:val="2"/>
          </w:tcPr>
          <w:p w14:paraId="379AB4B1" w14:textId="77777777" w:rsidR="002E217A" w:rsidRPr="001513D6" w:rsidRDefault="00B1723D" w:rsidP="00411558">
            <w:pPr>
              <w:jc w:val="left"/>
              <w:rPr>
                <w:rFonts w:cstheme="minorHAnsi"/>
                <w:b/>
                <w:sz w:val="16"/>
                <w:szCs w:val="16"/>
              </w:rPr>
            </w:pPr>
            <w:r w:rsidRPr="001513D6">
              <w:rPr>
                <w:rFonts w:cstheme="minorHAnsi"/>
                <w:b/>
                <w:sz w:val="16"/>
                <w:szCs w:val="16"/>
              </w:rPr>
              <w:t>Zmanjšanje podvodnega hrupa v pristaniščih</w:t>
            </w:r>
          </w:p>
        </w:tc>
        <w:tc>
          <w:tcPr>
            <w:tcW w:w="2977" w:type="dxa"/>
          </w:tcPr>
          <w:p w14:paraId="1C5AA951" w14:textId="77777777" w:rsidR="002E217A" w:rsidRDefault="001B2C14" w:rsidP="00E51350">
            <w:pPr>
              <w:rPr>
                <w:rFonts w:cstheme="minorHAnsi"/>
                <w:sz w:val="16"/>
                <w:szCs w:val="16"/>
              </w:rPr>
            </w:pPr>
            <w:r w:rsidRPr="0001516E">
              <w:rPr>
                <w:rFonts w:cstheme="minorHAnsi"/>
                <w:sz w:val="16"/>
                <w:szCs w:val="16"/>
              </w:rPr>
              <w:t>(1)</w:t>
            </w:r>
            <w:r w:rsidR="00B1723D" w:rsidRPr="0001516E">
              <w:rPr>
                <w:rFonts w:cstheme="minorHAnsi"/>
                <w:sz w:val="16"/>
                <w:szCs w:val="16"/>
              </w:rPr>
              <w:t xml:space="preserve">Upravljavec </w:t>
            </w:r>
            <w:r w:rsidR="008A71DF" w:rsidRPr="0001516E">
              <w:rPr>
                <w:rFonts w:cstheme="minorHAnsi"/>
                <w:sz w:val="16"/>
                <w:szCs w:val="16"/>
              </w:rPr>
              <w:t xml:space="preserve">koperskega tovornega </w:t>
            </w:r>
            <w:r w:rsidR="00B1723D" w:rsidRPr="0001516E">
              <w:rPr>
                <w:rFonts w:cstheme="minorHAnsi"/>
                <w:sz w:val="16"/>
                <w:szCs w:val="16"/>
              </w:rPr>
              <w:t>pristani</w:t>
            </w:r>
            <w:r w:rsidRPr="0001516E">
              <w:rPr>
                <w:rFonts w:cstheme="minorHAnsi"/>
                <w:sz w:val="16"/>
                <w:szCs w:val="16"/>
              </w:rPr>
              <w:t>š</w:t>
            </w:r>
            <w:r w:rsidR="00B1723D" w:rsidRPr="0001516E">
              <w:rPr>
                <w:rFonts w:cstheme="minorHAnsi"/>
                <w:sz w:val="16"/>
                <w:szCs w:val="16"/>
              </w:rPr>
              <w:t>ča v pristanišču zagotovi dobavo električne energij</w:t>
            </w:r>
            <w:r w:rsidR="00AB5903" w:rsidRPr="0001516E">
              <w:rPr>
                <w:rFonts w:cstheme="minorHAnsi"/>
                <w:sz w:val="16"/>
                <w:szCs w:val="16"/>
              </w:rPr>
              <w:t xml:space="preserve">e za plovila z </w:t>
            </w:r>
            <w:r w:rsidR="00AB5903" w:rsidRPr="0001516E">
              <w:rPr>
                <w:rFonts w:cstheme="minorHAnsi"/>
                <w:sz w:val="16"/>
                <w:szCs w:val="16"/>
              </w:rPr>
              <w:lastRenderedPageBreak/>
              <w:t>operativne obale</w:t>
            </w:r>
            <w:r w:rsidR="000227A1">
              <w:rPr>
                <w:rFonts w:cstheme="minorHAnsi"/>
                <w:sz w:val="16"/>
                <w:szCs w:val="16"/>
              </w:rPr>
              <w:t xml:space="preserve"> v s predpisi predvidenem časovnem roku</w:t>
            </w:r>
            <w:r w:rsidR="00AB5903" w:rsidRPr="0001516E">
              <w:rPr>
                <w:rFonts w:cstheme="minorHAnsi"/>
                <w:sz w:val="16"/>
                <w:szCs w:val="16"/>
              </w:rPr>
              <w:t xml:space="preserve">. </w:t>
            </w:r>
          </w:p>
          <w:p w14:paraId="4512B108" w14:textId="786A2D59" w:rsidR="00301D66" w:rsidRPr="0001516E" w:rsidRDefault="00301D66" w:rsidP="00E51350">
            <w:pPr>
              <w:rPr>
                <w:rFonts w:cstheme="minorHAnsi"/>
                <w:sz w:val="16"/>
                <w:szCs w:val="16"/>
              </w:rPr>
            </w:pPr>
          </w:p>
        </w:tc>
        <w:tc>
          <w:tcPr>
            <w:tcW w:w="3402" w:type="dxa"/>
          </w:tcPr>
          <w:p w14:paraId="791E6BBA" w14:textId="02510238" w:rsidR="002E217A" w:rsidRPr="0001516E" w:rsidRDefault="0058434D" w:rsidP="00851439">
            <w:pPr>
              <w:rPr>
                <w:rFonts w:cstheme="minorHAnsi"/>
                <w:sz w:val="16"/>
                <w:szCs w:val="16"/>
              </w:rPr>
            </w:pPr>
            <w:r>
              <w:rPr>
                <w:rFonts w:cstheme="minorHAnsi"/>
                <w:sz w:val="16"/>
                <w:szCs w:val="16"/>
              </w:rPr>
              <w:lastRenderedPageBreak/>
              <w:t>Upravljalec koperskega tovornega pristanišča</w:t>
            </w:r>
          </w:p>
        </w:tc>
        <w:tc>
          <w:tcPr>
            <w:tcW w:w="1701" w:type="dxa"/>
          </w:tcPr>
          <w:p w14:paraId="1F17A706" w14:textId="78CED8DC" w:rsidR="002E217A" w:rsidRPr="0001516E" w:rsidRDefault="003C0C80" w:rsidP="00DB4F2A">
            <w:pPr>
              <w:jc w:val="left"/>
              <w:rPr>
                <w:rFonts w:cstheme="minorHAnsi"/>
                <w:sz w:val="16"/>
                <w:szCs w:val="16"/>
              </w:rPr>
            </w:pPr>
            <w:r>
              <w:rPr>
                <w:rFonts w:cstheme="minorHAnsi"/>
                <w:sz w:val="16"/>
                <w:szCs w:val="16"/>
              </w:rPr>
              <w:t>(1)</w:t>
            </w:r>
            <w:r w:rsidR="0058434D">
              <w:rPr>
                <w:rFonts w:cstheme="minorHAnsi"/>
                <w:sz w:val="16"/>
                <w:szCs w:val="16"/>
              </w:rPr>
              <w:t xml:space="preserve"> Upravljalec koperskega tovornega pristanišča</w:t>
            </w:r>
          </w:p>
        </w:tc>
        <w:tc>
          <w:tcPr>
            <w:tcW w:w="3000" w:type="dxa"/>
          </w:tcPr>
          <w:p w14:paraId="696F4CBF" w14:textId="77777777" w:rsidR="002E217A" w:rsidRPr="001513D6" w:rsidRDefault="001B2C14" w:rsidP="00851439">
            <w:pPr>
              <w:rPr>
                <w:rFonts w:cstheme="minorHAnsi"/>
                <w:sz w:val="16"/>
                <w:szCs w:val="16"/>
              </w:rPr>
            </w:pPr>
            <w:r w:rsidRPr="001513D6">
              <w:rPr>
                <w:rFonts w:cstheme="minorHAnsi"/>
                <w:sz w:val="16"/>
                <w:szCs w:val="16"/>
              </w:rPr>
              <w:t>2022-2027</w:t>
            </w:r>
          </w:p>
        </w:tc>
        <w:tc>
          <w:tcPr>
            <w:tcW w:w="2250" w:type="dxa"/>
          </w:tcPr>
          <w:p w14:paraId="6DE024BC" w14:textId="77777777" w:rsidR="002E217A" w:rsidRPr="001513D6" w:rsidRDefault="001B2C14" w:rsidP="00622B9B">
            <w:pPr>
              <w:rPr>
                <w:rFonts w:cstheme="minorHAnsi"/>
                <w:sz w:val="16"/>
                <w:szCs w:val="16"/>
              </w:rPr>
            </w:pPr>
            <w:r w:rsidRPr="001513D6">
              <w:rPr>
                <w:rFonts w:cstheme="minorHAnsi"/>
                <w:sz w:val="16"/>
                <w:szCs w:val="16"/>
              </w:rPr>
              <w:t>Investicije privatnega sektorja</w:t>
            </w:r>
          </w:p>
        </w:tc>
        <w:tc>
          <w:tcPr>
            <w:tcW w:w="1815" w:type="dxa"/>
          </w:tcPr>
          <w:p w14:paraId="4AEE28F9" w14:textId="25F8B4BF" w:rsidR="002E217A" w:rsidRPr="001513D6" w:rsidRDefault="00BA6D7B" w:rsidP="00622B9B">
            <w:pPr>
              <w:rPr>
                <w:rFonts w:cstheme="minorHAnsi"/>
                <w:sz w:val="16"/>
                <w:szCs w:val="16"/>
              </w:rPr>
            </w:pPr>
            <w:r>
              <w:rPr>
                <w:rFonts w:cstheme="minorHAnsi"/>
                <w:sz w:val="16"/>
                <w:szCs w:val="16"/>
              </w:rPr>
              <w:t>MRU-1</w:t>
            </w:r>
            <w:r w:rsidR="0070607F">
              <w:rPr>
                <w:rFonts w:cstheme="minorHAnsi"/>
                <w:sz w:val="16"/>
                <w:szCs w:val="16"/>
              </w:rPr>
              <w:t>1</w:t>
            </w:r>
          </w:p>
        </w:tc>
        <w:tc>
          <w:tcPr>
            <w:tcW w:w="2172" w:type="dxa"/>
          </w:tcPr>
          <w:p w14:paraId="2DA6A8DB" w14:textId="513ACD44" w:rsidR="002E217A" w:rsidRPr="001513D6" w:rsidRDefault="00BA6D7B" w:rsidP="009D4A0C">
            <w:pPr>
              <w:rPr>
                <w:rFonts w:cstheme="minorHAnsi"/>
                <w:sz w:val="16"/>
                <w:szCs w:val="16"/>
              </w:rPr>
            </w:pPr>
            <w:r>
              <w:rPr>
                <w:rFonts w:cstheme="minorHAnsi"/>
                <w:sz w:val="16"/>
                <w:szCs w:val="16"/>
              </w:rPr>
              <w:t>MRU-1</w:t>
            </w:r>
            <w:r w:rsidR="0070607F">
              <w:rPr>
                <w:rFonts w:cstheme="minorHAnsi"/>
                <w:sz w:val="16"/>
                <w:szCs w:val="16"/>
              </w:rPr>
              <w:t>1</w:t>
            </w:r>
          </w:p>
        </w:tc>
      </w:tr>
      <w:tr w:rsidR="00113823" w:rsidRPr="001513D6" w14:paraId="450B3AEC" w14:textId="77777777" w:rsidTr="00ED06D3">
        <w:tc>
          <w:tcPr>
            <w:tcW w:w="1242" w:type="dxa"/>
          </w:tcPr>
          <w:p w14:paraId="7B648852" w14:textId="77777777" w:rsidR="002E217A" w:rsidRPr="001513D6" w:rsidRDefault="00AB5903" w:rsidP="00411558">
            <w:pPr>
              <w:jc w:val="left"/>
              <w:rPr>
                <w:rFonts w:cstheme="minorHAnsi"/>
                <w:b/>
                <w:sz w:val="16"/>
                <w:szCs w:val="16"/>
              </w:rPr>
            </w:pPr>
            <w:r w:rsidRPr="001513D6">
              <w:rPr>
                <w:rFonts w:cstheme="minorHAnsi"/>
                <w:b/>
                <w:sz w:val="16"/>
                <w:szCs w:val="16"/>
              </w:rPr>
              <w:lastRenderedPageBreak/>
              <w:t>D1-D11: TU1 (1b)</w:t>
            </w:r>
          </w:p>
        </w:tc>
        <w:tc>
          <w:tcPr>
            <w:tcW w:w="2835" w:type="dxa"/>
            <w:gridSpan w:val="2"/>
          </w:tcPr>
          <w:p w14:paraId="5ACE9D9C" w14:textId="77777777" w:rsidR="002E217A" w:rsidRPr="001513D6" w:rsidRDefault="00B1723D" w:rsidP="00411558">
            <w:pPr>
              <w:jc w:val="left"/>
              <w:rPr>
                <w:rFonts w:cstheme="minorHAnsi"/>
                <w:b/>
                <w:sz w:val="16"/>
                <w:szCs w:val="16"/>
              </w:rPr>
            </w:pPr>
            <w:r w:rsidRPr="001513D6">
              <w:rPr>
                <w:rFonts w:cstheme="minorHAnsi"/>
                <w:b/>
                <w:sz w:val="16"/>
                <w:szCs w:val="16"/>
              </w:rPr>
              <w:t xml:space="preserve">Usklajeno in učinkovito </w:t>
            </w:r>
            <w:r w:rsidR="001B2C14" w:rsidRPr="001513D6">
              <w:rPr>
                <w:rFonts w:cstheme="minorHAnsi"/>
                <w:b/>
                <w:sz w:val="16"/>
                <w:szCs w:val="16"/>
              </w:rPr>
              <w:t>i</w:t>
            </w:r>
            <w:r w:rsidRPr="001513D6">
              <w:rPr>
                <w:rFonts w:cstheme="minorHAnsi"/>
                <w:b/>
                <w:sz w:val="16"/>
                <w:szCs w:val="16"/>
              </w:rPr>
              <w:t>zvajanje Pomorskega</w:t>
            </w:r>
            <w:r w:rsidR="00622B9B">
              <w:rPr>
                <w:rFonts w:cstheme="minorHAnsi"/>
                <w:b/>
                <w:sz w:val="16"/>
                <w:szCs w:val="16"/>
              </w:rPr>
              <w:t xml:space="preserve"> </w:t>
            </w:r>
            <w:r w:rsidRPr="001513D6">
              <w:rPr>
                <w:rFonts w:cstheme="minorHAnsi"/>
                <w:b/>
                <w:sz w:val="16"/>
                <w:szCs w:val="16"/>
              </w:rPr>
              <w:t xml:space="preserve">prostorskega </w:t>
            </w:r>
            <w:r w:rsidR="00E74A05">
              <w:rPr>
                <w:rFonts w:cstheme="minorHAnsi"/>
                <w:b/>
                <w:sz w:val="16"/>
                <w:szCs w:val="16"/>
              </w:rPr>
              <w:t>plana</w:t>
            </w:r>
          </w:p>
        </w:tc>
        <w:tc>
          <w:tcPr>
            <w:tcW w:w="2977" w:type="dxa"/>
          </w:tcPr>
          <w:p w14:paraId="43815232" w14:textId="77777777" w:rsidR="00B1723D" w:rsidRPr="001513D6" w:rsidRDefault="00B1723D" w:rsidP="00E51350">
            <w:pPr>
              <w:rPr>
                <w:rFonts w:cstheme="minorHAnsi"/>
                <w:sz w:val="16"/>
                <w:szCs w:val="16"/>
              </w:rPr>
            </w:pPr>
            <w:r w:rsidRPr="001513D6">
              <w:rPr>
                <w:rFonts w:cstheme="minorHAnsi"/>
                <w:sz w:val="16"/>
                <w:szCs w:val="16"/>
              </w:rPr>
              <w:t xml:space="preserve">(1)Vzpostavitev delovne skupne, ki jo sestavljajo predstavniki </w:t>
            </w:r>
            <w:r w:rsidR="002E6F3C" w:rsidRPr="001513D6">
              <w:rPr>
                <w:rFonts w:cstheme="minorHAnsi"/>
                <w:sz w:val="16"/>
                <w:szCs w:val="16"/>
              </w:rPr>
              <w:t>resorjev</w:t>
            </w:r>
            <w:r w:rsidRPr="001513D6">
              <w:rPr>
                <w:rFonts w:cstheme="minorHAnsi"/>
                <w:sz w:val="16"/>
                <w:szCs w:val="16"/>
              </w:rPr>
              <w:t xml:space="preserve"> </w:t>
            </w:r>
            <w:r w:rsidR="002E6F3C" w:rsidRPr="001513D6">
              <w:rPr>
                <w:rFonts w:cstheme="minorHAnsi"/>
                <w:sz w:val="16"/>
                <w:szCs w:val="16"/>
              </w:rPr>
              <w:t>pristojnih</w:t>
            </w:r>
            <w:r w:rsidRPr="001513D6">
              <w:rPr>
                <w:rFonts w:cstheme="minorHAnsi"/>
                <w:sz w:val="16"/>
                <w:szCs w:val="16"/>
              </w:rPr>
              <w:t xml:space="preserve"> za dejavnosti na morju, ter predstavniki ključnih deležnikov na lokalni in regionalni ravni z namenom koordiniranega in usklajenega izvajanja Pomorskega prostorskega </w:t>
            </w:r>
            <w:r w:rsidR="00E74A05">
              <w:rPr>
                <w:rFonts w:cstheme="minorHAnsi"/>
                <w:sz w:val="16"/>
                <w:szCs w:val="16"/>
              </w:rPr>
              <w:t>plana</w:t>
            </w:r>
            <w:r w:rsidRPr="001513D6">
              <w:rPr>
                <w:rFonts w:cstheme="minorHAnsi"/>
                <w:sz w:val="16"/>
                <w:szCs w:val="16"/>
              </w:rPr>
              <w:t xml:space="preserve">. </w:t>
            </w:r>
          </w:p>
          <w:p w14:paraId="533B30EA" w14:textId="77777777" w:rsidR="00B1723D" w:rsidRPr="001513D6" w:rsidRDefault="00B1723D" w:rsidP="00851439">
            <w:pPr>
              <w:rPr>
                <w:rFonts w:cstheme="minorHAnsi"/>
                <w:sz w:val="16"/>
                <w:szCs w:val="16"/>
              </w:rPr>
            </w:pPr>
            <w:r w:rsidRPr="001513D6">
              <w:rPr>
                <w:rFonts w:cstheme="minorHAnsi"/>
                <w:sz w:val="16"/>
                <w:szCs w:val="16"/>
              </w:rPr>
              <w:t xml:space="preserve">(2)Določitve kazalnikov prostorskega razvoja na morju: </w:t>
            </w:r>
            <w:r w:rsidR="002E6F3C" w:rsidRPr="001513D6">
              <w:rPr>
                <w:rFonts w:cstheme="minorHAnsi"/>
                <w:sz w:val="16"/>
                <w:szCs w:val="16"/>
              </w:rPr>
              <w:t>določitev</w:t>
            </w:r>
            <w:r w:rsidRPr="001513D6">
              <w:rPr>
                <w:rFonts w:cstheme="minorHAnsi"/>
                <w:sz w:val="16"/>
                <w:szCs w:val="16"/>
              </w:rPr>
              <w:t xml:space="preserve"> metodologije in kazalnikov, izdelava ničelnega poročila o stanju prostorskega razvoja na morju ter izdelava prvega poročila o izvajanju Pomorskega prostorskega </w:t>
            </w:r>
            <w:r w:rsidR="00E74A05">
              <w:rPr>
                <w:rFonts w:cstheme="minorHAnsi"/>
                <w:sz w:val="16"/>
                <w:szCs w:val="16"/>
              </w:rPr>
              <w:t>plana</w:t>
            </w:r>
            <w:r w:rsidRPr="001513D6">
              <w:rPr>
                <w:rFonts w:cstheme="minorHAnsi"/>
                <w:sz w:val="16"/>
                <w:szCs w:val="16"/>
              </w:rPr>
              <w:t xml:space="preserve">. </w:t>
            </w:r>
          </w:p>
          <w:p w14:paraId="13EDA246" w14:textId="77777777" w:rsidR="002E217A" w:rsidRDefault="00B1723D" w:rsidP="00851439">
            <w:pPr>
              <w:rPr>
                <w:rFonts w:cstheme="minorHAnsi"/>
                <w:sz w:val="16"/>
                <w:szCs w:val="16"/>
              </w:rPr>
            </w:pPr>
            <w:r w:rsidRPr="001513D6">
              <w:rPr>
                <w:rFonts w:cstheme="minorHAnsi"/>
                <w:sz w:val="16"/>
                <w:szCs w:val="16"/>
              </w:rPr>
              <w:t xml:space="preserve">(3)Izvajanje Pomorskega prostorskega </w:t>
            </w:r>
            <w:r w:rsidR="00E74A05">
              <w:rPr>
                <w:rFonts w:cstheme="minorHAnsi"/>
                <w:sz w:val="16"/>
                <w:szCs w:val="16"/>
              </w:rPr>
              <w:t>plana</w:t>
            </w:r>
            <w:r w:rsidRPr="001513D6">
              <w:rPr>
                <w:rFonts w:cstheme="minorHAnsi"/>
                <w:sz w:val="16"/>
                <w:szCs w:val="16"/>
              </w:rPr>
              <w:t>.</w:t>
            </w:r>
          </w:p>
          <w:p w14:paraId="20D0584D" w14:textId="0FD25AAF" w:rsidR="00301D66" w:rsidRPr="001513D6" w:rsidRDefault="00301D66" w:rsidP="00851439">
            <w:pPr>
              <w:rPr>
                <w:rFonts w:cstheme="minorHAnsi"/>
                <w:sz w:val="16"/>
                <w:szCs w:val="16"/>
              </w:rPr>
            </w:pPr>
          </w:p>
        </w:tc>
        <w:tc>
          <w:tcPr>
            <w:tcW w:w="3402" w:type="dxa"/>
          </w:tcPr>
          <w:p w14:paraId="73D84CE6" w14:textId="6F9E6796" w:rsidR="002E217A" w:rsidRPr="001513D6" w:rsidRDefault="006F2E1B" w:rsidP="00851439">
            <w:pPr>
              <w:rPr>
                <w:rFonts w:cstheme="minorHAnsi"/>
                <w:sz w:val="16"/>
                <w:szCs w:val="16"/>
              </w:rPr>
            </w:pPr>
            <w:r>
              <w:rPr>
                <w:rFonts w:cstheme="minorHAnsi"/>
                <w:sz w:val="16"/>
                <w:szCs w:val="16"/>
              </w:rPr>
              <w:t>Ministrstvo, pristojno</w:t>
            </w:r>
            <w:r w:rsidR="008A7260" w:rsidRPr="001513D6">
              <w:rPr>
                <w:rFonts w:cstheme="minorHAnsi"/>
                <w:sz w:val="16"/>
                <w:szCs w:val="16"/>
              </w:rPr>
              <w:t xml:space="preserve"> za prostorsko načrtovanje</w:t>
            </w:r>
          </w:p>
        </w:tc>
        <w:tc>
          <w:tcPr>
            <w:tcW w:w="1701" w:type="dxa"/>
          </w:tcPr>
          <w:p w14:paraId="4C0B05F8" w14:textId="5CF0A962" w:rsidR="002E217A" w:rsidRPr="001513D6" w:rsidRDefault="001B2C14" w:rsidP="00DB4F2A">
            <w:pPr>
              <w:jc w:val="left"/>
              <w:rPr>
                <w:rFonts w:cstheme="minorHAnsi"/>
                <w:sz w:val="16"/>
                <w:szCs w:val="16"/>
              </w:rPr>
            </w:pPr>
            <w:r w:rsidRPr="001513D6">
              <w:rPr>
                <w:rFonts w:cstheme="minorHAnsi"/>
                <w:sz w:val="16"/>
                <w:szCs w:val="16"/>
              </w:rPr>
              <w:t>(1),(2)</w:t>
            </w:r>
            <w:r w:rsidR="006F2E1B">
              <w:rPr>
                <w:rFonts w:cstheme="minorHAnsi"/>
                <w:sz w:val="16"/>
                <w:szCs w:val="16"/>
              </w:rPr>
              <w:t>Ministrstvo, pristojno</w:t>
            </w:r>
            <w:r w:rsidRPr="001513D6">
              <w:rPr>
                <w:rFonts w:cstheme="minorHAnsi"/>
                <w:sz w:val="16"/>
                <w:szCs w:val="16"/>
              </w:rPr>
              <w:t xml:space="preserve"> za prostorsko načrtovanje</w:t>
            </w:r>
          </w:p>
          <w:p w14:paraId="5DF0E305" w14:textId="77777777" w:rsidR="001B2C14" w:rsidRPr="001513D6" w:rsidRDefault="001B2C14" w:rsidP="00DB4F2A">
            <w:pPr>
              <w:jc w:val="left"/>
              <w:rPr>
                <w:rFonts w:cstheme="minorHAnsi"/>
                <w:sz w:val="16"/>
                <w:szCs w:val="16"/>
              </w:rPr>
            </w:pPr>
            <w:r w:rsidRPr="001513D6">
              <w:rPr>
                <w:rFonts w:cstheme="minorHAnsi"/>
                <w:sz w:val="16"/>
                <w:szCs w:val="16"/>
              </w:rPr>
              <w:t>(3)Pristojni organi kot so določeni v Pomorskem prostorskem načrtu</w:t>
            </w:r>
          </w:p>
          <w:p w14:paraId="7D420E2E" w14:textId="77777777" w:rsidR="001B2C14" w:rsidRPr="001513D6" w:rsidRDefault="001B2C14" w:rsidP="00DB4F2A">
            <w:pPr>
              <w:jc w:val="left"/>
              <w:rPr>
                <w:rFonts w:cstheme="minorHAnsi"/>
                <w:sz w:val="16"/>
                <w:szCs w:val="16"/>
              </w:rPr>
            </w:pPr>
          </w:p>
        </w:tc>
        <w:tc>
          <w:tcPr>
            <w:tcW w:w="3000" w:type="dxa"/>
          </w:tcPr>
          <w:p w14:paraId="6A26F2F8" w14:textId="77777777" w:rsidR="002E217A" w:rsidRPr="001513D6" w:rsidRDefault="001B2C14" w:rsidP="006772B9">
            <w:pPr>
              <w:rPr>
                <w:rFonts w:cstheme="minorHAnsi"/>
                <w:sz w:val="16"/>
                <w:szCs w:val="16"/>
              </w:rPr>
            </w:pPr>
            <w:r w:rsidRPr="001513D6">
              <w:rPr>
                <w:rFonts w:cstheme="minorHAnsi"/>
                <w:sz w:val="16"/>
                <w:szCs w:val="16"/>
              </w:rPr>
              <w:t>2022-2027</w:t>
            </w:r>
          </w:p>
        </w:tc>
        <w:tc>
          <w:tcPr>
            <w:tcW w:w="2250" w:type="dxa"/>
          </w:tcPr>
          <w:p w14:paraId="73440276" w14:textId="77777777" w:rsidR="001B2C14" w:rsidRPr="001513D6" w:rsidRDefault="001B2C14" w:rsidP="008953C1">
            <w:pPr>
              <w:rPr>
                <w:rFonts w:cstheme="minorHAnsi"/>
                <w:sz w:val="16"/>
                <w:szCs w:val="16"/>
              </w:rPr>
            </w:pPr>
            <w:r w:rsidRPr="001513D6">
              <w:rPr>
                <w:rFonts w:cstheme="minorHAnsi"/>
                <w:sz w:val="16"/>
                <w:szCs w:val="16"/>
              </w:rPr>
              <w:t>Državni proračun</w:t>
            </w:r>
          </w:p>
          <w:p w14:paraId="131F5810" w14:textId="77777777" w:rsidR="002E217A" w:rsidRPr="001513D6" w:rsidRDefault="001B2C14" w:rsidP="008953C1">
            <w:pPr>
              <w:rPr>
                <w:rFonts w:cstheme="minorHAnsi"/>
                <w:sz w:val="16"/>
                <w:szCs w:val="16"/>
              </w:rPr>
            </w:pPr>
            <w:r w:rsidRPr="001513D6">
              <w:rPr>
                <w:rFonts w:cstheme="minorHAnsi"/>
                <w:sz w:val="16"/>
                <w:szCs w:val="16"/>
              </w:rPr>
              <w:t>EU skladi</w:t>
            </w:r>
          </w:p>
        </w:tc>
        <w:tc>
          <w:tcPr>
            <w:tcW w:w="1815" w:type="dxa"/>
          </w:tcPr>
          <w:p w14:paraId="34822692" w14:textId="179EF9E8" w:rsidR="002E217A" w:rsidRPr="001513D6" w:rsidRDefault="00BA6D7B" w:rsidP="00415B58">
            <w:pPr>
              <w:rPr>
                <w:rFonts w:cstheme="minorHAnsi"/>
                <w:sz w:val="16"/>
                <w:szCs w:val="16"/>
              </w:rPr>
            </w:pPr>
            <w:r>
              <w:rPr>
                <w:rFonts w:cstheme="minorHAnsi"/>
                <w:sz w:val="16"/>
                <w:szCs w:val="16"/>
              </w:rPr>
              <w:t>MRU-1</w:t>
            </w:r>
          </w:p>
        </w:tc>
        <w:tc>
          <w:tcPr>
            <w:tcW w:w="2172" w:type="dxa"/>
          </w:tcPr>
          <w:p w14:paraId="000E70D5" w14:textId="48E602EF" w:rsidR="002E217A" w:rsidRPr="001513D6" w:rsidRDefault="00BA6D7B" w:rsidP="00D10074">
            <w:pPr>
              <w:rPr>
                <w:rFonts w:cstheme="minorHAnsi"/>
                <w:sz w:val="16"/>
                <w:szCs w:val="16"/>
              </w:rPr>
            </w:pPr>
            <w:r>
              <w:rPr>
                <w:rFonts w:cstheme="minorHAnsi"/>
                <w:sz w:val="16"/>
                <w:szCs w:val="16"/>
              </w:rPr>
              <w:t>MRU-1</w:t>
            </w:r>
          </w:p>
        </w:tc>
      </w:tr>
      <w:tr w:rsidR="00113823" w:rsidRPr="001513D6" w14:paraId="4B5B9ED8" w14:textId="77777777" w:rsidTr="00ED06D3">
        <w:tc>
          <w:tcPr>
            <w:tcW w:w="1242" w:type="dxa"/>
          </w:tcPr>
          <w:p w14:paraId="5AE05BA2" w14:textId="77777777" w:rsidR="00B1723D" w:rsidRPr="001513D6" w:rsidRDefault="00AB5903" w:rsidP="00411558">
            <w:pPr>
              <w:jc w:val="left"/>
              <w:rPr>
                <w:rFonts w:cstheme="minorHAnsi"/>
                <w:b/>
                <w:sz w:val="16"/>
                <w:szCs w:val="16"/>
              </w:rPr>
            </w:pPr>
            <w:r w:rsidRPr="001513D6">
              <w:rPr>
                <w:rFonts w:cstheme="minorHAnsi"/>
                <w:b/>
                <w:sz w:val="16"/>
                <w:szCs w:val="16"/>
              </w:rPr>
              <w:t>D1-D11: TU2 (1b)</w:t>
            </w:r>
          </w:p>
        </w:tc>
        <w:tc>
          <w:tcPr>
            <w:tcW w:w="2835" w:type="dxa"/>
            <w:gridSpan w:val="2"/>
          </w:tcPr>
          <w:p w14:paraId="6C282C8B" w14:textId="04A84D90" w:rsidR="00B1723D" w:rsidRPr="001513D6" w:rsidRDefault="0049331D" w:rsidP="00411558">
            <w:pPr>
              <w:jc w:val="left"/>
              <w:rPr>
                <w:rFonts w:cstheme="minorHAnsi"/>
                <w:b/>
                <w:sz w:val="16"/>
                <w:szCs w:val="16"/>
              </w:rPr>
            </w:pPr>
            <w:r>
              <w:rPr>
                <w:rFonts w:cstheme="minorHAnsi"/>
                <w:b/>
                <w:sz w:val="16"/>
                <w:szCs w:val="16"/>
              </w:rPr>
              <w:t>Preveritev možnosti vzpostavitve e</w:t>
            </w:r>
            <w:r w:rsidRPr="0049331D">
              <w:rPr>
                <w:rFonts w:cstheme="minorHAnsi"/>
                <w:b/>
                <w:sz w:val="16"/>
                <w:szCs w:val="16"/>
              </w:rPr>
              <w:t>notn</w:t>
            </w:r>
            <w:r>
              <w:rPr>
                <w:rFonts w:cstheme="minorHAnsi"/>
                <w:b/>
                <w:sz w:val="16"/>
                <w:szCs w:val="16"/>
              </w:rPr>
              <w:t xml:space="preserve">ega informacijskega </w:t>
            </w:r>
            <w:r w:rsidRPr="0049331D">
              <w:rPr>
                <w:rFonts w:cstheme="minorHAnsi"/>
                <w:b/>
                <w:sz w:val="16"/>
                <w:szCs w:val="16"/>
              </w:rPr>
              <w:t>sistem</w:t>
            </w:r>
            <w:r>
              <w:rPr>
                <w:rFonts w:cstheme="minorHAnsi"/>
                <w:b/>
                <w:sz w:val="16"/>
                <w:szCs w:val="16"/>
              </w:rPr>
              <w:t>a</w:t>
            </w:r>
            <w:r w:rsidRPr="0049331D">
              <w:rPr>
                <w:rFonts w:cstheme="minorHAnsi"/>
                <w:b/>
                <w:sz w:val="16"/>
                <w:szCs w:val="16"/>
              </w:rPr>
              <w:t xml:space="preserve"> za upravljanje voda</w:t>
            </w:r>
          </w:p>
        </w:tc>
        <w:tc>
          <w:tcPr>
            <w:tcW w:w="2977" w:type="dxa"/>
          </w:tcPr>
          <w:p w14:paraId="676AD181" w14:textId="77777777" w:rsidR="00B1723D" w:rsidRDefault="002369F7" w:rsidP="00E51350">
            <w:pPr>
              <w:rPr>
                <w:rFonts w:cstheme="minorHAnsi"/>
                <w:sz w:val="16"/>
                <w:szCs w:val="16"/>
              </w:rPr>
            </w:pPr>
            <w:r w:rsidRPr="001513D6">
              <w:rPr>
                <w:rFonts w:cstheme="minorHAnsi"/>
                <w:sz w:val="16"/>
                <w:szCs w:val="16"/>
              </w:rPr>
              <w:t>(1)</w:t>
            </w:r>
            <w:r>
              <w:rPr>
                <w:rFonts w:cstheme="minorHAnsi"/>
                <w:sz w:val="16"/>
                <w:szCs w:val="16"/>
              </w:rPr>
              <w:t>Zasnova izhodišč za v</w:t>
            </w:r>
            <w:r w:rsidRPr="001513D6">
              <w:rPr>
                <w:rFonts w:cstheme="minorHAnsi"/>
                <w:sz w:val="16"/>
                <w:szCs w:val="16"/>
              </w:rPr>
              <w:t>zpostavitev enotnega</w:t>
            </w:r>
            <w:r>
              <w:rPr>
                <w:rFonts w:cstheme="minorHAnsi"/>
                <w:sz w:val="16"/>
                <w:szCs w:val="16"/>
              </w:rPr>
              <w:t xml:space="preserve"> </w:t>
            </w:r>
            <w:r w:rsidRPr="001513D6">
              <w:rPr>
                <w:rFonts w:cstheme="minorHAnsi"/>
                <w:sz w:val="16"/>
                <w:szCs w:val="16"/>
              </w:rPr>
              <w:t xml:space="preserve">informacijskega sistema za upravljanje voda </w:t>
            </w:r>
            <w:r w:rsidR="0049331D">
              <w:rPr>
                <w:rFonts w:cstheme="minorHAnsi"/>
                <w:sz w:val="16"/>
                <w:szCs w:val="16"/>
              </w:rPr>
              <w:t xml:space="preserve">v </w:t>
            </w:r>
            <w:r>
              <w:rPr>
                <w:rFonts w:cstheme="minorHAnsi"/>
                <w:sz w:val="16"/>
                <w:szCs w:val="16"/>
              </w:rPr>
              <w:t>priobalnem pasu na kopnem in pridnenem pasu v morju</w:t>
            </w:r>
            <w:r w:rsidRPr="001513D6">
              <w:rPr>
                <w:rFonts w:cstheme="minorHAnsi"/>
                <w:sz w:val="16"/>
                <w:szCs w:val="16"/>
              </w:rPr>
              <w:t>.</w:t>
            </w:r>
          </w:p>
          <w:p w14:paraId="5C41B067" w14:textId="09CF0E78" w:rsidR="00301D66" w:rsidRPr="001513D6" w:rsidRDefault="00301D66" w:rsidP="00E51350">
            <w:pPr>
              <w:rPr>
                <w:rFonts w:cstheme="minorHAnsi"/>
                <w:sz w:val="16"/>
                <w:szCs w:val="16"/>
              </w:rPr>
            </w:pPr>
          </w:p>
        </w:tc>
        <w:tc>
          <w:tcPr>
            <w:tcW w:w="3402" w:type="dxa"/>
          </w:tcPr>
          <w:p w14:paraId="5F194C70" w14:textId="07BBD1ED" w:rsidR="00B1723D" w:rsidRPr="001513D6" w:rsidRDefault="006F2E1B" w:rsidP="00F24FDD">
            <w:pPr>
              <w:rPr>
                <w:rFonts w:cstheme="minorHAnsi"/>
                <w:sz w:val="16"/>
                <w:szCs w:val="16"/>
              </w:rPr>
            </w:pPr>
            <w:r>
              <w:rPr>
                <w:rFonts w:cstheme="minorHAnsi"/>
                <w:sz w:val="16"/>
                <w:szCs w:val="16"/>
              </w:rPr>
              <w:t>Ministrstvo, pristojno</w:t>
            </w:r>
            <w:r w:rsidR="008A7260" w:rsidRPr="001513D6">
              <w:rPr>
                <w:rFonts w:cstheme="minorHAnsi"/>
                <w:sz w:val="16"/>
                <w:szCs w:val="16"/>
              </w:rPr>
              <w:t xml:space="preserve"> za </w:t>
            </w:r>
            <w:r w:rsidR="00F24FDD">
              <w:rPr>
                <w:rFonts w:cstheme="minorHAnsi"/>
                <w:sz w:val="16"/>
                <w:szCs w:val="16"/>
              </w:rPr>
              <w:t>okolje</w:t>
            </w:r>
          </w:p>
        </w:tc>
        <w:tc>
          <w:tcPr>
            <w:tcW w:w="1701" w:type="dxa"/>
          </w:tcPr>
          <w:p w14:paraId="6896498A" w14:textId="4B712F96" w:rsidR="001B2C14" w:rsidRPr="001513D6" w:rsidRDefault="001B2C14"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w:t>
            </w:r>
            <w:r w:rsidR="00F24FDD">
              <w:rPr>
                <w:rFonts w:cstheme="minorHAnsi"/>
                <w:sz w:val="16"/>
                <w:szCs w:val="16"/>
              </w:rPr>
              <w:t>okolje</w:t>
            </w:r>
          </w:p>
          <w:p w14:paraId="68901FB4" w14:textId="77777777" w:rsidR="00B1723D" w:rsidRPr="001513D6" w:rsidRDefault="00B1723D" w:rsidP="00DB4F2A">
            <w:pPr>
              <w:jc w:val="left"/>
              <w:rPr>
                <w:rFonts w:cstheme="minorHAnsi"/>
                <w:sz w:val="16"/>
                <w:szCs w:val="16"/>
              </w:rPr>
            </w:pPr>
          </w:p>
        </w:tc>
        <w:tc>
          <w:tcPr>
            <w:tcW w:w="3000" w:type="dxa"/>
          </w:tcPr>
          <w:p w14:paraId="7C1D1DCB" w14:textId="77777777" w:rsidR="00B1723D" w:rsidRPr="001513D6" w:rsidRDefault="001B2C14" w:rsidP="00622B9B">
            <w:pPr>
              <w:rPr>
                <w:rFonts w:cstheme="minorHAnsi"/>
                <w:sz w:val="16"/>
                <w:szCs w:val="16"/>
              </w:rPr>
            </w:pPr>
            <w:r w:rsidRPr="001513D6">
              <w:rPr>
                <w:rFonts w:cstheme="minorHAnsi"/>
                <w:sz w:val="16"/>
                <w:szCs w:val="16"/>
              </w:rPr>
              <w:t>2022-2027</w:t>
            </w:r>
          </w:p>
        </w:tc>
        <w:tc>
          <w:tcPr>
            <w:tcW w:w="2250" w:type="dxa"/>
          </w:tcPr>
          <w:p w14:paraId="040CFA0C" w14:textId="77777777" w:rsidR="001B2C14" w:rsidRPr="001513D6" w:rsidRDefault="001B2C14" w:rsidP="00622B9B">
            <w:pPr>
              <w:rPr>
                <w:rFonts w:cstheme="minorHAnsi"/>
                <w:sz w:val="16"/>
                <w:szCs w:val="16"/>
              </w:rPr>
            </w:pPr>
            <w:r w:rsidRPr="001513D6">
              <w:rPr>
                <w:rFonts w:cstheme="minorHAnsi"/>
                <w:sz w:val="16"/>
                <w:szCs w:val="16"/>
              </w:rPr>
              <w:t>Državni proračun</w:t>
            </w:r>
          </w:p>
          <w:p w14:paraId="00E1573C" w14:textId="77777777" w:rsidR="00B1723D" w:rsidRPr="001513D6" w:rsidRDefault="001B2C14" w:rsidP="009D4A0C">
            <w:pPr>
              <w:rPr>
                <w:rFonts w:cstheme="minorHAnsi"/>
                <w:sz w:val="16"/>
                <w:szCs w:val="16"/>
              </w:rPr>
            </w:pPr>
            <w:r w:rsidRPr="001513D6">
              <w:rPr>
                <w:rFonts w:cstheme="minorHAnsi"/>
                <w:sz w:val="16"/>
                <w:szCs w:val="16"/>
              </w:rPr>
              <w:t>EU skladi</w:t>
            </w:r>
          </w:p>
        </w:tc>
        <w:tc>
          <w:tcPr>
            <w:tcW w:w="1815" w:type="dxa"/>
          </w:tcPr>
          <w:p w14:paraId="5FDC471A" w14:textId="3ADDB3C5" w:rsidR="00B1723D" w:rsidRPr="001513D6" w:rsidRDefault="00BA6D7B" w:rsidP="006772B9">
            <w:pPr>
              <w:rPr>
                <w:rFonts w:cstheme="minorHAnsi"/>
                <w:sz w:val="16"/>
                <w:szCs w:val="16"/>
              </w:rPr>
            </w:pPr>
            <w:r>
              <w:rPr>
                <w:rFonts w:cstheme="minorHAnsi"/>
                <w:sz w:val="16"/>
                <w:szCs w:val="16"/>
              </w:rPr>
              <w:t>MRU-1</w:t>
            </w:r>
          </w:p>
        </w:tc>
        <w:tc>
          <w:tcPr>
            <w:tcW w:w="2172" w:type="dxa"/>
          </w:tcPr>
          <w:p w14:paraId="20A09407" w14:textId="6646705E" w:rsidR="00B1723D" w:rsidRPr="001513D6" w:rsidRDefault="00BA6D7B" w:rsidP="008953C1">
            <w:pPr>
              <w:rPr>
                <w:rFonts w:cstheme="minorHAnsi"/>
                <w:sz w:val="16"/>
                <w:szCs w:val="16"/>
              </w:rPr>
            </w:pPr>
            <w:r>
              <w:rPr>
                <w:rFonts w:cstheme="minorHAnsi"/>
                <w:sz w:val="16"/>
                <w:szCs w:val="16"/>
              </w:rPr>
              <w:t>MRU-1</w:t>
            </w:r>
          </w:p>
        </w:tc>
      </w:tr>
      <w:tr w:rsidR="00113823" w:rsidRPr="001513D6" w14:paraId="3292EB72" w14:textId="77777777" w:rsidTr="00ED06D3">
        <w:tc>
          <w:tcPr>
            <w:tcW w:w="1242" w:type="dxa"/>
          </w:tcPr>
          <w:p w14:paraId="14E99731" w14:textId="77777777" w:rsidR="00B1723D" w:rsidRPr="001513D6" w:rsidRDefault="00AB5903" w:rsidP="00411558">
            <w:pPr>
              <w:jc w:val="left"/>
              <w:rPr>
                <w:rFonts w:cstheme="minorHAnsi"/>
                <w:b/>
                <w:sz w:val="16"/>
                <w:szCs w:val="16"/>
              </w:rPr>
            </w:pPr>
            <w:r w:rsidRPr="001513D6">
              <w:rPr>
                <w:rFonts w:cstheme="minorHAnsi"/>
                <w:b/>
                <w:sz w:val="16"/>
                <w:szCs w:val="16"/>
              </w:rPr>
              <w:t>D1-D11: TU3 (1b)</w:t>
            </w:r>
          </w:p>
        </w:tc>
        <w:tc>
          <w:tcPr>
            <w:tcW w:w="2835" w:type="dxa"/>
            <w:gridSpan w:val="2"/>
          </w:tcPr>
          <w:p w14:paraId="6059FAA8" w14:textId="77777777" w:rsidR="00B1723D" w:rsidRPr="001513D6" w:rsidRDefault="00877F47" w:rsidP="00411558">
            <w:pPr>
              <w:jc w:val="left"/>
              <w:rPr>
                <w:rFonts w:cstheme="minorHAnsi"/>
                <w:b/>
                <w:sz w:val="16"/>
                <w:szCs w:val="16"/>
              </w:rPr>
            </w:pPr>
            <w:r w:rsidRPr="001513D6">
              <w:rPr>
                <w:rFonts w:cstheme="minorHAnsi"/>
                <w:b/>
                <w:sz w:val="16"/>
                <w:szCs w:val="16"/>
              </w:rPr>
              <w:t>Vzpostavitev</w:t>
            </w:r>
            <w:r>
              <w:rPr>
                <w:rFonts w:cstheme="minorHAnsi"/>
                <w:b/>
                <w:sz w:val="16"/>
                <w:szCs w:val="16"/>
              </w:rPr>
              <w:t xml:space="preserve"> </w:t>
            </w:r>
            <w:r w:rsidRPr="001513D6">
              <w:rPr>
                <w:rFonts w:cstheme="minorHAnsi"/>
                <w:b/>
                <w:sz w:val="16"/>
                <w:szCs w:val="16"/>
              </w:rPr>
              <w:t>modrih koridorjev na območju obalnih morskih voda s ciljem trajnostne rabe obalnega območja in izvajanje ukrepov za trajnostno rabo obalnega območja</w:t>
            </w:r>
          </w:p>
        </w:tc>
        <w:tc>
          <w:tcPr>
            <w:tcW w:w="2977" w:type="dxa"/>
          </w:tcPr>
          <w:p w14:paraId="76F1E049" w14:textId="77777777" w:rsidR="00B1723D" w:rsidRPr="001513D6" w:rsidRDefault="00B1723D" w:rsidP="00E51350">
            <w:pPr>
              <w:rPr>
                <w:rFonts w:cstheme="minorHAnsi"/>
                <w:sz w:val="16"/>
                <w:szCs w:val="16"/>
              </w:rPr>
            </w:pPr>
            <w:r w:rsidRPr="001513D6">
              <w:rPr>
                <w:rFonts w:cstheme="minorHAnsi"/>
                <w:sz w:val="16"/>
                <w:szCs w:val="16"/>
              </w:rPr>
              <w:t xml:space="preserve">1)Priprava predloga povezave zavarovanih območij na morju in obali. Vključno z načinom upravljanja, rabe prostora (modrega koridorja) z navezavo na zelene koridorje – kot pilotni primer. </w:t>
            </w:r>
          </w:p>
          <w:p w14:paraId="383647E2" w14:textId="47BF8280" w:rsidR="00B1723D" w:rsidRPr="001513D6" w:rsidRDefault="00B1723D" w:rsidP="00851439">
            <w:pPr>
              <w:rPr>
                <w:rFonts w:cstheme="minorHAnsi"/>
                <w:sz w:val="16"/>
                <w:szCs w:val="16"/>
              </w:rPr>
            </w:pPr>
            <w:r w:rsidRPr="001513D6">
              <w:rPr>
                <w:rFonts w:cstheme="minorHAnsi"/>
                <w:sz w:val="16"/>
                <w:szCs w:val="16"/>
              </w:rPr>
              <w:t xml:space="preserve">(2)Priprava predloga povezave zavarovanih območij na morju. Vključno z načinom upravljanja, rabe prostora (modrega koridorja) z navezavo na zelene koridorje. </w:t>
            </w:r>
          </w:p>
          <w:p w14:paraId="6FC63C70" w14:textId="77777777" w:rsidR="00B1723D" w:rsidRDefault="00B1723D" w:rsidP="00851439">
            <w:pPr>
              <w:rPr>
                <w:rFonts w:cstheme="minorHAnsi"/>
                <w:sz w:val="16"/>
                <w:szCs w:val="16"/>
              </w:rPr>
            </w:pPr>
            <w:r w:rsidRPr="001513D6">
              <w:rPr>
                <w:rFonts w:cstheme="minorHAnsi"/>
                <w:sz w:val="16"/>
                <w:szCs w:val="16"/>
              </w:rPr>
              <w:t>(3)Na območjih prepoznanih kot pomembnih za povezavo med zelenimi in modrimi koridorji so dovoljeni le posegi in dejavnosti, ki ne prekinjajo povezave potencialnega modrega koridorja na potencialni zeleni koridor.</w:t>
            </w:r>
          </w:p>
          <w:p w14:paraId="15706A38" w14:textId="08563F47" w:rsidR="00301D66" w:rsidRPr="001513D6" w:rsidRDefault="00301D66" w:rsidP="00851439">
            <w:pPr>
              <w:rPr>
                <w:rFonts w:cstheme="minorHAnsi"/>
                <w:sz w:val="16"/>
                <w:szCs w:val="16"/>
              </w:rPr>
            </w:pPr>
          </w:p>
        </w:tc>
        <w:tc>
          <w:tcPr>
            <w:tcW w:w="3402" w:type="dxa"/>
          </w:tcPr>
          <w:p w14:paraId="14A793E7" w14:textId="63A90CFB" w:rsidR="00B1723D" w:rsidRPr="001513D6" w:rsidRDefault="006F2E1B" w:rsidP="00851439">
            <w:pPr>
              <w:rPr>
                <w:rFonts w:cstheme="minorHAnsi"/>
                <w:sz w:val="16"/>
                <w:szCs w:val="16"/>
              </w:rPr>
            </w:pPr>
            <w:r>
              <w:rPr>
                <w:rFonts w:cstheme="minorHAnsi"/>
                <w:sz w:val="16"/>
                <w:szCs w:val="16"/>
              </w:rPr>
              <w:t>Ministrstvo, pristojno</w:t>
            </w:r>
            <w:r w:rsidR="008A7260" w:rsidRPr="001513D6">
              <w:rPr>
                <w:rFonts w:cstheme="minorHAnsi"/>
                <w:sz w:val="16"/>
                <w:szCs w:val="16"/>
              </w:rPr>
              <w:t xml:space="preserve"> za upravljanje voda</w:t>
            </w:r>
          </w:p>
        </w:tc>
        <w:tc>
          <w:tcPr>
            <w:tcW w:w="1701" w:type="dxa"/>
          </w:tcPr>
          <w:p w14:paraId="7BE1C92D" w14:textId="7D698A6A" w:rsidR="00B1723D" w:rsidRPr="001513D6" w:rsidRDefault="001B2C14" w:rsidP="00DB4F2A">
            <w:pPr>
              <w:jc w:val="left"/>
              <w:rPr>
                <w:rFonts w:cstheme="minorHAnsi"/>
                <w:sz w:val="16"/>
                <w:szCs w:val="16"/>
              </w:rPr>
            </w:pPr>
            <w:r w:rsidRPr="001513D6">
              <w:rPr>
                <w:rFonts w:cstheme="minorHAnsi"/>
                <w:sz w:val="16"/>
                <w:szCs w:val="16"/>
              </w:rPr>
              <w:t>(1)</w:t>
            </w:r>
            <w:r w:rsidR="00651548" w:rsidRPr="001513D6">
              <w:rPr>
                <w:rFonts w:cstheme="minorHAnsi"/>
                <w:sz w:val="16"/>
                <w:szCs w:val="16"/>
              </w:rPr>
              <w:t xml:space="preserve">,(2),(3) </w:t>
            </w:r>
            <w:r w:rsidR="006F2E1B">
              <w:rPr>
                <w:rFonts w:cstheme="minorHAnsi"/>
                <w:sz w:val="16"/>
                <w:szCs w:val="16"/>
              </w:rPr>
              <w:t>Ministrstvo, pristojno</w:t>
            </w:r>
            <w:r w:rsidR="00651548" w:rsidRPr="001513D6">
              <w:rPr>
                <w:rFonts w:cstheme="minorHAnsi"/>
                <w:sz w:val="16"/>
                <w:szCs w:val="16"/>
              </w:rPr>
              <w:t xml:space="preserve"> za upravljanje voda</w:t>
            </w:r>
          </w:p>
        </w:tc>
        <w:tc>
          <w:tcPr>
            <w:tcW w:w="3000" w:type="dxa"/>
          </w:tcPr>
          <w:p w14:paraId="1FEFAF66" w14:textId="77777777" w:rsidR="00B1723D" w:rsidRPr="001513D6" w:rsidRDefault="00651548" w:rsidP="00622B9B">
            <w:pPr>
              <w:rPr>
                <w:rFonts w:cstheme="minorHAnsi"/>
                <w:sz w:val="16"/>
                <w:szCs w:val="16"/>
              </w:rPr>
            </w:pPr>
            <w:r w:rsidRPr="001513D6">
              <w:rPr>
                <w:rFonts w:cstheme="minorHAnsi"/>
                <w:sz w:val="16"/>
                <w:szCs w:val="16"/>
              </w:rPr>
              <w:t>2022-2027</w:t>
            </w:r>
          </w:p>
        </w:tc>
        <w:tc>
          <w:tcPr>
            <w:tcW w:w="2250" w:type="dxa"/>
          </w:tcPr>
          <w:p w14:paraId="49288CD5" w14:textId="77777777" w:rsidR="00651548" w:rsidRPr="001513D6" w:rsidRDefault="00651548" w:rsidP="009D4A0C">
            <w:pPr>
              <w:rPr>
                <w:rFonts w:cstheme="minorHAnsi"/>
                <w:sz w:val="16"/>
                <w:szCs w:val="16"/>
              </w:rPr>
            </w:pPr>
            <w:r w:rsidRPr="001513D6">
              <w:rPr>
                <w:rFonts w:cstheme="minorHAnsi"/>
                <w:sz w:val="16"/>
                <w:szCs w:val="16"/>
              </w:rPr>
              <w:t>Državni proračun</w:t>
            </w:r>
          </w:p>
          <w:p w14:paraId="33AFAABC" w14:textId="77777777" w:rsidR="00B1723D" w:rsidRPr="001513D6" w:rsidRDefault="00651548" w:rsidP="006772B9">
            <w:pPr>
              <w:rPr>
                <w:rFonts w:cstheme="minorHAnsi"/>
                <w:sz w:val="16"/>
                <w:szCs w:val="16"/>
              </w:rPr>
            </w:pPr>
            <w:r w:rsidRPr="001513D6">
              <w:rPr>
                <w:rFonts w:cstheme="minorHAnsi"/>
                <w:sz w:val="16"/>
                <w:szCs w:val="16"/>
              </w:rPr>
              <w:t>EU skladi</w:t>
            </w:r>
          </w:p>
        </w:tc>
        <w:tc>
          <w:tcPr>
            <w:tcW w:w="1815" w:type="dxa"/>
          </w:tcPr>
          <w:p w14:paraId="7535C297" w14:textId="612E9713" w:rsidR="00B1723D" w:rsidRPr="001513D6" w:rsidRDefault="00BA6D7B" w:rsidP="008953C1">
            <w:pPr>
              <w:rPr>
                <w:rFonts w:cstheme="minorHAnsi"/>
                <w:sz w:val="16"/>
                <w:szCs w:val="16"/>
              </w:rPr>
            </w:pPr>
            <w:r>
              <w:rPr>
                <w:rFonts w:cstheme="minorHAnsi"/>
                <w:sz w:val="16"/>
                <w:szCs w:val="16"/>
              </w:rPr>
              <w:t>MRU-1</w:t>
            </w:r>
          </w:p>
        </w:tc>
        <w:tc>
          <w:tcPr>
            <w:tcW w:w="2172" w:type="dxa"/>
          </w:tcPr>
          <w:p w14:paraId="2A7701F5" w14:textId="071F4177" w:rsidR="00B1723D" w:rsidRPr="001513D6" w:rsidRDefault="00BA6D7B" w:rsidP="008953C1">
            <w:pPr>
              <w:rPr>
                <w:rFonts w:cstheme="minorHAnsi"/>
                <w:sz w:val="16"/>
                <w:szCs w:val="16"/>
              </w:rPr>
            </w:pPr>
            <w:r>
              <w:rPr>
                <w:rFonts w:cstheme="minorHAnsi"/>
                <w:sz w:val="16"/>
                <w:szCs w:val="16"/>
              </w:rPr>
              <w:t>MRU-1</w:t>
            </w:r>
          </w:p>
        </w:tc>
      </w:tr>
      <w:tr w:rsidR="00ED06D3" w:rsidRPr="001513D6" w14:paraId="682486F7" w14:textId="77777777" w:rsidTr="00F04479">
        <w:tc>
          <w:tcPr>
            <w:tcW w:w="21394" w:type="dxa"/>
            <w:gridSpan w:val="10"/>
          </w:tcPr>
          <w:p w14:paraId="495F4D47" w14:textId="77777777" w:rsidR="00ED06D3" w:rsidRPr="001513D6" w:rsidRDefault="00ED06D3" w:rsidP="00B50159">
            <w:pPr>
              <w:rPr>
                <w:rFonts w:cstheme="minorHAnsi"/>
                <w:b/>
                <w:sz w:val="16"/>
                <w:szCs w:val="16"/>
              </w:rPr>
            </w:pPr>
            <w:r w:rsidRPr="001513D6">
              <w:rPr>
                <w:rFonts w:cstheme="minorHAnsi"/>
                <w:b/>
                <w:sz w:val="16"/>
                <w:szCs w:val="16"/>
              </w:rPr>
              <w:t>DOPOLNILNI UKREPI (2a)</w:t>
            </w:r>
          </w:p>
        </w:tc>
      </w:tr>
      <w:tr w:rsidR="00113823" w:rsidRPr="001513D6" w14:paraId="5521A109" w14:textId="77777777" w:rsidTr="00ED06D3">
        <w:tc>
          <w:tcPr>
            <w:tcW w:w="1242" w:type="dxa"/>
          </w:tcPr>
          <w:p w14:paraId="5C5A9A54" w14:textId="77777777" w:rsidR="00B1723D" w:rsidRPr="001513D6" w:rsidRDefault="00B1723D" w:rsidP="00B50159">
            <w:pPr>
              <w:rPr>
                <w:rFonts w:cstheme="minorHAnsi"/>
                <w:b/>
                <w:sz w:val="16"/>
                <w:szCs w:val="16"/>
              </w:rPr>
            </w:pPr>
            <w:r w:rsidRPr="001513D6">
              <w:rPr>
                <w:rFonts w:cstheme="minorHAnsi"/>
                <w:b/>
                <w:sz w:val="16"/>
                <w:szCs w:val="16"/>
              </w:rPr>
              <w:t>KODA UKREPA</w:t>
            </w:r>
          </w:p>
        </w:tc>
        <w:tc>
          <w:tcPr>
            <w:tcW w:w="2835" w:type="dxa"/>
            <w:gridSpan w:val="2"/>
          </w:tcPr>
          <w:p w14:paraId="1ADF783C" w14:textId="77777777" w:rsidR="00B1723D" w:rsidRPr="001513D6" w:rsidRDefault="00B1723D" w:rsidP="007101B3">
            <w:pPr>
              <w:rPr>
                <w:rFonts w:cstheme="minorHAnsi"/>
                <w:b/>
                <w:sz w:val="16"/>
                <w:szCs w:val="16"/>
              </w:rPr>
            </w:pPr>
            <w:r w:rsidRPr="001513D6">
              <w:rPr>
                <w:rFonts w:cstheme="minorHAnsi"/>
                <w:b/>
                <w:sz w:val="16"/>
                <w:szCs w:val="16"/>
              </w:rPr>
              <w:t>IME UKREPA</w:t>
            </w:r>
          </w:p>
        </w:tc>
        <w:tc>
          <w:tcPr>
            <w:tcW w:w="2977" w:type="dxa"/>
          </w:tcPr>
          <w:p w14:paraId="0A1468F9" w14:textId="77777777" w:rsidR="00B1723D" w:rsidRPr="001513D6" w:rsidRDefault="00B1723D" w:rsidP="00E51350">
            <w:pPr>
              <w:rPr>
                <w:rFonts w:cstheme="minorHAnsi"/>
                <w:b/>
                <w:sz w:val="16"/>
                <w:szCs w:val="16"/>
              </w:rPr>
            </w:pPr>
            <w:r w:rsidRPr="001513D6">
              <w:rPr>
                <w:rFonts w:cstheme="minorHAnsi"/>
                <w:b/>
                <w:sz w:val="16"/>
                <w:szCs w:val="16"/>
              </w:rPr>
              <w:t>AKTIVNOSTI</w:t>
            </w:r>
          </w:p>
        </w:tc>
        <w:tc>
          <w:tcPr>
            <w:tcW w:w="3402" w:type="dxa"/>
          </w:tcPr>
          <w:p w14:paraId="4C0BBD65" w14:textId="77777777" w:rsidR="00B1723D" w:rsidRPr="001513D6" w:rsidRDefault="00B1723D" w:rsidP="00851439">
            <w:pPr>
              <w:rPr>
                <w:rFonts w:cstheme="minorHAnsi"/>
                <w:b/>
                <w:sz w:val="16"/>
                <w:szCs w:val="16"/>
              </w:rPr>
            </w:pPr>
            <w:r w:rsidRPr="001513D6">
              <w:rPr>
                <w:rFonts w:cstheme="minorHAnsi"/>
                <w:b/>
                <w:sz w:val="16"/>
                <w:szCs w:val="16"/>
              </w:rPr>
              <w:t>PRISTOJNI ORGAN ZA UKREP</w:t>
            </w:r>
          </w:p>
        </w:tc>
        <w:tc>
          <w:tcPr>
            <w:tcW w:w="1701" w:type="dxa"/>
          </w:tcPr>
          <w:p w14:paraId="796DBA95" w14:textId="77777777" w:rsidR="00B1723D" w:rsidRPr="001513D6" w:rsidRDefault="00B1723D" w:rsidP="00851439">
            <w:pPr>
              <w:rPr>
                <w:rFonts w:cstheme="minorHAnsi"/>
                <w:b/>
                <w:sz w:val="16"/>
                <w:szCs w:val="16"/>
              </w:rPr>
            </w:pPr>
            <w:r w:rsidRPr="001513D6">
              <w:rPr>
                <w:rFonts w:cstheme="minorHAnsi"/>
                <w:b/>
                <w:sz w:val="16"/>
                <w:szCs w:val="16"/>
              </w:rPr>
              <w:t>NOSILCI PRISTOJNI ZA IZVAJANJE AKTIVNOSTI</w:t>
            </w:r>
          </w:p>
        </w:tc>
        <w:tc>
          <w:tcPr>
            <w:tcW w:w="3000" w:type="dxa"/>
          </w:tcPr>
          <w:p w14:paraId="019BDFBE" w14:textId="77777777" w:rsidR="00B1723D" w:rsidRPr="001513D6" w:rsidRDefault="00B1723D"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53E32801" w14:textId="77777777" w:rsidR="00B1723D" w:rsidRPr="001513D6" w:rsidRDefault="00B1723D"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4C82A01B" w14:textId="77777777" w:rsidR="00B1723D" w:rsidRPr="001513D6" w:rsidRDefault="00B1723D" w:rsidP="00622B9B">
            <w:pPr>
              <w:rPr>
                <w:rFonts w:cstheme="minorHAnsi"/>
                <w:b/>
                <w:sz w:val="16"/>
                <w:szCs w:val="16"/>
              </w:rPr>
            </w:pPr>
            <w:r w:rsidRPr="001513D6">
              <w:rPr>
                <w:rFonts w:cstheme="minorHAnsi"/>
                <w:b/>
                <w:sz w:val="16"/>
                <w:szCs w:val="16"/>
              </w:rPr>
              <w:t>Območje izvajanja ukrepa</w:t>
            </w:r>
          </w:p>
        </w:tc>
        <w:tc>
          <w:tcPr>
            <w:tcW w:w="2172" w:type="dxa"/>
          </w:tcPr>
          <w:p w14:paraId="4A4506C5" w14:textId="77777777" w:rsidR="00B1723D" w:rsidRPr="001513D6" w:rsidRDefault="00B1723D" w:rsidP="009D4A0C">
            <w:pPr>
              <w:rPr>
                <w:rFonts w:cstheme="minorHAnsi"/>
                <w:b/>
                <w:sz w:val="16"/>
                <w:szCs w:val="16"/>
              </w:rPr>
            </w:pPr>
            <w:r w:rsidRPr="001513D6">
              <w:rPr>
                <w:rFonts w:cstheme="minorHAnsi"/>
                <w:b/>
                <w:sz w:val="16"/>
                <w:szCs w:val="16"/>
              </w:rPr>
              <w:t>Območje izvajanja aktivnosti</w:t>
            </w:r>
          </w:p>
        </w:tc>
      </w:tr>
      <w:tr w:rsidR="00113823" w:rsidRPr="001513D6" w14:paraId="205BEC99" w14:textId="77777777" w:rsidTr="00ED06D3">
        <w:tc>
          <w:tcPr>
            <w:tcW w:w="1242" w:type="dxa"/>
          </w:tcPr>
          <w:p w14:paraId="062BBE93" w14:textId="26858CE6" w:rsidR="00B1723D" w:rsidRPr="001513D6" w:rsidRDefault="00013002" w:rsidP="00411558">
            <w:pPr>
              <w:jc w:val="left"/>
              <w:rPr>
                <w:rFonts w:cstheme="minorHAnsi"/>
                <w:b/>
                <w:sz w:val="16"/>
                <w:szCs w:val="16"/>
              </w:rPr>
            </w:pPr>
            <w:r>
              <w:rPr>
                <w:rFonts w:cstheme="minorHAnsi"/>
                <w:b/>
                <w:sz w:val="16"/>
                <w:szCs w:val="16"/>
              </w:rPr>
              <w:t>D1, 3, 4, 6, 7:</w:t>
            </w:r>
            <w:r w:rsidR="00AB5903" w:rsidRPr="001513D6">
              <w:rPr>
                <w:rFonts w:cstheme="minorHAnsi"/>
                <w:b/>
                <w:sz w:val="16"/>
                <w:szCs w:val="16"/>
              </w:rPr>
              <w:t xml:space="preserve"> DU</w:t>
            </w:r>
            <w:r w:rsidR="003D584C">
              <w:rPr>
                <w:rFonts w:cstheme="minorHAnsi"/>
                <w:b/>
                <w:sz w:val="16"/>
                <w:szCs w:val="16"/>
              </w:rPr>
              <w:t>7</w:t>
            </w:r>
            <w:r w:rsidR="00AB5903" w:rsidRPr="001513D6">
              <w:rPr>
                <w:rFonts w:cstheme="minorHAnsi"/>
                <w:b/>
                <w:sz w:val="16"/>
                <w:szCs w:val="16"/>
              </w:rPr>
              <w:t xml:space="preserve"> (2a)</w:t>
            </w:r>
          </w:p>
        </w:tc>
        <w:tc>
          <w:tcPr>
            <w:tcW w:w="2835" w:type="dxa"/>
            <w:gridSpan w:val="2"/>
          </w:tcPr>
          <w:p w14:paraId="573ABAE2" w14:textId="77777777" w:rsidR="00B1723D" w:rsidRPr="001513D6" w:rsidRDefault="00AB62F2" w:rsidP="00411558">
            <w:pPr>
              <w:jc w:val="left"/>
              <w:rPr>
                <w:rFonts w:cstheme="minorHAnsi"/>
                <w:b/>
                <w:sz w:val="16"/>
                <w:szCs w:val="16"/>
              </w:rPr>
            </w:pPr>
            <w:r w:rsidRPr="001513D6">
              <w:rPr>
                <w:rFonts w:cstheme="minorHAnsi"/>
                <w:b/>
                <w:sz w:val="16"/>
                <w:szCs w:val="16"/>
              </w:rPr>
              <w:t>Preprečevanje poškodb morskega dna zaradi sidranja rekreacijskih plovil izven pristanišč/marin in zavarovanih območij</w:t>
            </w:r>
          </w:p>
        </w:tc>
        <w:tc>
          <w:tcPr>
            <w:tcW w:w="2977" w:type="dxa"/>
          </w:tcPr>
          <w:p w14:paraId="032053C3" w14:textId="77777777" w:rsidR="00AB62F2" w:rsidRPr="001513D6" w:rsidRDefault="00651548" w:rsidP="00E51350">
            <w:pPr>
              <w:rPr>
                <w:rFonts w:cstheme="minorHAnsi"/>
                <w:sz w:val="16"/>
                <w:szCs w:val="16"/>
              </w:rPr>
            </w:pPr>
            <w:r w:rsidRPr="001513D6">
              <w:rPr>
                <w:rFonts w:cstheme="minorHAnsi"/>
                <w:sz w:val="16"/>
                <w:szCs w:val="16"/>
              </w:rPr>
              <w:t>(</w:t>
            </w:r>
            <w:r w:rsidR="00AB62F2" w:rsidRPr="001513D6">
              <w:rPr>
                <w:rFonts w:cstheme="minorHAnsi"/>
                <w:sz w:val="16"/>
                <w:szCs w:val="16"/>
              </w:rPr>
              <w:t xml:space="preserve">1)Posodobitve strokovnih podlag in priprava predloga za ureditev priveznih mest za rekreacijska plovila izven pristanišč na območjih najpogostejšega sezonskega pojavljanja. Pri pripravi lokacij se izhaja iz usmeritev Pomorskega </w:t>
            </w:r>
            <w:r w:rsidR="002E6F3C" w:rsidRPr="001513D6">
              <w:rPr>
                <w:rFonts w:cstheme="minorHAnsi"/>
                <w:sz w:val="16"/>
                <w:szCs w:val="16"/>
              </w:rPr>
              <w:t>prostorskega</w:t>
            </w:r>
            <w:r w:rsidR="00AB62F2" w:rsidRPr="001513D6">
              <w:rPr>
                <w:rFonts w:cstheme="minorHAnsi"/>
                <w:sz w:val="16"/>
                <w:szCs w:val="16"/>
              </w:rPr>
              <w:t xml:space="preserve"> </w:t>
            </w:r>
            <w:r w:rsidR="00E74A05">
              <w:rPr>
                <w:rFonts w:cstheme="minorHAnsi"/>
                <w:sz w:val="16"/>
                <w:szCs w:val="16"/>
              </w:rPr>
              <w:t>plana</w:t>
            </w:r>
            <w:r w:rsidR="00AB62F2" w:rsidRPr="001513D6">
              <w:rPr>
                <w:rFonts w:cstheme="minorHAnsi"/>
                <w:sz w:val="16"/>
                <w:szCs w:val="16"/>
              </w:rPr>
              <w:t xml:space="preserve"> Slovenije, upošteva se informacije o bentoških habitatnih tipov ter usmeritve ter določbe iz tega načrta. </w:t>
            </w:r>
          </w:p>
          <w:p w14:paraId="0A3A0349" w14:textId="77777777" w:rsidR="00AB62F2" w:rsidRPr="001513D6" w:rsidRDefault="00AB62F2" w:rsidP="00851439">
            <w:pPr>
              <w:rPr>
                <w:rFonts w:cstheme="minorHAnsi"/>
                <w:sz w:val="16"/>
                <w:szCs w:val="16"/>
              </w:rPr>
            </w:pPr>
            <w:r w:rsidRPr="001513D6">
              <w:rPr>
                <w:rFonts w:cstheme="minorHAnsi"/>
                <w:sz w:val="16"/>
                <w:szCs w:val="16"/>
              </w:rPr>
              <w:t>(2)Plovba in sidranje se lahko prepovesta tudi izven zavarovanih območij.</w:t>
            </w:r>
          </w:p>
          <w:p w14:paraId="3F9A2B52" w14:textId="5582F4BB" w:rsidR="00B1723D" w:rsidRDefault="00B1723D" w:rsidP="00851439">
            <w:pPr>
              <w:rPr>
                <w:rFonts w:cstheme="minorHAnsi"/>
                <w:sz w:val="16"/>
                <w:szCs w:val="16"/>
              </w:rPr>
            </w:pPr>
          </w:p>
          <w:p w14:paraId="6E9CB7C6" w14:textId="0DD8574F" w:rsidR="00301D66" w:rsidRPr="001513D6" w:rsidRDefault="00301D66" w:rsidP="00851439">
            <w:pPr>
              <w:rPr>
                <w:rFonts w:cstheme="minorHAnsi"/>
                <w:b/>
                <w:sz w:val="16"/>
                <w:szCs w:val="16"/>
              </w:rPr>
            </w:pPr>
          </w:p>
        </w:tc>
        <w:tc>
          <w:tcPr>
            <w:tcW w:w="3402" w:type="dxa"/>
          </w:tcPr>
          <w:p w14:paraId="0D4316DE" w14:textId="17088AD5" w:rsidR="00B1723D" w:rsidRPr="001513D6" w:rsidRDefault="006F2E1B" w:rsidP="00851439">
            <w:pPr>
              <w:rPr>
                <w:rFonts w:cstheme="minorHAnsi"/>
                <w:b/>
                <w:sz w:val="16"/>
                <w:szCs w:val="16"/>
              </w:rPr>
            </w:pPr>
            <w:r>
              <w:rPr>
                <w:rFonts w:cstheme="minorHAnsi"/>
                <w:sz w:val="16"/>
                <w:szCs w:val="16"/>
              </w:rPr>
              <w:t>Ministrstvo, pristojno</w:t>
            </w:r>
            <w:r w:rsidR="008A7260" w:rsidRPr="001513D6">
              <w:rPr>
                <w:rFonts w:cstheme="minorHAnsi"/>
                <w:sz w:val="16"/>
                <w:szCs w:val="16"/>
              </w:rPr>
              <w:t xml:space="preserve"> za upravljanje voda</w:t>
            </w:r>
          </w:p>
        </w:tc>
        <w:tc>
          <w:tcPr>
            <w:tcW w:w="1701" w:type="dxa"/>
          </w:tcPr>
          <w:p w14:paraId="61D0F539" w14:textId="75366EAA" w:rsidR="00B1723D" w:rsidRPr="001513D6" w:rsidRDefault="00651548" w:rsidP="00DB4F2A">
            <w:pPr>
              <w:jc w:val="left"/>
              <w:rPr>
                <w:rFonts w:cstheme="minorHAnsi"/>
                <w:sz w:val="16"/>
                <w:szCs w:val="16"/>
              </w:rPr>
            </w:pPr>
            <w:r w:rsidRPr="001513D6">
              <w:rPr>
                <w:rFonts w:cstheme="minorHAnsi"/>
                <w:sz w:val="16"/>
                <w:szCs w:val="16"/>
              </w:rPr>
              <w:t>(1),(2)</w:t>
            </w:r>
            <w:r w:rsidR="006F2E1B">
              <w:rPr>
                <w:rFonts w:cstheme="minorHAnsi"/>
                <w:sz w:val="16"/>
                <w:szCs w:val="16"/>
              </w:rPr>
              <w:t>Ministrstvo, pristojno</w:t>
            </w:r>
            <w:r w:rsidRPr="001513D6">
              <w:rPr>
                <w:rFonts w:cstheme="minorHAnsi"/>
                <w:sz w:val="16"/>
                <w:szCs w:val="16"/>
              </w:rPr>
              <w:t xml:space="preserve"> za upravljanje voda</w:t>
            </w:r>
          </w:p>
          <w:p w14:paraId="285C7CDA" w14:textId="1BF39383" w:rsidR="00651548" w:rsidRPr="001513D6" w:rsidRDefault="00651548" w:rsidP="00DB4F2A">
            <w:pPr>
              <w:jc w:val="left"/>
              <w:rPr>
                <w:rFonts w:cstheme="minorHAnsi"/>
                <w:sz w:val="16"/>
                <w:szCs w:val="16"/>
              </w:rPr>
            </w:pPr>
          </w:p>
        </w:tc>
        <w:tc>
          <w:tcPr>
            <w:tcW w:w="3000" w:type="dxa"/>
          </w:tcPr>
          <w:p w14:paraId="7F2E754F" w14:textId="77777777" w:rsidR="00B1723D" w:rsidRPr="001513D6" w:rsidRDefault="00651548" w:rsidP="009D4A0C">
            <w:pPr>
              <w:rPr>
                <w:rFonts w:cstheme="minorHAnsi"/>
                <w:sz w:val="16"/>
                <w:szCs w:val="16"/>
              </w:rPr>
            </w:pPr>
            <w:r w:rsidRPr="001513D6">
              <w:rPr>
                <w:rFonts w:cstheme="minorHAnsi"/>
                <w:sz w:val="16"/>
                <w:szCs w:val="16"/>
              </w:rPr>
              <w:t>2022-2027</w:t>
            </w:r>
          </w:p>
        </w:tc>
        <w:tc>
          <w:tcPr>
            <w:tcW w:w="2250" w:type="dxa"/>
          </w:tcPr>
          <w:p w14:paraId="345747CB" w14:textId="77777777" w:rsidR="00651548" w:rsidRPr="001513D6" w:rsidRDefault="00651548" w:rsidP="006772B9">
            <w:pPr>
              <w:rPr>
                <w:rFonts w:cstheme="minorHAnsi"/>
                <w:sz w:val="16"/>
                <w:szCs w:val="16"/>
              </w:rPr>
            </w:pPr>
            <w:r w:rsidRPr="001513D6">
              <w:rPr>
                <w:rFonts w:cstheme="minorHAnsi"/>
                <w:sz w:val="16"/>
                <w:szCs w:val="16"/>
              </w:rPr>
              <w:t>Državni proračun</w:t>
            </w:r>
          </w:p>
          <w:p w14:paraId="136A0666" w14:textId="77777777" w:rsidR="00B1723D" w:rsidRPr="001513D6" w:rsidRDefault="00651548" w:rsidP="008953C1">
            <w:pPr>
              <w:rPr>
                <w:rFonts w:cstheme="minorHAnsi"/>
                <w:b/>
                <w:sz w:val="16"/>
                <w:szCs w:val="16"/>
              </w:rPr>
            </w:pPr>
            <w:r w:rsidRPr="001513D6">
              <w:rPr>
                <w:rFonts w:cstheme="minorHAnsi"/>
                <w:sz w:val="16"/>
                <w:szCs w:val="16"/>
              </w:rPr>
              <w:t>EU skladi</w:t>
            </w:r>
          </w:p>
        </w:tc>
        <w:tc>
          <w:tcPr>
            <w:tcW w:w="1815" w:type="dxa"/>
          </w:tcPr>
          <w:p w14:paraId="1ADC0F85" w14:textId="2591A5AF" w:rsidR="00B1723D" w:rsidRPr="001513D6" w:rsidRDefault="00BA6D7B" w:rsidP="008953C1">
            <w:pPr>
              <w:rPr>
                <w:rFonts w:cstheme="minorHAnsi"/>
                <w:sz w:val="16"/>
                <w:szCs w:val="16"/>
              </w:rPr>
            </w:pPr>
            <w:r>
              <w:rPr>
                <w:rFonts w:cstheme="minorHAnsi"/>
                <w:sz w:val="16"/>
                <w:szCs w:val="16"/>
              </w:rPr>
              <w:t>MRU-1</w:t>
            </w:r>
          </w:p>
        </w:tc>
        <w:tc>
          <w:tcPr>
            <w:tcW w:w="2172" w:type="dxa"/>
          </w:tcPr>
          <w:p w14:paraId="074C22F5" w14:textId="089326A1" w:rsidR="00B1723D" w:rsidRPr="001513D6" w:rsidRDefault="00BA6D7B" w:rsidP="00415B58">
            <w:pPr>
              <w:rPr>
                <w:rFonts w:cstheme="minorHAnsi"/>
                <w:sz w:val="16"/>
                <w:szCs w:val="16"/>
              </w:rPr>
            </w:pPr>
            <w:r>
              <w:rPr>
                <w:rFonts w:cstheme="minorHAnsi"/>
                <w:sz w:val="16"/>
                <w:szCs w:val="16"/>
              </w:rPr>
              <w:t>MRU-1</w:t>
            </w:r>
          </w:p>
          <w:p w14:paraId="0EE5C8FB" w14:textId="2FC3ED34" w:rsidR="00651548" w:rsidRPr="001513D6" w:rsidRDefault="00651548" w:rsidP="002369F7">
            <w:pPr>
              <w:rPr>
                <w:rFonts w:cstheme="minorHAnsi"/>
                <w:sz w:val="16"/>
                <w:szCs w:val="16"/>
              </w:rPr>
            </w:pPr>
          </w:p>
        </w:tc>
      </w:tr>
      <w:tr w:rsidR="00113823" w:rsidRPr="001513D6" w14:paraId="09817831" w14:textId="77777777" w:rsidTr="00ED06D3">
        <w:tc>
          <w:tcPr>
            <w:tcW w:w="1242" w:type="dxa"/>
          </w:tcPr>
          <w:p w14:paraId="019071E4" w14:textId="67EF4735" w:rsidR="00B1723D" w:rsidRPr="001513D6" w:rsidRDefault="00013002" w:rsidP="00411558">
            <w:pPr>
              <w:jc w:val="left"/>
              <w:rPr>
                <w:rFonts w:cstheme="minorHAnsi"/>
                <w:sz w:val="16"/>
                <w:szCs w:val="16"/>
              </w:rPr>
            </w:pPr>
            <w:r>
              <w:rPr>
                <w:rFonts w:cstheme="minorHAnsi"/>
                <w:b/>
                <w:sz w:val="16"/>
                <w:szCs w:val="16"/>
              </w:rPr>
              <w:t>D1, 3, 4, 6, 7:</w:t>
            </w:r>
            <w:r w:rsidR="00AB5903" w:rsidRPr="001513D6">
              <w:rPr>
                <w:rFonts w:cstheme="minorHAnsi"/>
                <w:b/>
                <w:sz w:val="16"/>
                <w:szCs w:val="16"/>
              </w:rPr>
              <w:t xml:space="preserve"> DU</w:t>
            </w:r>
            <w:r w:rsidR="003D584C">
              <w:rPr>
                <w:rFonts w:cstheme="minorHAnsi"/>
                <w:b/>
                <w:sz w:val="16"/>
                <w:szCs w:val="16"/>
              </w:rPr>
              <w:t>8</w:t>
            </w:r>
            <w:r w:rsidR="00AB5903" w:rsidRPr="001513D6">
              <w:rPr>
                <w:rFonts w:cstheme="minorHAnsi"/>
                <w:b/>
                <w:sz w:val="16"/>
                <w:szCs w:val="16"/>
              </w:rPr>
              <w:t xml:space="preserve"> (2a)</w:t>
            </w:r>
          </w:p>
        </w:tc>
        <w:tc>
          <w:tcPr>
            <w:tcW w:w="2835" w:type="dxa"/>
            <w:gridSpan w:val="2"/>
          </w:tcPr>
          <w:p w14:paraId="1D6DF62C" w14:textId="503B7A10" w:rsidR="00B1723D" w:rsidRPr="001513D6" w:rsidRDefault="00AB62F2" w:rsidP="00411558">
            <w:pPr>
              <w:jc w:val="left"/>
              <w:rPr>
                <w:rFonts w:cstheme="minorHAnsi"/>
                <w:b/>
                <w:sz w:val="16"/>
                <w:szCs w:val="16"/>
              </w:rPr>
            </w:pPr>
            <w:r w:rsidRPr="001513D6">
              <w:rPr>
                <w:rFonts w:cstheme="minorHAnsi"/>
                <w:b/>
                <w:sz w:val="16"/>
                <w:szCs w:val="16"/>
              </w:rPr>
              <w:t xml:space="preserve">Preprečevanje negativnih vplivov </w:t>
            </w:r>
            <w:r w:rsidR="00877F47">
              <w:rPr>
                <w:rFonts w:cstheme="minorHAnsi"/>
                <w:b/>
                <w:sz w:val="16"/>
                <w:szCs w:val="16"/>
              </w:rPr>
              <w:t>morske akvakulture</w:t>
            </w:r>
            <w:r w:rsidR="00877F47" w:rsidRPr="001513D6">
              <w:rPr>
                <w:rFonts w:cstheme="minorHAnsi"/>
                <w:b/>
                <w:sz w:val="16"/>
                <w:szCs w:val="16"/>
              </w:rPr>
              <w:t xml:space="preserve"> </w:t>
            </w:r>
            <w:r w:rsidRPr="001513D6">
              <w:rPr>
                <w:rFonts w:cstheme="minorHAnsi"/>
                <w:b/>
                <w:sz w:val="16"/>
                <w:szCs w:val="16"/>
              </w:rPr>
              <w:t>na habitatne tipe in biodiverziteto</w:t>
            </w:r>
            <w:r w:rsidR="00622B9B">
              <w:rPr>
                <w:rFonts w:cstheme="minorHAnsi"/>
                <w:b/>
                <w:sz w:val="16"/>
                <w:szCs w:val="16"/>
              </w:rPr>
              <w:t xml:space="preserve"> </w:t>
            </w:r>
          </w:p>
        </w:tc>
        <w:tc>
          <w:tcPr>
            <w:tcW w:w="2977" w:type="dxa"/>
          </w:tcPr>
          <w:p w14:paraId="1E89AE42" w14:textId="14C69939" w:rsidR="00AB62F2" w:rsidRPr="001513D6" w:rsidRDefault="00AB62F2" w:rsidP="00E51350">
            <w:pPr>
              <w:rPr>
                <w:rFonts w:cstheme="minorHAnsi"/>
                <w:sz w:val="16"/>
                <w:szCs w:val="16"/>
              </w:rPr>
            </w:pPr>
            <w:r w:rsidRPr="001513D6">
              <w:rPr>
                <w:rFonts w:cstheme="minorHAnsi"/>
                <w:sz w:val="16"/>
                <w:szCs w:val="16"/>
              </w:rPr>
              <w:t xml:space="preserve">(1)S ciljem zagotavljanja optimalnega izkoriščanja obstoječih in potencialnih novih </w:t>
            </w:r>
            <w:r w:rsidR="00A4326C" w:rsidRPr="001513D6">
              <w:rPr>
                <w:rFonts w:cstheme="minorHAnsi"/>
                <w:sz w:val="16"/>
                <w:szCs w:val="16"/>
              </w:rPr>
              <w:t xml:space="preserve">gojitvenih območij za </w:t>
            </w:r>
            <w:r w:rsidR="00863E67">
              <w:rPr>
                <w:rFonts w:cstheme="minorHAnsi"/>
                <w:sz w:val="16"/>
                <w:szCs w:val="16"/>
              </w:rPr>
              <w:t>akvakulturo</w:t>
            </w:r>
            <w:r w:rsidR="00863E67" w:rsidRPr="001513D6">
              <w:rPr>
                <w:rFonts w:cstheme="minorHAnsi"/>
                <w:sz w:val="16"/>
                <w:szCs w:val="16"/>
              </w:rPr>
              <w:t xml:space="preserve"> </w:t>
            </w:r>
            <w:r w:rsidR="00A4326C" w:rsidRPr="001513D6">
              <w:rPr>
                <w:rFonts w:cstheme="minorHAnsi"/>
                <w:sz w:val="16"/>
                <w:szCs w:val="16"/>
              </w:rPr>
              <w:lastRenderedPageBreak/>
              <w:t xml:space="preserve">je </w:t>
            </w:r>
            <w:r w:rsidRPr="001513D6">
              <w:rPr>
                <w:rFonts w:cstheme="minorHAnsi"/>
                <w:sz w:val="16"/>
                <w:szCs w:val="16"/>
              </w:rPr>
              <w:t>t</w:t>
            </w:r>
            <w:r w:rsidR="00A4326C" w:rsidRPr="001513D6">
              <w:rPr>
                <w:rFonts w:cstheme="minorHAnsi"/>
                <w:sz w:val="16"/>
                <w:szCs w:val="16"/>
              </w:rPr>
              <w:t>r</w:t>
            </w:r>
            <w:r w:rsidRPr="001513D6">
              <w:rPr>
                <w:rFonts w:cstheme="minorHAnsi"/>
                <w:sz w:val="16"/>
                <w:szCs w:val="16"/>
              </w:rPr>
              <w:t xml:space="preserve">eba izvajati </w:t>
            </w:r>
            <w:r w:rsidR="002E6F3C" w:rsidRPr="001513D6">
              <w:rPr>
                <w:rFonts w:cstheme="minorHAnsi"/>
                <w:sz w:val="16"/>
                <w:szCs w:val="16"/>
              </w:rPr>
              <w:t>inšpekcijski</w:t>
            </w:r>
            <w:r w:rsidRPr="001513D6">
              <w:rPr>
                <w:rFonts w:cstheme="minorHAnsi"/>
                <w:sz w:val="16"/>
                <w:szCs w:val="16"/>
              </w:rPr>
              <w:t xml:space="preserve"> </w:t>
            </w:r>
            <w:r w:rsidR="002E6F3C" w:rsidRPr="001513D6">
              <w:rPr>
                <w:rFonts w:cstheme="minorHAnsi"/>
                <w:sz w:val="16"/>
                <w:szCs w:val="16"/>
              </w:rPr>
              <w:t>nadzor</w:t>
            </w:r>
            <w:r w:rsidRPr="001513D6">
              <w:rPr>
                <w:rFonts w:cstheme="minorHAnsi"/>
                <w:sz w:val="16"/>
                <w:szCs w:val="16"/>
              </w:rPr>
              <w:t xml:space="preserve">, ki ima možnost, da zapuščene parcele, na katerih nosilec voden pravice ne izvaja gojenja morskih organizmov po pozivu in določenem </w:t>
            </w:r>
            <w:r w:rsidR="002E6F3C" w:rsidRPr="001513D6">
              <w:rPr>
                <w:rFonts w:cstheme="minorHAnsi"/>
                <w:sz w:val="16"/>
                <w:szCs w:val="16"/>
              </w:rPr>
              <w:t>smiselnem</w:t>
            </w:r>
            <w:r w:rsidRPr="001513D6">
              <w:rPr>
                <w:rFonts w:cstheme="minorHAnsi"/>
                <w:sz w:val="16"/>
                <w:szCs w:val="16"/>
              </w:rPr>
              <w:t xml:space="preserve"> roku za začetek ali ponovni začetek izvajanja gojenja morskih organizmov podeljeno vodno pravico odvzame. </w:t>
            </w:r>
          </w:p>
          <w:p w14:paraId="22EEE8C4" w14:textId="21F0D848" w:rsidR="00AB62F2" w:rsidRPr="001513D6" w:rsidRDefault="00AB62F2" w:rsidP="00851439">
            <w:pPr>
              <w:rPr>
                <w:rFonts w:cstheme="minorHAnsi"/>
                <w:sz w:val="16"/>
                <w:szCs w:val="16"/>
              </w:rPr>
            </w:pPr>
            <w:r w:rsidRPr="001513D6">
              <w:rPr>
                <w:rFonts w:cstheme="minorHAnsi"/>
                <w:sz w:val="16"/>
                <w:szCs w:val="16"/>
              </w:rPr>
              <w:t xml:space="preserve">(2)Fizična odstranitev območij </w:t>
            </w:r>
            <w:r w:rsidR="00D4531C">
              <w:rPr>
                <w:rFonts w:cstheme="minorHAnsi"/>
                <w:sz w:val="16"/>
                <w:szCs w:val="16"/>
              </w:rPr>
              <w:t xml:space="preserve">morske </w:t>
            </w:r>
            <w:r w:rsidR="00863E67">
              <w:rPr>
                <w:rFonts w:cstheme="minorHAnsi"/>
                <w:sz w:val="16"/>
                <w:szCs w:val="16"/>
              </w:rPr>
              <w:t>akva</w:t>
            </w:r>
            <w:r w:rsidR="00863E67" w:rsidRPr="001513D6">
              <w:rPr>
                <w:rFonts w:cstheme="minorHAnsi"/>
                <w:sz w:val="16"/>
                <w:szCs w:val="16"/>
              </w:rPr>
              <w:t xml:space="preserve">kulture </w:t>
            </w:r>
            <w:r w:rsidRPr="001513D6">
              <w:rPr>
                <w:rFonts w:cstheme="minorHAnsi"/>
                <w:sz w:val="16"/>
                <w:szCs w:val="16"/>
              </w:rPr>
              <w:t xml:space="preserve">in vseh vrst gojitvenih naprav brez ustreznih dovoljen s celotnega območja Pomorskega prostorskega </w:t>
            </w:r>
            <w:r w:rsidR="00E74A05">
              <w:rPr>
                <w:rFonts w:cstheme="minorHAnsi"/>
                <w:sz w:val="16"/>
                <w:szCs w:val="16"/>
              </w:rPr>
              <w:t>plana</w:t>
            </w:r>
            <w:r w:rsidR="00E74A05" w:rsidRPr="001513D6">
              <w:rPr>
                <w:rFonts w:cstheme="minorHAnsi"/>
                <w:sz w:val="16"/>
                <w:szCs w:val="16"/>
              </w:rPr>
              <w:t xml:space="preserve"> </w:t>
            </w:r>
            <w:r w:rsidRPr="001513D6">
              <w:rPr>
                <w:rFonts w:cstheme="minorHAnsi"/>
                <w:sz w:val="16"/>
                <w:szCs w:val="16"/>
              </w:rPr>
              <w:t xml:space="preserve">in vzpostavitev prvotnega stanja. </w:t>
            </w:r>
          </w:p>
          <w:p w14:paraId="42B19B23" w14:textId="0DD4ECD1" w:rsidR="00B1723D" w:rsidRDefault="00AB62F2" w:rsidP="00863E67">
            <w:pPr>
              <w:rPr>
                <w:rFonts w:cstheme="minorHAnsi"/>
                <w:sz w:val="16"/>
                <w:szCs w:val="16"/>
              </w:rPr>
            </w:pPr>
            <w:r w:rsidRPr="001513D6">
              <w:rPr>
                <w:rFonts w:cstheme="minorHAnsi"/>
                <w:sz w:val="16"/>
                <w:szCs w:val="16"/>
              </w:rPr>
              <w:t xml:space="preserve">(3)Pred pričetkom obratovanja morebitnih novih območji </w:t>
            </w:r>
            <w:r w:rsidR="00863E67">
              <w:rPr>
                <w:rFonts w:cstheme="minorHAnsi"/>
                <w:sz w:val="16"/>
                <w:szCs w:val="16"/>
              </w:rPr>
              <w:t>akva</w:t>
            </w:r>
            <w:r w:rsidR="00863E67" w:rsidRPr="001513D6">
              <w:rPr>
                <w:rFonts w:cstheme="minorHAnsi"/>
                <w:sz w:val="16"/>
                <w:szCs w:val="16"/>
              </w:rPr>
              <w:t xml:space="preserve">kulture </w:t>
            </w:r>
            <w:r w:rsidRPr="001513D6">
              <w:rPr>
                <w:rFonts w:cstheme="minorHAnsi"/>
                <w:sz w:val="16"/>
                <w:szCs w:val="16"/>
              </w:rPr>
              <w:t xml:space="preserve">je treba izvesti pregled ničnega stanja ter izdelati načrt spremljanja (monitoring) sprememb glede na Okvirno direktivo o morski strategiji (Sklep 2017/8487EU). Monitoring zajema </w:t>
            </w:r>
            <w:r w:rsidR="00D62009">
              <w:rPr>
                <w:rFonts w:cstheme="minorHAnsi"/>
                <w:sz w:val="16"/>
                <w:szCs w:val="16"/>
              </w:rPr>
              <w:t>kakovost</w:t>
            </w:r>
            <w:r w:rsidRPr="001513D6">
              <w:rPr>
                <w:rFonts w:cstheme="minorHAnsi"/>
                <w:sz w:val="16"/>
                <w:szCs w:val="16"/>
              </w:rPr>
              <w:t xml:space="preserve"> morske vode, druge biološke parametre in spremembe na morskem dnu in določiti vplivno območje. Monitoring se mora izvajati vsaj prvih 5 let. Če v petih letih ni zaznanih bistvenih sprememb v okolju, se monitoring lahko ukine. V kolikor pride do izrazitih negativnih sprememb v okolju, je v naslednjih 5 letih treba določiti biološki maksimum proizvodnje in proizvodnjo ustrezno prilagoditi.</w:t>
            </w:r>
          </w:p>
          <w:p w14:paraId="42646DAC" w14:textId="68DB5DFD" w:rsidR="00301D66" w:rsidRPr="001513D6" w:rsidRDefault="00301D66" w:rsidP="00863E67">
            <w:pPr>
              <w:rPr>
                <w:rFonts w:cstheme="minorHAnsi"/>
                <w:sz w:val="16"/>
                <w:szCs w:val="16"/>
              </w:rPr>
            </w:pPr>
          </w:p>
        </w:tc>
        <w:tc>
          <w:tcPr>
            <w:tcW w:w="3402" w:type="dxa"/>
          </w:tcPr>
          <w:p w14:paraId="21D0461A" w14:textId="0D993058" w:rsidR="00B1723D" w:rsidRPr="001513D6" w:rsidRDefault="006F2E1B" w:rsidP="00AF4A74">
            <w:pPr>
              <w:rPr>
                <w:rFonts w:cstheme="minorHAnsi"/>
                <w:sz w:val="16"/>
                <w:szCs w:val="16"/>
              </w:rPr>
            </w:pPr>
            <w:r>
              <w:rPr>
                <w:rFonts w:cstheme="minorHAnsi"/>
                <w:sz w:val="16"/>
                <w:szCs w:val="16"/>
              </w:rPr>
              <w:lastRenderedPageBreak/>
              <w:t>Ministrstvo, pristojno</w:t>
            </w:r>
            <w:r w:rsidR="00A4326C" w:rsidRPr="001513D6">
              <w:rPr>
                <w:rFonts w:cstheme="minorHAnsi"/>
                <w:sz w:val="16"/>
                <w:szCs w:val="16"/>
              </w:rPr>
              <w:t xml:space="preserve"> za </w:t>
            </w:r>
            <w:r w:rsidR="00AF4A74">
              <w:rPr>
                <w:rFonts w:cstheme="minorHAnsi"/>
                <w:sz w:val="16"/>
                <w:szCs w:val="16"/>
              </w:rPr>
              <w:t>varstvo okolja</w:t>
            </w:r>
          </w:p>
        </w:tc>
        <w:tc>
          <w:tcPr>
            <w:tcW w:w="1701" w:type="dxa"/>
          </w:tcPr>
          <w:p w14:paraId="7274EC76" w14:textId="259941D4" w:rsidR="00A4326C" w:rsidRPr="001513D6" w:rsidRDefault="00A4326C" w:rsidP="00DB4F2A">
            <w:pPr>
              <w:jc w:val="left"/>
              <w:rPr>
                <w:rFonts w:cstheme="minorHAnsi"/>
                <w:sz w:val="16"/>
                <w:szCs w:val="16"/>
              </w:rPr>
            </w:pPr>
            <w:r w:rsidRPr="001513D6">
              <w:rPr>
                <w:rFonts w:cstheme="minorHAnsi"/>
                <w:sz w:val="16"/>
                <w:szCs w:val="16"/>
              </w:rPr>
              <w:t>(1)</w:t>
            </w:r>
            <w:r w:rsidR="00AF4A74">
              <w:rPr>
                <w:rFonts w:cstheme="minorHAnsi"/>
                <w:sz w:val="16"/>
                <w:szCs w:val="16"/>
              </w:rPr>
              <w:t>,</w:t>
            </w:r>
            <w:r w:rsidR="00AF4A74" w:rsidRPr="001513D6">
              <w:rPr>
                <w:rFonts w:cstheme="minorHAnsi"/>
                <w:sz w:val="16"/>
                <w:szCs w:val="16"/>
              </w:rPr>
              <w:t xml:space="preserve">(2),(3) </w:t>
            </w:r>
            <w:r w:rsidRPr="001513D6">
              <w:rPr>
                <w:rFonts w:cstheme="minorHAnsi"/>
                <w:sz w:val="16"/>
                <w:szCs w:val="16"/>
              </w:rPr>
              <w:t>Inšpekcija</w:t>
            </w:r>
            <w:r w:rsidR="00343AE6">
              <w:rPr>
                <w:rFonts w:cstheme="minorHAnsi"/>
                <w:sz w:val="16"/>
                <w:szCs w:val="16"/>
              </w:rPr>
              <w:t>,</w:t>
            </w:r>
            <w:r w:rsidRPr="001513D6">
              <w:rPr>
                <w:rFonts w:cstheme="minorHAnsi"/>
                <w:sz w:val="16"/>
                <w:szCs w:val="16"/>
              </w:rPr>
              <w:t xml:space="preserve"> pristojna za </w:t>
            </w:r>
            <w:r w:rsidR="00AF4A74">
              <w:rPr>
                <w:rFonts w:cstheme="minorHAnsi"/>
                <w:sz w:val="16"/>
                <w:szCs w:val="16"/>
              </w:rPr>
              <w:t xml:space="preserve">okolje </w:t>
            </w:r>
            <w:r w:rsidR="006F2E1B">
              <w:rPr>
                <w:rFonts w:cstheme="minorHAnsi"/>
                <w:sz w:val="16"/>
                <w:szCs w:val="16"/>
              </w:rPr>
              <w:t>Ministrstvo, pristojno</w:t>
            </w:r>
            <w:r w:rsidR="00343AE6">
              <w:rPr>
                <w:rFonts w:cstheme="minorHAnsi"/>
                <w:sz w:val="16"/>
                <w:szCs w:val="16"/>
              </w:rPr>
              <w:t xml:space="preserve"> </w:t>
            </w:r>
            <w:r w:rsidR="00343AE6">
              <w:rPr>
                <w:rFonts w:cstheme="minorHAnsi"/>
                <w:sz w:val="16"/>
                <w:szCs w:val="16"/>
              </w:rPr>
              <w:lastRenderedPageBreak/>
              <w:t>za morsko ribištvo</w:t>
            </w:r>
          </w:p>
        </w:tc>
        <w:tc>
          <w:tcPr>
            <w:tcW w:w="3000" w:type="dxa"/>
          </w:tcPr>
          <w:p w14:paraId="0AA067DA" w14:textId="77777777" w:rsidR="00B1723D" w:rsidRPr="001513D6" w:rsidRDefault="00A4326C" w:rsidP="009D4A0C">
            <w:pPr>
              <w:rPr>
                <w:rFonts w:cstheme="minorHAnsi"/>
                <w:sz w:val="16"/>
                <w:szCs w:val="16"/>
              </w:rPr>
            </w:pPr>
            <w:r w:rsidRPr="001513D6">
              <w:rPr>
                <w:rFonts w:cstheme="minorHAnsi"/>
                <w:sz w:val="16"/>
                <w:szCs w:val="16"/>
              </w:rPr>
              <w:lastRenderedPageBreak/>
              <w:t>2022-2027</w:t>
            </w:r>
          </w:p>
        </w:tc>
        <w:tc>
          <w:tcPr>
            <w:tcW w:w="2250" w:type="dxa"/>
          </w:tcPr>
          <w:p w14:paraId="46BCC8C6" w14:textId="77777777" w:rsidR="00A4326C" w:rsidRPr="001513D6" w:rsidRDefault="00A4326C" w:rsidP="006772B9">
            <w:pPr>
              <w:rPr>
                <w:rFonts w:cstheme="minorHAnsi"/>
                <w:sz w:val="16"/>
                <w:szCs w:val="16"/>
              </w:rPr>
            </w:pPr>
            <w:r w:rsidRPr="001513D6">
              <w:rPr>
                <w:rFonts w:cstheme="minorHAnsi"/>
                <w:sz w:val="16"/>
                <w:szCs w:val="16"/>
              </w:rPr>
              <w:t>Državni proračun</w:t>
            </w:r>
          </w:p>
          <w:p w14:paraId="536F1EB5" w14:textId="77777777" w:rsidR="00B1723D" w:rsidRPr="001513D6" w:rsidRDefault="00A4326C" w:rsidP="008953C1">
            <w:pPr>
              <w:rPr>
                <w:rFonts w:cstheme="minorHAnsi"/>
                <w:sz w:val="16"/>
                <w:szCs w:val="16"/>
              </w:rPr>
            </w:pPr>
            <w:r w:rsidRPr="001513D6">
              <w:rPr>
                <w:rFonts w:cstheme="minorHAnsi"/>
                <w:sz w:val="16"/>
                <w:szCs w:val="16"/>
              </w:rPr>
              <w:t>EU skladi</w:t>
            </w:r>
          </w:p>
        </w:tc>
        <w:tc>
          <w:tcPr>
            <w:tcW w:w="1815" w:type="dxa"/>
          </w:tcPr>
          <w:p w14:paraId="569BC986" w14:textId="01244EF2" w:rsidR="00A4326C" w:rsidRPr="001513D6" w:rsidRDefault="00BA6D7B" w:rsidP="008953C1">
            <w:pPr>
              <w:rPr>
                <w:rFonts w:cstheme="minorHAnsi"/>
                <w:sz w:val="16"/>
                <w:szCs w:val="16"/>
              </w:rPr>
            </w:pPr>
            <w:r>
              <w:rPr>
                <w:rFonts w:cstheme="minorHAnsi"/>
                <w:sz w:val="16"/>
                <w:szCs w:val="16"/>
              </w:rPr>
              <w:t>MRU-1</w:t>
            </w:r>
          </w:p>
        </w:tc>
        <w:tc>
          <w:tcPr>
            <w:tcW w:w="2172" w:type="dxa"/>
          </w:tcPr>
          <w:p w14:paraId="5859D65C" w14:textId="330AC8E4" w:rsidR="00A4326C" w:rsidRPr="001513D6" w:rsidRDefault="00BA6D7B" w:rsidP="002369F7">
            <w:pPr>
              <w:rPr>
                <w:rFonts w:cstheme="minorHAnsi"/>
                <w:sz w:val="16"/>
                <w:szCs w:val="16"/>
              </w:rPr>
            </w:pPr>
            <w:r>
              <w:rPr>
                <w:rFonts w:cstheme="minorHAnsi"/>
                <w:sz w:val="16"/>
                <w:szCs w:val="16"/>
              </w:rPr>
              <w:t>MRU-1</w:t>
            </w:r>
          </w:p>
        </w:tc>
      </w:tr>
      <w:tr w:rsidR="00113823" w:rsidRPr="001513D6" w14:paraId="3DFDA3F7" w14:textId="77777777" w:rsidTr="00ED06D3">
        <w:tc>
          <w:tcPr>
            <w:tcW w:w="1242" w:type="dxa"/>
          </w:tcPr>
          <w:p w14:paraId="46ECB170" w14:textId="77777777" w:rsidR="00B1723D" w:rsidRPr="001513D6" w:rsidRDefault="00AB5903" w:rsidP="00411558">
            <w:pPr>
              <w:jc w:val="left"/>
              <w:rPr>
                <w:rFonts w:cstheme="minorHAnsi"/>
                <w:b/>
                <w:sz w:val="16"/>
                <w:szCs w:val="16"/>
              </w:rPr>
            </w:pPr>
            <w:r w:rsidRPr="001513D6">
              <w:rPr>
                <w:rFonts w:cstheme="minorHAnsi"/>
                <w:b/>
                <w:sz w:val="16"/>
                <w:szCs w:val="16"/>
              </w:rPr>
              <w:lastRenderedPageBreak/>
              <w:t>D2: DU1 (2a)</w:t>
            </w:r>
          </w:p>
        </w:tc>
        <w:tc>
          <w:tcPr>
            <w:tcW w:w="2835" w:type="dxa"/>
            <w:gridSpan w:val="2"/>
          </w:tcPr>
          <w:p w14:paraId="015FF407" w14:textId="77777777" w:rsidR="00B1723D" w:rsidRPr="001513D6" w:rsidRDefault="00AB62F2" w:rsidP="00411558">
            <w:pPr>
              <w:jc w:val="left"/>
              <w:rPr>
                <w:rFonts w:cstheme="minorHAnsi"/>
                <w:b/>
                <w:sz w:val="16"/>
                <w:szCs w:val="16"/>
              </w:rPr>
            </w:pPr>
            <w:r w:rsidRPr="001513D6">
              <w:rPr>
                <w:rFonts w:cstheme="minorHAnsi"/>
                <w:b/>
                <w:sz w:val="16"/>
                <w:szCs w:val="16"/>
              </w:rPr>
              <w:t>Zmanjšanje nevarnosti vnosa škodljivih in patogenih organizmov z balastnimi vodami in usedlinami</w:t>
            </w:r>
          </w:p>
        </w:tc>
        <w:tc>
          <w:tcPr>
            <w:tcW w:w="2977" w:type="dxa"/>
          </w:tcPr>
          <w:p w14:paraId="592157F4" w14:textId="074D21D7" w:rsidR="00B1723D" w:rsidRPr="001513D6" w:rsidRDefault="00D4531C" w:rsidP="00E51350">
            <w:pPr>
              <w:rPr>
                <w:rFonts w:cstheme="minorHAnsi"/>
                <w:sz w:val="16"/>
                <w:szCs w:val="16"/>
              </w:rPr>
            </w:pPr>
            <w:r>
              <w:rPr>
                <w:rFonts w:cstheme="minorHAnsi"/>
                <w:sz w:val="16"/>
                <w:szCs w:val="16"/>
              </w:rPr>
              <w:t>(1)</w:t>
            </w:r>
            <w:r w:rsidR="00AB62F2" w:rsidRPr="001513D6">
              <w:rPr>
                <w:rFonts w:cstheme="minorHAnsi"/>
                <w:sz w:val="16"/>
                <w:szCs w:val="16"/>
              </w:rPr>
              <w:t>Ratifikacij</w:t>
            </w:r>
            <w:r w:rsidR="00C5188E" w:rsidRPr="001513D6">
              <w:rPr>
                <w:rFonts w:cstheme="minorHAnsi"/>
                <w:sz w:val="16"/>
                <w:szCs w:val="16"/>
              </w:rPr>
              <w:t>a</w:t>
            </w:r>
            <w:r w:rsidR="00AB62F2" w:rsidRPr="001513D6">
              <w:rPr>
                <w:rFonts w:cstheme="minorHAnsi"/>
                <w:sz w:val="16"/>
                <w:szCs w:val="16"/>
              </w:rPr>
              <w:t xml:space="preserve"> Mednarodne konvencije za nadzor in ravnanje z ladijsko balastno vodo in usedlinami.</w:t>
            </w:r>
          </w:p>
        </w:tc>
        <w:tc>
          <w:tcPr>
            <w:tcW w:w="3402" w:type="dxa"/>
          </w:tcPr>
          <w:p w14:paraId="6F381A4F" w14:textId="3517ED14" w:rsidR="00B1723D" w:rsidRPr="001513D6" w:rsidRDefault="006F2E1B" w:rsidP="00851439">
            <w:pPr>
              <w:rPr>
                <w:rFonts w:cstheme="minorHAnsi"/>
                <w:sz w:val="16"/>
                <w:szCs w:val="16"/>
              </w:rPr>
            </w:pPr>
            <w:r>
              <w:rPr>
                <w:rFonts w:cstheme="minorHAnsi"/>
                <w:sz w:val="16"/>
                <w:szCs w:val="16"/>
              </w:rPr>
              <w:t>Ministrstvo, pristojno</w:t>
            </w:r>
            <w:r w:rsidR="00C5188E" w:rsidRPr="001513D6">
              <w:rPr>
                <w:rFonts w:cstheme="minorHAnsi"/>
                <w:sz w:val="16"/>
                <w:szCs w:val="16"/>
              </w:rPr>
              <w:t xml:space="preserve"> za varstvo okolja</w:t>
            </w:r>
          </w:p>
          <w:p w14:paraId="565638DE" w14:textId="77777777" w:rsidR="00C5188E" w:rsidRPr="001513D6" w:rsidRDefault="00C5188E" w:rsidP="00851439">
            <w:pPr>
              <w:rPr>
                <w:rFonts w:cstheme="minorHAnsi"/>
                <w:sz w:val="16"/>
                <w:szCs w:val="16"/>
              </w:rPr>
            </w:pPr>
          </w:p>
        </w:tc>
        <w:tc>
          <w:tcPr>
            <w:tcW w:w="1701" w:type="dxa"/>
          </w:tcPr>
          <w:p w14:paraId="562360EA" w14:textId="77777777" w:rsidR="00B1723D" w:rsidRDefault="00D4531C" w:rsidP="00DB4F2A">
            <w:pPr>
              <w:jc w:val="left"/>
              <w:rPr>
                <w:rFonts w:cstheme="minorHAnsi"/>
                <w:sz w:val="16"/>
                <w:szCs w:val="16"/>
              </w:rPr>
            </w:pPr>
            <w:r>
              <w:rPr>
                <w:rFonts w:cstheme="minorHAnsi"/>
                <w:sz w:val="16"/>
                <w:szCs w:val="16"/>
              </w:rPr>
              <w:t>(1)</w:t>
            </w:r>
            <w:r w:rsidR="006F2E1B">
              <w:rPr>
                <w:rFonts w:cstheme="minorHAnsi"/>
                <w:sz w:val="16"/>
                <w:szCs w:val="16"/>
              </w:rPr>
              <w:t>Ministrstvo, pristojno</w:t>
            </w:r>
            <w:r w:rsidR="00C5188E" w:rsidRPr="001513D6">
              <w:rPr>
                <w:rFonts w:cstheme="minorHAnsi"/>
                <w:sz w:val="16"/>
                <w:szCs w:val="16"/>
              </w:rPr>
              <w:t xml:space="preserve"> za varstvo okolja, </w:t>
            </w:r>
            <w:r w:rsidR="006F2E1B">
              <w:rPr>
                <w:rFonts w:cstheme="minorHAnsi"/>
                <w:sz w:val="16"/>
                <w:szCs w:val="16"/>
              </w:rPr>
              <w:t>Ministrstvo, pristojno</w:t>
            </w:r>
            <w:r w:rsidR="00C5188E" w:rsidRPr="001513D6">
              <w:rPr>
                <w:rFonts w:cstheme="minorHAnsi"/>
                <w:sz w:val="16"/>
                <w:szCs w:val="16"/>
              </w:rPr>
              <w:t xml:space="preserve"> za pomorstvo, </w:t>
            </w:r>
            <w:r w:rsidR="006F2E1B">
              <w:rPr>
                <w:rFonts w:cstheme="minorHAnsi"/>
                <w:sz w:val="16"/>
                <w:szCs w:val="16"/>
              </w:rPr>
              <w:t>Ministrstvo, pristojno</w:t>
            </w:r>
            <w:r w:rsidR="00C5188E" w:rsidRPr="001513D6">
              <w:rPr>
                <w:rFonts w:cstheme="minorHAnsi"/>
                <w:sz w:val="16"/>
                <w:szCs w:val="16"/>
              </w:rPr>
              <w:t xml:space="preserve"> za zunanje zadeve</w:t>
            </w:r>
          </w:p>
          <w:p w14:paraId="44D07357" w14:textId="0433E6A1" w:rsidR="00301D66" w:rsidRPr="001513D6" w:rsidRDefault="00301D66" w:rsidP="00DB4F2A">
            <w:pPr>
              <w:jc w:val="left"/>
              <w:rPr>
                <w:rFonts w:cstheme="minorHAnsi"/>
                <w:sz w:val="16"/>
                <w:szCs w:val="16"/>
              </w:rPr>
            </w:pPr>
          </w:p>
        </w:tc>
        <w:tc>
          <w:tcPr>
            <w:tcW w:w="3000" w:type="dxa"/>
          </w:tcPr>
          <w:p w14:paraId="0BE5B084" w14:textId="77777777" w:rsidR="00B1723D" w:rsidRPr="001513D6" w:rsidRDefault="00C5188E" w:rsidP="00622B9B">
            <w:pPr>
              <w:rPr>
                <w:rFonts w:cstheme="minorHAnsi"/>
                <w:sz w:val="16"/>
                <w:szCs w:val="16"/>
              </w:rPr>
            </w:pPr>
            <w:r w:rsidRPr="001513D6">
              <w:rPr>
                <w:rFonts w:cstheme="minorHAnsi"/>
                <w:sz w:val="16"/>
                <w:szCs w:val="16"/>
              </w:rPr>
              <w:t>2022-2027</w:t>
            </w:r>
          </w:p>
        </w:tc>
        <w:tc>
          <w:tcPr>
            <w:tcW w:w="2250" w:type="dxa"/>
          </w:tcPr>
          <w:p w14:paraId="05B17E9D" w14:textId="77777777" w:rsidR="00C5188E" w:rsidRPr="001513D6" w:rsidRDefault="00C5188E" w:rsidP="00622B9B">
            <w:pPr>
              <w:rPr>
                <w:rFonts w:cstheme="minorHAnsi"/>
                <w:sz w:val="16"/>
                <w:szCs w:val="16"/>
              </w:rPr>
            </w:pPr>
            <w:r w:rsidRPr="001513D6">
              <w:rPr>
                <w:rFonts w:cstheme="minorHAnsi"/>
                <w:sz w:val="16"/>
                <w:szCs w:val="16"/>
              </w:rPr>
              <w:t>Državni proračun</w:t>
            </w:r>
          </w:p>
          <w:p w14:paraId="05530B87" w14:textId="77777777" w:rsidR="00B1723D" w:rsidRPr="001513D6" w:rsidRDefault="00B1723D" w:rsidP="009D4A0C">
            <w:pPr>
              <w:rPr>
                <w:rFonts w:cstheme="minorHAnsi"/>
                <w:sz w:val="16"/>
                <w:szCs w:val="16"/>
              </w:rPr>
            </w:pPr>
          </w:p>
        </w:tc>
        <w:tc>
          <w:tcPr>
            <w:tcW w:w="1815" w:type="dxa"/>
          </w:tcPr>
          <w:p w14:paraId="5DEE0040" w14:textId="7E47630A" w:rsidR="00B1723D" w:rsidRPr="001513D6" w:rsidRDefault="00BA6D7B" w:rsidP="006772B9">
            <w:pPr>
              <w:rPr>
                <w:rFonts w:cstheme="minorHAnsi"/>
                <w:sz w:val="16"/>
                <w:szCs w:val="16"/>
              </w:rPr>
            </w:pPr>
            <w:r>
              <w:rPr>
                <w:rFonts w:cstheme="minorHAnsi"/>
                <w:sz w:val="16"/>
                <w:szCs w:val="16"/>
              </w:rPr>
              <w:t>MRU-1</w:t>
            </w:r>
          </w:p>
        </w:tc>
        <w:tc>
          <w:tcPr>
            <w:tcW w:w="2172" w:type="dxa"/>
          </w:tcPr>
          <w:p w14:paraId="0E8C78A9" w14:textId="13AF73B1" w:rsidR="00B1723D" w:rsidRPr="001513D6" w:rsidRDefault="00BA6D7B" w:rsidP="008953C1">
            <w:pPr>
              <w:rPr>
                <w:rFonts w:cstheme="minorHAnsi"/>
                <w:sz w:val="16"/>
                <w:szCs w:val="16"/>
              </w:rPr>
            </w:pPr>
            <w:r>
              <w:rPr>
                <w:rFonts w:cstheme="minorHAnsi"/>
                <w:sz w:val="16"/>
                <w:szCs w:val="16"/>
              </w:rPr>
              <w:t>MRU-1</w:t>
            </w:r>
          </w:p>
        </w:tc>
      </w:tr>
      <w:tr w:rsidR="00113823" w:rsidRPr="001513D6" w14:paraId="5C0D5CC3" w14:textId="77777777" w:rsidTr="00ED06D3">
        <w:tc>
          <w:tcPr>
            <w:tcW w:w="1242" w:type="dxa"/>
          </w:tcPr>
          <w:p w14:paraId="468819E4" w14:textId="77777777" w:rsidR="00B1723D" w:rsidRPr="001513D6" w:rsidRDefault="00AB5903" w:rsidP="00411558">
            <w:pPr>
              <w:jc w:val="left"/>
              <w:rPr>
                <w:rFonts w:cstheme="minorHAnsi"/>
                <w:b/>
                <w:sz w:val="16"/>
                <w:szCs w:val="16"/>
              </w:rPr>
            </w:pPr>
            <w:r w:rsidRPr="001513D6">
              <w:rPr>
                <w:rFonts w:cstheme="minorHAnsi"/>
                <w:b/>
                <w:sz w:val="16"/>
                <w:szCs w:val="16"/>
              </w:rPr>
              <w:t>D11: DU1 (2a)</w:t>
            </w:r>
          </w:p>
        </w:tc>
        <w:tc>
          <w:tcPr>
            <w:tcW w:w="2835" w:type="dxa"/>
            <w:gridSpan w:val="2"/>
          </w:tcPr>
          <w:p w14:paraId="6E560D87" w14:textId="77777777" w:rsidR="00B1723D" w:rsidRPr="001513D6" w:rsidRDefault="00AB62F2" w:rsidP="00411558">
            <w:pPr>
              <w:jc w:val="left"/>
              <w:rPr>
                <w:rFonts w:cstheme="minorHAnsi"/>
                <w:b/>
                <w:sz w:val="16"/>
                <w:szCs w:val="16"/>
              </w:rPr>
            </w:pPr>
            <w:r w:rsidRPr="001513D6">
              <w:rPr>
                <w:rFonts w:cstheme="minorHAnsi"/>
                <w:b/>
                <w:sz w:val="16"/>
                <w:szCs w:val="16"/>
              </w:rPr>
              <w:t>Omilitveni ukrepi za zmanjšanje kontinuirnega podvodnega hrupa, ki so sprejeti v okviru mednarodnih konvencij IMO</w:t>
            </w:r>
          </w:p>
        </w:tc>
        <w:tc>
          <w:tcPr>
            <w:tcW w:w="2977" w:type="dxa"/>
          </w:tcPr>
          <w:p w14:paraId="7651DBBE" w14:textId="77777777" w:rsidR="00AB62F2" w:rsidRPr="001513D6" w:rsidRDefault="00C5188E" w:rsidP="00E51350">
            <w:pPr>
              <w:rPr>
                <w:rFonts w:cstheme="minorHAnsi"/>
                <w:sz w:val="16"/>
                <w:szCs w:val="16"/>
              </w:rPr>
            </w:pPr>
            <w:r w:rsidRPr="001513D6">
              <w:rPr>
                <w:rFonts w:cstheme="minorHAnsi"/>
                <w:sz w:val="16"/>
                <w:szCs w:val="16"/>
              </w:rPr>
              <w:t>(</w:t>
            </w:r>
            <w:r w:rsidR="00AB62F2" w:rsidRPr="001513D6">
              <w:rPr>
                <w:rFonts w:cstheme="minorHAnsi"/>
                <w:sz w:val="16"/>
                <w:szCs w:val="16"/>
              </w:rPr>
              <w:t xml:space="preserve">1)Pri poglabljanju vplovnih kanalov in vrtanju </w:t>
            </w:r>
            <w:r w:rsidR="002E6F3C" w:rsidRPr="001513D6">
              <w:rPr>
                <w:rFonts w:cstheme="minorHAnsi"/>
                <w:sz w:val="16"/>
                <w:szCs w:val="16"/>
              </w:rPr>
              <w:t>pilotov</w:t>
            </w:r>
            <w:r w:rsidR="00AB62F2" w:rsidRPr="001513D6">
              <w:rPr>
                <w:rFonts w:cstheme="minorHAnsi"/>
                <w:sz w:val="16"/>
                <w:szCs w:val="16"/>
              </w:rPr>
              <w:t xml:space="preserve"> se morajo izvajati sledeči omilitveni ukrepi: </w:t>
            </w:r>
          </w:p>
          <w:p w14:paraId="3D67F0D9" w14:textId="77777777" w:rsidR="00AB62F2" w:rsidRPr="001513D6" w:rsidRDefault="00AB62F2" w:rsidP="00851439">
            <w:pPr>
              <w:rPr>
                <w:rFonts w:cstheme="minorHAnsi"/>
                <w:sz w:val="16"/>
                <w:szCs w:val="16"/>
              </w:rPr>
            </w:pPr>
            <w:r w:rsidRPr="001513D6">
              <w:rPr>
                <w:rFonts w:cstheme="minorHAnsi"/>
                <w:sz w:val="16"/>
                <w:szCs w:val="16"/>
              </w:rPr>
              <w:t xml:space="preserve">-uporaba ustrezne tehnologije za omilitev </w:t>
            </w:r>
            <w:r w:rsidR="002E6F3C" w:rsidRPr="001513D6">
              <w:rPr>
                <w:rFonts w:cstheme="minorHAnsi"/>
                <w:sz w:val="16"/>
                <w:szCs w:val="16"/>
              </w:rPr>
              <w:t>vplivov</w:t>
            </w:r>
            <w:r w:rsidRPr="001513D6">
              <w:rPr>
                <w:rFonts w:cstheme="minorHAnsi"/>
                <w:sz w:val="16"/>
                <w:szCs w:val="16"/>
              </w:rPr>
              <w:t xml:space="preserve">, kot so velike ali manjše zavese iz zračnih </w:t>
            </w:r>
            <w:r w:rsidR="002E6F3C" w:rsidRPr="001513D6">
              <w:rPr>
                <w:rFonts w:cstheme="minorHAnsi"/>
                <w:sz w:val="16"/>
                <w:szCs w:val="16"/>
              </w:rPr>
              <w:t>mehurčkov</w:t>
            </w:r>
            <w:r w:rsidRPr="001513D6">
              <w:rPr>
                <w:rFonts w:cstheme="minorHAnsi"/>
                <w:sz w:val="16"/>
                <w:szCs w:val="16"/>
              </w:rPr>
              <w:t xml:space="preserve">, vodni dušilci zvoka, keson, izolacijsko ohišje, </w:t>
            </w:r>
          </w:p>
          <w:p w14:paraId="578F932A" w14:textId="77777777" w:rsidR="00AB62F2" w:rsidRPr="001513D6" w:rsidRDefault="00AB62F2" w:rsidP="00851439">
            <w:pPr>
              <w:rPr>
                <w:rFonts w:cstheme="minorHAnsi"/>
                <w:sz w:val="16"/>
                <w:szCs w:val="16"/>
              </w:rPr>
            </w:pPr>
            <w:r w:rsidRPr="001513D6">
              <w:rPr>
                <w:rFonts w:cstheme="minorHAnsi"/>
                <w:sz w:val="16"/>
                <w:szCs w:val="16"/>
              </w:rPr>
              <w:t>-izogibanje poglabljanja in vrtanja v obdobjih, ki so za morske sesalce neugodna.</w:t>
            </w:r>
          </w:p>
          <w:p w14:paraId="3A0DA666" w14:textId="77777777" w:rsidR="00AB62F2" w:rsidRPr="001513D6" w:rsidRDefault="00AB62F2" w:rsidP="00851439">
            <w:pPr>
              <w:rPr>
                <w:rFonts w:cstheme="minorHAnsi"/>
                <w:sz w:val="16"/>
                <w:szCs w:val="16"/>
              </w:rPr>
            </w:pPr>
            <w:r w:rsidRPr="001513D6">
              <w:rPr>
                <w:rFonts w:cstheme="minorHAnsi"/>
                <w:sz w:val="16"/>
                <w:szCs w:val="16"/>
              </w:rPr>
              <w:t>-uporaba protokola za: uporabo akustičnih odvračal, mehki zagon, spremljanje morskih sesalcev in vzpostavitev akustičnega monitoringa morskih sesalcev.</w:t>
            </w:r>
          </w:p>
          <w:p w14:paraId="5772E092" w14:textId="77777777" w:rsidR="00B1723D" w:rsidRDefault="00AB62F2" w:rsidP="00622B9B">
            <w:pPr>
              <w:rPr>
                <w:rFonts w:cstheme="minorHAnsi"/>
                <w:sz w:val="16"/>
                <w:szCs w:val="16"/>
              </w:rPr>
            </w:pPr>
            <w:r w:rsidRPr="001513D6">
              <w:rPr>
                <w:rFonts w:cstheme="minorHAnsi"/>
                <w:sz w:val="16"/>
                <w:szCs w:val="16"/>
              </w:rPr>
              <w:t xml:space="preserve">(2)Pri načrtovanju in oblikovanju plovil, ladijskih motorjev se izbira tiste, s katerimi se povzroča </w:t>
            </w:r>
            <w:r w:rsidR="00C5188E" w:rsidRPr="001513D6">
              <w:rPr>
                <w:rFonts w:cstheme="minorHAnsi"/>
                <w:sz w:val="16"/>
                <w:szCs w:val="16"/>
              </w:rPr>
              <w:t>manj</w:t>
            </w:r>
            <w:r w:rsidRPr="001513D6">
              <w:rPr>
                <w:rFonts w:cstheme="minorHAnsi"/>
                <w:sz w:val="16"/>
                <w:szCs w:val="16"/>
              </w:rPr>
              <w:t xml:space="preserve"> podvodnega hrupa</w:t>
            </w:r>
          </w:p>
          <w:p w14:paraId="38B55F5C" w14:textId="767A9353" w:rsidR="00301D66" w:rsidRPr="001513D6" w:rsidRDefault="00301D66" w:rsidP="00622B9B">
            <w:pPr>
              <w:rPr>
                <w:rFonts w:cstheme="minorHAnsi"/>
                <w:sz w:val="16"/>
                <w:szCs w:val="16"/>
              </w:rPr>
            </w:pPr>
          </w:p>
        </w:tc>
        <w:tc>
          <w:tcPr>
            <w:tcW w:w="3402" w:type="dxa"/>
          </w:tcPr>
          <w:p w14:paraId="21183121" w14:textId="15BC2B58" w:rsidR="00B1723D" w:rsidRPr="001513D6" w:rsidRDefault="006F2E1B" w:rsidP="00622B9B">
            <w:pPr>
              <w:rPr>
                <w:rFonts w:cstheme="minorHAnsi"/>
                <w:sz w:val="16"/>
                <w:szCs w:val="16"/>
              </w:rPr>
            </w:pPr>
            <w:r>
              <w:rPr>
                <w:rFonts w:cstheme="minorHAnsi"/>
                <w:sz w:val="16"/>
                <w:szCs w:val="16"/>
              </w:rPr>
              <w:t>Ministrstvo, pristojno</w:t>
            </w:r>
            <w:r w:rsidR="00C5188E" w:rsidRPr="001513D6">
              <w:rPr>
                <w:rFonts w:cstheme="minorHAnsi"/>
                <w:sz w:val="16"/>
                <w:szCs w:val="16"/>
              </w:rPr>
              <w:t xml:space="preserve"> za upravljanje voda</w:t>
            </w:r>
          </w:p>
        </w:tc>
        <w:tc>
          <w:tcPr>
            <w:tcW w:w="1701" w:type="dxa"/>
          </w:tcPr>
          <w:p w14:paraId="38217743" w14:textId="1E8FD815" w:rsidR="00B1723D" w:rsidRPr="001513D6" w:rsidRDefault="00C5188E" w:rsidP="00DB4F2A">
            <w:pPr>
              <w:jc w:val="left"/>
              <w:rPr>
                <w:rFonts w:cstheme="minorHAnsi"/>
                <w:sz w:val="16"/>
                <w:szCs w:val="16"/>
              </w:rPr>
            </w:pPr>
            <w:r w:rsidRPr="001513D6">
              <w:rPr>
                <w:rFonts w:cstheme="minorHAnsi"/>
                <w:sz w:val="16"/>
                <w:szCs w:val="16"/>
              </w:rPr>
              <w:t>(1)</w:t>
            </w:r>
            <w:r w:rsidR="006F2E1B">
              <w:rPr>
                <w:rFonts w:cstheme="minorHAnsi"/>
                <w:sz w:val="16"/>
                <w:szCs w:val="16"/>
              </w:rPr>
              <w:t>Ministrstvo, pristojno</w:t>
            </w:r>
            <w:r w:rsidRPr="001513D6">
              <w:rPr>
                <w:rFonts w:cstheme="minorHAnsi"/>
                <w:sz w:val="16"/>
                <w:szCs w:val="16"/>
              </w:rPr>
              <w:t xml:space="preserve"> za upravljanje voda, Direkcija RS za vode, Agencija RS za okolje, </w:t>
            </w:r>
            <w:r w:rsidR="004770AF">
              <w:rPr>
                <w:rFonts w:cstheme="minorHAnsi"/>
                <w:sz w:val="16"/>
                <w:szCs w:val="16"/>
              </w:rPr>
              <w:t xml:space="preserve">Ministrstvo, pristojno za okolje - </w:t>
            </w:r>
            <w:r w:rsidRPr="001513D6">
              <w:rPr>
                <w:rFonts w:cstheme="minorHAnsi"/>
                <w:sz w:val="16"/>
                <w:szCs w:val="16"/>
              </w:rPr>
              <w:t>Sektor za celovito presojo vplivov na okolje, izvajalci posegov v morsko okolje</w:t>
            </w:r>
            <w:r w:rsidR="00D562A6">
              <w:rPr>
                <w:rFonts w:cstheme="minorHAnsi"/>
                <w:sz w:val="16"/>
                <w:szCs w:val="16"/>
              </w:rPr>
              <w:t>,</w:t>
            </w:r>
          </w:p>
          <w:p w14:paraId="76E9089F" w14:textId="60D8D15D" w:rsidR="00C5188E" w:rsidRPr="001513D6" w:rsidRDefault="00C5188E" w:rsidP="00DB4F2A">
            <w:pPr>
              <w:jc w:val="left"/>
              <w:rPr>
                <w:rFonts w:cstheme="minorHAnsi"/>
                <w:sz w:val="16"/>
                <w:szCs w:val="16"/>
              </w:rPr>
            </w:pPr>
            <w:r w:rsidRPr="001513D6">
              <w:rPr>
                <w:rFonts w:cstheme="minorHAnsi"/>
                <w:sz w:val="16"/>
                <w:szCs w:val="16"/>
              </w:rPr>
              <w:t>(2)</w:t>
            </w:r>
            <w:r w:rsidR="006F2E1B">
              <w:rPr>
                <w:rFonts w:cstheme="minorHAnsi"/>
                <w:sz w:val="16"/>
                <w:szCs w:val="16"/>
              </w:rPr>
              <w:t>Ministrstvo, pristojno</w:t>
            </w:r>
            <w:r w:rsidRPr="001513D6">
              <w:rPr>
                <w:rFonts w:cstheme="minorHAnsi"/>
                <w:sz w:val="16"/>
                <w:szCs w:val="16"/>
              </w:rPr>
              <w:t xml:space="preserve"> za gospodarstvo</w:t>
            </w:r>
          </w:p>
        </w:tc>
        <w:tc>
          <w:tcPr>
            <w:tcW w:w="3000" w:type="dxa"/>
          </w:tcPr>
          <w:p w14:paraId="64FCC04F" w14:textId="77777777" w:rsidR="00B1723D" w:rsidRPr="001513D6" w:rsidRDefault="00C5188E" w:rsidP="008953C1">
            <w:pPr>
              <w:rPr>
                <w:rFonts w:cstheme="minorHAnsi"/>
                <w:sz w:val="16"/>
                <w:szCs w:val="16"/>
              </w:rPr>
            </w:pPr>
            <w:r w:rsidRPr="001513D6">
              <w:rPr>
                <w:rFonts w:cstheme="minorHAnsi"/>
                <w:sz w:val="16"/>
                <w:szCs w:val="16"/>
              </w:rPr>
              <w:t>2022-2027</w:t>
            </w:r>
          </w:p>
        </w:tc>
        <w:tc>
          <w:tcPr>
            <w:tcW w:w="2250" w:type="dxa"/>
          </w:tcPr>
          <w:p w14:paraId="4F6A7CFA" w14:textId="77777777" w:rsidR="00C5188E" w:rsidRPr="001513D6" w:rsidRDefault="00C5188E" w:rsidP="008953C1">
            <w:pPr>
              <w:rPr>
                <w:rFonts w:cstheme="minorHAnsi"/>
                <w:sz w:val="16"/>
                <w:szCs w:val="16"/>
              </w:rPr>
            </w:pPr>
            <w:r w:rsidRPr="001513D6">
              <w:rPr>
                <w:rFonts w:cstheme="minorHAnsi"/>
                <w:sz w:val="16"/>
                <w:szCs w:val="16"/>
              </w:rPr>
              <w:t>Državni proračun</w:t>
            </w:r>
          </w:p>
          <w:p w14:paraId="43495A56" w14:textId="77777777" w:rsidR="00B1723D" w:rsidRPr="001513D6" w:rsidRDefault="00C5188E" w:rsidP="008953C1">
            <w:pPr>
              <w:rPr>
                <w:rFonts w:cstheme="minorHAnsi"/>
                <w:sz w:val="16"/>
                <w:szCs w:val="16"/>
              </w:rPr>
            </w:pPr>
            <w:r w:rsidRPr="001513D6">
              <w:rPr>
                <w:rFonts w:cstheme="minorHAnsi"/>
                <w:sz w:val="16"/>
                <w:szCs w:val="16"/>
              </w:rPr>
              <w:t>Investicije privatnega sektorja</w:t>
            </w:r>
          </w:p>
        </w:tc>
        <w:tc>
          <w:tcPr>
            <w:tcW w:w="1815" w:type="dxa"/>
          </w:tcPr>
          <w:p w14:paraId="701B7513" w14:textId="4CF606EC" w:rsidR="00B1723D" w:rsidRPr="001513D6" w:rsidRDefault="00BA6D7B" w:rsidP="00415B58">
            <w:pPr>
              <w:rPr>
                <w:rFonts w:cstheme="minorHAnsi"/>
                <w:sz w:val="16"/>
                <w:szCs w:val="16"/>
              </w:rPr>
            </w:pPr>
            <w:r>
              <w:rPr>
                <w:rFonts w:cstheme="minorHAnsi"/>
                <w:sz w:val="16"/>
                <w:szCs w:val="16"/>
              </w:rPr>
              <w:t>MRU-1</w:t>
            </w:r>
          </w:p>
        </w:tc>
        <w:tc>
          <w:tcPr>
            <w:tcW w:w="2172" w:type="dxa"/>
          </w:tcPr>
          <w:p w14:paraId="68673FF4" w14:textId="1574595D" w:rsidR="00B1723D" w:rsidRPr="001513D6" w:rsidRDefault="00BA6D7B" w:rsidP="002369F7">
            <w:pPr>
              <w:rPr>
                <w:rFonts w:cstheme="minorHAnsi"/>
                <w:sz w:val="16"/>
                <w:szCs w:val="16"/>
              </w:rPr>
            </w:pPr>
            <w:r>
              <w:rPr>
                <w:rFonts w:cstheme="minorHAnsi"/>
                <w:sz w:val="16"/>
                <w:szCs w:val="16"/>
              </w:rPr>
              <w:t>MRU-1</w:t>
            </w:r>
          </w:p>
        </w:tc>
      </w:tr>
      <w:tr w:rsidR="00113823" w:rsidRPr="001513D6" w14:paraId="5B8D768C" w14:textId="77777777" w:rsidTr="00ED06D3">
        <w:tc>
          <w:tcPr>
            <w:tcW w:w="1242" w:type="dxa"/>
          </w:tcPr>
          <w:p w14:paraId="07AC9EFA" w14:textId="77777777" w:rsidR="00B1723D" w:rsidRPr="001513D6" w:rsidRDefault="00AB5903" w:rsidP="00411558">
            <w:pPr>
              <w:jc w:val="left"/>
              <w:rPr>
                <w:rFonts w:cstheme="minorHAnsi"/>
                <w:b/>
                <w:sz w:val="16"/>
                <w:szCs w:val="16"/>
              </w:rPr>
            </w:pPr>
            <w:r w:rsidRPr="001513D6">
              <w:rPr>
                <w:rFonts w:cstheme="minorHAnsi"/>
                <w:b/>
                <w:sz w:val="16"/>
                <w:szCs w:val="16"/>
              </w:rPr>
              <w:t>D11: DU2 (2a)</w:t>
            </w:r>
          </w:p>
        </w:tc>
        <w:tc>
          <w:tcPr>
            <w:tcW w:w="2835" w:type="dxa"/>
            <w:gridSpan w:val="2"/>
          </w:tcPr>
          <w:p w14:paraId="045B9326" w14:textId="77777777" w:rsidR="00B1723D" w:rsidRPr="001513D6" w:rsidRDefault="00AB62F2" w:rsidP="00411558">
            <w:pPr>
              <w:jc w:val="left"/>
              <w:rPr>
                <w:rFonts w:cstheme="minorHAnsi"/>
                <w:b/>
                <w:sz w:val="16"/>
                <w:szCs w:val="16"/>
              </w:rPr>
            </w:pPr>
            <w:r w:rsidRPr="001513D6">
              <w:rPr>
                <w:rFonts w:cstheme="minorHAnsi"/>
                <w:b/>
                <w:sz w:val="16"/>
                <w:szCs w:val="16"/>
              </w:rPr>
              <w:t>Omilitveni ukrepi za zmanjšanje impulznega podvodnega hrupa iz občasnih dejavnosti</w:t>
            </w:r>
          </w:p>
        </w:tc>
        <w:tc>
          <w:tcPr>
            <w:tcW w:w="2977" w:type="dxa"/>
          </w:tcPr>
          <w:p w14:paraId="4828C05E" w14:textId="77777777" w:rsidR="00AB62F2" w:rsidRPr="001513D6" w:rsidRDefault="0071419F" w:rsidP="00E51350">
            <w:pPr>
              <w:rPr>
                <w:rFonts w:cstheme="minorHAnsi"/>
                <w:sz w:val="16"/>
                <w:szCs w:val="16"/>
              </w:rPr>
            </w:pPr>
            <w:r w:rsidRPr="001513D6">
              <w:rPr>
                <w:rFonts w:cstheme="minorHAnsi"/>
                <w:sz w:val="16"/>
                <w:szCs w:val="16"/>
              </w:rPr>
              <w:t>(</w:t>
            </w:r>
            <w:r w:rsidR="00AB62F2" w:rsidRPr="001513D6">
              <w:rPr>
                <w:rFonts w:cstheme="minorHAnsi"/>
                <w:sz w:val="16"/>
                <w:szCs w:val="16"/>
              </w:rPr>
              <w:t>1)Splošni omilitveni ukrepi (HELCOM-5, 2016): - splošni varstveni režim v uredbi – pomorske gradnje, raziskave, obramba, ribištvo:</w:t>
            </w:r>
          </w:p>
          <w:p w14:paraId="5E68AC64" w14:textId="77777777" w:rsidR="00AB62F2" w:rsidRPr="001513D6" w:rsidRDefault="00AB62F2" w:rsidP="00851439">
            <w:pPr>
              <w:rPr>
                <w:rFonts w:cstheme="minorHAnsi"/>
                <w:sz w:val="16"/>
                <w:szCs w:val="16"/>
              </w:rPr>
            </w:pPr>
            <w:r w:rsidRPr="001513D6">
              <w:rPr>
                <w:rFonts w:cstheme="minorHAnsi"/>
                <w:sz w:val="16"/>
                <w:szCs w:val="16"/>
              </w:rPr>
              <w:lastRenderedPageBreak/>
              <w:t>-Izogibanje dejavnosti, ki povzročajo impulzni hrup.</w:t>
            </w:r>
          </w:p>
          <w:p w14:paraId="70AA54C9" w14:textId="77777777" w:rsidR="00AB62F2" w:rsidRPr="001513D6" w:rsidRDefault="00AB62F2" w:rsidP="00851439">
            <w:pPr>
              <w:rPr>
                <w:rFonts w:cstheme="minorHAnsi"/>
                <w:sz w:val="16"/>
                <w:szCs w:val="16"/>
              </w:rPr>
            </w:pPr>
            <w:r w:rsidRPr="001513D6">
              <w:rPr>
                <w:rFonts w:cstheme="minorHAnsi"/>
                <w:sz w:val="16"/>
                <w:szCs w:val="16"/>
              </w:rPr>
              <w:t xml:space="preserve">-Izključitev ali omejitev dejavnosti, ki povzročajo impulzni hrup v določenem letnem obdobju. </w:t>
            </w:r>
          </w:p>
          <w:p w14:paraId="5183A8C4" w14:textId="77777777" w:rsidR="00AB62F2" w:rsidRPr="001513D6" w:rsidRDefault="00AB62F2" w:rsidP="00851439">
            <w:pPr>
              <w:rPr>
                <w:rFonts w:cstheme="minorHAnsi"/>
                <w:sz w:val="16"/>
                <w:szCs w:val="16"/>
              </w:rPr>
            </w:pPr>
            <w:r w:rsidRPr="001513D6">
              <w:rPr>
                <w:rFonts w:cstheme="minorHAnsi"/>
                <w:sz w:val="16"/>
                <w:szCs w:val="16"/>
              </w:rPr>
              <w:t xml:space="preserve">-Izključitev ali omejitev dejavnosti, ki povzročajo impulzni hrup na določenem območju. </w:t>
            </w:r>
          </w:p>
          <w:p w14:paraId="42EE49E2" w14:textId="77777777" w:rsidR="00AB62F2" w:rsidRPr="001513D6" w:rsidRDefault="00AB62F2" w:rsidP="00622B9B">
            <w:pPr>
              <w:rPr>
                <w:rFonts w:cstheme="minorHAnsi"/>
                <w:sz w:val="16"/>
                <w:szCs w:val="16"/>
              </w:rPr>
            </w:pPr>
            <w:r w:rsidRPr="001513D6">
              <w:rPr>
                <w:rFonts w:cstheme="minorHAnsi"/>
                <w:sz w:val="16"/>
                <w:szCs w:val="16"/>
              </w:rPr>
              <w:t xml:space="preserve">-Omejitev antropogenega podvodnega hrupa na določeno raven. </w:t>
            </w:r>
          </w:p>
          <w:p w14:paraId="4A954568" w14:textId="77777777" w:rsidR="00AB62F2" w:rsidRPr="00504D9B" w:rsidRDefault="00AB62F2" w:rsidP="00622B9B">
            <w:pPr>
              <w:rPr>
                <w:rFonts w:cstheme="minorHAnsi"/>
                <w:sz w:val="16"/>
                <w:szCs w:val="16"/>
              </w:rPr>
            </w:pPr>
            <w:r w:rsidRPr="001513D6">
              <w:rPr>
                <w:rFonts w:cstheme="minorHAnsi"/>
                <w:sz w:val="16"/>
                <w:szCs w:val="16"/>
              </w:rPr>
              <w:t xml:space="preserve">-Uporaba alternativnih tehnik z nižjimi emisijami </w:t>
            </w:r>
            <w:r w:rsidRPr="00504D9B">
              <w:rPr>
                <w:rFonts w:cstheme="minorHAnsi"/>
                <w:sz w:val="16"/>
                <w:szCs w:val="16"/>
              </w:rPr>
              <w:t xml:space="preserve">impulznega hrupa. </w:t>
            </w:r>
          </w:p>
          <w:p w14:paraId="78E4C41C" w14:textId="77777777" w:rsidR="006A0CF4" w:rsidRDefault="00AB62F2" w:rsidP="009D4A0C">
            <w:pPr>
              <w:rPr>
                <w:rFonts w:cstheme="minorHAnsi"/>
                <w:sz w:val="16"/>
                <w:szCs w:val="16"/>
              </w:rPr>
            </w:pPr>
            <w:r w:rsidRPr="00504D9B">
              <w:rPr>
                <w:rFonts w:cstheme="minorHAnsi"/>
                <w:sz w:val="16"/>
                <w:szCs w:val="16"/>
              </w:rPr>
              <w:t xml:space="preserve">-Prilagoditev obratovalnega stanja impulznega hrupa. </w:t>
            </w:r>
          </w:p>
          <w:p w14:paraId="5B948C9C" w14:textId="0286F009" w:rsidR="00AB62F2" w:rsidRPr="00504D9B" w:rsidRDefault="00AB62F2" w:rsidP="009D4A0C">
            <w:pPr>
              <w:rPr>
                <w:rFonts w:cstheme="minorHAnsi"/>
                <w:sz w:val="16"/>
                <w:szCs w:val="16"/>
              </w:rPr>
            </w:pPr>
            <w:r w:rsidRPr="00504D9B">
              <w:rPr>
                <w:rFonts w:cstheme="minorHAnsi"/>
                <w:sz w:val="16"/>
                <w:szCs w:val="16"/>
              </w:rPr>
              <w:t xml:space="preserve">(2)Omilitveni ukrepi za vse </w:t>
            </w:r>
            <w:r w:rsidR="00934E4F" w:rsidRPr="00504D9B">
              <w:rPr>
                <w:rFonts w:cstheme="minorHAnsi"/>
                <w:sz w:val="16"/>
                <w:szCs w:val="16"/>
              </w:rPr>
              <w:t xml:space="preserve">dejavnosti </w:t>
            </w:r>
            <w:r w:rsidRPr="00504D9B">
              <w:rPr>
                <w:rFonts w:cstheme="minorHAnsi"/>
                <w:sz w:val="16"/>
                <w:szCs w:val="16"/>
              </w:rPr>
              <w:t>(ACCOBAMS-MOP6,2016):</w:t>
            </w:r>
          </w:p>
          <w:p w14:paraId="6CE310BD" w14:textId="77777777" w:rsidR="00AB62F2" w:rsidRPr="001513D6" w:rsidRDefault="00AB62F2" w:rsidP="006772B9">
            <w:pPr>
              <w:rPr>
                <w:rFonts w:cstheme="minorHAnsi"/>
                <w:sz w:val="16"/>
                <w:szCs w:val="16"/>
              </w:rPr>
            </w:pPr>
            <w:r w:rsidRPr="00504D9B">
              <w:rPr>
                <w:rFonts w:cstheme="minorHAnsi"/>
                <w:sz w:val="16"/>
                <w:szCs w:val="16"/>
              </w:rPr>
              <w:t>-Protokol za uporabo akustičnih</w:t>
            </w:r>
            <w:r w:rsidRPr="001513D6">
              <w:rPr>
                <w:rFonts w:cstheme="minorHAnsi"/>
                <w:sz w:val="16"/>
                <w:szCs w:val="16"/>
              </w:rPr>
              <w:t xml:space="preserve"> odvračal pred pričetkom pilotiranja.</w:t>
            </w:r>
          </w:p>
          <w:p w14:paraId="5E061B38" w14:textId="77777777" w:rsidR="00AB62F2" w:rsidRPr="001513D6" w:rsidRDefault="00AB62F2" w:rsidP="008953C1">
            <w:pPr>
              <w:rPr>
                <w:rFonts w:cstheme="minorHAnsi"/>
                <w:sz w:val="16"/>
                <w:szCs w:val="16"/>
              </w:rPr>
            </w:pPr>
            <w:r w:rsidRPr="001513D6">
              <w:rPr>
                <w:rFonts w:cstheme="minorHAnsi"/>
                <w:sz w:val="16"/>
                <w:szCs w:val="16"/>
              </w:rPr>
              <w:t>-</w:t>
            </w:r>
            <w:r w:rsidR="002E6F3C" w:rsidRPr="001513D6">
              <w:rPr>
                <w:rFonts w:cstheme="minorHAnsi"/>
                <w:sz w:val="16"/>
                <w:szCs w:val="16"/>
              </w:rPr>
              <w:t>Protokol</w:t>
            </w:r>
            <w:r w:rsidRPr="001513D6">
              <w:rPr>
                <w:rFonts w:cstheme="minorHAnsi"/>
                <w:sz w:val="16"/>
                <w:szCs w:val="16"/>
              </w:rPr>
              <w:t xml:space="preserve"> za mehki zagon.</w:t>
            </w:r>
          </w:p>
          <w:p w14:paraId="2B4F173A" w14:textId="77777777" w:rsidR="00AB62F2" w:rsidRPr="001513D6" w:rsidRDefault="00AB62F2" w:rsidP="008953C1">
            <w:pPr>
              <w:rPr>
                <w:rFonts w:cstheme="minorHAnsi"/>
                <w:sz w:val="16"/>
                <w:szCs w:val="16"/>
              </w:rPr>
            </w:pPr>
            <w:r w:rsidRPr="001513D6">
              <w:rPr>
                <w:rFonts w:cstheme="minorHAnsi"/>
                <w:sz w:val="16"/>
                <w:szCs w:val="16"/>
              </w:rPr>
              <w:t>-Protokol za vizualno spremljanje/monitoring morskih sesalcev.</w:t>
            </w:r>
          </w:p>
          <w:p w14:paraId="143AC46B" w14:textId="77777777" w:rsidR="00AB62F2" w:rsidRPr="001513D6" w:rsidRDefault="00AB62F2" w:rsidP="008953C1">
            <w:pPr>
              <w:rPr>
                <w:rFonts w:cstheme="minorHAnsi"/>
                <w:sz w:val="16"/>
                <w:szCs w:val="16"/>
              </w:rPr>
            </w:pPr>
            <w:r w:rsidRPr="001513D6">
              <w:rPr>
                <w:rFonts w:cstheme="minorHAnsi"/>
                <w:sz w:val="16"/>
                <w:szCs w:val="16"/>
              </w:rPr>
              <w:t>-</w:t>
            </w:r>
            <w:r w:rsidR="002E6F3C" w:rsidRPr="001513D6">
              <w:rPr>
                <w:rFonts w:cstheme="minorHAnsi"/>
                <w:sz w:val="16"/>
                <w:szCs w:val="16"/>
              </w:rPr>
              <w:t>Protokol</w:t>
            </w:r>
            <w:r w:rsidRPr="001513D6">
              <w:rPr>
                <w:rFonts w:cstheme="minorHAnsi"/>
                <w:sz w:val="16"/>
                <w:szCs w:val="16"/>
              </w:rPr>
              <w:t xml:space="preserve"> za vzpostavitev pasivnega akustičnega moniotringa morskih sesalcev.</w:t>
            </w:r>
          </w:p>
          <w:p w14:paraId="2D8E0720" w14:textId="31C0AAF5" w:rsidR="00AB62F2" w:rsidRPr="001513D6" w:rsidRDefault="00AB62F2" w:rsidP="00415B58">
            <w:pPr>
              <w:rPr>
                <w:rFonts w:cstheme="minorHAnsi"/>
                <w:sz w:val="16"/>
                <w:szCs w:val="16"/>
              </w:rPr>
            </w:pPr>
            <w:r w:rsidRPr="001513D6">
              <w:rPr>
                <w:rFonts w:cstheme="minorHAnsi"/>
                <w:sz w:val="16"/>
                <w:szCs w:val="16"/>
              </w:rPr>
              <w:t>(</w:t>
            </w:r>
            <w:r w:rsidR="006A0CF4">
              <w:rPr>
                <w:rFonts w:cstheme="minorHAnsi"/>
                <w:sz w:val="16"/>
                <w:szCs w:val="16"/>
              </w:rPr>
              <w:t>3</w:t>
            </w:r>
            <w:r w:rsidRPr="001513D6">
              <w:rPr>
                <w:rFonts w:cstheme="minorHAnsi"/>
                <w:sz w:val="16"/>
                <w:szCs w:val="16"/>
              </w:rPr>
              <w:t xml:space="preserve">)Omilitveni ukrepi </w:t>
            </w:r>
            <w:r w:rsidR="00575847">
              <w:rPr>
                <w:rFonts w:cstheme="minorHAnsi"/>
                <w:sz w:val="16"/>
                <w:szCs w:val="16"/>
              </w:rPr>
              <w:t>na področju</w:t>
            </w:r>
            <w:r w:rsidRPr="001513D6">
              <w:rPr>
                <w:rFonts w:cstheme="minorHAnsi"/>
                <w:sz w:val="16"/>
                <w:szCs w:val="16"/>
              </w:rPr>
              <w:t xml:space="preserve"> seizmičnih </w:t>
            </w:r>
            <w:r w:rsidR="002E6F3C" w:rsidRPr="001513D6">
              <w:rPr>
                <w:rFonts w:cstheme="minorHAnsi"/>
                <w:sz w:val="16"/>
                <w:szCs w:val="16"/>
              </w:rPr>
              <w:t>raziskav</w:t>
            </w:r>
            <w:r w:rsidRPr="001513D6">
              <w:rPr>
                <w:rFonts w:cstheme="minorHAnsi"/>
                <w:sz w:val="16"/>
                <w:szCs w:val="16"/>
              </w:rPr>
              <w:t xml:space="preserve"> (ACCOBAMS-MOP6, 2016. HELCOM-5, 2016)</w:t>
            </w:r>
          </w:p>
          <w:p w14:paraId="3CB430B0" w14:textId="77777777" w:rsidR="00AB62F2" w:rsidRPr="001513D6" w:rsidRDefault="00AB62F2" w:rsidP="002369F7">
            <w:pPr>
              <w:rPr>
                <w:rFonts w:cstheme="minorHAnsi"/>
                <w:sz w:val="16"/>
                <w:szCs w:val="16"/>
              </w:rPr>
            </w:pPr>
            <w:r w:rsidRPr="001513D6">
              <w:rPr>
                <w:rFonts w:cstheme="minorHAnsi"/>
                <w:sz w:val="16"/>
                <w:szCs w:val="16"/>
              </w:rPr>
              <w:t xml:space="preserve">-Minimalizirati zvok zračne šitole (reducirati visokofrekvenčno komponento). </w:t>
            </w:r>
          </w:p>
          <w:p w14:paraId="67BCB683" w14:textId="77777777" w:rsidR="00AB62F2" w:rsidRPr="001513D6" w:rsidRDefault="00AB62F2" w:rsidP="008219F1">
            <w:pPr>
              <w:rPr>
                <w:rFonts w:cstheme="minorHAnsi"/>
                <w:sz w:val="16"/>
                <w:szCs w:val="16"/>
              </w:rPr>
            </w:pPr>
            <w:r w:rsidRPr="001513D6">
              <w:rPr>
                <w:rFonts w:cstheme="minorHAnsi"/>
                <w:sz w:val="16"/>
                <w:szCs w:val="16"/>
              </w:rPr>
              <w:t xml:space="preserve">-Uporaba alternativnih tehnologij, kot so nizko akustični viri, elektromagnetne raziskave, </w:t>
            </w:r>
            <w:r w:rsidR="002E6F3C" w:rsidRPr="001513D6">
              <w:rPr>
                <w:rFonts w:cstheme="minorHAnsi"/>
                <w:sz w:val="16"/>
                <w:szCs w:val="16"/>
              </w:rPr>
              <w:t>gravitacijska</w:t>
            </w:r>
            <w:r w:rsidRPr="001513D6">
              <w:rPr>
                <w:rFonts w:cstheme="minorHAnsi"/>
                <w:sz w:val="16"/>
                <w:szCs w:val="16"/>
              </w:rPr>
              <w:t xml:space="preserve"> gradiometrija, ..</w:t>
            </w:r>
          </w:p>
          <w:p w14:paraId="4DB2B2FB" w14:textId="77777777" w:rsidR="00AB62F2" w:rsidRPr="00504D9B" w:rsidRDefault="00AB62F2" w:rsidP="00D10074">
            <w:pPr>
              <w:rPr>
                <w:rFonts w:cstheme="minorHAnsi"/>
                <w:sz w:val="16"/>
                <w:szCs w:val="16"/>
              </w:rPr>
            </w:pPr>
            <w:r w:rsidRPr="001513D6">
              <w:rPr>
                <w:rFonts w:cstheme="minorHAnsi"/>
                <w:sz w:val="16"/>
                <w:szCs w:val="16"/>
              </w:rPr>
              <w:t xml:space="preserve">-Uporaba omilitvenih ukrepov in </w:t>
            </w:r>
            <w:r w:rsidRPr="00504D9B">
              <w:rPr>
                <w:rFonts w:cstheme="minorHAnsi"/>
                <w:sz w:val="16"/>
                <w:szCs w:val="16"/>
              </w:rPr>
              <w:t>protokolov iz točke (1).</w:t>
            </w:r>
          </w:p>
          <w:p w14:paraId="5B891688" w14:textId="2AE083BA" w:rsidR="00AB62F2" w:rsidRPr="001513D6" w:rsidRDefault="00AB62F2" w:rsidP="00373EAB">
            <w:pPr>
              <w:rPr>
                <w:rFonts w:cstheme="minorHAnsi"/>
                <w:sz w:val="16"/>
                <w:szCs w:val="16"/>
              </w:rPr>
            </w:pPr>
            <w:r w:rsidRPr="00504D9B">
              <w:rPr>
                <w:rFonts w:cstheme="minorHAnsi"/>
                <w:sz w:val="16"/>
                <w:szCs w:val="16"/>
              </w:rPr>
              <w:t>(</w:t>
            </w:r>
            <w:r w:rsidR="006A0CF4">
              <w:rPr>
                <w:rFonts w:cstheme="minorHAnsi"/>
                <w:sz w:val="16"/>
                <w:szCs w:val="16"/>
              </w:rPr>
              <w:t>4</w:t>
            </w:r>
            <w:r w:rsidRPr="00504D9B">
              <w:rPr>
                <w:rFonts w:cstheme="minorHAnsi"/>
                <w:sz w:val="16"/>
                <w:szCs w:val="16"/>
              </w:rPr>
              <w:t>)</w:t>
            </w:r>
            <w:r w:rsidR="00D31BC5" w:rsidRPr="00504D9B">
              <w:rPr>
                <w:rFonts w:cstheme="minorHAnsi"/>
                <w:sz w:val="16"/>
                <w:szCs w:val="16"/>
              </w:rPr>
              <w:t xml:space="preserve"> Omilitveni ukrepi pri zabijanju pilotov v dejavnostih Promet - plovba, Promet – kopno, Pridobivanje zemljišč, Varstvo obale in protipoplavna zaščita, Prestrukturiranjem morfologije morskega dna, vključno z izkopavanje in odlaganje materiala, Kontrukcije na morju (razen za nafto/plin/obnovljive vire) in Komunalna uporaba (ACCOBAMS-MOP6, 2016; HELCOM-5,2016)</w:t>
            </w:r>
          </w:p>
          <w:p w14:paraId="353246F5" w14:textId="77777777" w:rsidR="00AB62F2" w:rsidRPr="001513D6" w:rsidRDefault="00AB62F2" w:rsidP="00AA6F39">
            <w:pPr>
              <w:rPr>
                <w:rFonts w:cstheme="minorHAnsi"/>
                <w:sz w:val="16"/>
                <w:szCs w:val="16"/>
              </w:rPr>
            </w:pPr>
            <w:r w:rsidRPr="001513D6">
              <w:rPr>
                <w:rFonts w:cstheme="minorHAnsi"/>
                <w:sz w:val="16"/>
                <w:szCs w:val="16"/>
              </w:rPr>
              <w:t xml:space="preserve">- Uporaba ustrezne tehnologije za omilitev </w:t>
            </w:r>
            <w:r w:rsidR="002E6F3C" w:rsidRPr="001513D6">
              <w:rPr>
                <w:rFonts w:cstheme="minorHAnsi"/>
                <w:sz w:val="16"/>
                <w:szCs w:val="16"/>
              </w:rPr>
              <w:t>vplivov</w:t>
            </w:r>
            <w:r w:rsidRPr="001513D6">
              <w:rPr>
                <w:rFonts w:cstheme="minorHAnsi"/>
                <w:sz w:val="16"/>
                <w:szCs w:val="16"/>
              </w:rPr>
              <w:t xml:space="preserve">, kot so velike ali manjše zavese iz zračnih </w:t>
            </w:r>
            <w:r w:rsidR="002E6F3C" w:rsidRPr="001513D6">
              <w:rPr>
                <w:rFonts w:cstheme="minorHAnsi"/>
                <w:sz w:val="16"/>
                <w:szCs w:val="16"/>
              </w:rPr>
              <w:t>mehurčkov</w:t>
            </w:r>
            <w:r w:rsidRPr="001513D6">
              <w:rPr>
                <w:rFonts w:cstheme="minorHAnsi"/>
                <w:sz w:val="16"/>
                <w:szCs w:val="16"/>
              </w:rPr>
              <w:t>, vodni dušilci zvoka, keson, izolacijsko ohišje.</w:t>
            </w:r>
          </w:p>
          <w:p w14:paraId="64D8FFE4" w14:textId="77777777" w:rsidR="00AB62F2" w:rsidRPr="001513D6" w:rsidRDefault="00AB62F2" w:rsidP="002E6DFA">
            <w:pPr>
              <w:rPr>
                <w:rFonts w:cstheme="minorHAnsi"/>
                <w:sz w:val="16"/>
                <w:szCs w:val="16"/>
              </w:rPr>
            </w:pPr>
            <w:r w:rsidRPr="001513D6">
              <w:rPr>
                <w:rFonts w:cstheme="minorHAnsi"/>
                <w:sz w:val="16"/>
                <w:szCs w:val="16"/>
              </w:rPr>
              <w:t>-Pilotiranje z uporabo nižje energije udarnega kladiva in večji hitrosti udarjanja.</w:t>
            </w:r>
          </w:p>
          <w:p w14:paraId="73DDB454" w14:textId="77777777" w:rsidR="00AB62F2" w:rsidRPr="001513D6" w:rsidRDefault="00AB62F2" w:rsidP="002E6DFA">
            <w:pPr>
              <w:rPr>
                <w:rFonts w:cstheme="minorHAnsi"/>
                <w:sz w:val="16"/>
                <w:szCs w:val="16"/>
              </w:rPr>
            </w:pPr>
            <w:r w:rsidRPr="001513D6">
              <w:rPr>
                <w:rFonts w:cstheme="minorHAnsi"/>
                <w:sz w:val="16"/>
                <w:szCs w:val="16"/>
              </w:rPr>
              <w:t xml:space="preserve">-Izbira alternativnih tehnologij, kot so vibor </w:t>
            </w:r>
            <w:r w:rsidR="002E6F3C" w:rsidRPr="001513D6">
              <w:rPr>
                <w:rFonts w:cstheme="minorHAnsi"/>
                <w:sz w:val="16"/>
                <w:szCs w:val="16"/>
              </w:rPr>
              <w:t>kladivo</w:t>
            </w:r>
            <w:r w:rsidRPr="001513D6">
              <w:rPr>
                <w:rFonts w:cstheme="minorHAnsi"/>
                <w:sz w:val="16"/>
                <w:szCs w:val="16"/>
              </w:rPr>
              <w:t>, uvrtani piloti, betonski temelji.</w:t>
            </w:r>
          </w:p>
          <w:p w14:paraId="1B5BE6F0" w14:textId="77777777" w:rsidR="00AB62F2" w:rsidRPr="000328E2" w:rsidRDefault="00AB62F2" w:rsidP="002E6DFA">
            <w:pPr>
              <w:rPr>
                <w:rFonts w:cstheme="minorHAnsi"/>
                <w:sz w:val="16"/>
                <w:szCs w:val="16"/>
              </w:rPr>
            </w:pPr>
            <w:r w:rsidRPr="000328E2">
              <w:rPr>
                <w:rFonts w:cstheme="minorHAnsi"/>
                <w:sz w:val="16"/>
                <w:szCs w:val="16"/>
              </w:rPr>
              <w:t>-Uporaba omilitvenih ukrepov in protokolov iz točke (1).</w:t>
            </w:r>
          </w:p>
          <w:p w14:paraId="2FB758BC" w14:textId="292B428C" w:rsidR="00AB62F2" w:rsidRPr="000328E2" w:rsidRDefault="00AB62F2" w:rsidP="002E6DFA">
            <w:pPr>
              <w:rPr>
                <w:rFonts w:cstheme="minorHAnsi"/>
                <w:sz w:val="16"/>
                <w:szCs w:val="16"/>
              </w:rPr>
            </w:pPr>
            <w:r w:rsidRPr="000328E2">
              <w:rPr>
                <w:rFonts w:cstheme="minorHAnsi"/>
                <w:sz w:val="16"/>
                <w:szCs w:val="16"/>
              </w:rPr>
              <w:t>(</w:t>
            </w:r>
            <w:r w:rsidR="006A0CF4" w:rsidRPr="000328E2">
              <w:rPr>
                <w:rFonts w:cstheme="minorHAnsi"/>
                <w:sz w:val="16"/>
                <w:szCs w:val="16"/>
              </w:rPr>
              <w:t>5</w:t>
            </w:r>
            <w:r w:rsidRPr="000328E2">
              <w:rPr>
                <w:rFonts w:cstheme="minorHAnsi"/>
                <w:sz w:val="16"/>
                <w:szCs w:val="16"/>
              </w:rPr>
              <w:t xml:space="preserve">)Omilitveni ukrepi pri uporabi razstreliv ali deaktivaciji eksplozivnih teles </w:t>
            </w:r>
            <w:r w:rsidR="00575847" w:rsidRPr="000328E2">
              <w:rPr>
                <w:rFonts w:cstheme="minorHAnsi"/>
                <w:sz w:val="16"/>
                <w:szCs w:val="16"/>
              </w:rPr>
              <w:t>pri dejavnosti Vojaške operacije (v skladu s členom 2(2))</w:t>
            </w:r>
            <w:r w:rsidRPr="000328E2">
              <w:rPr>
                <w:rFonts w:cstheme="minorHAnsi"/>
                <w:sz w:val="16"/>
                <w:szCs w:val="16"/>
              </w:rPr>
              <w:t xml:space="preserve"> (ACCOBAMS-MOP6, 2016; HELCOME-5,2016:</w:t>
            </w:r>
          </w:p>
          <w:p w14:paraId="27D3EC14" w14:textId="77777777" w:rsidR="00AB62F2" w:rsidRPr="000328E2" w:rsidRDefault="00AB62F2" w:rsidP="002E6DFA">
            <w:pPr>
              <w:rPr>
                <w:rFonts w:cstheme="minorHAnsi"/>
                <w:sz w:val="16"/>
                <w:szCs w:val="16"/>
              </w:rPr>
            </w:pPr>
            <w:r w:rsidRPr="000328E2">
              <w:rPr>
                <w:rFonts w:cstheme="minorHAnsi"/>
                <w:sz w:val="16"/>
                <w:szCs w:val="16"/>
              </w:rPr>
              <w:t xml:space="preserve">-Uporaba najmanjšega možnega </w:t>
            </w:r>
            <w:r w:rsidRPr="000328E2">
              <w:rPr>
                <w:rFonts w:cstheme="minorHAnsi"/>
                <w:sz w:val="16"/>
                <w:szCs w:val="16"/>
              </w:rPr>
              <w:lastRenderedPageBreak/>
              <w:t>eksplozivnega telesa.</w:t>
            </w:r>
          </w:p>
          <w:p w14:paraId="0814958F" w14:textId="77777777" w:rsidR="00AB62F2" w:rsidRPr="000328E2" w:rsidRDefault="00AB62F2" w:rsidP="002E6DFA">
            <w:pPr>
              <w:rPr>
                <w:rFonts w:cstheme="minorHAnsi"/>
                <w:sz w:val="16"/>
                <w:szCs w:val="16"/>
              </w:rPr>
            </w:pPr>
            <w:r w:rsidRPr="000328E2">
              <w:rPr>
                <w:rFonts w:cstheme="minorHAnsi"/>
                <w:sz w:val="16"/>
                <w:szCs w:val="16"/>
              </w:rPr>
              <w:t xml:space="preserve">Uporaba ustrezne tehnologije za omilitev hrupa pri uporabi </w:t>
            </w:r>
            <w:r w:rsidR="002E6F3C" w:rsidRPr="000328E2">
              <w:rPr>
                <w:rFonts w:cstheme="minorHAnsi"/>
                <w:sz w:val="16"/>
                <w:szCs w:val="16"/>
              </w:rPr>
              <w:t>razstreliva</w:t>
            </w:r>
            <w:r w:rsidRPr="000328E2">
              <w:rPr>
                <w:rFonts w:cstheme="minorHAnsi"/>
                <w:sz w:val="16"/>
                <w:szCs w:val="16"/>
              </w:rPr>
              <w:t xml:space="preserve"> ali deaktivaciji eksplozivnih teles, kot so uporaba velikih zaves iz zračnih mehurčkov, uporaba vodnih dušilcev zvoka.</w:t>
            </w:r>
          </w:p>
          <w:p w14:paraId="18BA3DB5" w14:textId="77777777" w:rsidR="00AB62F2" w:rsidRPr="000328E2" w:rsidRDefault="00AB62F2" w:rsidP="002E6DFA">
            <w:pPr>
              <w:rPr>
                <w:rFonts w:cstheme="minorHAnsi"/>
                <w:sz w:val="16"/>
                <w:szCs w:val="16"/>
              </w:rPr>
            </w:pPr>
            <w:r w:rsidRPr="000328E2">
              <w:rPr>
                <w:rFonts w:cstheme="minorHAnsi"/>
                <w:sz w:val="16"/>
                <w:szCs w:val="16"/>
              </w:rPr>
              <w:t>-Uporaba omilitvenih ukrepov in protokolov iz točke (1).</w:t>
            </w:r>
          </w:p>
          <w:p w14:paraId="3BDE096B" w14:textId="2DDDBF00" w:rsidR="00AB62F2" w:rsidRPr="000328E2" w:rsidRDefault="00AB62F2" w:rsidP="002E6DFA">
            <w:pPr>
              <w:rPr>
                <w:rFonts w:cstheme="minorHAnsi"/>
                <w:sz w:val="16"/>
                <w:szCs w:val="16"/>
              </w:rPr>
            </w:pPr>
            <w:r w:rsidRPr="000328E2">
              <w:rPr>
                <w:rFonts w:cstheme="minorHAnsi"/>
                <w:sz w:val="16"/>
                <w:szCs w:val="16"/>
              </w:rPr>
              <w:t>(</w:t>
            </w:r>
            <w:r w:rsidR="006A0CF4" w:rsidRPr="000328E2">
              <w:rPr>
                <w:rFonts w:cstheme="minorHAnsi"/>
                <w:sz w:val="16"/>
                <w:szCs w:val="16"/>
              </w:rPr>
              <w:t>6</w:t>
            </w:r>
            <w:r w:rsidRPr="000328E2">
              <w:rPr>
                <w:rFonts w:cstheme="minorHAnsi"/>
                <w:sz w:val="16"/>
                <w:szCs w:val="16"/>
              </w:rPr>
              <w:t xml:space="preserve">)Omilitveni ukrepi pri uporabi sonarja </w:t>
            </w:r>
            <w:r w:rsidR="00575847" w:rsidRPr="000328E2">
              <w:rPr>
                <w:rFonts w:cstheme="minorHAnsi"/>
                <w:sz w:val="16"/>
                <w:szCs w:val="16"/>
              </w:rPr>
              <w:t>dejavnostih Vojaške operacije (v skladu s členom 2(2)), Raziskovalne in izobraževalne dejavnosti in Ribolov in lov na lupinarje (komercialni, športni)</w:t>
            </w:r>
            <w:r w:rsidRPr="000328E2">
              <w:rPr>
                <w:rFonts w:cstheme="minorHAnsi"/>
                <w:sz w:val="16"/>
                <w:szCs w:val="16"/>
              </w:rPr>
              <w:t>:</w:t>
            </w:r>
          </w:p>
          <w:p w14:paraId="501C1E58" w14:textId="77777777" w:rsidR="00AB62F2" w:rsidRPr="000328E2" w:rsidRDefault="00AB62F2" w:rsidP="005C15B1">
            <w:pPr>
              <w:rPr>
                <w:rFonts w:cstheme="minorHAnsi"/>
                <w:sz w:val="16"/>
                <w:szCs w:val="16"/>
              </w:rPr>
            </w:pPr>
            <w:r w:rsidRPr="000328E2">
              <w:rPr>
                <w:rFonts w:cstheme="minorHAnsi"/>
                <w:sz w:val="16"/>
                <w:szCs w:val="16"/>
              </w:rPr>
              <w:t xml:space="preserve">-Uporaba protokola za mehki zagon. </w:t>
            </w:r>
          </w:p>
          <w:p w14:paraId="6C803C86" w14:textId="77777777" w:rsidR="00B1723D" w:rsidRDefault="00AB62F2" w:rsidP="005C15B1">
            <w:pPr>
              <w:rPr>
                <w:rFonts w:cstheme="minorHAnsi"/>
                <w:sz w:val="16"/>
                <w:szCs w:val="16"/>
              </w:rPr>
            </w:pPr>
            <w:r w:rsidRPr="000328E2">
              <w:rPr>
                <w:rFonts w:cstheme="minorHAnsi"/>
                <w:sz w:val="16"/>
                <w:szCs w:val="16"/>
              </w:rPr>
              <w:t>- Uporaba omilitvenih ukrepov in protokolov iz točke (1).</w:t>
            </w:r>
          </w:p>
          <w:p w14:paraId="61C4F2F4" w14:textId="07F8BD3B" w:rsidR="00301D66" w:rsidRPr="001513D6" w:rsidRDefault="00301D66" w:rsidP="005C15B1">
            <w:pPr>
              <w:rPr>
                <w:rFonts w:cstheme="minorHAnsi"/>
                <w:sz w:val="16"/>
                <w:szCs w:val="16"/>
              </w:rPr>
            </w:pPr>
          </w:p>
        </w:tc>
        <w:tc>
          <w:tcPr>
            <w:tcW w:w="3402" w:type="dxa"/>
          </w:tcPr>
          <w:p w14:paraId="5BA96470" w14:textId="51C68B20" w:rsidR="00B1723D" w:rsidRPr="001513D6" w:rsidRDefault="006F2E1B" w:rsidP="005C15B1">
            <w:pPr>
              <w:rPr>
                <w:rFonts w:cstheme="minorHAnsi"/>
                <w:sz w:val="16"/>
                <w:szCs w:val="16"/>
              </w:rPr>
            </w:pPr>
            <w:r>
              <w:rPr>
                <w:rFonts w:cstheme="minorHAnsi"/>
                <w:sz w:val="16"/>
                <w:szCs w:val="16"/>
              </w:rPr>
              <w:lastRenderedPageBreak/>
              <w:t>Ministrstvo, pristojno</w:t>
            </w:r>
            <w:r w:rsidR="00C5188E" w:rsidRPr="001513D6">
              <w:rPr>
                <w:rFonts w:cstheme="minorHAnsi"/>
                <w:sz w:val="16"/>
                <w:szCs w:val="16"/>
              </w:rPr>
              <w:t xml:space="preserve"> za upravljanje voda</w:t>
            </w:r>
          </w:p>
        </w:tc>
        <w:tc>
          <w:tcPr>
            <w:tcW w:w="1701" w:type="dxa"/>
          </w:tcPr>
          <w:p w14:paraId="0C7F08D0" w14:textId="48D423DD" w:rsidR="0071419F" w:rsidRPr="001513D6" w:rsidRDefault="0071419F" w:rsidP="00DB4F2A">
            <w:pPr>
              <w:jc w:val="left"/>
              <w:rPr>
                <w:rFonts w:cstheme="minorHAnsi"/>
                <w:sz w:val="16"/>
                <w:szCs w:val="16"/>
              </w:rPr>
            </w:pPr>
            <w:r w:rsidRPr="001513D6">
              <w:rPr>
                <w:rFonts w:cstheme="minorHAnsi"/>
                <w:sz w:val="16"/>
                <w:szCs w:val="16"/>
              </w:rPr>
              <w:t>(1),</w:t>
            </w:r>
            <w:r w:rsidR="006A0CF4">
              <w:rPr>
                <w:rFonts w:cstheme="minorHAnsi"/>
                <w:sz w:val="16"/>
                <w:szCs w:val="16"/>
              </w:rPr>
              <w:t xml:space="preserve"> </w:t>
            </w:r>
            <w:r w:rsidRPr="001513D6">
              <w:rPr>
                <w:rFonts w:cstheme="minorHAnsi"/>
                <w:sz w:val="16"/>
                <w:szCs w:val="16"/>
              </w:rPr>
              <w:t>(2),</w:t>
            </w:r>
            <w:r w:rsidR="006A0CF4">
              <w:rPr>
                <w:rFonts w:cstheme="minorHAnsi"/>
                <w:sz w:val="16"/>
                <w:szCs w:val="16"/>
              </w:rPr>
              <w:t xml:space="preserve"> </w:t>
            </w:r>
            <w:r w:rsidRPr="001513D6">
              <w:rPr>
                <w:rFonts w:cstheme="minorHAnsi"/>
                <w:sz w:val="16"/>
                <w:szCs w:val="16"/>
              </w:rPr>
              <w:t>(3),</w:t>
            </w:r>
            <w:r w:rsidR="006A0CF4">
              <w:rPr>
                <w:rFonts w:cstheme="minorHAnsi"/>
                <w:sz w:val="16"/>
                <w:szCs w:val="16"/>
              </w:rPr>
              <w:t xml:space="preserve"> </w:t>
            </w:r>
            <w:r w:rsidRPr="001513D6">
              <w:rPr>
                <w:rFonts w:cstheme="minorHAnsi"/>
                <w:sz w:val="16"/>
                <w:szCs w:val="16"/>
              </w:rPr>
              <w:t>(4),</w:t>
            </w:r>
            <w:r w:rsidR="006A0CF4">
              <w:rPr>
                <w:rFonts w:cstheme="minorHAnsi"/>
                <w:sz w:val="16"/>
                <w:szCs w:val="16"/>
              </w:rPr>
              <w:t xml:space="preserve"> </w:t>
            </w:r>
            <w:r w:rsidRPr="001513D6">
              <w:rPr>
                <w:rFonts w:cstheme="minorHAnsi"/>
                <w:sz w:val="16"/>
                <w:szCs w:val="16"/>
              </w:rPr>
              <w:t>(5)</w:t>
            </w:r>
            <w:r w:rsidR="006A0CF4">
              <w:rPr>
                <w:rFonts w:cstheme="minorHAnsi"/>
                <w:sz w:val="16"/>
                <w:szCs w:val="16"/>
              </w:rPr>
              <w:t xml:space="preserve"> (6)</w:t>
            </w:r>
            <w:r w:rsidRPr="001513D6">
              <w:rPr>
                <w:rFonts w:cstheme="minorHAnsi"/>
                <w:sz w:val="16"/>
                <w:szCs w:val="16"/>
              </w:rPr>
              <w:t xml:space="preserve"> </w:t>
            </w:r>
            <w:r w:rsidR="006F2E1B">
              <w:rPr>
                <w:rFonts w:cstheme="minorHAnsi"/>
                <w:sz w:val="16"/>
                <w:szCs w:val="16"/>
              </w:rPr>
              <w:t>Ministrstvo, pristojno</w:t>
            </w:r>
            <w:r w:rsidRPr="001513D6">
              <w:rPr>
                <w:rFonts w:cstheme="minorHAnsi"/>
                <w:sz w:val="16"/>
                <w:szCs w:val="16"/>
              </w:rPr>
              <w:t xml:space="preserve"> za upravljanje voda, Direkcija RS za vode, </w:t>
            </w:r>
            <w:r w:rsidRPr="001513D6">
              <w:rPr>
                <w:rFonts w:cstheme="minorHAnsi"/>
                <w:sz w:val="16"/>
                <w:szCs w:val="16"/>
              </w:rPr>
              <w:lastRenderedPageBreak/>
              <w:t xml:space="preserve">Agencija RS za okolje, </w:t>
            </w:r>
            <w:r w:rsidR="004770AF">
              <w:rPr>
                <w:rFonts w:cstheme="minorHAnsi"/>
                <w:sz w:val="16"/>
                <w:szCs w:val="16"/>
              </w:rPr>
              <w:t xml:space="preserve">Ministrstvo, pristojno za okolje - </w:t>
            </w:r>
            <w:r w:rsidRPr="001513D6">
              <w:rPr>
                <w:rFonts w:cstheme="minorHAnsi"/>
                <w:sz w:val="16"/>
                <w:szCs w:val="16"/>
              </w:rPr>
              <w:t>Sektor za celovito presojo vplivov na okolje, izvajalci posegov v morsko okolje</w:t>
            </w:r>
          </w:p>
          <w:p w14:paraId="0081CB2A" w14:textId="77777777" w:rsidR="00B1723D" w:rsidRPr="001513D6" w:rsidRDefault="00B1723D" w:rsidP="00DB4F2A">
            <w:pPr>
              <w:jc w:val="left"/>
              <w:rPr>
                <w:rFonts w:cstheme="minorHAnsi"/>
                <w:sz w:val="16"/>
                <w:szCs w:val="16"/>
              </w:rPr>
            </w:pPr>
          </w:p>
        </w:tc>
        <w:tc>
          <w:tcPr>
            <w:tcW w:w="3000" w:type="dxa"/>
          </w:tcPr>
          <w:p w14:paraId="0E5BB532" w14:textId="77777777" w:rsidR="00B1723D" w:rsidRPr="001513D6" w:rsidRDefault="0071419F" w:rsidP="005C15B1">
            <w:pPr>
              <w:rPr>
                <w:rFonts w:cstheme="minorHAnsi"/>
                <w:sz w:val="16"/>
                <w:szCs w:val="16"/>
              </w:rPr>
            </w:pPr>
            <w:r w:rsidRPr="001513D6">
              <w:rPr>
                <w:rFonts w:cstheme="minorHAnsi"/>
                <w:sz w:val="16"/>
                <w:szCs w:val="16"/>
              </w:rPr>
              <w:lastRenderedPageBreak/>
              <w:t>2022-2027</w:t>
            </w:r>
          </w:p>
        </w:tc>
        <w:tc>
          <w:tcPr>
            <w:tcW w:w="2250" w:type="dxa"/>
          </w:tcPr>
          <w:p w14:paraId="6F42F5B6" w14:textId="77777777" w:rsidR="0071419F" w:rsidRPr="001513D6" w:rsidRDefault="0071419F" w:rsidP="005C15B1">
            <w:pPr>
              <w:rPr>
                <w:rFonts w:cstheme="minorHAnsi"/>
                <w:sz w:val="16"/>
                <w:szCs w:val="16"/>
              </w:rPr>
            </w:pPr>
            <w:r w:rsidRPr="001513D6">
              <w:rPr>
                <w:rFonts w:cstheme="minorHAnsi"/>
                <w:sz w:val="16"/>
                <w:szCs w:val="16"/>
              </w:rPr>
              <w:t>Državni proračun</w:t>
            </w:r>
          </w:p>
          <w:p w14:paraId="76D93572" w14:textId="77777777" w:rsidR="00B1723D" w:rsidRPr="001513D6" w:rsidRDefault="0071419F" w:rsidP="005C15B1">
            <w:pPr>
              <w:rPr>
                <w:rFonts w:cstheme="minorHAnsi"/>
                <w:sz w:val="16"/>
                <w:szCs w:val="16"/>
              </w:rPr>
            </w:pPr>
            <w:r w:rsidRPr="001513D6">
              <w:rPr>
                <w:rFonts w:cstheme="minorHAnsi"/>
                <w:sz w:val="16"/>
                <w:szCs w:val="16"/>
              </w:rPr>
              <w:t>Investicije privatnega sektorja</w:t>
            </w:r>
          </w:p>
        </w:tc>
        <w:tc>
          <w:tcPr>
            <w:tcW w:w="1815" w:type="dxa"/>
          </w:tcPr>
          <w:p w14:paraId="05E4556C" w14:textId="2B94FF28" w:rsidR="00B1723D" w:rsidRPr="001513D6" w:rsidRDefault="00BA6D7B" w:rsidP="005C15B1">
            <w:pPr>
              <w:rPr>
                <w:rFonts w:cstheme="minorHAnsi"/>
                <w:sz w:val="16"/>
                <w:szCs w:val="16"/>
              </w:rPr>
            </w:pPr>
            <w:r>
              <w:rPr>
                <w:rFonts w:cstheme="minorHAnsi"/>
                <w:sz w:val="16"/>
                <w:szCs w:val="16"/>
              </w:rPr>
              <w:t>MRU-1</w:t>
            </w:r>
          </w:p>
        </w:tc>
        <w:tc>
          <w:tcPr>
            <w:tcW w:w="2172" w:type="dxa"/>
          </w:tcPr>
          <w:p w14:paraId="23ADBF37" w14:textId="0E0D681E" w:rsidR="00B1723D" w:rsidRPr="001513D6" w:rsidRDefault="00BA6D7B" w:rsidP="005C15B1">
            <w:pPr>
              <w:rPr>
                <w:rFonts w:cstheme="minorHAnsi"/>
                <w:sz w:val="16"/>
                <w:szCs w:val="16"/>
              </w:rPr>
            </w:pPr>
            <w:r>
              <w:rPr>
                <w:rFonts w:cstheme="minorHAnsi"/>
                <w:sz w:val="16"/>
                <w:szCs w:val="16"/>
              </w:rPr>
              <w:t>MRU-1</w:t>
            </w:r>
          </w:p>
        </w:tc>
      </w:tr>
    </w:tbl>
    <w:p w14:paraId="5D09C355" w14:textId="5EFF5C8A" w:rsidR="00411558" w:rsidRDefault="00411558" w:rsidP="00B50159">
      <w:pPr>
        <w:rPr>
          <w:rFonts w:cstheme="minorHAnsi"/>
          <w:b/>
          <w:szCs w:val="18"/>
        </w:rPr>
      </w:pPr>
    </w:p>
    <w:p w14:paraId="058E0908" w14:textId="77777777" w:rsidR="00411558" w:rsidRDefault="00411558">
      <w:pPr>
        <w:spacing w:after="200" w:line="276" w:lineRule="auto"/>
        <w:jc w:val="left"/>
        <w:rPr>
          <w:rFonts w:cstheme="minorHAnsi"/>
          <w:b/>
          <w:szCs w:val="18"/>
        </w:rPr>
      </w:pPr>
      <w:r>
        <w:rPr>
          <w:rFonts w:cstheme="minorHAnsi"/>
          <w:b/>
          <w:szCs w:val="18"/>
        </w:rPr>
        <w:br w:type="page"/>
      </w:r>
    </w:p>
    <w:p w14:paraId="7EFCD624" w14:textId="77777777" w:rsidR="00AB62F2" w:rsidRPr="001513D6" w:rsidRDefault="00AB62F2" w:rsidP="00E51350">
      <w:pPr>
        <w:pStyle w:val="Preglednice"/>
        <w:tabs>
          <w:tab w:val="left" w:pos="1560"/>
        </w:tabs>
      </w:pPr>
      <w:r w:rsidRPr="001513D6">
        <w:lastRenderedPageBreak/>
        <w:t>Pristojni organi za izvajanje ukrepov in aktivnosti za doseganje strateškega cilja 4 Soočanje s podnebnimi spremembami, vključno s časovnico izvajanja, indikativnimi viri financiranja ukrepov ter območje izvajanja ukrepov/</w:t>
      </w:r>
      <w:r w:rsidR="002E6F3C" w:rsidRPr="001513D6">
        <w:t>aktivnosti</w:t>
      </w:r>
    </w:p>
    <w:tbl>
      <w:tblPr>
        <w:tblW w:w="2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134"/>
        <w:gridCol w:w="1701"/>
        <w:gridCol w:w="2977"/>
        <w:gridCol w:w="3402"/>
        <w:gridCol w:w="1701"/>
        <w:gridCol w:w="3000"/>
        <w:gridCol w:w="2250"/>
        <w:gridCol w:w="1815"/>
        <w:gridCol w:w="2172"/>
      </w:tblGrid>
      <w:tr w:rsidR="00BF4402" w:rsidRPr="001513D6" w14:paraId="4FEF9DB1" w14:textId="77777777" w:rsidTr="00ED06D3">
        <w:tc>
          <w:tcPr>
            <w:tcW w:w="2376" w:type="dxa"/>
            <w:gridSpan w:val="2"/>
          </w:tcPr>
          <w:p w14:paraId="44B01E1C" w14:textId="77777777" w:rsidR="00AB62F2" w:rsidRPr="001513D6" w:rsidRDefault="00AB62F2" w:rsidP="00851439">
            <w:pPr>
              <w:rPr>
                <w:rFonts w:cstheme="minorHAnsi"/>
                <w:b/>
                <w:sz w:val="16"/>
                <w:szCs w:val="16"/>
              </w:rPr>
            </w:pPr>
            <w:r w:rsidRPr="001513D6">
              <w:rPr>
                <w:rFonts w:cstheme="minorHAnsi"/>
                <w:b/>
                <w:sz w:val="16"/>
                <w:szCs w:val="16"/>
              </w:rPr>
              <w:t>STRATEŠKI CILJ 4</w:t>
            </w:r>
          </w:p>
        </w:tc>
        <w:tc>
          <w:tcPr>
            <w:tcW w:w="19018" w:type="dxa"/>
            <w:gridSpan w:val="8"/>
          </w:tcPr>
          <w:p w14:paraId="337FFBE7" w14:textId="77777777" w:rsidR="00AB62F2" w:rsidRPr="001513D6" w:rsidRDefault="00AB62F2" w:rsidP="00851439">
            <w:pPr>
              <w:rPr>
                <w:rFonts w:cstheme="minorHAnsi"/>
                <w:b/>
                <w:sz w:val="16"/>
                <w:szCs w:val="16"/>
              </w:rPr>
            </w:pPr>
            <w:r w:rsidRPr="001513D6">
              <w:rPr>
                <w:rFonts w:cstheme="minorHAnsi"/>
                <w:b/>
                <w:sz w:val="16"/>
                <w:szCs w:val="16"/>
              </w:rPr>
              <w:t>SOOČANJE S PODNEBNIMI SPREMEMBAMI</w:t>
            </w:r>
          </w:p>
        </w:tc>
      </w:tr>
      <w:tr w:rsidR="00BF4402" w:rsidRPr="001513D6" w14:paraId="1AF724DB" w14:textId="77777777" w:rsidTr="00ED06D3">
        <w:tc>
          <w:tcPr>
            <w:tcW w:w="2376" w:type="dxa"/>
            <w:gridSpan w:val="2"/>
          </w:tcPr>
          <w:p w14:paraId="368161CC" w14:textId="77777777" w:rsidR="00AB62F2" w:rsidRPr="001513D6" w:rsidRDefault="00AB62F2" w:rsidP="00B50159">
            <w:pPr>
              <w:rPr>
                <w:rFonts w:cstheme="minorHAnsi"/>
                <w:b/>
                <w:sz w:val="16"/>
                <w:szCs w:val="16"/>
              </w:rPr>
            </w:pPr>
            <w:r w:rsidRPr="001513D6">
              <w:rPr>
                <w:rFonts w:cstheme="minorHAnsi"/>
                <w:b/>
                <w:sz w:val="16"/>
                <w:szCs w:val="16"/>
              </w:rPr>
              <w:t>Strateški podcilj 4.1.</w:t>
            </w:r>
          </w:p>
        </w:tc>
        <w:tc>
          <w:tcPr>
            <w:tcW w:w="19018" w:type="dxa"/>
            <w:gridSpan w:val="8"/>
          </w:tcPr>
          <w:p w14:paraId="1C91A86D" w14:textId="77777777" w:rsidR="00AB62F2" w:rsidRPr="001513D6" w:rsidRDefault="00AB62F2" w:rsidP="007101B3">
            <w:pPr>
              <w:rPr>
                <w:rFonts w:cstheme="minorHAnsi"/>
                <w:b/>
                <w:sz w:val="16"/>
                <w:szCs w:val="16"/>
              </w:rPr>
            </w:pPr>
            <w:r w:rsidRPr="001513D6">
              <w:rPr>
                <w:rFonts w:cstheme="minorHAnsi"/>
                <w:b/>
                <w:sz w:val="16"/>
                <w:szCs w:val="16"/>
              </w:rPr>
              <w:t xml:space="preserve">Zagotoviti, da ukrepi varstva morskega okolja prispevajo k prilagajanju na </w:t>
            </w:r>
            <w:r w:rsidR="002E6F3C" w:rsidRPr="001513D6">
              <w:rPr>
                <w:rFonts w:cstheme="minorHAnsi"/>
                <w:b/>
                <w:sz w:val="16"/>
                <w:szCs w:val="16"/>
              </w:rPr>
              <w:t>podnebne</w:t>
            </w:r>
            <w:r w:rsidRPr="001513D6">
              <w:rPr>
                <w:rFonts w:cstheme="minorHAnsi"/>
                <w:b/>
                <w:sz w:val="16"/>
                <w:szCs w:val="16"/>
              </w:rPr>
              <w:t xml:space="preserve"> spremembe in </w:t>
            </w:r>
            <w:r w:rsidR="002E6F3C" w:rsidRPr="001513D6">
              <w:rPr>
                <w:rFonts w:cstheme="minorHAnsi"/>
                <w:b/>
                <w:sz w:val="16"/>
                <w:szCs w:val="16"/>
              </w:rPr>
              <w:t>njihovemu</w:t>
            </w:r>
            <w:r w:rsidRPr="001513D6">
              <w:rPr>
                <w:rFonts w:cstheme="minorHAnsi"/>
                <w:b/>
                <w:sz w:val="16"/>
                <w:szCs w:val="16"/>
              </w:rPr>
              <w:t xml:space="preserve"> blaženju</w:t>
            </w:r>
          </w:p>
        </w:tc>
      </w:tr>
      <w:tr w:rsidR="00ED06D3" w:rsidRPr="001513D6" w14:paraId="3E362EED" w14:textId="77777777" w:rsidTr="00F04479">
        <w:tc>
          <w:tcPr>
            <w:tcW w:w="21394" w:type="dxa"/>
            <w:gridSpan w:val="10"/>
          </w:tcPr>
          <w:p w14:paraId="164DB56F" w14:textId="62F00EBB" w:rsidR="00ED06D3" w:rsidRPr="001513D6" w:rsidRDefault="00ED06D3"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(1a)</w:t>
            </w:r>
          </w:p>
        </w:tc>
      </w:tr>
      <w:tr w:rsidR="00BF4402" w:rsidRPr="001513D6" w14:paraId="1BC52FE6" w14:textId="77777777" w:rsidTr="00ED06D3">
        <w:tc>
          <w:tcPr>
            <w:tcW w:w="1242" w:type="dxa"/>
          </w:tcPr>
          <w:p w14:paraId="3FB31E80" w14:textId="77777777" w:rsidR="00AB62F2" w:rsidRPr="001513D6" w:rsidRDefault="00AB62F2" w:rsidP="00B50159">
            <w:pPr>
              <w:rPr>
                <w:rFonts w:cstheme="minorHAnsi"/>
                <w:b/>
                <w:sz w:val="16"/>
                <w:szCs w:val="16"/>
              </w:rPr>
            </w:pPr>
            <w:r w:rsidRPr="001513D6">
              <w:rPr>
                <w:rFonts w:cstheme="minorHAnsi"/>
                <w:b/>
                <w:sz w:val="16"/>
                <w:szCs w:val="16"/>
              </w:rPr>
              <w:t>KODA UKREPA</w:t>
            </w:r>
          </w:p>
        </w:tc>
        <w:tc>
          <w:tcPr>
            <w:tcW w:w="2835" w:type="dxa"/>
            <w:gridSpan w:val="2"/>
          </w:tcPr>
          <w:p w14:paraId="55A5FDA0" w14:textId="77777777" w:rsidR="00AB62F2" w:rsidRPr="001513D6" w:rsidRDefault="00AB62F2" w:rsidP="007101B3">
            <w:pPr>
              <w:rPr>
                <w:rFonts w:cstheme="minorHAnsi"/>
                <w:b/>
                <w:sz w:val="16"/>
                <w:szCs w:val="16"/>
              </w:rPr>
            </w:pPr>
            <w:r w:rsidRPr="001513D6">
              <w:rPr>
                <w:rFonts w:cstheme="minorHAnsi"/>
                <w:b/>
                <w:sz w:val="16"/>
                <w:szCs w:val="16"/>
              </w:rPr>
              <w:t>IME UKREPA</w:t>
            </w:r>
          </w:p>
        </w:tc>
        <w:tc>
          <w:tcPr>
            <w:tcW w:w="2977" w:type="dxa"/>
          </w:tcPr>
          <w:p w14:paraId="5BFFB6E5" w14:textId="77777777" w:rsidR="00AB62F2" w:rsidRPr="001513D6" w:rsidRDefault="00AB62F2" w:rsidP="00E51350">
            <w:pPr>
              <w:rPr>
                <w:rFonts w:cstheme="minorHAnsi"/>
                <w:b/>
                <w:sz w:val="16"/>
                <w:szCs w:val="16"/>
              </w:rPr>
            </w:pPr>
            <w:r w:rsidRPr="001513D6">
              <w:rPr>
                <w:rFonts w:cstheme="minorHAnsi"/>
                <w:b/>
                <w:sz w:val="16"/>
                <w:szCs w:val="16"/>
              </w:rPr>
              <w:t>AKTIVNOSTI</w:t>
            </w:r>
          </w:p>
        </w:tc>
        <w:tc>
          <w:tcPr>
            <w:tcW w:w="3402" w:type="dxa"/>
          </w:tcPr>
          <w:p w14:paraId="7C184BE0" w14:textId="77777777" w:rsidR="00AB62F2" w:rsidRPr="001513D6" w:rsidRDefault="00AB62F2" w:rsidP="00851439">
            <w:pPr>
              <w:rPr>
                <w:rFonts w:cstheme="minorHAnsi"/>
                <w:b/>
                <w:sz w:val="16"/>
                <w:szCs w:val="16"/>
              </w:rPr>
            </w:pPr>
            <w:r w:rsidRPr="001513D6">
              <w:rPr>
                <w:rFonts w:cstheme="minorHAnsi"/>
                <w:b/>
                <w:sz w:val="16"/>
                <w:szCs w:val="16"/>
              </w:rPr>
              <w:t>PRISTOJNI ORGAN ZA UKREP</w:t>
            </w:r>
          </w:p>
        </w:tc>
        <w:tc>
          <w:tcPr>
            <w:tcW w:w="1701" w:type="dxa"/>
          </w:tcPr>
          <w:p w14:paraId="4B23C4AA" w14:textId="77777777" w:rsidR="00AB62F2" w:rsidRPr="001513D6" w:rsidRDefault="00AB62F2" w:rsidP="00851439">
            <w:pPr>
              <w:rPr>
                <w:rFonts w:cstheme="minorHAnsi"/>
                <w:b/>
                <w:sz w:val="16"/>
                <w:szCs w:val="16"/>
              </w:rPr>
            </w:pPr>
            <w:r w:rsidRPr="001513D6">
              <w:rPr>
                <w:rFonts w:cstheme="minorHAnsi"/>
                <w:b/>
                <w:sz w:val="16"/>
                <w:szCs w:val="16"/>
              </w:rPr>
              <w:t>NOSILCI PRISTOJNI ZA IZVAJANJE AKTIVNOSTI</w:t>
            </w:r>
          </w:p>
        </w:tc>
        <w:tc>
          <w:tcPr>
            <w:tcW w:w="3000" w:type="dxa"/>
          </w:tcPr>
          <w:p w14:paraId="363C8400" w14:textId="77777777" w:rsidR="00AB62F2" w:rsidRPr="001513D6" w:rsidRDefault="00AB62F2"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4AA0D076" w14:textId="77777777" w:rsidR="00AB62F2" w:rsidRPr="001513D6" w:rsidRDefault="00AB62F2"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166A1E41" w14:textId="77777777" w:rsidR="00AB62F2" w:rsidRPr="001513D6" w:rsidRDefault="00AB62F2" w:rsidP="00622B9B">
            <w:pPr>
              <w:rPr>
                <w:rFonts w:cstheme="minorHAnsi"/>
                <w:b/>
                <w:sz w:val="16"/>
                <w:szCs w:val="16"/>
              </w:rPr>
            </w:pPr>
            <w:r w:rsidRPr="001513D6">
              <w:rPr>
                <w:rFonts w:cstheme="minorHAnsi"/>
                <w:b/>
                <w:sz w:val="16"/>
                <w:szCs w:val="16"/>
              </w:rPr>
              <w:t>Območje izvajanja ukrepa</w:t>
            </w:r>
          </w:p>
        </w:tc>
        <w:tc>
          <w:tcPr>
            <w:tcW w:w="2172" w:type="dxa"/>
          </w:tcPr>
          <w:p w14:paraId="00175FDC" w14:textId="77777777" w:rsidR="00AB62F2" w:rsidRPr="001513D6" w:rsidRDefault="00AB62F2" w:rsidP="009D4A0C">
            <w:pPr>
              <w:rPr>
                <w:rFonts w:cstheme="minorHAnsi"/>
                <w:b/>
                <w:sz w:val="16"/>
                <w:szCs w:val="16"/>
              </w:rPr>
            </w:pPr>
            <w:r w:rsidRPr="001513D6">
              <w:rPr>
                <w:rFonts w:cstheme="minorHAnsi"/>
                <w:b/>
                <w:sz w:val="16"/>
                <w:szCs w:val="16"/>
              </w:rPr>
              <w:t>Območje izvajanja aktivnosti</w:t>
            </w:r>
          </w:p>
        </w:tc>
      </w:tr>
      <w:tr w:rsidR="00BF4402" w:rsidRPr="001513D6" w14:paraId="0A50E53B" w14:textId="77777777" w:rsidTr="00ED06D3">
        <w:tc>
          <w:tcPr>
            <w:tcW w:w="1242" w:type="dxa"/>
          </w:tcPr>
          <w:p w14:paraId="76CB4E23" w14:textId="77777777" w:rsidR="00AB62F2" w:rsidRPr="001513D6" w:rsidRDefault="00013002" w:rsidP="00411558">
            <w:pPr>
              <w:jc w:val="left"/>
              <w:rPr>
                <w:rFonts w:cstheme="minorHAnsi"/>
                <w:b/>
                <w:sz w:val="16"/>
                <w:szCs w:val="16"/>
              </w:rPr>
            </w:pPr>
            <w:r>
              <w:rPr>
                <w:rFonts w:cstheme="minorHAnsi"/>
                <w:b/>
                <w:sz w:val="16"/>
                <w:szCs w:val="16"/>
              </w:rPr>
              <w:t>D1, 3, 4, 6, 7:</w:t>
            </w:r>
            <w:r w:rsidR="00AB5903" w:rsidRPr="001513D6">
              <w:rPr>
                <w:rFonts w:cstheme="minorHAnsi"/>
                <w:b/>
                <w:sz w:val="16"/>
                <w:szCs w:val="16"/>
              </w:rPr>
              <w:t xml:space="preserve"> TU2 (1a)</w:t>
            </w:r>
          </w:p>
        </w:tc>
        <w:tc>
          <w:tcPr>
            <w:tcW w:w="2835" w:type="dxa"/>
            <w:gridSpan w:val="2"/>
          </w:tcPr>
          <w:p w14:paraId="70819C68" w14:textId="77777777" w:rsidR="00AB62F2" w:rsidRPr="001513D6" w:rsidRDefault="00877F47" w:rsidP="00411558">
            <w:pPr>
              <w:jc w:val="left"/>
              <w:rPr>
                <w:rFonts w:cstheme="minorHAnsi"/>
                <w:b/>
                <w:i/>
                <w:sz w:val="16"/>
                <w:szCs w:val="16"/>
              </w:rPr>
            </w:pPr>
            <w:r>
              <w:rPr>
                <w:rFonts w:cstheme="minorHAnsi"/>
                <w:b/>
                <w:sz w:val="16"/>
                <w:szCs w:val="16"/>
              </w:rPr>
              <w:t xml:space="preserve">Območja </w:t>
            </w:r>
            <w:r w:rsidR="00AB62F2" w:rsidRPr="001513D6">
              <w:rPr>
                <w:rFonts w:cstheme="minorHAnsi"/>
                <w:b/>
                <w:sz w:val="16"/>
                <w:szCs w:val="16"/>
              </w:rPr>
              <w:t>Natura 2000</w:t>
            </w:r>
          </w:p>
        </w:tc>
        <w:tc>
          <w:tcPr>
            <w:tcW w:w="2977" w:type="dxa"/>
          </w:tcPr>
          <w:p w14:paraId="375A4030" w14:textId="77777777" w:rsidR="00AB62F2" w:rsidRPr="001513D6" w:rsidRDefault="00AB5903"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3402" w:type="dxa"/>
          </w:tcPr>
          <w:p w14:paraId="1C5D3566" w14:textId="77777777" w:rsidR="00AB62F2" w:rsidRPr="001513D6" w:rsidRDefault="00AB5903"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1701" w:type="dxa"/>
          </w:tcPr>
          <w:p w14:paraId="3ED65A3A" w14:textId="77777777" w:rsidR="00AB62F2" w:rsidRPr="001513D6" w:rsidRDefault="00AB5903" w:rsidP="00DB4F2A">
            <w:pPr>
              <w:jc w:val="left"/>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3000" w:type="dxa"/>
          </w:tcPr>
          <w:p w14:paraId="40504A8C" w14:textId="77777777" w:rsidR="00AB62F2" w:rsidRPr="001513D6" w:rsidRDefault="00AB5903"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2250" w:type="dxa"/>
          </w:tcPr>
          <w:p w14:paraId="6348B0C7" w14:textId="77777777" w:rsidR="00AB62F2" w:rsidRPr="001513D6" w:rsidRDefault="00AB5903"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1815" w:type="dxa"/>
          </w:tcPr>
          <w:p w14:paraId="76B2ACEA" w14:textId="77777777" w:rsidR="00AB62F2" w:rsidRPr="001513D6" w:rsidRDefault="00AB5903"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c>
          <w:tcPr>
            <w:tcW w:w="2172" w:type="dxa"/>
          </w:tcPr>
          <w:p w14:paraId="3FA0790E" w14:textId="77777777" w:rsidR="00AB62F2" w:rsidRPr="001513D6" w:rsidRDefault="00AB5903" w:rsidP="009D4A0C">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TU2 (1a)</w:t>
            </w:r>
          </w:p>
        </w:tc>
      </w:tr>
      <w:tr w:rsidR="00BF4402" w:rsidRPr="001513D6" w14:paraId="720A97EA" w14:textId="77777777" w:rsidTr="00ED06D3">
        <w:tc>
          <w:tcPr>
            <w:tcW w:w="1242" w:type="dxa"/>
          </w:tcPr>
          <w:p w14:paraId="5C76C56C" w14:textId="77777777" w:rsidR="00AB62F2" w:rsidRPr="001513D6" w:rsidRDefault="00013002" w:rsidP="00411558">
            <w:pPr>
              <w:jc w:val="left"/>
              <w:rPr>
                <w:rFonts w:cstheme="minorHAnsi"/>
                <w:sz w:val="16"/>
                <w:szCs w:val="16"/>
              </w:rPr>
            </w:pPr>
            <w:r>
              <w:rPr>
                <w:rFonts w:cstheme="minorHAnsi"/>
                <w:b/>
                <w:sz w:val="16"/>
                <w:szCs w:val="16"/>
              </w:rPr>
              <w:t>D1, 3, 4, 6, 7:</w:t>
            </w:r>
            <w:r w:rsidR="00AB5903" w:rsidRPr="001513D6">
              <w:rPr>
                <w:rFonts w:cstheme="minorHAnsi"/>
                <w:b/>
                <w:sz w:val="16"/>
                <w:szCs w:val="16"/>
              </w:rPr>
              <w:t xml:space="preserve"> TU3 (1a)</w:t>
            </w:r>
          </w:p>
        </w:tc>
        <w:tc>
          <w:tcPr>
            <w:tcW w:w="2835" w:type="dxa"/>
            <w:gridSpan w:val="2"/>
          </w:tcPr>
          <w:p w14:paraId="5380BAE4" w14:textId="77777777" w:rsidR="00AB62F2" w:rsidRPr="001513D6" w:rsidRDefault="00AB62F2" w:rsidP="00411558">
            <w:pPr>
              <w:jc w:val="left"/>
              <w:rPr>
                <w:rFonts w:cstheme="minorHAnsi"/>
                <w:b/>
                <w:sz w:val="16"/>
                <w:szCs w:val="16"/>
              </w:rPr>
            </w:pPr>
            <w:r w:rsidRPr="001513D6">
              <w:rPr>
                <w:rFonts w:cstheme="minorHAnsi"/>
                <w:b/>
                <w:sz w:val="16"/>
                <w:szCs w:val="16"/>
              </w:rPr>
              <w:t>Krajinski parki</w:t>
            </w:r>
          </w:p>
        </w:tc>
        <w:tc>
          <w:tcPr>
            <w:tcW w:w="2977" w:type="dxa"/>
          </w:tcPr>
          <w:p w14:paraId="0C8EA3EF" w14:textId="77777777" w:rsidR="00AB62F2" w:rsidRPr="001513D6" w:rsidRDefault="00AB5903"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3402" w:type="dxa"/>
          </w:tcPr>
          <w:p w14:paraId="5733B8E7" w14:textId="77777777" w:rsidR="00AB62F2" w:rsidRPr="001513D6" w:rsidRDefault="00AB5903"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1701" w:type="dxa"/>
          </w:tcPr>
          <w:p w14:paraId="76494EC8" w14:textId="77777777" w:rsidR="00AB62F2" w:rsidRPr="001513D6" w:rsidRDefault="00AB5903" w:rsidP="00DB4F2A">
            <w:pPr>
              <w:jc w:val="left"/>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3000" w:type="dxa"/>
          </w:tcPr>
          <w:p w14:paraId="756038D4" w14:textId="77777777" w:rsidR="00AB62F2" w:rsidRPr="001513D6" w:rsidRDefault="00AB5903"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2250" w:type="dxa"/>
          </w:tcPr>
          <w:p w14:paraId="077105B2" w14:textId="77777777" w:rsidR="00AB62F2" w:rsidRPr="001513D6" w:rsidRDefault="00AB5903"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1815" w:type="dxa"/>
          </w:tcPr>
          <w:p w14:paraId="15F427B4" w14:textId="77777777" w:rsidR="00AB62F2" w:rsidRPr="001513D6" w:rsidRDefault="00AB5903"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c>
          <w:tcPr>
            <w:tcW w:w="2172" w:type="dxa"/>
          </w:tcPr>
          <w:p w14:paraId="52A3D40B" w14:textId="77777777" w:rsidR="00AB62F2" w:rsidRPr="001513D6" w:rsidRDefault="00AB5903" w:rsidP="009D4A0C">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TU3 (1a)</w:t>
            </w:r>
          </w:p>
        </w:tc>
      </w:tr>
      <w:tr w:rsidR="00BF4402" w:rsidRPr="001513D6" w14:paraId="6208BBC2" w14:textId="77777777" w:rsidTr="00ED06D3">
        <w:tc>
          <w:tcPr>
            <w:tcW w:w="1242" w:type="dxa"/>
          </w:tcPr>
          <w:p w14:paraId="1B72D7C2" w14:textId="77777777" w:rsidR="00AB62F2" w:rsidRPr="001513D6" w:rsidRDefault="00013002" w:rsidP="00411558">
            <w:pPr>
              <w:jc w:val="left"/>
              <w:rPr>
                <w:rFonts w:cstheme="minorHAnsi"/>
                <w:sz w:val="16"/>
                <w:szCs w:val="16"/>
              </w:rPr>
            </w:pPr>
            <w:r>
              <w:rPr>
                <w:rFonts w:cstheme="minorHAnsi"/>
                <w:b/>
                <w:sz w:val="16"/>
                <w:szCs w:val="16"/>
              </w:rPr>
              <w:t>D1, 3, 4, 6, 7:</w:t>
            </w:r>
            <w:r w:rsidR="00AB5903" w:rsidRPr="001513D6">
              <w:rPr>
                <w:rFonts w:cstheme="minorHAnsi"/>
                <w:b/>
                <w:sz w:val="16"/>
                <w:szCs w:val="16"/>
              </w:rPr>
              <w:t xml:space="preserve"> TU4 (1a)</w:t>
            </w:r>
          </w:p>
        </w:tc>
        <w:tc>
          <w:tcPr>
            <w:tcW w:w="2835" w:type="dxa"/>
            <w:gridSpan w:val="2"/>
          </w:tcPr>
          <w:p w14:paraId="1FCBE8BF" w14:textId="77777777" w:rsidR="00AB62F2" w:rsidRPr="001513D6" w:rsidRDefault="00AB62F2" w:rsidP="00411558">
            <w:pPr>
              <w:jc w:val="left"/>
              <w:rPr>
                <w:rFonts w:cstheme="minorHAnsi"/>
                <w:b/>
                <w:sz w:val="16"/>
                <w:szCs w:val="16"/>
              </w:rPr>
            </w:pPr>
            <w:r w:rsidRPr="001513D6">
              <w:rPr>
                <w:rFonts w:cstheme="minorHAnsi"/>
                <w:b/>
                <w:sz w:val="16"/>
                <w:szCs w:val="16"/>
              </w:rPr>
              <w:t xml:space="preserve">Naravni </w:t>
            </w:r>
            <w:r w:rsidR="002E6F3C" w:rsidRPr="001513D6">
              <w:rPr>
                <w:rFonts w:cstheme="minorHAnsi"/>
                <w:b/>
                <w:sz w:val="16"/>
                <w:szCs w:val="16"/>
              </w:rPr>
              <w:t>rezervati</w:t>
            </w:r>
          </w:p>
        </w:tc>
        <w:tc>
          <w:tcPr>
            <w:tcW w:w="2977" w:type="dxa"/>
          </w:tcPr>
          <w:p w14:paraId="6CACB4DC" w14:textId="77777777" w:rsidR="00AB62F2" w:rsidRPr="001513D6" w:rsidRDefault="00AB5903"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3402" w:type="dxa"/>
          </w:tcPr>
          <w:p w14:paraId="38A35515" w14:textId="77777777" w:rsidR="00AB62F2" w:rsidRPr="001513D6" w:rsidRDefault="00AB5903"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1701" w:type="dxa"/>
          </w:tcPr>
          <w:p w14:paraId="6D03D587" w14:textId="77777777" w:rsidR="00AB62F2" w:rsidRPr="001513D6" w:rsidRDefault="00AB5903" w:rsidP="00DB4F2A">
            <w:pPr>
              <w:jc w:val="left"/>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3000" w:type="dxa"/>
          </w:tcPr>
          <w:p w14:paraId="47238026" w14:textId="77777777" w:rsidR="00AB62F2" w:rsidRPr="001513D6" w:rsidRDefault="00AB5903"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2250" w:type="dxa"/>
          </w:tcPr>
          <w:p w14:paraId="37F7FF0E" w14:textId="77777777" w:rsidR="00AB62F2" w:rsidRPr="001513D6" w:rsidRDefault="00AB5903"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1815" w:type="dxa"/>
          </w:tcPr>
          <w:p w14:paraId="4000A057" w14:textId="77777777" w:rsidR="00AB62F2" w:rsidRPr="001513D6" w:rsidRDefault="00AB5903"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c>
          <w:tcPr>
            <w:tcW w:w="2172" w:type="dxa"/>
          </w:tcPr>
          <w:p w14:paraId="731404CA" w14:textId="77777777" w:rsidR="00AB62F2" w:rsidRPr="001513D6" w:rsidRDefault="00AB5903" w:rsidP="009D4A0C">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TU4 (1a)</w:t>
            </w:r>
          </w:p>
        </w:tc>
      </w:tr>
      <w:tr w:rsidR="00BF4402" w:rsidRPr="001513D6" w14:paraId="402F081C" w14:textId="77777777" w:rsidTr="00ED06D3">
        <w:tc>
          <w:tcPr>
            <w:tcW w:w="1242" w:type="dxa"/>
          </w:tcPr>
          <w:p w14:paraId="0417DD6B" w14:textId="77777777" w:rsidR="00AB5903" w:rsidRPr="001513D6" w:rsidRDefault="00013002" w:rsidP="00411558">
            <w:pPr>
              <w:jc w:val="left"/>
              <w:rPr>
                <w:rFonts w:cstheme="minorHAnsi"/>
                <w:b/>
                <w:sz w:val="16"/>
                <w:szCs w:val="16"/>
              </w:rPr>
            </w:pPr>
            <w:r>
              <w:rPr>
                <w:rFonts w:cstheme="minorHAnsi"/>
                <w:b/>
                <w:sz w:val="16"/>
                <w:szCs w:val="16"/>
              </w:rPr>
              <w:t>D1, 3, 4, 6, 7:</w:t>
            </w:r>
            <w:r w:rsidR="00AB5903" w:rsidRPr="001513D6">
              <w:rPr>
                <w:rFonts w:cstheme="minorHAnsi"/>
                <w:b/>
                <w:sz w:val="16"/>
                <w:szCs w:val="16"/>
              </w:rPr>
              <w:t xml:space="preserve"> TU9 (1a)</w:t>
            </w:r>
          </w:p>
        </w:tc>
        <w:tc>
          <w:tcPr>
            <w:tcW w:w="2835" w:type="dxa"/>
            <w:gridSpan w:val="2"/>
          </w:tcPr>
          <w:p w14:paraId="2296007B" w14:textId="77777777" w:rsidR="00AB5903" w:rsidRPr="001513D6" w:rsidRDefault="00AB5903" w:rsidP="00411558">
            <w:pPr>
              <w:jc w:val="left"/>
              <w:rPr>
                <w:rFonts w:cstheme="minorHAnsi"/>
                <w:b/>
                <w:sz w:val="16"/>
                <w:szCs w:val="16"/>
              </w:rPr>
            </w:pPr>
            <w:r w:rsidRPr="001513D6">
              <w:rPr>
                <w:rFonts w:cstheme="minorHAnsi"/>
                <w:b/>
                <w:sz w:val="16"/>
                <w:szCs w:val="16"/>
              </w:rPr>
              <w:t>Ribolovni rezervati</w:t>
            </w:r>
          </w:p>
        </w:tc>
        <w:tc>
          <w:tcPr>
            <w:tcW w:w="2977" w:type="dxa"/>
          </w:tcPr>
          <w:p w14:paraId="6F9D2168" w14:textId="77777777" w:rsidR="00AB5903" w:rsidRPr="001513D6" w:rsidRDefault="00AB5903" w:rsidP="00E51350">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3402" w:type="dxa"/>
          </w:tcPr>
          <w:p w14:paraId="7A1791DB" w14:textId="77777777" w:rsidR="00AB5903" w:rsidRPr="001513D6" w:rsidRDefault="00AB5903"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1701" w:type="dxa"/>
          </w:tcPr>
          <w:p w14:paraId="75438128" w14:textId="77777777" w:rsidR="00AB5903" w:rsidRPr="001513D6" w:rsidRDefault="00AB5903" w:rsidP="00DB4F2A">
            <w:pPr>
              <w:jc w:val="left"/>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3000" w:type="dxa"/>
          </w:tcPr>
          <w:p w14:paraId="39BECC73" w14:textId="77777777" w:rsidR="00AB5903" w:rsidRPr="001513D6" w:rsidRDefault="00AB5903" w:rsidP="00851439">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2250" w:type="dxa"/>
          </w:tcPr>
          <w:p w14:paraId="67B6276D" w14:textId="77777777" w:rsidR="00AB5903" w:rsidRPr="001513D6" w:rsidRDefault="00AB5903"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1815" w:type="dxa"/>
          </w:tcPr>
          <w:p w14:paraId="52135DA8" w14:textId="77777777" w:rsidR="00AB5903" w:rsidRPr="001513D6" w:rsidRDefault="00AB5903" w:rsidP="00622B9B">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c>
          <w:tcPr>
            <w:tcW w:w="2172" w:type="dxa"/>
          </w:tcPr>
          <w:p w14:paraId="4BFCE6CC" w14:textId="77777777" w:rsidR="00AB5903" w:rsidRPr="001513D6" w:rsidRDefault="00AB5903" w:rsidP="009D4A0C">
            <w:pPr>
              <w:rPr>
                <w:rFonts w:cstheme="minorHAnsi"/>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TU9 (1a)</w:t>
            </w:r>
          </w:p>
        </w:tc>
      </w:tr>
      <w:tr w:rsidR="00BF4402" w:rsidRPr="001513D6" w14:paraId="43A3786D" w14:textId="77777777" w:rsidTr="00ED06D3">
        <w:tc>
          <w:tcPr>
            <w:tcW w:w="1242" w:type="dxa"/>
          </w:tcPr>
          <w:p w14:paraId="6756F881" w14:textId="77777777" w:rsidR="00042C84" w:rsidRPr="001513D6" w:rsidRDefault="00042C84" w:rsidP="00411558">
            <w:pPr>
              <w:jc w:val="left"/>
              <w:rPr>
                <w:rFonts w:cstheme="minorHAnsi"/>
                <w:b/>
                <w:sz w:val="16"/>
                <w:szCs w:val="16"/>
              </w:rPr>
            </w:pPr>
            <w:r w:rsidRPr="001513D6">
              <w:rPr>
                <w:rFonts w:cstheme="minorHAnsi"/>
                <w:b/>
                <w:sz w:val="16"/>
                <w:szCs w:val="16"/>
              </w:rPr>
              <w:t>D2: TU2 (1a)</w:t>
            </w:r>
          </w:p>
        </w:tc>
        <w:tc>
          <w:tcPr>
            <w:tcW w:w="2835" w:type="dxa"/>
            <w:gridSpan w:val="2"/>
          </w:tcPr>
          <w:p w14:paraId="0E886101" w14:textId="77777777" w:rsidR="00042C84" w:rsidRPr="001513D6" w:rsidRDefault="00042C84" w:rsidP="00411558">
            <w:pPr>
              <w:jc w:val="left"/>
              <w:rPr>
                <w:rFonts w:cstheme="minorHAnsi"/>
                <w:b/>
                <w:sz w:val="16"/>
                <w:szCs w:val="16"/>
              </w:rPr>
            </w:pPr>
            <w:r w:rsidRPr="001513D6">
              <w:rPr>
                <w:rFonts w:cstheme="minorHAnsi"/>
                <w:b/>
                <w:sz w:val="16"/>
                <w:szCs w:val="16"/>
              </w:rPr>
              <w:t>Sodelovanje v sistemih zgodnjega obveščanja za preprečevanje širjenja tujerodnih vrst na ravni EU in Sredozemskega morja</w:t>
            </w:r>
          </w:p>
        </w:tc>
        <w:tc>
          <w:tcPr>
            <w:tcW w:w="2977" w:type="dxa"/>
          </w:tcPr>
          <w:p w14:paraId="20FE2BAC" w14:textId="77777777" w:rsidR="00042C84" w:rsidRPr="001513D6" w:rsidRDefault="00042C84" w:rsidP="00E51350">
            <w:pPr>
              <w:rPr>
                <w:rFonts w:cstheme="minorHAnsi"/>
                <w:sz w:val="16"/>
                <w:szCs w:val="16"/>
              </w:rPr>
            </w:pPr>
            <w:r w:rsidRPr="001513D6">
              <w:rPr>
                <w:rFonts w:cstheme="minorHAnsi"/>
                <w:sz w:val="16"/>
                <w:szCs w:val="16"/>
              </w:rPr>
              <w:t>Glej ukrep D2: TU2 (1a)</w:t>
            </w:r>
          </w:p>
        </w:tc>
        <w:tc>
          <w:tcPr>
            <w:tcW w:w="3402" w:type="dxa"/>
          </w:tcPr>
          <w:p w14:paraId="51DE23D3" w14:textId="77777777" w:rsidR="00042C84" w:rsidRPr="001513D6" w:rsidRDefault="00042C84" w:rsidP="00851439">
            <w:pPr>
              <w:rPr>
                <w:rFonts w:cstheme="minorHAnsi"/>
                <w:sz w:val="16"/>
                <w:szCs w:val="16"/>
              </w:rPr>
            </w:pPr>
            <w:r w:rsidRPr="001513D6">
              <w:rPr>
                <w:rFonts w:cstheme="minorHAnsi"/>
                <w:sz w:val="16"/>
                <w:szCs w:val="16"/>
              </w:rPr>
              <w:t>Glej ukrep D2: TU2 (1a)</w:t>
            </w:r>
          </w:p>
        </w:tc>
        <w:tc>
          <w:tcPr>
            <w:tcW w:w="1701" w:type="dxa"/>
          </w:tcPr>
          <w:p w14:paraId="52113449" w14:textId="77777777" w:rsidR="00042C84" w:rsidRPr="001513D6" w:rsidRDefault="00042C84" w:rsidP="00DB4F2A">
            <w:pPr>
              <w:jc w:val="left"/>
              <w:rPr>
                <w:rFonts w:cstheme="minorHAnsi"/>
                <w:sz w:val="16"/>
                <w:szCs w:val="16"/>
              </w:rPr>
            </w:pPr>
            <w:r w:rsidRPr="001513D6">
              <w:rPr>
                <w:rFonts w:cstheme="minorHAnsi"/>
                <w:sz w:val="16"/>
                <w:szCs w:val="16"/>
              </w:rPr>
              <w:t>Glej ukrep D2: TU2 (1a)</w:t>
            </w:r>
          </w:p>
        </w:tc>
        <w:tc>
          <w:tcPr>
            <w:tcW w:w="3000" w:type="dxa"/>
          </w:tcPr>
          <w:p w14:paraId="790FBE2A" w14:textId="77777777" w:rsidR="00042C84" w:rsidRPr="001513D6" w:rsidRDefault="00042C84" w:rsidP="00851439">
            <w:pPr>
              <w:rPr>
                <w:rFonts w:cstheme="minorHAnsi"/>
                <w:sz w:val="16"/>
                <w:szCs w:val="16"/>
              </w:rPr>
            </w:pPr>
            <w:r w:rsidRPr="001513D6">
              <w:rPr>
                <w:rFonts w:cstheme="minorHAnsi"/>
                <w:sz w:val="16"/>
                <w:szCs w:val="16"/>
              </w:rPr>
              <w:t>Glej ukrep D2: TU2 (1a)</w:t>
            </w:r>
          </w:p>
        </w:tc>
        <w:tc>
          <w:tcPr>
            <w:tcW w:w="2250" w:type="dxa"/>
          </w:tcPr>
          <w:p w14:paraId="6BFF55CE" w14:textId="77777777" w:rsidR="00042C84" w:rsidRPr="001513D6" w:rsidRDefault="00042C84" w:rsidP="00622B9B">
            <w:pPr>
              <w:rPr>
                <w:rFonts w:cstheme="minorHAnsi"/>
                <w:sz w:val="16"/>
                <w:szCs w:val="16"/>
              </w:rPr>
            </w:pPr>
            <w:r w:rsidRPr="001513D6">
              <w:rPr>
                <w:rFonts w:cstheme="minorHAnsi"/>
                <w:sz w:val="16"/>
                <w:szCs w:val="16"/>
              </w:rPr>
              <w:t>Glej ukrep D2: TU2 (1a)</w:t>
            </w:r>
          </w:p>
        </w:tc>
        <w:tc>
          <w:tcPr>
            <w:tcW w:w="1815" w:type="dxa"/>
          </w:tcPr>
          <w:p w14:paraId="3D8BA61D" w14:textId="77777777" w:rsidR="00042C84" w:rsidRPr="001513D6" w:rsidRDefault="00042C84" w:rsidP="00622B9B">
            <w:pPr>
              <w:rPr>
                <w:rFonts w:cstheme="minorHAnsi"/>
                <w:sz w:val="16"/>
                <w:szCs w:val="16"/>
              </w:rPr>
            </w:pPr>
            <w:r w:rsidRPr="001513D6">
              <w:rPr>
                <w:rFonts w:cstheme="minorHAnsi"/>
                <w:sz w:val="16"/>
                <w:szCs w:val="16"/>
              </w:rPr>
              <w:t>Glej ukrep D2: TU2 (1a)</w:t>
            </w:r>
          </w:p>
        </w:tc>
        <w:tc>
          <w:tcPr>
            <w:tcW w:w="2172" w:type="dxa"/>
          </w:tcPr>
          <w:p w14:paraId="31707E21" w14:textId="77777777" w:rsidR="00042C84" w:rsidRPr="001513D6" w:rsidRDefault="00042C84" w:rsidP="009D4A0C">
            <w:pPr>
              <w:rPr>
                <w:rFonts w:cstheme="minorHAnsi"/>
                <w:sz w:val="16"/>
                <w:szCs w:val="16"/>
              </w:rPr>
            </w:pPr>
            <w:r w:rsidRPr="001513D6">
              <w:rPr>
                <w:rFonts w:cstheme="minorHAnsi"/>
                <w:sz w:val="16"/>
                <w:szCs w:val="16"/>
              </w:rPr>
              <w:t>Glej ukrep D2: TU2 (1a)</w:t>
            </w:r>
          </w:p>
        </w:tc>
      </w:tr>
      <w:tr w:rsidR="00BF4402" w:rsidRPr="001513D6" w14:paraId="458EC008" w14:textId="77777777" w:rsidTr="00ED06D3">
        <w:tc>
          <w:tcPr>
            <w:tcW w:w="1242" w:type="dxa"/>
          </w:tcPr>
          <w:p w14:paraId="714FCF87" w14:textId="77777777" w:rsidR="00AB62F2" w:rsidRPr="001513D6" w:rsidRDefault="00AB5903" w:rsidP="00411558">
            <w:pPr>
              <w:jc w:val="left"/>
              <w:rPr>
                <w:rFonts w:cstheme="minorHAnsi"/>
                <w:b/>
                <w:sz w:val="16"/>
                <w:szCs w:val="16"/>
              </w:rPr>
            </w:pPr>
            <w:r w:rsidRPr="001513D6">
              <w:rPr>
                <w:rFonts w:cstheme="minorHAnsi"/>
                <w:b/>
                <w:sz w:val="16"/>
                <w:szCs w:val="16"/>
              </w:rPr>
              <w:t>D1-D11: TU4 (1a)</w:t>
            </w:r>
          </w:p>
        </w:tc>
        <w:tc>
          <w:tcPr>
            <w:tcW w:w="2835" w:type="dxa"/>
            <w:gridSpan w:val="2"/>
          </w:tcPr>
          <w:p w14:paraId="1DD95765" w14:textId="6B7CE57A" w:rsidR="00AB62F2" w:rsidRPr="001513D6" w:rsidRDefault="00AB62F2" w:rsidP="00411558">
            <w:pPr>
              <w:jc w:val="left"/>
              <w:rPr>
                <w:rFonts w:cstheme="minorHAnsi"/>
                <w:b/>
                <w:sz w:val="16"/>
                <w:szCs w:val="16"/>
              </w:rPr>
            </w:pPr>
            <w:r w:rsidRPr="001513D6">
              <w:rPr>
                <w:rFonts w:cstheme="minorHAnsi"/>
                <w:b/>
                <w:sz w:val="16"/>
                <w:szCs w:val="16"/>
              </w:rPr>
              <w:t>Ukrepi za preprečevanj</w:t>
            </w:r>
            <w:r w:rsidR="00A12850">
              <w:rPr>
                <w:rFonts w:cstheme="minorHAnsi"/>
                <w:b/>
                <w:sz w:val="16"/>
                <w:szCs w:val="16"/>
              </w:rPr>
              <w:t>e</w:t>
            </w:r>
            <w:r w:rsidRPr="001513D6">
              <w:rPr>
                <w:rFonts w:cstheme="minorHAnsi"/>
                <w:b/>
                <w:sz w:val="16"/>
                <w:szCs w:val="16"/>
              </w:rPr>
              <w:t xml:space="preserve"> poplav na obalnih območjih</w:t>
            </w:r>
          </w:p>
        </w:tc>
        <w:tc>
          <w:tcPr>
            <w:tcW w:w="2977" w:type="dxa"/>
          </w:tcPr>
          <w:p w14:paraId="35FA8027" w14:textId="6A6EB971" w:rsidR="00AB62F2" w:rsidRPr="001513D6" w:rsidRDefault="00CF7DA5" w:rsidP="00E51350">
            <w:pPr>
              <w:rPr>
                <w:rFonts w:cstheme="minorHAnsi"/>
                <w:sz w:val="16"/>
                <w:szCs w:val="16"/>
              </w:rPr>
            </w:pPr>
            <w:r w:rsidRPr="001513D6">
              <w:rPr>
                <w:rFonts w:cstheme="minorHAnsi"/>
                <w:sz w:val="16"/>
                <w:szCs w:val="16"/>
              </w:rPr>
              <w:t>(</w:t>
            </w:r>
            <w:r w:rsidR="00AB62F2" w:rsidRPr="001513D6">
              <w:rPr>
                <w:rFonts w:cstheme="minorHAnsi"/>
                <w:sz w:val="16"/>
                <w:szCs w:val="16"/>
              </w:rPr>
              <w:t xml:space="preserve">1)Izvajanje </w:t>
            </w:r>
            <w:r w:rsidR="00A12850">
              <w:rPr>
                <w:rFonts w:cstheme="minorHAnsi"/>
                <w:sz w:val="16"/>
                <w:szCs w:val="16"/>
              </w:rPr>
              <w:t>Načrta zmanjševanja poplavne ogroženosti.</w:t>
            </w:r>
          </w:p>
        </w:tc>
        <w:tc>
          <w:tcPr>
            <w:tcW w:w="3402" w:type="dxa"/>
          </w:tcPr>
          <w:p w14:paraId="6613366D" w14:textId="6B644114" w:rsidR="00AB62F2" w:rsidRPr="001513D6" w:rsidRDefault="006F2E1B" w:rsidP="00851439">
            <w:pPr>
              <w:rPr>
                <w:rFonts w:cstheme="minorHAnsi"/>
                <w:sz w:val="16"/>
                <w:szCs w:val="16"/>
              </w:rPr>
            </w:pPr>
            <w:r>
              <w:rPr>
                <w:rFonts w:cstheme="minorHAnsi"/>
                <w:sz w:val="16"/>
                <w:szCs w:val="16"/>
              </w:rPr>
              <w:t>Ministrstvo, pristojno</w:t>
            </w:r>
            <w:r w:rsidR="00CF7DA5" w:rsidRPr="001513D6">
              <w:rPr>
                <w:rFonts w:cstheme="minorHAnsi"/>
                <w:sz w:val="16"/>
                <w:szCs w:val="16"/>
              </w:rPr>
              <w:t xml:space="preserve"> za upravljanje voda</w:t>
            </w:r>
          </w:p>
        </w:tc>
        <w:tc>
          <w:tcPr>
            <w:tcW w:w="1701" w:type="dxa"/>
          </w:tcPr>
          <w:p w14:paraId="34D2A0D9" w14:textId="34CD0E60" w:rsidR="00AB62F2" w:rsidRDefault="007A700E" w:rsidP="00A12850">
            <w:pPr>
              <w:jc w:val="left"/>
              <w:rPr>
                <w:rFonts w:cstheme="minorHAnsi"/>
                <w:sz w:val="16"/>
                <w:szCs w:val="16"/>
              </w:rPr>
            </w:pPr>
            <w:r w:rsidRPr="001513D6">
              <w:rPr>
                <w:rFonts w:cstheme="minorHAnsi"/>
                <w:sz w:val="16"/>
                <w:szCs w:val="16"/>
              </w:rPr>
              <w:t xml:space="preserve">(1)Pristojni organi kot so določeni z </w:t>
            </w:r>
            <w:r w:rsidR="00A12850">
              <w:rPr>
                <w:rFonts w:cstheme="minorHAnsi"/>
                <w:sz w:val="16"/>
                <w:szCs w:val="16"/>
              </w:rPr>
              <w:t>Načrtom zmanjševanja poplavne ogroženosti</w:t>
            </w:r>
          </w:p>
          <w:p w14:paraId="0A1BE0C6" w14:textId="2DF89757" w:rsidR="00301D66" w:rsidRPr="001513D6" w:rsidRDefault="00301D66" w:rsidP="00A12850">
            <w:pPr>
              <w:jc w:val="left"/>
              <w:rPr>
                <w:rFonts w:cstheme="minorHAnsi"/>
                <w:sz w:val="16"/>
                <w:szCs w:val="16"/>
              </w:rPr>
            </w:pPr>
          </w:p>
        </w:tc>
        <w:tc>
          <w:tcPr>
            <w:tcW w:w="3000" w:type="dxa"/>
          </w:tcPr>
          <w:p w14:paraId="6A8AB1FE" w14:textId="77777777" w:rsidR="00AB62F2" w:rsidRPr="001513D6" w:rsidRDefault="00CF7DA5" w:rsidP="00851439">
            <w:pPr>
              <w:rPr>
                <w:rFonts w:cstheme="minorHAnsi"/>
                <w:sz w:val="16"/>
                <w:szCs w:val="16"/>
              </w:rPr>
            </w:pPr>
            <w:r w:rsidRPr="001513D6">
              <w:rPr>
                <w:rFonts w:cstheme="minorHAnsi"/>
                <w:sz w:val="16"/>
                <w:szCs w:val="16"/>
              </w:rPr>
              <w:t>2022-2027</w:t>
            </w:r>
          </w:p>
        </w:tc>
        <w:tc>
          <w:tcPr>
            <w:tcW w:w="2250" w:type="dxa"/>
          </w:tcPr>
          <w:p w14:paraId="65DB419A" w14:textId="77777777" w:rsidR="00AB62F2" w:rsidRPr="001513D6" w:rsidRDefault="00CF7DA5" w:rsidP="00622B9B">
            <w:pPr>
              <w:rPr>
                <w:rFonts w:cstheme="minorHAnsi"/>
                <w:sz w:val="16"/>
                <w:szCs w:val="16"/>
              </w:rPr>
            </w:pPr>
            <w:r w:rsidRPr="001513D6">
              <w:rPr>
                <w:rFonts w:cstheme="minorHAnsi"/>
                <w:sz w:val="16"/>
                <w:szCs w:val="16"/>
              </w:rPr>
              <w:t>Državni proračun</w:t>
            </w:r>
          </w:p>
          <w:p w14:paraId="2770931A" w14:textId="77777777" w:rsidR="00CF7DA5" w:rsidRPr="001513D6" w:rsidRDefault="00CF7DA5" w:rsidP="00622B9B">
            <w:pPr>
              <w:rPr>
                <w:rFonts w:cstheme="minorHAnsi"/>
                <w:sz w:val="16"/>
                <w:szCs w:val="16"/>
              </w:rPr>
            </w:pPr>
            <w:r w:rsidRPr="001513D6">
              <w:rPr>
                <w:rFonts w:cstheme="minorHAnsi"/>
                <w:sz w:val="16"/>
                <w:szCs w:val="16"/>
              </w:rPr>
              <w:t>EU skladi</w:t>
            </w:r>
          </w:p>
        </w:tc>
        <w:tc>
          <w:tcPr>
            <w:tcW w:w="1815" w:type="dxa"/>
          </w:tcPr>
          <w:p w14:paraId="24C82457" w14:textId="09C7EB87" w:rsidR="00AB62F2" w:rsidRPr="001513D6" w:rsidRDefault="00BA6D7B" w:rsidP="00301D66">
            <w:pPr>
              <w:jc w:val="left"/>
              <w:rPr>
                <w:rFonts w:cstheme="minorHAnsi"/>
                <w:sz w:val="16"/>
                <w:szCs w:val="16"/>
              </w:rPr>
            </w:pPr>
            <w:r>
              <w:rPr>
                <w:rFonts w:cstheme="minorHAnsi"/>
                <w:sz w:val="16"/>
                <w:szCs w:val="16"/>
              </w:rPr>
              <w:t>MRU-1</w:t>
            </w:r>
            <w:r w:rsidR="00BB658A">
              <w:rPr>
                <w:rFonts w:cstheme="minorHAnsi"/>
                <w:sz w:val="16"/>
                <w:szCs w:val="16"/>
              </w:rPr>
              <w:t>1</w:t>
            </w:r>
            <w:r w:rsidR="00CF7DA5" w:rsidRPr="001513D6">
              <w:rPr>
                <w:rFonts w:cstheme="minorHAnsi"/>
                <w:sz w:val="16"/>
                <w:szCs w:val="16"/>
              </w:rPr>
              <w:t>, območja izpostavljena poplavnim dogodkom</w:t>
            </w:r>
          </w:p>
        </w:tc>
        <w:tc>
          <w:tcPr>
            <w:tcW w:w="2172" w:type="dxa"/>
          </w:tcPr>
          <w:p w14:paraId="2D26D38E" w14:textId="3C97ABAC" w:rsidR="00AB62F2" w:rsidRPr="001513D6" w:rsidRDefault="00BA6D7B" w:rsidP="00301D66">
            <w:pPr>
              <w:jc w:val="left"/>
              <w:rPr>
                <w:rFonts w:cstheme="minorHAnsi"/>
                <w:sz w:val="16"/>
                <w:szCs w:val="16"/>
              </w:rPr>
            </w:pPr>
            <w:r>
              <w:rPr>
                <w:rFonts w:cstheme="minorHAnsi"/>
                <w:sz w:val="16"/>
                <w:szCs w:val="16"/>
              </w:rPr>
              <w:t>MRU-1</w:t>
            </w:r>
            <w:r w:rsidR="00BB658A">
              <w:rPr>
                <w:rFonts w:cstheme="minorHAnsi"/>
                <w:sz w:val="16"/>
                <w:szCs w:val="16"/>
              </w:rPr>
              <w:t>1</w:t>
            </w:r>
            <w:r w:rsidR="00CF7DA5" w:rsidRPr="001513D6">
              <w:rPr>
                <w:rFonts w:cstheme="minorHAnsi"/>
                <w:sz w:val="16"/>
                <w:szCs w:val="16"/>
              </w:rPr>
              <w:t xml:space="preserve">, območja </w:t>
            </w:r>
            <w:r w:rsidR="002E6F3C" w:rsidRPr="001513D6">
              <w:rPr>
                <w:rFonts w:cstheme="minorHAnsi"/>
                <w:sz w:val="16"/>
                <w:szCs w:val="16"/>
              </w:rPr>
              <w:t>izpostavljena</w:t>
            </w:r>
            <w:r w:rsidR="00CF7DA5" w:rsidRPr="001513D6">
              <w:rPr>
                <w:rFonts w:cstheme="minorHAnsi"/>
                <w:sz w:val="16"/>
                <w:szCs w:val="16"/>
              </w:rPr>
              <w:t xml:space="preserve"> poplavnim dogodkom</w:t>
            </w:r>
          </w:p>
        </w:tc>
      </w:tr>
      <w:tr w:rsidR="00ED06D3" w:rsidRPr="001513D6" w14:paraId="486D0FB4" w14:textId="77777777" w:rsidTr="00F04479">
        <w:tc>
          <w:tcPr>
            <w:tcW w:w="21394" w:type="dxa"/>
            <w:gridSpan w:val="10"/>
          </w:tcPr>
          <w:p w14:paraId="1069DDC2" w14:textId="77777777" w:rsidR="00ED06D3" w:rsidRPr="001513D6" w:rsidRDefault="00ED06D3" w:rsidP="00B50159">
            <w:pPr>
              <w:rPr>
                <w:rFonts w:cstheme="minorHAnsi"/>
                <w:sz w:val="16"/>
                <w:szCs w:val="16"/>
              </w:rPr>
            </w:pPr>
            <w:r w:rsidRPr="001513D6">
              <w:rPr>
                <w:rFonts w:cstheme="minorHAnsi"/>
                <w:b/>
                <w:sz w:val="16"/>
                <w:szCs w:val="16"/>
              </w:rPr>
              <w:t>TEMELJNI UKREPI (1b)</w:t>
            </w:r>
          </w:p>
        </w:tc>
      </w:tr>
      <w:tr w:rsidR="00BF4402" w:rsidRPr="001513D6" w14:paraId="64E7537C" w14:textId="77777777" w:rsidTr="00ED06D3">
        <w:tc>
          <w:tcPr>
            <w:tcW w:w="1242" w:type="dxa"/>
          </w:tcPr>
          <w:p w14:paraId="1B003706" w14:textId="77777777" w:rsidR="00AB5903" w:rsidRPr="001513D6" w:rsidRDefault="00AB5903" w:rsidP="00B50159">
            <w:pPr>
              <w:rPr>
                <w:rFonts w:cstheme="minorHAnsi"/>
                <w:b/>
                <w:sz w:val="16"/>
                <w:szCs w:val="16"/>
              </w:rPr>
            </w:pPr>
            <w:r w:rsidRPr="001513D6">
              <w:rPr>
                <w:rFonts w:cstheme="minorHAnsi"/>
                <w:b/>
                <w:sz w:val="16"/>
                <w:szCs w:val="16"/>
              </w:rPr>
              <w:t>KODA UKREPA</w:t>
            </w:r>
          </w:p>
        </w:tc>
        <w:tc>
          <w:tcPr>
            <w:tcW w:w="2835" w:type="dxa"/>
            <w:gridSpan w:val="2"/>
          </w:tcPr>
          <w:p w14:paraId="724B915B" w14:textId="77777777" w:rsidR="00AB5903" w:rsidRPr="001513D6" w:rsidRDefault="00AB5903" w:rsidP="007101B3">
            <w:pPr>
              <w:rPr>
                <w:rFonts w:cstheme="minorHAnsi"/>
                <w:b/>
                <w:sz w:val="16"/>
                <w:szCs w:val="16"/>
              </w:rPr>
            </w:pPr>
            <w:r w:rsidRPr="001513D6">
              <w:rPr>
                <w:rFonts w:cstheme="minorHAnsi"/>
                <w:b/>
                <w:sz w:val="16"/>
                <w:szCs w:val="16"/>
              </w:rPr>
              <w:t>IME UKREPA</w:t>
            </w:r>
          </w:p>
        </w:tc>
        <w:tc>
          <w:tcPr>
            <w:tcW w:w="2977" w:type="dxa"/>
          </w:tcPr>
          <w:p w14:paraId="58144864" w14:textId="77777777" w:rsidR="00AB5903" w:rsidRPr="001513D6" w:rsidRDefault="00AB5903" w:rsidP="00E51350">
            <w:pPr>
              <w:rPr>
                <w:rFonts w:cstheme="minorHAnsi"/>
                <w:b/>
                <w:sz w:val="16"/>
                <w:szCs w:val="16"/>
              </w:rPr>
            </w:pPr>
            <w:r w:rsidRPr="001513D6">
              <w:rPr>
                <w:rFonts w:cstheme="minorHAnsi"/>
                <w:b/>
                <w:sz w:val="16"/>
                <w:szCs w:val="16"/>
              </w:rPr>
              <w:t>AKTIVNOSTI</w:t>
            </w:r>
          </w:p>
        </w:tc>
        <w:tc>
          <w:tcPr>
            <w:tcW w:w="3402" w:type="dxa"/>
          </w:tcPr>
          <w:p w14:paraId="1D2A19BE" w14:textId="77777777" w:rsidR="00AB5903" w:rsidRPr="001513D6" w:rsidRDefault="00AB5903" w:rsidP="00851439">
            <w:pPr>
              <w:rPr>
                <w:rFonts w:cstheme="minorHAnsi"/>
                <w:b/>
                <w:sz w:val="16"/>
                <w:szCs w:val="16"/>
              </w:rPr>
            </w:pPr>
            <w:r w:rsidRPr="001513D6">
              <w:rPr>
                <w:rFonts w:cstheme="minorHAnsi"/>
                <w:b/>
                <w:sz w:val="16"/>
                <w:szCs w:val="16"/>
              </w:rPr>
              <w:t>PRISTOJNI ORGAN ZA UKREP</w:t>
            </w:r>
          </w:p>
        </w:tc>
        <w:tc>
          <w:tcPr>
            <w:tcW w:w="1701" w:type="dxa"/>
          </w:tcPr>
          <w:p w14:paraId="732A59B3" w14:textId="77777777" w:rsidR="00AB5903" w:rsidRPr="001513D6" w:rsidRDefault="00AB5903" w:rsidP="00851439">
            <w:pPr>
              <w:rPr>
                <w:rFonts w:cstheme="minorHAnsi"/>
                <w:b/>
                <w:sz w:val="16"/>
                <w:szCs w:val="16"/>
              </w:rPr>
            </w:pPr>
            <w:r w:rsidRPr="001513D6">
              <w:rPr>
                <w:rFonts w:cstheme="minorHAnsi"/>
                <w:b/>
                <w:sz w:val="16"/>
                <w:szCs w:val="16"/>
              </w:rPr>
              <w:t>NOSILCI PRISTOJNI ZA IZVAJANJE AKTIVNOSTI</w:t>
            </w:r>
          </w:p>
        </w:tc>
        <w:tc>
          <w:tcPr>
            <w:tcW w:w="3000" w:type="dxa"/>
          </w:tcPr>
          <w:p w14:paraId="3AC01366" w14:textId="77777777" w:rsidR="00AB5903" w:rsidRPr="001513D6" w:rsidRDefault="00AB5903"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75B51521" w14:textId="77777777" w:rsidR="00AB5903" w:rsidRPr="001513D6" w:rsidRDefault="00AB5903"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3EF89477" w14:textId="77777777" w:rsidR="00AB5903" w:rsidRPr="001513D6" w:rsidRDefault="00AB5903" w:rsidP="00622B9B">
            <w:pPr>
              <w:rPr>
                <w:rFonts w:cstheme="minorHAnsi"/>
                <w:b/>
                <w:sz w:val="16"/>
                <w:szCs w:val="16"/>
              </w:rPr>
            </w:pPr>
            <w:r w:rsidRPr="001513D6">
              <w:rPr>
                <w:rFonts w:cstheme="minorHAnsi"/>
                <w:b/>
                <w:sz w:val="16"/>
                <w:szCs w:val="16"/>
              </w:rPr>
              <w:t>Območje izvajanja ukrepa</w:t>
            </w:r>
          </w:p>
        </w:tc>
        <w:tc>
          <w:tcPr>
            <w:tcW w:w="2172" w:type="dxa"/>
          </w:tcPr>
          <w:p w14:paraId="61646E46" w14:textId="77777777" w:rsidR="00AB5903" w:rsidRPr="001513D6" w:rsidRDefault="00AB5903" w:rsidP="009D4A0C">
            <w:pPr>
              <w:rPr>
                <w:rFonts w:cstheme="minorHAnsi"/>
                <w:b/>
                <w:sz w:val="16"/>
                <w:szCs w:val="16"/>
              </w:rPr>
            </w:pPr>
            <w:r w:rsidRPr="001513D6">
              <w:rPr>
                <w:rFonts w:cstheme="minorHAnsi"/>
                <w:b/>
                <w:sz w:val="16"/>
                <w:szCs w:val="16"/>
              </w:rPr>
              <w:t>Območje izvajanja aktivnosti</w:t>
            </w:r>
          </w:p>
        </w:tc>
      </w:tr>
      <w:tr w:rsidR="00BF4402" w:rsidRPr="001513D6" w14:paraId="176790C6" w14:textId="77777777" w:rsidTr="00ED06D3">
        <w:tc>
          <w:tcPr>
            <w:tcW w:w="1242" w:type="dxa"/>
          </w:tcPr>
          <w:p w14:paraId="197AB702" w14:textId="77777777" w:rsidR="00AB5903" w:rsidRPr="001513D6" w:rsidRDefault="00AB5903" w:rsidP="00411558">
            <w:pPr>
              <w:jc w:val="left"/>
              <w:rPr>
                <w:rFonts w:cstheme="minorHAnsi"/>
                <w:b/>
                <w:sz w:val="16"/>
                <w:szCs w:val="16"/>
              </w:rPr>
            </w:pPr>
            <w:r w:rsidRPr="001513D6">
              <w:rPr>
                <w:rFonts w:cstheme="minorHAnsi"/>
                <w:b/>
                <w:sz w:val="16"/>
                <w:szCs w:val="16"/>
              </w:rPr>
              <w:t>D11: TU2 (1b)</w:t>
            </w:r>
          </w:p>
        </w:tc>
        <w:tc>
          <w:tcPr>
            <w:tcW w:w="2835" w:type="dxa"/>
            <w:gridSpan w:val="2"/>
          </w:tcPr>
          <w:p w14:paraId="13CB7DFA" w14:textId="77777777" w:rsidR="00AB5903" w:rsidRPr="001513D6" w:rsidRDefault="002E6F3C" w:rsidP="00411558">
            <w:pPr>
              <w:jc w:val="left"/>
              <w:rPr>
                <w:rFonts w:cstheme="minorHAnsi"/>
                <w:b/>
                <w:sz w:val="16"/>
                <w:szCs w:val="16"/>
              </w:rPr>
            </w:pPr>
            <w:r w:rsidRPr="001513D6">
              <w:rPr>
                <w:rFonts w:cstheme="minorHAnsi"/>
                <w:b/>
                <w:sz w:val="16"/>
                <w:szCs w:val="16"/>
              </w:rPr>
              <w:t>Zmanjšanje</w:t>
            </w:r>
            <w:r w:rsidR="00AB5903" w:rsidRPr="001513D6">
              <w:rPr>
                <w:rFonts w:cstheme="minorHAnsi"/>
                <w:b/>
                <w:sz w:val="16"/>
                <w:szCs w:val="16"/>
              </w:rPr>
              <w:t xml:space="preserve"> podvodnega hrupa v pristaniščih</w:t>
            </w:r>
          </w:p>
        </w:tc>
        <w:tc>
          <w:tcPr>
            <w:tcW w:w="2977" w:type="dxa"/>
          </w:tcPr>
          <w:p w14:paraId="00ACA6C8" w14:textId="77777777" w:rsidR="00AB5903" w:rsidRPr="001513D6" w:rsidRDefault="00AB5903" w:rsidP="00E51350">
            <w:pPr>
              <w:rPr>
                <w:rFonts w:cstheme="minorHAnsi"/>
                <w:sz w:val="16"/>
                <w:szCs w:val="16"/>
              </w:rPr>
            </w:pPr>
            <w:r w:rsidRPr="001513D6">
              <w:rPr>
                <w:rFonts w:cstheme="minorHAnsi"/>
                <w:sz w:val="16"/>
                <w:szCs w:val="16"/>
              </w:rPr>
              <w:t>Glej ukrep D11: TU2 (1b)</w:t>
            </w:r>
          </w:p>
        </w:tc>
        <w:tc>
          <w:tcPr>
            <w:tcW w:w="3402" w:type="dxa"/>
          </w:tcPr>
          <w:p w14:paraId="7A86FAA7" w14:textId="77777777" w:rsidR="00AB5903" w:rsidRPr="001513D6" w:rsidRDefault="00AB5903" w:rsidP="00851439">
            <w:pPr>
              <w:rPr>
                <w:rFonts w:cstheme="minorHAnsi"/>
                <w:b/>
                <w:sz w:val="16"/>
                <w:szCs w:val="16"/>
              </w:rPr>
            </w:pPr>
            <w:r w:rsidRPr="001513D6">
              <w:rPr>
                <w:rFonts w:cstheme="minorHAnsi"/>
                <w:sz w:val="16"/>
                <w:szCs w:val="16"/>
              </w:rPr>
              <w:t>Glej ukrep D11: TU2 (1b)</w:t>
            </w:r>
          </w:p>
        </w:tc>
        <w:tc>
          <w:tcPr>
            <w:tcW w:w="1701" w:type="dxa"/>
          </w:tcPr>
          <w:p w14:paraId="274ADB1F" w14:textId="77777777" w:rsidR="00AB5903" w:rsidRPr="001513D6" w:rsidRDefault="00AB5903" w:rsidP="00DB4F2A">
            <w:pPr>
              <w:jc w:val="left"/>
              <w:rPr>
                <w:rFonts w:cstheme="minorHAnsi"/>
                <w:b/>
                <w:sz w:val="16"/>
                <w:szCs w:val="16"/>
              </w:rPr>
            </w:pPr>
            <w:r w:rsidRPr="001513D6">
              <w:rPr>
                <w:rFonts w:cstheme="minorHAnsi"/>
                <w:sz w:val="16"/>
                <w:szCs w:val="16"/>
              </w:rPr>
              <w:t>Glej ukrep D11: TU2 (1b)</w:t>
            </w:r>
          </w:p>
        </w:tc>
        <w:tc>
          <w:tcPr>
            <w:tcW w:w="3000" w:type="dxa"/>
          </w:tcPr>
          <w:p w14:paraId="7DC4FC6A" w14:textId="77777777" w:rsidR="00AB5903" w:rsidRPr="001513D6" w:rsidRDefault="00AB5903" w:rsidP="00851439">
            <w:pPr>
              <w:rPr>
                <w:rFonts w:cstheme="minorHAnsi"/>
                <w:b/>
                <w:sz w:val="16"/>
                <w:szCs w:val="16"/>
              </w:rPr>
            </w:pPr>
            <w:r w:rsidRPr="001513D6">
              <w:rPr>
                <w:rFonts w:cstheme="minorHAnsi"/>
                <w:sz w:val="16"/>
                <w:szCs w:val="16"/>
              </w:rPr>
              <w:t>Glej ukrep D11: TU2 (1b)</w:t>
            </w:r>
          </w:p>
        </w:tc>
        <w:tc>
          <w:tcPr>
            <w:tcW w:w="2250" w:type="dxa"/>
          </w:tcPr>
          <w:p w14:paraId="09146BA4" w14:textId="77777777" w:rsidR="00AB5903" w:rsidRPr="001513D6" w:rsidRDefault="00AB5903" w:rsidP="00622B9B">
            <w:pPr>
              <w:rPr>
                <w:rFonts w:cstheme="minorHAnsi"/>
                <w:b/>
                <w:sz w:val="16"/>
                <w:szCs w:val="16"/>
              </w:rPr>
            </w:pPr>
            <w:r w:rsidRPr="001513D6">
              <w:rPr>
                <w:rFonts w:cstheme="minorHAnsi"/>
                <w:sz w:val="16"/>
                <w:szCs w:val="16"/>
              </w:rPr>
              <w:t>Glej ukrep D11: TU2 (1b)</w:t>
            </w:r>
          </w:p>
        </w:tc>
        <w:tc>
          <w:tcPr>
            <w:tcW w:w="1815" w:type="dxa"/>
          </w:tcPr>
          <w:p w14:paraId="6F72333D" w14:textId="77777777" w:rsidR="00AB5903" w:rsidRPr="001513D6" w:rsidRDefault="00AB5903" w:rsidP="00622B9B">
            <w:pPr>
              <w:rPr>
                <w:rFonts w:cstheme="minorHAnsi"/>
                <w:b/>
                <w:sz w:val="16"/>
                <w:szCs w:val="16"/>
              </w:rPr>
            </w:pPr>
            <w:r w:rsidRPr="001513D6">
              <w:rPr>
                <w:rFonts w:cstheme="minorHAnsi"/>
                <w:sz w:val="16"/>
                <w:szCs w:val="16"/>
              </w:rPr>
              <w:t>Glej ukrep D11: TU2 (1b)</w:t>
            </w:r>
          </w:p>
        </w:tc>
        <w:tc>
          <w:tcPr>
            <w:tcW w:w="2172" w:type="dxa"/>
          </w:tcPr>
          <w:p w14:paraId="0B24A200" w14:textId="77777777" w:rsidR="00AB5903" w:rsidRPr="001513D6" w:rsidRDefault="00AB5903" w:rsidP="009D4A0C">
            <w:pPr>
              <w:rPr>
                <w:rFonts w:cstheme="minorHAnsi"/>
                <w:b/>
                <w:sz w:val="16"/>
                <w:szCs w:val="16"/>
              </w:rPr>
            </w:pPr>
            <w:r w:rsidRPr="001513D6">
              <w:rPr>
                <w:rFonts w:cstheme="minorHAnsi"/>
                <w:sz w:val="16"/>
                <w:szCs w:val="16"/>
              </w:rPr>
              <w:t>Glej ukrep D11: TU2 (1b)</w:t>
            </w:r>
          </w:p>
        </w:tc>
      </w:tr>
      <w:tr w:rsidR="00BF4402" w:rsidRPr="001513D6" w14:paraId="6E0362E7" w14:textId="77777777" w:rsidTr="00ED06D3">
        <w:tc>
          <w:tcPr>
            <w:tcW w:w="1242" w:type="dxa"/>
          </w:tcPr>
          <w:p w14:paraId="7B29CD4C" w14:textId="77777777" w:rsidR="00AB5903" w:rsidRPr="001513D6" w:rsidRDefault="00AB5903" w:rsidP="00411558">
            <w:pPr>
              <w:jc w:val="left"/>
              <w:rPr>
                <w:rFonts w:cstheme="minorHAnsi"/>
                <w:b/>
                <w:sz w:val="16"/>
                <w:szCs w:val="16"/>
              </w:rPr>
            </w:pPr>
            <w:r w:rsidRPr="001513D6">
              <w:rPr>
                <w:rFonts w:cstheme="minorHAnsi"/>
                <w:b/>
                <w:sz w:val="16"/>
                <w:szCs w:val="16"/>
              </w:rPr>
              <w:t>D1-D11: TU3 (1b)</w:t>
            </w:r>
          </w:p>
        </w:tc>
        <w:tc>
          <w:tcPr>
            <w:tcW w:w="2835" w:type="dxa"/>
            <w:gridSpan w:val="2"/>
          </w:tcPr>
          <w:p w14:paraId="0DB5E6DB" w14:textId="77777777" w:rsidR="00AB5903" w:rsidRPr="001513D6" w:rsidRDefault="00877F47" w:rsidP="00411558">
            <w:pPr>
              <w:jc w:val="left"/>
              <w:rPr>
                <w:rFonts w:cstheme="minorHAnsi"/>
                <w:b/>
                <w:sz w:val="16"/>
                <w:szCs w:val="16"/>
              </w:rPr>
            </w:pPr>
            <w:r w:rsidRPr="001513D6">
              <w:rPr>
                <w:rFonts w:cstheme="minorHAnsi"/>
                <w:b/>
                <w:sz w:val="16"/>
                <w:szCs w:val="16"/>
              </w:rPr>
              <w:t>Vzpostavitev</w:t>
            </w:r>
            <w:r>
              <w:rPr>
                <w:rFonts w:cstheme="minorHAnsi"/>
                <w:b/>
                <w:sz w:val="16"/>
                <w:szCs w:val="16"/>
              </w:rPr>
              <w:t xml:space="preserve"> </w:t>
            </w:r>
            <w:r w:rsidRPr="001513D6">
              <w:rPr>
                <w:rFonts w:cstheme="minorHAnsi"/>
                <w:b/>
                <w:sz w:val="16"/>
                <w:szCs w:val="16"/>
              </w:rPr>
              <w:t>modrih koridorjev na območju obalnih morskih voda s ciljem trajnostne rabe obalnega območja in izvajanje ukrepov za trajnostno rabo obalnega območja</w:t>
            </w:r>
          </w:p>
        </w:tc>
        <w:tc>
          <w:tcPr>
            <w:tcW w:w="2977" w:type="dxa"/>
          </w:tcPr>
          <w:p w14:paraId="166617FC" w14:textId="77777777" w:rsidR="00AB5903" w:rsidRPr="001513D6" w:rsidRDefault="00AB5903" w:rsidP="00E51350">
            <w:pPr>
              <w:rPr>
                <w:rFonts w:cstheme="minorHAnsi"/>
                <w:sz w:val="16"/>
                <w:szCs w:val="16"/>
              </w:rPr>
            </w:pPr>
            <w:r w:rsidRPr="001513D6">
              <w:rPr>
                <w:rFonts w:cstheme="minorHAnsi"/>
                <w:sz w:val="16"/>
                <w:szCs w:val="16"/>
              </w:rPr>
              <w:t>Glej ukrep D1-D11: TU3 (1b)</w:t>
            </w:r>
          </w:p>
        </w:tc>
        <w:tc>
          <w:tcPr>
            <w:tcW w:w="3402" w:type="dxa"/>
          </w:tcPr>
          <w:p w14:paraId="65B2C967" w14:textId="77777777" w:rsidR="00AB5903" w:rsidRPr="001513D6" w:rsidRDefault="00AB5903" w:rsidP="00851439">
            <w:pPr>
              <w:rPr>
                <w:rFonts w:cstheme="minorHAnsi"/>
                <w:b/>
                <w:sz w:val="16"/>
                <w:szCs w:val="16"/>
              </w:rPr>
            </w:pPr>
            <w:r w:rsidRPr="001513D6">
              <w:rPr>
                <w:rFonts w:cstheme="minorHAnsi"/>
                <w:sz w:val="16"/>
                <w:szCs w:val="16"/>
              </w:rPr>
              <w:t>Glej ukrep D1-D11: TU3 (1b)</w:t>
            </w:r>
          </w:p>
        </w:tc>
        <w:tc>
          <w:tcPr>
            <w:tcW w:w="1701" w:type="dxa"/>
          </w:tcPr>
          <w:p w14:paraId="16E570BA" w14:textId="77777777" w:rsidR="00AB5903" w:rsidRPr="001513D6" w:rsidRDefault="00AB5903" w:rsidP="00DB4F2A">
            <w:pPr>
              <w:jc w:val="left"/>
              <w:rPr>
                <w:rFonts w:cstheme="minorHAnsi"/>
                <w:b/>
                <w:sz w:val="16"/>
                <w:szCs w:val="16"/>
              </w:rPr>
            </w:pPr>
            <w:r w:rsidRPr="001513D6">
              <w:rPr>
                <w:rFonts w:cstheme="minorHAnsi"/>
                <w:sz w:val="16"/>
                <w:szCs w:val="16"/>
              </w:rPr>
              <w:t>Glej ukrep D1-D11: TU3 (1b)</w:t>
            </w:r>
          </w:p>
        </w:tc>
        <w:tc>
          <w:tcPr>
            <w:tcW w:w="3000" w:type="dxa"/>
          </w:tcPr>
          <w:p w14:paraId="7B225028" w14:textId="77777777" w:rsidR="00AB5903" w:rsidRPr="001513D6" w:rsidRDefault="00AB5903" w:rsidP="00851439">
            <w:pPr>
              <w:rPr>
                <w:rFonts w:cstheme="minorHAnsi"/>
                <w:b/>
                <w:sz w:val="16"/>
                <w:szCs w:val="16"/>
              </w:rPr>
            </w:pPr>
            <w:r w:rsidRPr="001513D6">
              <w:rPr>
                <w:rFonts w:cstheme="minorHAnsi"/>
                <w:sz w:val="16"/>
                <w:szCs w:val="16"/>
              </w:rPr>
              <w:t>Glej ukrep D1-D11: TU3 (1b)</w:t>
            </w:r>
          </w:p>
        </w:tc>
        <w:tc>
          <w:tcPr>
            <w:tcW w:w="2250" w:type="dxa"/>
          </w:tcPr>
          <w:p w14:paraId="6E69FE66" w14:textId="77777777" w:rsidR="00AB5903" w:rsidRPr="001513D6" w:rsidRDefault="00AB5903" w:rsidP="00622B9B">
            <w:pPr>
              <w:rPr>
                <w:rFonts w:cstheme="minorHAnsi"/>
                <w:b/>
                <w:sz w:val="16"/>
                <w:szCs w:val="16"/>
              </w:rPr>
            </w:pPr>
            <w:r w:rsidRPr="001513D6">
              <w:rPr>
                <w:rFonts w:cstheme="minorHAnsi"/>
                <w:sz w:val="16"/>
                <w:szCs w:val="16"/>
              </w:rPr>
              <w:t>Glej ukrep D1-D11: TU3 (1b)</w:t>
            </w:r>
          </w:p>
        </w:tc>
        <w:tc>
          <w:tcPr>
            <w:tcW w:w="1815" w:type="dxa"/>
          </w:tcPr>
          <w:p w14:paraId="7351703C" w14:textId="77777777" w:rsidR="00AB5903" w:rsidRPr="001513D6" w:rsidRDefault="00AB5903" w:rsidP="00622B9B">
            <w:pPr>
              <w:rPr>
                <w:rFonts w:cstheme="minorHAnsi"/>
                <w:b/>
                <w:sz w:val="16"/>
                <w:szCs w:val="16"/>
              </w:rPr>
            </w:pPr>
            <w:r w:rsidRPr="001513D6">
              <w:rPr>
                <w:rFonts w:cstheme="minorHAnsi"/>
                <w:sz w:val="16"/>
                <w:szCs w:val="16"/>
              </w:rPr>
              <w:t>Glej ukrep D1-D11: TU3 (1b)</w:t>
            </w:r>
          </w:p>
        </w:tc>
        <w:tc>
          <w:tcPr>
            <w:tcW w:w="2172" w:type="dxa"/>
          </w:tcPr>
          <w:p w14:paraId="164B9E44" w14:textId="77777777" w:rsidR="00AB5903" w:rsidRPr="001513D6" w:rsidRDefault="00AB5903" w:rsidP="009D4A0C">
            <w:pPr>
              <w:rPr>
                <w:rFonts w:cstheme="minorHAnsi"/>
                <w:b/>
                <w:sz w:val="16"/>
                <w:szCs w:val="16"/>
              </w:rPr>
            </w:pPr>
            <w:r w:rsidRPr="001513D6">
              <w:rPr>
                <w:rFonts w:cstheme="minorHAnsi"/>
                <w:sz w:val="16"/>
                <w:szCs w:val="16"/>
              </w:rPr>
              <w:t>Glej ukrep D1-D11: TU3 (1b)</w:t>
            </w:r>
          </w:p>
        </w:tc>
      </w:tr>
      <w:tr w:rsidR="00BF4402" w:rsidRPr="001513D6" w14:paraId="1405091B" w14:textId="77777777" w:rsidTr="00ED06D3">
        <w:tc>
          <w:tcPr>
            <w:tcW w:w="1242" w:type="dxa"/>
          </w:tcPr>
          <w:p w14:paraId="12F62DB5" w14:textId="61B0CFD9" w:rsidR="00AB5903" w:rsidRPr="001513D6" w:rsidRDefault="00013002" w:rsidP="00411558">
            <w:pPr>
              <w:jc w:val="left"/>
              <w:rPr>
                <w:rFonts w:cstheme="minorHAnsi"/>
                <w:b/>
                <w:sz w:val="16"/>
                <w:szCs w:val="16"/>
              </w:rPr>
            </w:pPr>
            <w:r>
              <w:rPr>
                <w:rFonts w:cstheme="minorHAnsi"/>
                <w:b/>
                <w:sz w:val="16"/>
                <w:szCs w:val="16"/>
              </w:rPr>
              <w:t>D1, 3, 4, 6, 7:</w:t>
            </w:r>
            <w:r w:rsidR="00042C84" w:rsidRPr="001513D6">
              <w:rPr>
                <w:rFonts w:cstheme="minorHAnsi"/>
                <w:b/>
                <w:sz w:val="16"/>
                <w:szCs w:val="16"/>
              </w:rPr>
              <w:t xml:space="preserve"> TU</w:t>
            </w:r>
            <w:r w:rsidR="003D584C">
              <w:rPr>
                <w:rFonts w:cstheme="minorHAnsi"/>
                <w:b/>
                <w:sz w:val="16"/>
                <w:szCs w:val="16"/>
              </w:rPr>
              <w:t>19</w:t>
            </w:r>
            <w:r w:rsidR="00042C84" w:rsidRPr="001513D6">
              <w:rPr>
                <w:rFonts w:cstheme="minorHAnsi"/>
                <w:b/>
                <w:sz w:val="16"/>
                <w:szCs w:val="16"/>
              </w:rPr>
              <w:t xml:space="preserve"> (1b)</w:t>
            </w:r>
          </w:p>
        </w:tc>
        <w:tc>
          <w:tcPr>
            <w:tcW w:w="2835" w:type="dxa"/>
            <w:gridSpan w:val="2"/>
          </w:tcPr>
          <w:p w14:paraId="41F464B0" w14:textId="77777777" w:rsidR="00AB5903" w:rsidRDefault="00AB5903" w:rsidP="00411558">
            <w:pPr>
              <w:jc w:val="left"/>
              <w:rPr>
                <w:rFonts w:cstheme="minorHAnsi"/>
                <w:b/>
                <w:sz w:val="16"/>
                <w:szCs w:val="16"/>
              </w:rPr>
            </w:pPr>
            <w:r w:rsidRPr="001513D6">
              <w:rPr>
                <w:rFonts w:cstheme="minorHAnsi"/>
                <w:b/>
                <w:sz w:val="16"/>
                <w:szCs w:val="16"/>
              </w:rPr>
              <w:t>Ukrepi za zaščito pomembnih območij za varstvo narave, ki bi bili lahko ogroženi zaradi poplavnih dogodkov in dviga morske gladine</w:t>
            </w:r>
          </w:p>
          <w:p w14:paraId="094440EA" w14:textId="6200561C" w:rsidR="00301D66" w:rsidRPr="001513D6" w:rsidRDefault="00301D66" w:rsidP="00411558">
            <w:pPr>
              <w:jc w:val="left"/>
              <w:rPr>
                <w:rFonts w:cstheme="minorHAnsi"/>
                <w:b/>
                <w:sz w:val="16"/>
                <w:szCs w:val="16"/>
              </w:rPr>
            </w:pPr>
          </w:p>
        </w:tc>
        <w:tc>
          <w:tcPr>
            <w:tcW w:w="2977" w:type="dxa"/>
          </w:tcPr>
          <w:p w14:paraId="1A7B016A" w14:textId="77777777" w:rsidR="00AB5903" w:rsidRPr="001513D6" w:rsidRDefault="00AB5903" w:rsidP="00E51350">
            <w:pPr>
              <w:rPr>
                <w:rFonts w:cstheme="minorHAnsi"/>
                <w:sz w:val="16"/>
                <w:szCs w:val="16"/>
              </w:rPr>
            </w:pPr>
            <w:r w:rsidRPr="001513D6">
              <w:rPr>
                <w:rFonts w:cstheme="minorHAnsi"/>
                <w:sz w:val="16"/>
                <w:szCs w:val="16"/>
              </w:rPr>
              <w:t>(1)Izvajanje ukrepov, ki preprečujejo škodljive učinke poplavnih dogodkov na pomembne habitate varstva narave.</w:t>
            </w:r>
            <w:r w:rsidR="00622B9B">
              <w:rPr>
                <w:rFonts w:cstheme="minorHAnsi"/>
                <w:sz w:val="16"/>
                <w:szCs w:val="16"/>
              </w:rPr>
              <w:t xml:space="preserve"> </w:t>
            </w:r>
          </w:p>
        </w:tc>
        <w:tc>
          <w:tcPr>
            <w:tcW w:w="3402" w:type="dxa"/>
          </w:tcPr>
          <w:p w14:paraId="7BF20005" w14:textId="2487F8D3" w:rsidR="00AB5903" w:rsidRPr="001513D6" w:rsidRDefault="006F2E1B" w:rsidP="00851439">
            <w:pPr>
              <w:rPr>
                <w:rFonts w:cstheme="minorHAnsi"/>
                <w:sz w:val="16"/>
                <w:szCs w:val="16"/>
              </w:rPr>
            </w:pPr>
            <w:r>
              <w:rPr>
                <w:rFonts w:cstheme="minorHAnsi"/>
                <w:sz w:val="16"/>
                <w:szCs w:val="16"/>
              </w:rPr>
              <w:t>Ministrstvo, pristojno</w:t>
            </w:r>
            <w:r w:rsidR="00AB5903" w:rsidRPr="001513D6">
              <w:rPr>
                <w:rFonts w:cstheme="minorHAnsi"/>
                <w:sz w:val="16"/>
                <w:szCs w:val="16"/>
              </w:rPr>
              <w:t xml:space="preserve"> za ohranjanje narave</w:t>
            </w:r>
          </w:p>
        </w:tc>
        <w:tc>
          <w:tcPr>
            <w:tcW w:w="1701" w:type="dxa"/>
          </w:tcPr>
          <w:p w14:paraId="0DF7A8B8" w14:textId="77777777" w:rsidR="00AB5903" w:rsidRPr="001513D6" w:rsidRDefault="00AB5903" w:rsidP="00DB4F2A">
            <w:pPr>
              <w:jc w:val="left"/>
              <w:rPr>
                <w:rFonts w:cstheme="minorHAnsi"/>
                <w:sz w:val="16"/>
                <w:szCs w:val="16"/>
              </w:rPr>
            </w:pPr>
            <w:r w:rsidRPr="001513D6">
              <w:rPr>
                <w:rFonts w:cstheme="minorHAnsi"/>
                <w:sz w:val="16"/>
                <w:szCs w:val="16"/>
              </w:rPr>
              <w:t>(1)Upravljavci varstvenih območij.</w:t>
            </w:r>
          </w:p>
        </w:tc>
        <w:tc>
          <w:tcPr>
            <w:tcW w:w="3000" w:type="dxa"/>
          </w:tcPr>
          <w:p w14:paraId="711059B5" w14:textId="77777777" w:rsidR="00AB5903" w:rsidRPr="001513D6" w:rsidRDefault="00AB5903" w:rsidP="00851439">
            <w:pPr>
              <w:rPr>
                <w:rFonts w:cstheme="minorHAnsi"/>
                <w:sz w:val="16"/>
                <w:szCs w:val="16"/>
              </w:rPr>
            </w:pPr>
            <w:r w:rsidRPr="001513D6">
              <w:rPr>
                <w:rFonts w:cstheme="minorHAnsi"/>
                <w:sz w:val="16"/>
                <w:szCs w:val="16"/>
              </w:rPr>
              <w:t>2022-2027</w:t>
            </w:r>
          </w:p>
        </w:tc>
        <w:tc>
          <w:tcPr>
            <w:tcW w:w="2250" w:type="dxa"/>
          </w:tcPr>
          <w:p w14:paraId="1B4E5DCE" w14:textId="77777777" w:rsidR="00AB5903" w:rsidRPr="001513D6" w:rsidRDefault="00AB5903" w:rsidP="00622B9B">
            <w:pPr>
              <w:rPr>
                <w:rFonts w:cstheme="minorHAnsi"/>
                <w:sz w:val="16"/>
                <w:szCs w:val="16"/>
              </w:rPr>
            </w:pPr>
            <w:r w:rsidRPr="001513D6">
              <w:rPr>
                <w:rFonts w:cstheme="minorHAnsi"/>
                <w:sz w:val="16"/>
                <w:szCs w:val="16"/>
              </w:rPr>
              <w:t xml:space="preserve">Državni </w:t>
            </w:r>
            <w:r w:rsidR="002E6F3C" w:rsidRPr="001513D6">
              <w:rPr>
                <w:rFonts w:cstheme="minorHAnsi"/>
                <w:sz w:val="16"/>
                <w:szCs w:val="16"/>
              </w:rPr>
              <w:t>proračun</w:t>
            </w:r>
          </w:p>
          <w:p w14:paraId="287174CA" w14:textId="77777777" w:rsidR="00AB5903" w:rsidRPr="001513D6" w:rsidRDefault="00AB5903" w:rsidP="00622B9B">
            <w:pPr>
              <w:rPr>
                <w:rFonts w:cstheme="minorHAnsi"/>
                <w:sz w:val="16"/>
                <w:szCs w:val="16"/>
              </w:rPr>
            </w:pPr>
            <w:r w:rsidRPr="001513D6">
              <w:rPr>
                <w:rFonts w:cstheme="minorHAnsi"/>
                <w:sz w:val="16"/>
                <w:szCs w:val="16"/>
              </w:rPr>
              <w:t>EU skladi</w:t>
            </w:r>
          </w:p>
        </w:tc>
        <w:tc>
          <w:tcPr>
            <w:tcW w:w="1815" w:type="dxa"/>
          </w:tcPr>
          <w:p w14:paraId="239A31C4" w14:textId="773E6D82" w:rsidR="00AB5903" w:rsidRPr="001513D6" w:rsidRDefault="00BA6D7B" w:rsidP="00301D66">
            <w:pPr>
              <w:jc w:val="left"/>
              <w:rPr>
                <w:rFonts w:cstheme="minorHAnsi"/>
                <w:sz w:val="16"/>
                <w:szCs w:val="16"/>
              </w:rPr>
            </w:pPr>
            <w:r>
              <w:rPr>
                <w:rFonts w:cstheme="minorHAnsi"/>
                <w:sz w:val="16"/>
                <w:szCs w:val="16"/>
              </w:rPr>
              <w:t>MRU-1</w:t>
            </w:r>
            <w:r w:rsidR="00D8412A">
              <w:rPr>
                <w:rFonts w:cstheme="minorHAnsi"/>
                <w:sz w:val="16"/>
                <w:szCs w:val="16"/>
              </w:rPr>
              <w:t>1</w:t>
            </w:r>
            <w:r w:rsidR="00AB5903" w:rsidRPr="001513D6">
              <w:rPr>
                <w:rFonts w:cstheme="minorHAnsi"/>
                <w:sz w:val="16"/>
                <w:szCs w:val="16"/>
              </w:rPr>
              <w:t xml:space="preserve">, območja varstvenih območij </w:t>
            </w:r>
            <w:r w:rsidR="002E6F3C" w:rsidRPr="001513D6">
              <w:rPr>
                <w:rFonts w:cstheme="minorHAnsi"/>
                <w:sz w:val="16"/>
                <w:szCs w:val="16"/>
              </w:rPr>
              <w:t>izpostavljeni</w:t>
            </w:r>
            <w:r w:rsidR="00AB5903" w:rsidRPr="001513D6">
              <w:rPr>
                <w:rFonts w:cstheme="minorHAnsi"/>
                <w:sz w:val="16"/>
                <w:szCs w:val="16"/>
              </w:rPr>
              <w:t xml:space="preserve"> poplavnim dogodkom</w:t>
            </w:r>
          </w:p>
        </w:tc>
        <w:tc>
          <w:tcPr>
            <w:tcW w:w="2172" w:type="dxa"/>
          </w:tcPr>
          <w:p w14:paraId="6D73F182" w14:textId="29C407DC" w:rsidR="00AB5903" w:rsidRPr="001513D6" w:rsidRDefault="00BA6D7B" w:rsidP="00301D66">
            <w:pPr>
              <w:jc w:val="left"/>
              <w:rPr>
                <w:rFonts w:cstheme="minorHAnsi"/>
                <w:sz w:val="16"/>
                <w:szCs w:val="16"/>
              </w:rPr>
            </w:pPr>
            <w:r>
              <w:rPr>
                <w:rFonts w:cstheme="minorHAnsi"/>
                <w:sz w:val="16"/>
                <w:szCs w:val="16"/>
              </w:rPr>
              <w:t>MRU-1</w:t>
            </w:r>
            <w:r w:rsidR="00D8412A">
              <w:rPr>
                <w:rFonts w:cstheme="minorHAnsi"/>
                <w:sz w:val="16"/>
                <w:szCs w:val="16"/>
              </w:rPr>
              <w:t>1</w:t>
            </w:r>
            <w:r w:rsidR="00AB5903" w:rsidRPr="001513D6">
              <w:rPr>
                <w:rFonts w:cstheme="minorHAnsi"/>
                <w:sz w:val="16"/>
                <w:szCs w:val="16"/>
              </w:rPr>
              <w:t xml:space="preserve">, območja varstvenih območij </w:t>
            </w:r>
            <w:r w:rsidR="002E6F3C" w:rsidRPr="001513D6">
              <w:rPr>
                <w:rFonts w:cstheme="minorHAnsi"/>
                <w:sz w:val="16"/>
                <w:szCs w:val="16"/>
              </w:rPr>
              <w:t>izpostavljeni</w:t>
            </w:r>
            <w:r w:rsidR="00AB5903" w:rsidRPr="001513D6">
              <w:rPr>
                <w:rFonts w:cstheme="minorHAnsi"/>
                <w:sz w:val="16"/>
                <w:szCs w:val="16"/>
              </w:rPr>
              <w:t xml:space="preserve"> poplavnim dogodkom</w:t>
            </w:r>
          </w:p>
        </w:tc>
      </w:tr>
      <w:tr w:rsidR="00ED06D3" w:rsidRPr="001513D6" w14:paraId="158D1A43" w14:textId="77777777" w:rsidTr="00F04479">
        <w:tc>
          <w:tcPr>
            <w:tcW w:w="21394" w:type="dxa"/>
            <w:gridSpan w:val="10"/>
          </w:tcPr>
          <w:p w14:paraId="203B1479" w14:textId="77777777" w:rsidR="00ED06D3" w:rsidRPr="001513D6" w:rsidRDefault="00ED06D3" w:rsidP="00B50159">
            <w:pPr>
              <w:rPr>
                <w:rFonts w:cstheme="minorHAnsi"/>
                <w:b/>
                <w:sz w:val="16"/>
                <w:szCs w:val="16"/>
              </w:rPr>
            </w:pPr>
            <w:r w:rsidRPr="001513D6">
              <w:rPr>
                <w:rFonts w:cstheme="minorHAnsi"/>
                <w:b/>
                <w:sz w:val="16"/>
                <w:szCs w:val="16"/>
              </w:rPr>
              <w:t>DOPOLNILNI UKREPI (1b)</w:t>
            </w:r>
          </w:p>
        </w:tc>
      </w:tr>
      <w:tr w:rsidR="00BF4402" w:rsidRPr="001513D6" w14:paraId="44C3E96E" w14:textId="77777777" w:rsidTr="00ED06D3">
        <w:tc>
          <w:tcPr>
            <w:tcW w:w="1242" w:type="dxa"/>
          </w:tcPr>
          <w:p w14:paraId="61352792" w14:textId="77777777" w:rsidR="006B075A" w:rsidRPr="001513D6" w:rsidRDefault="006B075A" w:rsidP="00B50159">
            <w:pPr>
              <w:rPr>
                <w:rFonts w:cstheme="minorHAnsi"/>
                <w:b/>
                <w:sz w:val="16"/>
                <w:szCs w:val="16"/>
              </w:rPr>
            </w:pPr>
            <w:r w:rsidRPr="001513D6">
              <w:rPr>
                <w:rFonts w:cstheme="minorHAnsi"/>
                <w:b/>
                <w:sz w:val="16"/>
                <w:szCs w:val="16"/>
              </w:rPr>
              <w:t>KODA UKREPA</w:t>
            </w:r>
          </w:p>
        </w:tc>
        <w:tc>
          <w:tcPr>
            <w:tcW w:w="2835" w:type="dxa"/>
            <w:gridSpan w:val="2"/>
          </w:tcPr>
          <w:p w14:paraId="4F3C04D3" w14:textId="77777777" w:rsidR="006B075A" w:rsidRPr="001513D6" w:rsidRDefault="006B075A" w:rsidP="007101B3">
            <w:pPr>
              <w:rPr>
                <w:rFonts w:cstheme="minorHAnsi"/>
                <w:b/>
                <w:sz w:val="16"/>
                <w:szCs w:val="16"/>
              </w:rPr>
            </w:pPr>
            <w:r w:rsidRPr="001513D6">
              <w:rPr>
                <w:rFonts w:cstheme="minorHAnsi"/>
                <w:b/>
                <w:sz w:val="16"/>
                <w:szCs w:val="16"/>
              </w:rPr>
              <w:t>IME UKREPA</w:t>
            </w:r>
          </w:p>
        </w:tc>
        <w:tc>
          <w:tcPr>
            <w:tcW w:w="2977" w:type="dxa"/>
          </w:tcPr>
          <w:p w14:paraId="4C91E500" w14:textId="77777777" w:rsidR="006B075A" w:rsidRPr="001513D6" w:rsidRDefault="006B075A" w:rsidP="00E51350">
            <w:pPr>
              <w:rPr>
                <w:rFonts w:cstheme="minorHAnsi"/>
                <w:b/>
                <w:sz w:val="16"/>
                <w:szCs w:val="16"/>
              </w:rPr>
            </w:pPr>
            <w:r w:rsidRPr="001513D6">
              <w:rPr>
                <w:rFonts w:cstheme="minorHAnsi"/>
                <w:b/>
                <w:sz w:val="16"/>
                <w:szCs w:val="16"/>
              </w:rPr>
              <w:t>AKTIVNOSTI</w:t>
            </w:r>
          </w:p>
        </w:tc>
        <w:tc>
          <w:tcPr>
            <w:tcW w:w="3402" w:type="dxa"/>
          </w:tcPr>
          <w:p w14:paraId="140AFC62" w14:textId="77777777" w:rsidR="006B075A" w:rsidRPr="001513D6" w:rsidRDefault="006B075A" w:rsidP="00851439">
            <w:pPr>
              <w:rPr>
                <w:rFonts w:cstheme="minorHAnsi"/>
                <w:b/>
                <w:sz w:val="16"/>
                <w:szCs w:val="16"/>
              </w:rPr>
            </w:pPr>
            <w:r w:rsidRPr="001513D6">
              <w:rPr>
                <w:rFonts w:cstheme="minorHAnsi"/>
                <w:b/>
                <w:sz w:val="16"/>
                <w:szCs w:val="16"/>
              </w:rPr>
              <w:t>PRISTOJNI ORGAN ZA UKREP</w:t>
            </w:r>
          </w:p>
        </w:tc>
        <w:tc>
          <w:tcPr>
            <w:tcW w:w="1701" w:type="dxa"/>
          </w:tcPr>
          <w:p w14:paraId="0480E4BE" w14:textId="77777777" w:rsidR="006B075A" w:rsidRPr="001513D6" w:rsidRDefault="006B075A" w:rsidP="00851439">
            <w:pPr>
              <w:rPr>
                <w:rFonts w:cstheme="minorHAnsi"/>
                <w:b/>
                <w:sz w:val="16"/>
                <w:szCs w:val="16"/>
              </w:rPr>
            </w:pPr>
            <w:r w:rsidRPr="001513D6">
              <w:rPr>
                <w:rFonts w:cstheme="minorHAnsi"/>
                <w:b/>
                <w:sz w:val="16"/>
                <w:szCs w:val="16"/>
              </w:rPr>
              <w:t>NOSILCI PRISTOJNI ZA IZVAJANJE AKTIVNOSTI</w:t>
            </w:r>
          </w:p>
        </w:tc>
        <w:tc>
          <w:tcPr>
            <w:tcW w:w="3000" w:type="dxa"/>
          </w:tcPr>
          <w:p w14:paraId="5FD3F5C8" w14:textId="77777777" w:rsidR="006B075A" w:rsidRPr="001513D6" w:rsidRDefault="006B075A"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6188F2AA" w14:textId="77777777" w:rsidR="006B075A" w:rsidRPr="001513D6" w:rsidRDefault="006B075A"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5DD24B02" w14:textId="77777777" w:rsidR="006B075A" w:rsidRPr="001513D6" w:rsidRDefault="006B075A" w:rsidP="00622B9B">
            <w:pPr>
              <w:rPr>
                <w:rFonts w:cstheme="minorHAnsi"/>
                <w:b/>
                <w:sz w:val="16"/>
                <w:szCs w:val="16"/>
              </w:rPr>
            </w:pPr>
            <w:r w:rsidRPr="001513D6">
              <w:rPr>
                <w:rFonts w:cstheme="minorHAnsi"/>
                <w:b/>
                <w:sz w:val="16"/>
                <w:szCs w:val="16"/>
              </w:rPr>
              <w:t>Območje izvajanja ukrepa</w:t>
            </w:r>
          </w:p>
        </w:tc>
        <w:tc>
          <w:tcPr>
            <w:tcW w:w="2172" w:type="dxa"/>
          </w:tcPr>
          <w:p w14:paraId="6794711A" w14:textId="77777777" w:rsidR="006B075A" w:rsidRPr="001513D6" w:rsidRDefault="006B075A" w:rsidP="009D4A0C">
            <w:pPr>
              <w:rPr>
                <w:rFonts w:cstheme="minorHAnsi"/>
                <w:b/>
                <w:sz w:val="16"/>
                <w:szCs w:val="16"/>
              </w:rPr>
            </w:pPr>
            <w:r w:rsidRPr="001513D6">
              <w:rPr>
                <w:rFonts w:cstheme="minorHAnsi"/>
                <w:b/>
                <w:sz w:val="16"/>
                <w:szCs w:val="16"/>
              </w:rPr>
              <w:t>Območje izvajanja aktivnosti</w:t>
            </w:r>
          </w:p>
        </w:tc>
      </w:tr>
      <w:tr w:rsidR="00BF4402" w:rsidRPr="001513D6" w14:paraId="77399F2A" w14:textId="77777777" w:rsidTr="00ED06D3">
        <w:tc>
          <w:tcPr>
            <w:tcW w:w="1242" w:type="dxa"/>
          </w:tcPr>
          <w:p w14:paraId="2ADF0BE3" w14:textId="47D838D6" w:rsidR="00F95763" w:rsidRPr="001513D6" w:rsidRDefault="00F95763" w:rsidP="00411558">
            <w:pPr>
              <w:jc w:val="left"/>
              <w:rPr>
                <w:rFonts w:cstheme="minorHAnsi"/>
                <w:b/>
                <w:sz w:val="16"/>
                <w:szCs w:val="16"/>
              </w:rPr>
            </w:pPr>
          </w:p>
        </w:tc>
        <w:tc>
          <w:tcPr>
            <w:tcW w:w="2835" w:type="dxa"/>
            <w:gridSpan w:val="2"/>
          </w:tcPr>
          <w:p w14:paraId="49D7BEA8" w14:textId="768F6704" w:rsidR="00F95763" w:rsidRPr="001513D6" w:rsidRDefault="00F95763" w:rsidP="00411558">
            <w:pPr>
              <w:jc w:val="left"/>
              <w:rPr>
                <w:rFonts w:cstheme="minorHAnsi"/>
                <w:b/>
                <w:sz w:val="16"/>
                <w:szCs w:val="16"/>
              </w:rPr>
            </w:pPr>
          </w:p>
        </w:tc>
        <w:tc>
          <w:tcPr>
            <w:tcW w:w="2977" w:type="dxa"/>
          </w:tcPr>
          <w:p w14:paraId="74BA1FE6" w14:textId="6898B801" w:rsidR="00F95763" w:rsidRPr="001513D6" w:rsidRDefault="00F95763" w:rsidP="00E51350">
            <w:pPr>
              <w:rPr>
                <w:rFonts w:cstheme="minorHAnsi"/>
                <w:sz w:val="16"/>
                <w:szCs w:val="16"/>
              </w:rPr>
            </w:pPr>
          </w:p>
        </w:tc>
        <w:tc>
          <w:tcPr>
            <w:tcW w:w="3402" w:type="dxa"/>
          </w:tcPr>
          <w:p w14:paraId="2366B7D6" w14:textId="15C555A6" w:rsidR="00F95763" w:rsidRPr="001513D6" w:rsidRDefault="00F95763" w:rsidP="00851439">
            <w:pPr>
              <w:rPr>
                <w:rFonts w:cstheme="minorHAnsi"/>
                <w:b/>
                <w:sz w:val="16"/>
                <w:szCs w:val="16"/>
              </w:rPr>
            </w:pPr>
          </w:p>
        </w:tc>
        <w:tc>
          <w:tcPr>
            <w:tcW w:w="1701" w:type="dxa"/>
          </w:tcPr>
          <w:p w14:paraId="36A75B31" w14:textId="5C6A1477" w:rsidR="00F95763" w:rsidRPr="001513D6" w:rsidRDefault="00F95763" w:rsidP="00DB4F2A">
            <w:pPr>
              <w:jc w:val="left"/>
              <w:rPr>
                <w:rFonts w:cstheme="minorHAnsi"/>
                <w:b/>
                <w:sz w:val="16"/>
                <w:szCs w:val="16"/>
              </w:rPr>
            </w:pPr>
          </w:p>
        </w:tc>
        <w:tc>
          <w:tcPr>
            <w:tcW w:w="3000" w:type="dxa"/>
          </w:tcPr>
          <w:p w14:paraId="4D624775" w14:textId="77FA43D9" w:rsidR="00F95763" w:rsidRPr="001513D6" w:rsidRDefault="00F95763" w:rsidP="00851439">
            <w:pPr>
              <w:rPr>
                <w:rFonts w:cstheme="minorHAnsi"/>
                <w:b/>
                <w:sz w:val="16"/>
                <w:szCs w:val="16"/>
              </w:rPr>
            </w:pPr>
          </w:p>
        </w:tc>
        <w:tc>
          <w:tcPr>
            <w:tcW w:w="2250" w:type="dxa"/>
          </w:tcPr>
          <w:p w14:paraId="4E5C397B" w14:textId="4E442A48" w:rsidR="00F95763" w:rsidRPr="001513D6" w:rsidRDefault="00F95763" w:rsidP="00622B9B">
            <w:pPr>
              <w:rPr>
                <w:rFonts w:cstheme="minorHAnsi"/>
                <w:b/>
                <w:sz w:val="16"/>
                <w:szCs w:val="16"/>
              </w:rPr>
            </w:pPr>
          </w:p>
        </w:tc>
        <w:tc>
          <w:tcPr>
            <w:tcW w:w="1815" w:type="dxa"/>
          </w:tcPr>
          <w:p w14:paraId="431605B1" w14:textId="499D6E4D" w:rsidR="00F95763" w:rsidRPr="001513D6" w:rsidRDefault="00F95763" w:rsidP="00622B9B">
            <w:pPr>
              <w:rPr>
                <w:rFonts w:cstheme="minorHAnsi"/>
                <w:b/>
                <w:sz w:val="16"/>
                <w:szCs w:val="16"/>
              </w:rPr>
            </w:pPr>
          </w:p>
        </w:tc>
        <w:tc>
          <w:tcPr>
            <w:tcW w:w="2172" w:type="dxa"/>
          </w:tcPr>
          <w:p w14:paraId="3EE52141" w14:textId="3A4F1346" w:rsidR="00F95763" w:rsidRPr="001513D6" w:rsidRDefault="00F95763" w:rsidP="009D4A0C">
            <w:pPr>
              <w:rPr>
                <w:rFonts w:cstheme="minorHAnsi"/>
                <w:b/>
                <w:sz w:val="16"/>
                <w:szCs w:val="16"/>
              </w:rPr>
            </w:pPr>
          </w:p>
        </w:tc>
      </w:tr>
      <w:tr w:rsidR="00BF4402" w:rsidRPr="001513D6" w14:paraId="2857201D" w14:textId="77777777" w:rsidTr="00ED06D3">
        <w:tc>
          <w:tcPr>
            <w:tcW w:w="1242" w:type="dxa"/>
          </w:tcPr>
          <w:p w14:paraId="789C0551" w14:textId="4F22D4B5" w:rsidR="00F95763" w:rsidRPr="001513D6" w:rsidRDefault="00013002" w:rsidP="00411558">
            <w:pPr>
              <w:jc w:val="left"/>
              <w:rPr>
                <w:rFonts w:cstheme="minorHAnsi"/>
                <w:b/>
                <w:sz w:val="16"/>
                <w:szCs w:val="16"/>
              </w:rPr>
            </w:pPr>
            <w:r>
              <w:rPr>
                <w:rFonts w:cstheme="minorHAnsi"/>
                <w:b/>
                <w:sz w:val="16"/>
                <w:szCs w:val="16"/>
              </w:rPr>
              <w:t>D1, 3, 4, 6, 7:</w:t>
            </w:r>
            <w:r w:rsidR="00042C84" w:rsidRPr="001513D6">
              <w:rPr>
                <w:rFonts w:cstheme="minorHAnsi"/>
                <w:b/>
                <w:sz w:val="16"/>
                <w:szCs w:val="16"/>
              </w:rPr>
              <w:t xml:space="preserve"> DU</w:t>
            </w:r>
            <w:r w:rsidR="00C31BCF">
              <w:rPr>
                <w:rFonts w:cstheme="minorHAnsi"/>
                <w:b/>
                <w:sz w:val="16"/>
                <w:szCs w:val="16"/>
              </w:rPr>
              <w:t>3</w:t>
            </w:r>
            <w:r w:rsidR="00042C84" w:rsidRPr="001513D6">
              <w:rPr>
                <w:rFonts w:cstheme="minorHAnsi"/>
                <w:b/>
                <w:sz w:val="16"/>
                <w:szCs w:val="16"/>
              </w:rPr>
              <w:t xml:space="preserve"> (2a)</w:t>
            </w:r>
          </w:p>
        </w:tc>
        <w:tc>
          <w:tcPr>
            <w:tcW w:w="2835" w:type="dxa"/>
            <w:gridSpan w:val="2"/>
          </w:tcPr>
          <w:p w14:paraId="1484E665" w14:textId="77777777" w:rsidR="00F95763" w:rsidRPr="001513D6" w:rsidRDefault="002E6F3C" w:rsidP="00411558">
            <w:pPr>
              <w:jc w:val="left"/>
              <w:rPr>
                <w:rFonts w:cstheme="minorHAnsi"/>
                <w:b/>
                <w:sz w:val="16"/>
                <w:szCs w:val="16"/>
              </w:rPr>
            </w:pPr>
            <w:r w:rsidRPr="001513D6">
              <w:rPr>
                <w:rFonts w:cstheme="minorHAnsi"/>
                <w:b/>
                <w:sz w:val="16"/>
                <w:szCs w:val="16"/>
              </w:rPr>
              <w:t>Razglasitev</w:t>
            </w:r>
            <w:r w:rsidR="00460F8E" w:rsidRPr="001513D6">
              <w:rPr>
                <w:rFonts w:cstheme="minorHAnsi"/>
                <w:b/>
                <w:sz w:val="16"/>
                <w:szCs w:val="16"/>
              </w:rPr>
              <w:t xml:space="preserve"> zavarovanega </w:t>
            </w:r>
            <w:r w:rsidRPr="001513D6">
              <w:rPr>
                <w:rFonts w:cstheme="minorHAnsi"/>
                <w:b/>
                <w:sz w:val="16"/>
                <w:szCs w:val="16"/>
              </w:rPr>
              <w:t>območja</w:t>
            </w:r>
            <w:r w:rsidR="00460F8E" w:rsidRPr="001513D6">
              <w:rPr>
                <w:rFonts w:cstheme="minorHAnsi"/>
                <w:b/>
                <w:sz w:val="16"/>
                <w:szCs w:val="16"/>
              </w:rPr>
              <w:t xml:space="preserve"> za pozejdonko v Žusterni</w:t>
            </w:r>
          </w:p>
        </w:tc>
        <w:tc>
          <w:tcPr>
            <w:tcW w:w="2977" w:type="dxa"/>
          </w:tcPr>
          <w:p w14:paraId="49876ECF" w14:textId="09C72618" w:rsidR="00F95763" w:rsidRPr="001513D6" w:rsidRDefault="00042C84"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3</w:t>
            </w:r>
            <w:r w:rsidRPr="001513D6">
              <w:rPr>
                <w:rFonts w:cstheme="minorHAnsi"/>
                <w:sz w:val="16"/>
                <w:szCs w:val="16"/>
              </w:rPr>
              <w:t xml:space="preserve"> (2a)</w:t>
            </w:r>
          </w:p>
        </w:tc>
        <w:tc>
          <w:tcPr>
            <w:tcW w:w="3402" w:type="dxa"/>
          </w:tcPr>
          <w:p w14:paraId="6BB2C4ED" w14:textId="11A12648"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3</w:t>
            </w:r>
            <w:r w:rsidRPr="001513D6">
              <w:rPr>
                <w:rFonts w:cstheme="minorHAnsi"/>
                <w:sz w:val="16"/>
                <w:szCs w:val="16"/>
              </w:rPr>
              <w:t xml:space="preserve"> (2a)</w:t>
            </w:r>
          </w:p>
        </w:tc>
        <w:tc>
          <w:tcPr>
            <w:tcW w:w="1701" w:type="dxa"/>
          </w:tcPr>
          <w:p w14:paraId="4439AE1C" w14:textId="791526D4" w:rsidR="00F95763" w:rsidRPr="001513D6" w:rsidRDefault="00042C84" w:rsidP="00DB4F2A">
            <w:pPr>
              <w:jc w:val="left"/>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3</w:t>
            </w:r>
            <w:r w:rsidRPr="001513D6">
              <w:rPr>
                <w:rFonts w:cstheme="minorHAnsi"/>
                <w:sz w:val="16"/>
                <w:szCs w:val="16"/>
              </w:rPr>
              <w:t xml:space="preserve"> (2a)</w:t>
            </w:r>
          </w:p>
        </w:tc>
        <w:tc>
          <w:tcPr>
            <w:tcW w:w="3000" w:type="dxa"/>
          </w:tcPr>
          <w:p w14:paraId="73D9454E" w14:textId="0A5FD040"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3</w:t>
            </w:r>
            <w:r w:rsidRPr="001513D6">
              <w:rPr>
                <w:rFonts w:cstheme="minorHAnsi"/>
                <w:sz w:val="16"/>
                <w:szCs w:val="16"/>
              </w:rPr>
              <w:t xml:space="preserve"> (2a)</w:t>
            </w:r>
          </w:p>
        </w:tc>
        <w:tc>
          <w:tcPr>
            <w:tcW w:w="2250" w:type="dxa"/>
          </w:tcPr>
          <w:p w14:paraId="7144B912" w14:textId="390588D6"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3</w:t>
            </w:r>
            <w:r w:rsidRPr="001513D6">
              <w:rPr>
                <w:rFonts w:cstheme="minorHAnsi"/>
                <w:sz w:val="16"/>
                <w:szCs w:val="16"/>
              </w:rPr>
              <w:t xml:space="preserve"> (2a)</w:t>
            </w:r>
          </w:p>
        </w:tc>
        <w:tc>
          <w:tcPr>
            <w:tcW w:w="1815" w:type="dxa"/>
          </w:tcPr>
          <w:p w14:paraId="747CCB91" w14:textId="5F1AF723"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3</w:t>
            </w:r>
            <w:r w:rsidRPr="001513D6">
              <w:rPr>
                <w:rFonts w:cstheme="minorHAnsi"/>
                <w:sz w:val="16"/>
                <w:szCs w:val="16"/>
              </w:rPr>
              <w:t xml:space="preserve"> (2a)</w:t>
            </w:r>
          </w:p>
        </w:tc>
        <w:tc>
          <w:tcPr>
            <w:tcW w:w="2172" w:type="dxa"/>
          </w:tcPr>
          <w:p w14:paraId="729A6665" w14:textId="0BE6B925" w:rsidR="00F95763" w:rsidRPr="001513D6" w:rsidRDefault="00042C84" w:rsidP="009D4A0C">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E273CB">
              <w:rPr>
                <w:rFonts w:cstheme="minorHAnsi"/>
                <w:sz w:val="16"/>
                <w:szCs w:val="16"/>
              </w:rPr>
              <w:t>3</w:t>
            </w:r>
            <w:r w:rsidRPr="001513D6">
              <w:rPr>
                <w:rFonts w:cstheme="minorHAnsi"/>
                <w:sz w:val="16"/>
                <w:szCs w:val="16"/>
              </w:rPr>
              <w:t xml:space="preserve"> (2a)</w:t>
            </w:r>
          </w:p>
        </w:tc>
      </w:tr>
      <w:tr w:rsidR="00BF4402" w:rsidRPr="001513D6" w14:paraId="2BFEECA0" w14:textId="77777777" w:rsidTr="00ED06D3">
        <w:tc>
          <w:tcPr>
            <w:tcW w:w="1242" w:type="dxa"/>
          </w:tcPr>
          <w:p w14:paraId="3177AFE9" w14:textId="23F3862E" w:rsidR="00F95763" w:rsidRPr="001513D6" w:rsidRDefault="00013002" w:rsidP="00411558">
            <w:pPr>
              <w:jc w:val="left"/>
              <w:rPr>
                <w:rFonts w:cstheme="minorHAnsi"/>
                <w:b/>
                <w:sz w:val="16"/>
                <w:szCs w:val="16"/>
              </w:rPr>
            </w:pPr>
            <w:r>
              <w:rPr>
                <w:rFonts w:cstheme="minorHAnsi"/>
                <w:b/>
                <w:sz w:val="16"/>
                <w:szCs w:val="16"/>
              </w:rPr>
              <w:t>D1, 3, 4, 6, 7:</w:t>
            </w:r>
            <w:r w:rsidR="00042C84" w:rsidRPr="001513D6">
              <w:rPr>
                <w:rFonts w:cstheme="minorHAnsi"/>
                <w:b/>
                <w:sz w:val="16"/>
                <w:szCs w:val="16"/>
              </w:rPr>
              <w:t xml:space="preserve"> DU</w:t>
            </w:r>
            <w:r w:rsidR="00C31BCF">
              <w:rPr>
                <w:rFonts w:cstheme="minorHAnsi"/>
                <w:b/>
                <w:sz w:val="16"/>
                <w:szCs w:val="16"/>
              </w:rPr>
              <w:t>4</w:t>
            </w:r>
            <w:r w:rsidR="00042C84" w:rsidRPr="001513D6">
              <w:rPr>
                <w:rFonts w:cstheme="minorHAnsi"/>
                <w:b/>
                <w:sz w:val="16"/>
                <w:szCs w:val="16"/>
              </w:rPr>
              <w:t xml:space="preserve"> (2a)</w:t>
            </w:r>
          </w:p>
        </w:tc>
        <w:tc>
          <w:tcPr>
            <w:tcW w:w="2835" w:type="dxa"/>
            <w:gridSpan w:val="2"/>
          </w:tcPr>
          <w:p w14:paraId="57A43A09" w14:textId="3E0360F9" w:rsidR="00F95763" w:rsidRPr="001513D6" w:rsidRDefault="00416BB2" w:rsidP="00DE1569">
            <w:pPr>
              <w:jc w:val="left"/>
              <w:rPr>
                <w:rFonts w:cstheme="minorHAnsi"/>
                <w:b/>
                <w:sz w:val="16"/>
                <w:szCs w:val="16"/>
              </w:rPr>
            </w:pPr>
            <w:r w:rsidRPr="001513D6">
              <w:rPr>
                <w:rFonts w:cstheme="minorHAnsi"/>
                <w:b/>
                <w:sz w:val="16"/>
                <w:szCs w:val="16"/>
              </w:rPr>
              <w:t xml:space="preserve">Razširitev zavarovanega območja Rt Madona zaradi zavarovanja </w:t>
            </w:r>
            <w:r>
              <w:rPr>
                <w:rFonts w:cstheme="minorHAnsi"/>
                <w:b/>
                <w:sz w:val="16"/>
                <w:szCs w:val="16"/>
              </w:rPr>
              <w:t>peščene sipine</w:t>
            </w:r>
            <w:r w:rsidR="00DE1569">
              <w:rPr>
                <w:rFonts w:cstheme="minorHAnsi"/>
                <w:b/>
                <w:sz w:val="16"/>
                <w:szCs w:val="16"/>
              </w:rPr>
              <w:t>,</w:t>
            </w:r>
            <w:r>
              <w:rPr>
                <w:rFonts w:cstheme="minorHAnsi"/>
                <w:b/>
                <w:sz w:val="16"/>
                <w:szCs w:val="16"/>
              </w:rPr>
              <w:t xml:space="preserve"> biogenih formacij in </w:t>
            </w:r>
            <w:r w:rsidR="00DE1569">
              <w:rPr>
                <w:rFonts w:cstheme="minorHAnsi"/>
                <w:b/>
                <w:sz w:val="16"/>
                <w:szCs w:val="16"/>
              </w:rPr>
              <w:t xml:space="preserve">združb s </w:t>
            </w:r>
            <w:r w:rsidRPr="00C31BCF">
              <w:rPr>
                <w:rFonts w:cstheme="minorHAnsi"/>
                <w:b/>
                <w:sz w:val="16"/>
                <w:szCs w:val="16"/>
              </w:rPr>
              <w:t>Cystoseir</w:t>
            </w:r>
            <w:r w:rsidR="00DE1569" w:rsidRPr="00C31BCF">
              <w:rPr>
                <w:rFonts w:cstheme="minorHAnsi"/>
                <w:b/>
                <w:sz w:val="16"/>
                <w:szCs w:val="16"/>
              </w:rPr>
              <w:t>o</w:t>
            </w:r>
            <w:r w:rsidRPr="00DE1569">
              <w:rPr>
                <w:rFonts w:cstheme="minorHAnsi"/>
                <w:b/>
                <w:sz w:val="16"/>
                <w:szCs w:val="16"/>
              </w:rPr>
              <w:t xml:space="preserve"> </w:t>
            </w:r>
          </w:p>
        </w:tc>
        <w:tc>
          <w:tcPr>
            <w:tcW w:w="2977" w:type="dxa"/>
          </w:tcPr>
          <w:p w14:paraId="5253548B" w14:textId="6C0A50AD" w:rsidR="00F95763" w:rsidRPr="001513D6" w:rsidRDefault="00042C84"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4</w:t>
            </w:r>
            <w:r w:rsidRPr="001513D6">
              <w:rPr>
                <w:rFonts w:cstheme="minorHAnsi"/>
                <w:sz w:val="16"/>
                <w:szCs w:val="16"/>
              </w:rPr>
              <w:t xml:space="preserve"> (2a)</w:t>
            </w:r>
          </w:p>
        </w:tc>
        <w:tc>
          <w:tcPr>
            <w:tcW w:w="3402" w:type="dxa"/>
          </w:tcPr>
          <w:p w14:paraId="61DF3A33" w14:textId="0042973E"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4</w:t>
            </w:r>
            <w:r w:rsidRPr="001513D6">
              <w:rPr>
                <w:rFonts w:cstheme="minorHAnsi"/>
                <w:sz w:val="16"/>
                <w:szCs w:val="16"/>
              </w:rPr>
              <w:t xml:space="preserve"> (2a)</w:t>
            </w:r>
          </w:p>
        </w:tc>
        <w:tc>
          <w:tcPr>
            <w:tcW w:w="1701" w:type="dxa"/>
          </w:tcPr>
          <w:p w14:paraId="4BC8B156" w14:textId="24360FC9" w:rsidR="00F95763" w:rsidRPr="001513D6" w:rsidRDefault="00042C84" w:rsidP="00DB4F2A">
            <w:pPr>
              <w:jc w:val="left"/>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4</w:t>
            </w:r>
            <w:r w:rsidRPr="001513D6">
              <w:rPr>
                <w:rFonts w:cstheme="minorHAnsi"/>
                <w:sz w:val="16"/>
                <w:szCs w:val="16"/>
              </w:rPr>
              <w:t xml:space="preserve"> (2a)</w:t>
            </w:r>
          </w:p>
        </w:tc>
        <w:tc>
          <w:tcPr>
            <w:tcW w:w="3000" w:type="dxa"/>
          </w:tcPr>
          <w:p w14:paraId="6D47FEEA" w14:textId="478848C3"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4</w:t>
            </w:r>
            <w:r w:rsidRPr="001513D6">
              <w:rPr>
                <w:rFonts w:cstheme="minorHAnsi"/>
                <w:sz w:val="16"/>
                <w:szCs w:val="16"/>
              </w:rPr>
              <w:t xml:space="preserve"> (2a)</w:t>
            </w:r>
          </w:p>
        </w:tc>
        <w:tc>
          <w:tcPr>
            <w:tcW w:w="2250" w:type="dxa"/>
          </w:tcPr>
          <w:p w14:paraId="7E0B4C91" w14:textId="6DFC3B45"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4</w:t>
            </w:r>
            <w:r w:rsidRPr="001513D6">
              <w:rPr>
                <w:rFonts w:cstheme="minorHAnsi"/>
                <w:sz w:val="16"/>
                <w:szCs w:val="16"/>
              </w:rPr>
              <w:t xml:space="preserve"> (2a)</w:t>
            </w:r>
          </w:p>
        </w:tc>
        <w:tc>
          <w:tcPr>
            <w:tcW w:w="1815" w:type="dxa"/>
          </w:tcPr>
          <w:p w14:paraId="128556BB" w14:textId="73A414BF"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4</w:t>
            </w:r>
            <w:r w:rsidRPr="001513D6">
              <w:rPr>
                <w:rFonts w:cstheme="minorHAnsi"/>
                <w:sz w:val="16"/>
                <w:szCs w:val="16"/>
              </w:rPr>
              <w:t xml:space="preserve"> (2a)</w:t>
            </w:r>
          </w:p>
        </w:tc>
        <w:tc>
          <w:tcPr>
            <w:tcW w:w="2172" w:type="dxa"/>
          </w:tcPr>
          <w:p w14:paraId="205D07BF" w14:textId="507088DF" w:rsidR="00F95763" w:rsidRPr="001513D6" w:rsidRDefault="00042C84" w:rsidP="009D4A0C">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4</w:t>
            </w:r>
            <w:r w:rsidRPr="001513D6">
              <w:rPr>
                <w:rFonts w:cstheme="minorHAnsi"/>
                <w:sz w:val="16"/>
                <w:szCs w:val="16"/>
              </w:rPr>
              <w:t xml:space="preserve"> (2a)</w:t>
            </w:r>
          </w:p>
        </w:tc>
      </w:tr>
      <w:tr w:rsidR="00BF4402" w:rsidRPr="001513D6" w14:paraId="4B9FE989" w14:textId="77777777" w:rsidTr="00ED06D3">
        <w:tc>
          <w:tcPr>
            <w:tcW w:w="1242" w:type="dxa"/>
          </w:tcPr>
          <w:p w14:paraId="6DC87F7A" w14:textId="39F12B85" w:rsidR="00F95763" w:rsidRPr="001513D6" w:rsidRDefault="00013002" w:rsidP="00411558">
            <w:pPr>
              <w:jc w:val="left"/>
              <w:rPr>
                <w:rFonts w:cstheme="minorHAnsi"/>
                <w:b/>
                <w:sz w:val="16"/>
                <w:szCs w:val="16"/>
              </w:rPr>
            </w:pPr>
            <w:r>
              <w:rPr>
                <w:rFonts w:cstheme="minorHAnsi"/>
                <w:b/>
                <w:sz w:val="16"/>
                <w:szCs w:val="16"/>
              </w:rPr>
              <w:t>D1, 3, 4, 6, 7:</w:t>
            </w:r>
            <w:r w:rsidR="00042C84" w:rsidRPr="001513D6">
              <w:rPr>
                <w:rFonts w:cstheme="minorHAnsi"/>
                <w:b/>
                <w:sz w:val="16"/>
                <w:szCs w:val="16"/>
              </w:rPr>
              <w:t xml:space="preserve"> DU</w:t>
            </w:r>
            <w:r w:rsidR="00C31BCF">
              <w:rPr>
                <w:rFonts w:cstheme="minorHAnsi"/>
                <w:b/>
                <w:sz w:val="16"/>
                <w:szCs w:val="16"/>
              </w:rPr>
              <w:t>5</w:t>
            </w:r>
            <w:r w:rsidR="00042C84" w:rsidRPr="001513D6">
              <w:rPr>
                <w:rFonts w:cstheme="minorHAnsi"/>
                <w:b/>
                <w:sz w:val="16"/>
                <w:szCs w:val="16"/>
              </w:rPr>
              <w:t xml:space="preserve"> (2a)</w:t>
            </w:r>
          </w:p>
        </w:tc>
        <w:tc>
          <w:tcPr>
            <w:tcW w:w="2835" w:type="dxa"/>
            <w:gridSpan w:val="2"/>
          </w:tcPr>
          <w:p w14:paraId="3FCF64DB" w14:textId="77777777" w:rsidR="00F95763" w:rsidRPr="001513D6" w:rsidRDefault="00460F8E" w:rsidP="00411558">
            <w:pPr>
              <w:jc w:val="left"/>
              <w:rPr>
                <w:rFonts w:cstheme="minorHAnsi"/>
                <w:b/>
                <w:sz w:val="16"/>
                <w:szCs w:val="16"/>
              </w:rPr>
            </w:pPr>
            <w:r w:rsidRPr="001513D6">
              <w:rPr>
                <w:rFonts w:cstheme="minorHAnsi"/>
                <w:b/>
                <w:sz w:val="16"/>
                <w:szCs w:val="16"/>
              </w:rPr>
              <w:t>Vključitev N2000 Sečoveljske soline</w:t>
            </w:r>
            <w:r w:rsidR="000C6F14" w:rsidRPr="001513D6">
              <w:rPr>
                <w:rFonts w:cstheme="minorHAnsi"/>
                <w:b/>
                <w:sz w:val="16"/>
                <w:szCs w:val="16"/>
              </w:rPr>
              <w:t xml:space="preserve"> h KP Sečoveljske soline</w:t>
            </w:r>
            <w:r w:rsidRPr="001513D6">
              <w:rPr>
                <w:rFonts w:cstheme="minorHAnsi"/>
                <w:b/>
                <w:sz w:val="16"/>
                <w:szCs w:val="16"/>
              </w:rPr>
              <w:t>, ki vključujejo pomembno območje morskega travnika</w:t>
            </w:r>
          </w:p>
        </w:tc>
        <w:tc>
          <w:tcPr>
            <w:tcW w:w="2977" w:type="dxa"/>
          </w:tcPr>
          <w:p w14:paraId="125CF104" w14:textId="3ADBE3FC" w:rsidR="00F95763" w:rsidRPr="001513D6" w:rsidRDefault="00042C84"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5</w:t>
            </w:r>
            <w:r w:rsidRPr="001513D6">
              <w:rPr>
                <w:rFonts w:cstheme="minorHAnsi"/>
                <w:sz w:val="16"/>
                <w:szCs w:val="16"/>
              </w:rPr>
              <w:t xml:space="preserve"> (2a)</w:t>
            </w:r>
          </w:p>
        </w:tc>
        <w:tc>
          <w:tcPr>
            <w:tcW w:w="3402" w:type="dxa"/>
          </w:tcPr>
          <w:p w14:paraId="1296D68F" w14:textId="325ED357"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5</w:t>
            </w:r>
            <w:r w:rsidRPr="001513D6">
              <w:rPr>
                <w:rFonts w:cstheme="minorHAnsi"/>
                <w:sz w:val="16"/>
                <w:szCs w:val="16"/>
              </w:rPr>
              <w:t xml:space="preserve"> (2a)</w:t>
            </w:r>
          </w:p>
        </w:tc>
        <w:tc>
          <w:tcPr>
            <w:tcW w:w="1701" w:type="dxa"/>
          </w:tcPr>
          <w:p w14:paraId="3FB1F6F4" w14:textId="570AA12C" w:rsidR="00F95763" w:rsidRPr="001513D6" w:rsidRDefault="00042C84" w:rsidP="00DB4F2A">
            <w:pPr>
              <w:jc w:val="left"/>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5</w:t>
            </w:r>
            <w:r w:rsidRPr="001513D6">
              <w:rPr>
                <w:rFonts w:cstheme="minorHAnsi"/>
                <w:sz w:val="16"/>
                <w:szCs w:val="16"/>
              </w:rPr>
              <w:t xml:space="preserve"> (2a)</w:t>
            </w:r>
          </w:p>
        </w:tc>
        <w:tc>
          <w:tcPr>
            <w:tcW w:w="3000" w:type="dxa"/>
          </w:tcPr>
          <w:p w14:paraId="295BC1AA" w14:textId="062B910E"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5</w:t>
            </w:r>
            <w:r w:rsidRPr="001513D6">
              <w:rPr>
                <w:rFonts w:cstheme="minorHAnsi"/>
                <w:sz w:val="16"/>
                <w:szCs w:val="16"/>
              </w:rPr>
              <w:t xml:space="preserve"> (2a)</w:t>
            </w:r>
          </w:p>
        </w:tc>
        <w:tc>
          <w:tcPr>
            <w:tcW w:w="2250" w:type="dxa"/>
          </w:tcPr>
          <w:p w14:paraId="40215420" w14:textId="350EABC5"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5</w:t>
            </w:r>
            <w:r w:rsidRPr="001513D6">
              <w:rPr>
                <w:rFonts w:cstheme="minorHAnsi"/>
                <w:sz w:val="16"/>
                <w:szCs w:val="16"/>
              </w:rPr>
              <w:t xml:space="preserve"> (2a)</w:t>
            </w:r>
          </w:p>
        </w:tc>
        <w:tc>
          <w:tcPr>
            <w:tcW w:w="1815" w:type="dxa"/>
          </w:tcPr>
          <w:p w14:paraId="59A52065" w14:textId="7AACB034"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5</w:t>
            </w:r>
            <w:r w:rsidRPr="001513D6">
              <w:rPr>
                <w:rFonts w:cstheme="minorHAnsi"/>
                <w:sz w:val="16"/>
                <w:szCs w:val="16"/>
              </w:rPr>
              <w:t xml:space="preserve"> (2a)</w:t>
            </w:r>
          </w:p>
        </w:tc>
        <w:tc>
          <w:tcPr>
            <w:tcW w:w="2172" w:type="dxa"/>
          </w:tcPr>
          <w:p w14:paraId="2ED8BB8D" w14:textId="762235C2" w:rsidR="00F95763" w:rsidRPr="001513D6" w:rsidRDefault="00042C84" w:rsidP="009D4A0C">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5</w:t>
            </w:r>
            <w:r w:rsidRPr="001513D6">
              <w:rPr>
                <w:rFonts w:cstheme="minorHAnsi"/>
                <w:sz w:val="16"/>
                <w:szCs w:val="16"/>
              </w:rPr>
              <w:t xml:space="preserve"> (2a)</w:t>
            </w:r>
          </w:p>
        </w:tc>
      </w:tr>
      <w:tr w:rsidR="00BF4402" w:rsidRPr="001513D6" w14:paraId="28E852EF" w14:textId="77777777" w:rsidTr="00ED06D3">
        <w:tc>
          <w:tcPr>
            <w:tcW w:w="1242" w:type="dxa"/>
          </w:tcPr>
          <w:p w14:paraId="613B4746" w14:textId="7B7A5C13" w:rsidR="00F95763" w:rsidRPr="001513D6" w:rsidRDefault="00013002" w:rsidP="00411558">
            <w:pPr>
              <w:jc w:val="left"/>
              <w:rPr>
                <w:rFonts w:cstheme="minorHAnsi"/>
                <w:b/>
                <w:sz w:val="16"/>
                <w:szCs w:val="16"/>
              </w:rPr>
            </w:pPr>
            <w:r>
              <w:rPr>
                <w:rFonts w:cstheme="minorHAnsi"/>
                <w:b/>
                <w:sz w:val="16"/>
                <w:szCs w:val="16"/>
              </w:rPr>
              <w:t>D1, 3, 4, 6, 7:</w:t>
            </w:r>
            <w:r w:rsidR="00042C84" w:rsidRPr="001513D6">
              <w:rPr>
                <w:rFonts w:cstheme="minorHAnsi"/>
                <w:b/>
                <w:sz w:val="16"/>
                <w:szCs w:val="16"/>
              </w:rPr>
              <w:t xml:space="preserve"> DU</w:t>
            </w:r>
            <w:r w:rsidR="00C31BCF">
              <w:rPr>
                <w:rFonts w:cstheme="minorHAnsi"/>
                <w:b/>
                <w:sz w:val="16"/>
                <w:szCs w:val="16"/>
              </w:rPr>
              <w:t>6</w:t>
            </w:r>
            <w:r w:rsidR="00042C84" w:rsidRPr="001513D6">
              <w:rPr>
                <w:rFonts w:cstheme="minorHAnsi"/>
                <w:b/>
                <w:sz w:val="16"/>
                <w:szCs w:val="16"/>
              </w:rPr>
              <w:t xml:space="preserve"> (2a)</w:t>
            </w:r>
          </w:p>
        </w:tc>
        <w:tc>
          <w:tcPr>
            <w:tcW w:w="2835" w:type="dxa"/>
            <w:gridSpan w:val="2"/>
          </w:tcPr>
          <w:p w14:paraId="3A2A251E" w14:textId="5BCA6D13" w:rsidR="00F95763" w:rsidRPr="001513D6" w:rsidRDefault="006003A4" w:rsidP="00411558">
            <w:pPr>
              <w:jc w:val="left"/>
              <w:rPr>
                <w:rFonts w:cstheme="minorHAnsi"/>
                <w:b/>
                <w:sz w:val="16"/>
                <w:szCs w:val="16"/>
              </w:rPr>
            </w:pPr>
            <w:r w:rsidRPr="005B47CA">
              <w:rPr>
                <w:rFonts w:cstheme="minorHAnsi"/>
                <w:b/>
                <w:sz w:val="16"/>
                <w:szCs w:val="16"/>
              </w:rPr>
              <w:t>Širitev KP Strunjan na N2000 ID3000307, med Strunjanom in Fieso, ki vključuje podvodni greben (biogena formacija) ter</w:t>
            </w:r>
            <w:r>
              <w:rPr>
                <w:rFonts w:cstheme="minorHAnsi"/>
                <w:b/>
                <w:sz w:val="16"/>
                <w:szCs w:val="16"/>
              </w:rPr>
              <w:t xml:space="preserve"> </w:t>
            </w:r>
            <w:r w:rsidRPr="005B47CA">
              <w:rPr>
                <w:rFonts w:cstheme="minorHAnsi"/>
                <w:b/>
                <w:sz w:val="16"/>
                <w:szCs w:val="16"/>
              </w:rPr>
              <w:t>na celoten greben (biogene formacije) pred rtom Ronek</w:t>
            </w:r>
          </w:p>
        </w:tc>
        <w:tc>
          <w:tcPr>
            <w:tcW w:w="2977" w:type="dxa"/>
          </w:tcPr>
          <w:p w14:paraId="7DDEBDD2" w14:textId="3EB3C9E1" w:rsidR="00F95763" w:rsidRPr="001513D6" w:rsidRDefault="00042C84" w:rsidP="00E51350">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6</w:t>
            </w:r>
            <w:r w:rsidRPr="001513D6">
              <w:rPr>
                <w:rFonts w:cstheme="minorHAnsi"/>
                <w:sz w:val="16"/>
                <w:szCs w:val="16"/>
              </w:rPr>
              <w:t xml:space="preserve"> (2a)</w:t>
            </w:r>
          </w:p>
        </w:tc>
        <w:tc>
          <w:tcPr>
            <w:tcW w:w="3402" w:type="dxa"/>
          </w:tcPr>
          <w:p w14:paraId="65251DE5" w14:textId="24DCCBB5"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6</w:t>
            </w:r>
            <w:r w:rsidRPr="001513D6">
              <w:rPr>
                <w:rFonts w:cstheme="minorHAnsi"/>
                <w:sz w:val="16"/>
                <w:szCs w:val="16"/>
              </w:rPr>
              <w:t xml:space="preserve"> (2a)</w:t>
            </w:r>
          </w:p>
        </w:tc>
        <w:tc>
          <w:tcPr>
            <w:tcW w:w="1701" w:type="dxa"/>
          </w:tcPr>
          <w:p w14:paraId="5BF8B6BA" w14:textId="203BE299" w:rsidR="00F95763" w:rsidRPr="001513D6" w:rsidRDefault="00042C84" w:rsidP="00DB4F2A">
            <w:pPr>
              <w:jc w:val="left"/>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6</w:t>
            </w:r>
            <w:r w:rsidRPr="001513D6">
              <w:rPr>
                <w:rFonts w:cstheme="minorHAnsi"/>
                <w:sz w:val="16"/>
                <w:szCs w:val="16"/>
              </w:rPr>
              <w:t xml:space="preserve"> (2a)</w:t>
            </w:r>
          </w:p>
        </w:tc>
        <w:tc>
          <w:tcPr>
            <w:tcW w:w="3000" w:type="dxa"/>
          </w:tcPr>
          <w:p w14:paraId="6F86E3EB" w14:textId="26E8FBDC" w:rsidR="00F95763" w:rsidRPr="001513D6" w:rsidRDefault="00042C84" w:rsidP="00851439">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6</w:t>
            </w:r>
            <w:r w:rsidRPr="001513D6">
              <w:rPr>
                <w:rFonts w:cstheme="minorHAnsi"/>
                <w:sz w:val="16"/>
                <w:szCs w:val="16"/>
              </w:rPr>
              <w:t xml:space="preserve"> (2a)</w:t>
            </w:r>
          </w:p>
        </w:tc>
        <w:tc>
          <w:tcPr>
            <w:tcW w:w="2250" w:type="dxa"/>
          </w:tcPr>
          <w:p w14:paraId="24E2B339" w14:textId="2F8CF95A"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6</w:t>
            </w:r>
            <w:r w:rsidRPr="001513D6">
              <w:rPr>
                <w:rFonts w:cstheme="minorHAnsi"/>
                <w:sz w:val="16"/>
                <w:szCs w:val="16"/>
              </w:rPr>
              <w:t xml:space="preserve"> (2a)</w:t>
            </w:r>
          </w:p>
        </w:tc>
        <w:tc>
          <w:tcPr>
            <w:tcW w:w="1815" w:type="dxa"/>
          </w:tcPr>
          <w:p w14:paraId="28024722" w14:textId="04A00A6D" w:rsidR="00F95763" w:rsidRPr="001513D6" w:rsidRDefault="00042C84" w:rsidP="00622B9B">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6</w:t>
            </w:r>
            <w:r w:rsidRPr="001513D6">
              <w:rPr>
                <w:rFonts w:cstheme="minorHAnsi"/>
                <w:sz w:val="16"/>
                <w:szCs w:val="16"/>
              </w:rPr>
              <w:t xml:space="preserve"> (2a)</w:t>
            </w:r>
          </w:p>
        </w:tc>
        <w:tc>
          <w:tcPr>
            <w:tcW w:w="2172" w:type="dxa"/>
          </w:tcPr>
          <w:p w14:paraId="7A6FAA61" w14:textId="3BCB91D0" w:rsidR="00F95763" w:rsidRPr="001513D6" w:rsidRDefault="00042C84" w:rsidP="009D4A0C">
            <w:pPr>
              <w:rPr>
                <w:rFonts w:cstheme="minorHAnsi"/>
                <w:b/>
                <w:sz w:val="16"/>
                <w:szCs w:val="16"/>
              </w:rPr>
            </w:pPr>
            <w:r w:rsidRPr="001513D6">
              <w:rPr>
                <w:rFonts w:cstheme="minorHAnsi"/>
                <w:sz w:val="16"/>
                <w:szCs w:val="16"/>
              </w:rPr>
              <w:t xml:space="preserve">Glej ukrep </w:t>
            </w:r>
            <w:r w:rsidR="00013002">
              <w:rPr>
                <w:rFonts w:cstheme="minorHAnsi"/>
                <w:sz w:val="16"/>
                <w:szCs w:val="16"/>
              </w:rPr>
              <w:t>D1, 3, 4, 6, 7:</w:t>
            </w:r>
            <w:r w:rsidRPr="001513D6">
              <w:rPr>
                <w:rFonts w:cstheme="minorHAnsi"/>
                <w:sz w:val="16"/>
                <w:szCs w:val="16"/>
              </w:rPr>
              <w:t xml:space="preserve"> DU</w:t>
            </w:r>
            <w:r w:rsidR="00C31BCF">
              <w:rPr>
                <w:rFonts w:cstheme="minorHAnsi"/>
                <w:sz w:val="16"/>
                <w:szCs w:val="16"/>
              </w:rPr>
              <w:t>6</w:t>
            </w:r>
            <w:r w:rsidRPr="001513D6">
              <w:rPr>
                <w:rFonts w:cstheme="minorHAnsi"/>
                <w:sz w:val="16"/>
                <w:szCs w:val="16"/>
              </w:rPr>
              <w:t xml:space="preserve"> (2a)</w:t>
            </w:r>
          </w:p>
        </w:tc>
      </w:tr>
      <w:tr w:rsidR="00FD2D59" w:rsidRPr="001513D6" w14:paraId="3FA86A32" w14:textId="77777777" w:rsidTr="00ED06D3">
        <w:tc>
          <w:tcPr>
            <w:tcW w:w="1242" w:type="dxa"/>
          </w:tcPr>
          <w:p w14:paraId="73C272DD" w14:textId="3AC6A5EC" w:rsidR="00FD2D59" w:rsidRPr="001513D6" w:rsidDel="00013002" w:rsidRDefault="00FD2D59" w:rsidP="00411558">
            <w:pPr>
              <w:jc w:val="left"/>
              <w:rPr>
                <w:rFonts w:cstheme="minorHAnsi"/>
                <w:b/>
                <w:sz w:val="16"/>
                <w:szCs w:val="16"/>
              </w:rPr>
            </w:pPr>
            <w:r>
              <w:rPr>
                <w:rFonts w:cstheme="minorHAnsi"/>
                <w:b/>
                <w:sz w:val="16"/>
                <w:szCs w:val="16"/>
              </w:rPr>
              <w:t xml:space="preserve">D1, 3, 4, 6, 7: </w:t>
            </w:r>
            <w:r>
              <w:rPr>
                <w:rFonts w:cstheme="minorHAnsi"/>
                <w:b/>
                <w:sz w:val="16"/>
                <w:szCs w:val="16"/>
              </w:rPr>
              <w:lastRenderedPageBreak/>
              <w:t>DU</w:t>
            </w:r>
            <w:r w:rsidR="00C31BCF">
              <w:rPr>
                <w:rFonts w:cstheme="minorHAnsi"/>
                <w:b/>
                <w:sz w:val="16"/>
                <w:szCs w:val="16"/>
              </w:rPr>
              <w:t>9</w:t>
            </w:r>
            <w:r w:rsidRPr="001513D6">
              <w:rPr>
                <w:rFonts w:cstheme="minorHAnsi"/>
                <w:b/>
                <w:sz w:val="16"/>
                <w:szCs w:val="16"/>
              </w:rPr>
              <w:t xml:space="preserve"> (2a)</w:t>
            </w:r>
          </w:p>
        </w:tc>
        <w:tc>
          <w:tcPr>
            <w:tcW w:w="2835" w:type="dxa"/>
            <w:gridSpan w:val="2"/>
          </w:tcPr>
          <w:p w14:paraId="05BD728A" w14:textId="25CC6142" w:rsidR="00FD2D59" w:rsidRPr="001513D6" w:rsidRDefault="00FD2D59" w:rsidP="00411558">
            <w:pPr>
              <w:jc w:val="left"/>
              <w:rPr>
                <w:rFonts w:cstheme="minorHAnsi"/>
                <w:b/>
                <w:sz w:val="16"/>
                <w:szCs w:val="16"/>
              </w:rPr>
            </w:pPr>
            <w:r w:rsidRPr="001513D6">
              <w:rPr>
                <w:rFonts w:cstheme="minorHAnsi"/>
                <w:b/>
                <w:sz w:val="16"/>
                <w:szCs w:val="16"/>
              </w:rPr>
              <w:lastRenderedPageBreak/>
              <w:t xml:space="preserve">Razglasitev zavarovanega območja </w:t>
            </w:r>
            <w:r>
              <w:rPr>
                <w:rFonts w:cstheme="minorHAnsi"/>
                <w:b/>
                <w:sz w:val="16"/>
                <w:szCs w:val="16"/>
              </w:rPr>
              <w:lastRenderedPageBreak/>
              <w:t xml:space="preserve">detritnega dna na skrajnem JZ delu </w:t>
            </w:r>
            <w:r w:rsidR="00E63289" w:rsidRPr="00E63289">
              <w:rPr>
                <w:rFonts w:cstheme="minorHAnsi"/>
                <w:b/>
                <w:sz w:val="16"/>
                <w:szCs w:val="16"/>
              </w:rPr>
              <w:t>morskih voda, v pristojnosti R Slovenije</w:t>
            </w:r>
          </w:p>
        </w:tc>
        <w:tc>
          <w:tcPr>
            <w:tcW w:w="2977" w:type="dxa"/>
          </w:tcPr>
          <w:p w14:paraId="4FDFBB20" w14:textId="4BC694F7" w:rsidR="00FD2D59" w:rsidRPr="001513D6" w:rsidRDefault="00FD2D59" w:rsidP="00E51350">
            <w:pPr>
              <w:rPr>
                <w:rFonts w:cstheme="minorHAnsi"/>
                <w:sz w:val="16"/>
                <w:szCs w:val="16"/>
              </w:rPr>
            </w:pPr>
            <w:r w:rsidRPr="001513D6">
              <w:rPr>
                <w:rFonts w:cstheme="minorHAnsi"/>
                <w:sz w:val="16"/>
                <w:szCs w:val="16"/>
              </w:rPr>
              <w:lastRenderedPageBreak/>
              <w:t xml:space="preserve">Glej ukrep </w:t>
            </w:r>
            <w:r>
              <w:rPr>
                <w:rFonts w:cstheme="minorHAnsi"/>
                <w:sz w:val="16"/>
                <w:szCs w:val="16"/>
              </w:rPr>
              <w:t>D1, 3, 4, 6, 7: DU</w:t>
            </w:r>
            <w:r w:rsidR="00C31BCF">
              <w:rPr>
                <w:rFonts w:cstheme="minorHAnsi"/>
                <w:sz w:val="16"/>
                <w:szCs w:val="16"/>
              </w:rPr>
              <w:t>9</w:t>
            </w:r>
            <w:r w:rsidRPr="001513D6">
              <w:rPr>
                <w:rFonts w:cstheme="minorHAnsi"/>
                <w:sz w:val="16"/>
                <w:szCs w:val="16"/>
              </w:rPr>
              <w:t xml:space="preserve"> (2a)</w:t>
            </w:r>
          </w:p>
        </w:tc>
        <w:tc>
          <w:tcPr>
            <w:tcW w:w="3402" w:type="dxa"/>
          </w:tcPr>
          <w:p w14:paraId="551A8DCB" w14:textId="01A1BBBA" w:rsidR="00FD2D59" w:rsidRPr="001513D6" w:rsidRDefault="00FD2D59" w:rsidP="00851439">
            <w:pPr>
              <w:rPr>
                <w:rFonts w:cstheme="minorHAnsi"/>
                <w:sz w:val="16"/>
                <w:szCs w:val="16"/>
              </w:rPr>
            </w:pPr>
            <w:r w:rsidRPr="001513D6">
              <w:rPr>
                <w:rFonts w:cstheme="minorHAnsi"/>
                <w:sz w:val="16"/>
                <w:szCs w:val="16"/>
              </w:rPr>
              <w:t xml:space="preserve">Glej ukrep </w:t>
            </w:r>
            <w:r>
              <w:rPr>
                <w:rFonts w:cstheme="minorHAnsi"/>
                <w:sz w:val="16"/>
                <w:szCs w:val="16"/>
              </w:rPr>
              <w:t>D1, 3, 4, 6, 7: DU</w:t>
            </w:r>
            <w:r w:rsidR="00C31BCF">
              <w:rPr>
                <w:rFonts w:cstheme="minorHAnsi"/>
                <w:sz w:val="16"/>
                <w:szCs w:val="16"/>
              </w:rPr>
              <w:t>9</w:t>
            </w:r>
            <w:r w:rsidRPr="001513D6">
              <w:rPr>
                <w:rFonts w:cstheme="minorHAnsi"/>
                <w:sz w:val="16"/>
                <w:szCs w:val="16"/>
              </w:rPr>
              <w:t xml:space="preserve"> (2a)</w:t>
            </w:r>
          </w:p>
        </w:tc>
        <w:tc>
          <w:tcPr>
            <w:tcW w:w="1701" w:type="dxa"/>
          </w:tcPr>
          <w:p w14:paraId="76BE9669" w14:textId="5B758F4F" w:rsidR="00FD2D59" w:rsidRPr="001513D6" w:rsidRDefault="00FD2D59" w:rsidP="00DB4F2A">
            <w:pPr>
              <w:jc w:val="left"/>
              <w:rPr>
                <w:rFonts w:cstheme="minorHAnsi"/>
                <w:sz w:val="16"/>
                <w:szCs w:val="16"/>
              </w:rPr>
            </w:pPr>
            <w:r w:rsidRPr="001513D6">
              <w:rPr>
                <w:rFonts w:cstheme="minorHAnsi"/>
                <w:sz w:val="16"/>
                <w:szCs w:val="16"/>
              </w:rPr>
              <w:t xml:space="preserve">Glej ukrep </w:t>
            </w:r>
            <w:r>
              <w:rPr>
                <w:rFonts w:cstheme="minorHAnsi"/>
                <w:sz w:val="16"/>
                <w:szCs w:val="16"/>
              </w:rPr>
              <w:t xml:space="preserve">D1, 3, 4, 6, </w:t>
            </w:r>
            <w:r>
              <w:rPr>
                <w:rFonts w:cstheme="minorHAnsi"/>
                <w:sz w:val="16"/>
                <w:szCs w:val="16"/>
              </w:rPr>
              <w:lastRenderedPageBreak/>
              <w:t>7: DU</w:t>
            </w:r>
            <w:r w:rsidR="00C31BCF">
              <w:rPr>
                <w:rFonts w:cstheme="minorHAnsi"/>
                <w:sz w:val="16"/>
                <w:szCs w:val="16"/>
              </w:rPr>
              <w:t>9</w:t>
            </w:r>
            <w:r w:rsidRPr="001513D6">
              <w:rPr>
                <w:rFonts w:cstheme="minorHAnsi"/>
                <w:sz w:val="16"/>
                <w:szCs w:val="16"/>
              </w:rPr>
              <w:t xml:space="preserve"> (2a)</w:t>
            </w:r>
          </w:p>
        </w:tc>
        <w:tc>
          <w:tcPr>
            <w:tcW w:w="3000" w:type="dxa"/>
          </w:tcPr>
          <w:p w14:paraId="089D290B" w14:textId="247DB2C4" w:rsidR="00FD2D59" w:rsidRPr="001513D6" w:rsidRDefault="00FD2D59" w:rsidP="00851439">
            <w:pPr>
              <w:rPr>
                <w:rFonts w:cstheme="minorHAnsi"/>
                <w:sz w:val="16"/>
                <w:szCs w:val="16"/>
              </w:rPr>
            </w:pPr>
            <w:r w:rsidRPr="001513D6">
              <w:rPr>
                <w:rFonts w:cstheme="minorHAnsi"/>
                <w:sz w:val="16"/>
                <w:szCs w:val="16"/>
              </w:rPr>
              <w:lastRenderedPageBreak/>
              <w:t xml:space="preserve">Glej ukrep </w:t>
            </w:r>
            <w:r>
              <w:rPr>
                <w:rFonts w:cstheme="minorHAnsi"/>
                <w:sz w:val="16"/>
                <w:szCs w:val="16"/>
              </w:rPr>
              <w:t>D1, 3, 4, 6, 7: DU</w:t>
            </w:r>
            <w:r w:rsidR="00C31BCF">
              <w:rPr>
                <w:rFonts w:cstheme="minorHAnsi"/>
                <w:sz w:val="16"/>
                <w:szCs w:val="16"/>
              </w:rPr>
              <w:t>9</w:t>
            </w:r>
            <w:r w:rsidRPr="001513D6">
              <w:rPr>
                <w:rFonts w:cstheme="minorHAnsi"/>
                <w:sz w:val="16"/>
                <w:szCs w:val="16"/>
              </w:rPr>
              <w:t xml:space="preserve"> (2a)</w:t>
            </w:r>
          </w:p>
        </w:tc>
        <w:tc>
          <w:tcPr>
            <w:tcW w:w="2250" w:type="dxa"/>
          </w:tcPr>
          <w:p w14:paraId="103C37E2" w14:textId="6956C010" w:rsidR="00FD2D59" w:rsidRPr="001513D6" w:rsidRDefault="00FD2D59" w:rsidP="00622B9B">
            <w:pPr>
              <w:rPr>
                <w:rFonts w:cstheme="minorHAnsi"/>
                <w:sz w:val="16"/>
                <w:szCs w:val="16"/>
              </w:rPr>
            </w:pPr>
            <w:r w:rsidRPr="001513D6">
              <w:rPr>
                <w:rFonts w:cstheme="minorHAnsi"/>
                <w:sz w:val="16"/>
                <w:szCs w:val="16"/>
              </w:rPr>
              <w:t xml:space="preserve">Glej ukrep </w:t>
            </w:r>
            <w:r>
              <w:rPr>
                <w:rFonts w:cstheme="minorHAnsi"/>
                <w:sz w:val="16"/>
                <w:szCs w:val="16"/>
              </w:rPr>
              <w:t>D1, 3, 4, 6, 7: DU</w:t>
            </w:r>
            <w:r w:rsidR="00C31BCF">
              <w:rPr>
                <w:rFonts w:cstheme="minorHAnsi"/>
                <w:sz w:val="16"/>
                <w:szCs w:val="16"/>
              </w:rPr>
              <w:t>9</w:t>
            </w:r>
            <w:r w:rsidRPr="001513D6">
              <w:rPr>
                <w:rFonts w:cstheme="minorHAnsi"/>
                <w:sz w:val="16"/>
                <w:szCs w:val="16"/>
              </w:rPr>
              <w:t xml:space="preserve"> </w:t>
            </w:r>
            <w:r w:rsidRPr="001513D6">
              <w:rPr>
                <w:rFonts w:cstheme="minorHAnsi"/>
                <w:sz w:val="16"/>
                <w:szCs w:val="16"/>
              </w:rPr>
              <w:lastRenderedPageBreak/>
              <w:t>(2a)</w:t>
            </w:r>
          </w:p>
        </w:tc>
        <w:tc>
          <w:tcPr>
            <w:tcW w:w="1815" w:type="dxa"/>
          </w:tcPr>
          <w:p w14:paraId="71388502" w14:textId="47078FED" w:rsidR="00FD2D59" w:rsidRPr="001513D6" w:rsidRDefault="00FD2D59" w:rsidP="00622B9B">
            <w:pPr>
              <w:rPr>
                <w:rFonts w:cstheme="minorHAnsi"/>
                <w:sz w:val="16"/>
                <w:szCs w:val="16"/>
              </w:rPr>
            </w:pPr>
            <w:r w:rsidRPr="001513D6">
              <w:rPr>
                <w:rFonts w:cstheme="minorHAnsi"/>
                <w:sz w:val="16"/>
                <w:szCs w:val="16"/>
              </w:rPr>
              <w:lastRenderedPageBreak/>
              <w:t xml:space="preserve">Glej ukrep </w:t>
            </w:r>
            <w:r>
              <w:rPr>
                <w:rFonts w:cstheme="minorHAnsi"/>
                <w:sz w:val="16"/>
                <w:szCs w:val="16"/>
              </w:rPr>
              <w:t xml:space="preserve">D1, 3, 4, 6, </w:t>
            </w:r>
            <w:r>
              <w:rPr>
                <w:rFonts w:cstheme="minorHAnsi"/>
                <w:sz w:val="16"/>
                <w:szCs w:val="16"/>
              </w:rPr>
              <w:lastRenderedPageBreak/>
              <w:t>7: DU</w:t>
            </w:r>
            <w:r w:rsidR="00C31BCF">
              <w:rPr>
                <w:rFonts w:cstheme="minorHAnsi"/>
                <w:sz w:val="16"/>
                <w:szCs w:val="16"/>
              </w:rPr>
              <w:t>9</w:t>
            </w:r>
            <w:r w:rsidRPr="001513D6">
              <w:rPr>
                <w:rFonts w:cstheme="minorHAnsi"/>
                <w:sz w:val="16"/>
                <w:szCs w:val="16"/>
              </w:rPr>
              <w:t xml:space="preserve"> (2a)</w:t>
            </w:r>
          </w:p>
        </w:tc>
        <w:tc>
          <w:tcPr>
            <w:tcW w:w="2172" w:type="dxa"/>
          </w:tcPr>
          <w:p w14:paraId="20538880" w14:textId="6B3BE14F" w:rsidR="00FD2D59" w:rsidRPr="001513D6" w:rsidRDefault="00FD2D59" w:rsidP="009D4A0C">
            <w:pPr>
              <w:rPr>
                <w:rFonts w:cstheme="minorHAnsi"/>
                <w:sz w:val="16"/>
                <w:szCs w:val="16"/>
              </w:rPr>
            </w:pPr>
            <w:r w:rsidRPr="001513D6">
              <w:rPr>
                <w:rFonts w:cstheme="minorHAnsi"/>
                <w:sz w:val="16"/>
                <w:szCs w:val="16"/>
              </w:rPr>
              <w:lastRenderedPageBreak/>
              <w:t xml:space="preserve">Glej ukrep </w:t>
            </w:r>
            <w:r>
              <w:rPr>
                <w:rFonts w:cstheme="minorHAnsi"/>
                <w:sz w:val="16"/>
                <w:szCs w:val="16"/>
              </w:rPr>
              <w:t>D1, 3, 4, 6, 7: DU</w:t>
            </w:r>
            <w:r w:rsidR="00C31BCF">
              <w:rPr>
                <w:rFonts w:cstheme="minorHAnsi"/>
                <w:sz w:val="16"/>
                <w:szCs w:val="16"/>
              </w:rPr>
              <w:t>9</w:t>
            </w:r>
            <w:r w:rsidRPr="001513D6">
              <w:rPr>
                <w:rFonts w:cstheme="minorHAnsi"/>
                <w:sz w:val="16"/>
                <w:szCs w:val="16"/>
              </w:rPr>
              <w:t xml:space="preserve"> </w:t>
            </w:r>
            <w:r w:rsidRPr="001513D6">
              <w:rPr>
                <w:rFonts w:cstheme="minorHAnsi"/>
                <w:sz w:val="16"/>
                <w:szCs w:val="16"/>
              </w:rPr>
              <w:lastRenderedPageBreak/>
              <w:t>(2a)</w:t>
            </w:r>
          </w:p>
        </w:tc>
      </w:tr>
      <w:tr w:rsidR="00BC31D7" w:rsidRPr="001513D6" w14:paraId="351A7E78" w14:textId="77777777" w:rsidTr="00ED06D3">
        <w:tc>
          <w:tcPr>
            <w:tcW w:w="1242" w:type="dxa"/>
          </w:tcPr>
          <w:p w14:paraId="3AFED5E2" w14:textId="1BF0763A" w:rsidR="00BC31D7" w:rsidRPr="001513D6" w:rsidRDefault="00105E15" w:rsidP="00411558">
            <w:pPr>
              <w:jc w:val="left"/>
              <w:rPr>
                <w:rFonts w:cstheme="minorHAnsi"/>
                <w:b/>
                <w:sz w:val="16"/>
                <w:szCs w:val="16"/>
              </w:rPr>
            </w:pPr>
            <w:r>
              <w:rPr>
                <w:rFonts w:cstheme="minorHAnsi"/>
                <w:b/>
                <w:sz w:val="16"/>
                <w:szCs w:val="16"/>
              </w:rPr>
              <w:lastRenderedPageBreak/>
              <w:t>D8: DU4</w:t>
            </w:r>
            <w:r w:rsidR="00BC31D7" w:rsidRPr="001513D6">
              <w:rPr>
                <w:rFonts w:cstheme="minorHAnsi"/>
                <w:b/>
                <w:sz w:val="16"/>
                <w:szCs w:val="16"/>
              </w:rPr>
              <w:t xml:space="preserve"> (2a)</w:t>
            </w:r>
          </w:p>
        </w:tc>
        <w:tc>
          <w:tcPr>
            <w:tcW w:w="2835" w:type="dxa"/>
            <w:gridSpan w:val="2"/>
          </w:tcPr>
          <w:p w14:paraId="5D601126" w14:textId="77777777" w:rsidR="00BC31D7" w:rsidRPr="001513D6" w:rsidRDefault="00BC31D7" w:rsidP="00411558">
            <w:pPr>
              <w:jc w:val="left"/>
              <w:rPr>
                <w:rFonts w:cstheme="minorHAnsi"/>
                <w:b/>
                <w:sz w:val="16"/>
                <w:szCs w:val="16"/>
              </w:rPr>
            </w:pPr>
            <w:r w:rsidRPr="001513D6">
              <w:rPr>
                <w:rFonts w:cstheme="minorHAnsi"/>
                <w:b/>
                <w:sz w:val="16"/>
                <w:szCs w:val="16"/>
              </w:rPr>
              <w:t>Priprava predloga za vzpostavitev območja brez žveplovih izpustov iz ladijskega prometa v regiji Sredozemlje (območje SECA)</w:t>
            </w:r>
          </w:p>
        </w:tc>
        <w:tc>
          <w:tcPr>
            <w:tcW w:w="2977" w:type="dxa"/>
          </w:tcPr>
          <w:p w14:paraId="497EB4AC" w14:textId="77777777" w:rsidR="00BC31D7" w:rsidRPr="001513D6" w:rsidRDefault="00BC31D7" w:rsidP="00E51350">
            <w:pPr>
              <w:rPr>
                <w:rFonts w:cstheme="minorHAnsi"/>
                <w:sz w:val="16"/>
                <w:szCs w:val="16"/>
              </w:rPr>
            </w:pPr>
            <w:r w:rsidRPr="001513D6">
              <w:rPr>
                <w:rFonts w:cstheme="minorHAnsi"/>
                <w:sz w:val="16"/>
                <w:szCs w:val="16"/>
              </w:rPr>
              <w:t xml:space="preserve">1)Priprava predloga za vzpostavitev SECA območja v regiji Sredozemlje. </w:t>
            </w:r>
          </w:p>
          <w:p w14:paraId="5D3CFB22" w14:textId="77777777" w:rsidR="00BC31D7" w:rsidRDefault="00BC31D7" w:rsidP="00851439">
            <w:pPr>
              <w:rPr>
                <w:rFonts w:cstheme="minorHAnsi"/>
                <w:sz w:val="16"/>
                <w:szCs w:val="16"/>
              </w:rPr>
            </w:pPr>
            <w:r w:rsidRPr="001513D6">
              <w:rPr>
                <w:rFonts w:cstheme="minorHAnsi"/>
                <w:sz w:val="16"/>
                <w:szCs w:val="16"/>
              </w:rPr>
              <w:t>(2)Sprejem predloga za vzpostavitev SECA na zasedanju pogodbenic Barcelonske konvencije.</w:t>
            </w:r>
          </w:p>
          <w:p w14:paraId="1CE60A78" w14:textId="5C0F97BC" w:rsidR="00301D66" w:rsidRPr="001513D6" w:rsidRDefault="00301D66" w:rsidP="00851439">
            <w:pPr>
              <w:rPr>
                <w:rFonts w:cstheme="minorHAnsi"/>
                <w:b/>
                <w:sz w:val="16"/>
                <w:szCs w:val="16"/>
              </w:rPr>
            </w:pPr>
          </w:p>
        </w:tc>
        <w:tc>
          <w:tcPr>
            <w:tcW w:w="3402" w:type="dxa"/>
          </w:tcPr>
          <w:p w14:paraId="402C6B38" w14:textId="7FC75747" w:rsidR="00BC31D7" w:rsidRPr="001513D6" w:rsidRDefault="00BC31D7" w:rsidP="00851439">
            <w:pPr>
              <w:rPr>
                <w:rFonts w:cstheme="minorHAnsi"/>
                <w:sz w:val="16"/>
                <w:szCs w:val="16"/>
              </w:rPr>
            </w:pPr>
            <w:r w:rsidRPr="001513D6">
              <w:rPr>
                <w:rFonts w:cstheme="minorHAnsi"/>
                <w:sz w:val="16"/>
                <w:szCs w:val="16"/>
              </w:rPr>
              <w:t>Sekretariat Barcelonske konvencije</w:t>
            </w:r>
          </w:p>
          <w:p w14:paraId="031A2415" w14:textId="1D6C35C8" w:rsidR="00BC31D7" w:rsidRPr="001513D6" w:rsidRDefault="00BC31D7" w:rsidP="00851439">
            <w:pPr>
              <w:rPr>
                <w:rFonts w:cstheme="minorHAnsi"/>
                <w:b/>
                <w:sz w:val="16"/>
                <w:szCs w:val="16"/>
              </w:rPr>
            </w:pPr>
          </w:p>
        </w:tc>
        <w:tc>
          <w:tcPr>
            <w:tcW w:w="1701" w:type="dxa"/>
          </w:tcPr>
          <w:p w14:paraId="1CE6D9DA" w14:textId="6F3568A6" w:rsidR="00BC31D7" w:rsidRPr="001513D6" w:rsidRDefault="00BC31D7" w:rsidP="00DB4F2A">
            <w:pPr>
              <w:jc w:val="left"/>
              <w:rPr>
                <w:rFonts w:cstheme="minorHAnsi"/>
                <w:sz w:val="16"/>
                <w:szCs w:val="16"/>
              </w:rPr>
            </w:pPr>
            <w:r w:rsidRPr="001513D6">
              <w:rPr>
                <w:rFonts w:cstheme="minorHAnsi"/>
                <w:sz w:val="16"/>
                <w:szCs w:val="16"/>
              </w:rPr>
              <w:t>(1)</w:t>
            </w:r>
            <w:r w:rsidR="002E1882">
              <w:rPr>
                <w:rFonts w:cstheme="minorHAnsi"/>
                <w:sz w:val="16"/>
                <w:szCs w:val="16"/>
              </w:rPr>
              <w:t xml:space="preserve">, (2) </w:t>
            </w:r>
            <w:r w:rsidRPr="001513D6">
              <w:rPr>
                <w:rFonts w:cstheme="minorHAnsi"/>
                <w:sz w:val="16"/>
                <w:szCs w:val="16"/>
              </w:rPr>
              <w:t>Sekretariat Barcelonske konvencije</w:t>
            </w:r>
          </w:p>
          <w:p w14:paraId="5F4037B8" w14:textId="5B57FE37" w:rsidR="00BC31D7" w:rsidRPr="001513D6" w:rsidRDefault="00BC31D7" w:rsidP="00DB4F2A">
            <w:pPr>
              <w:jc w:val="left"/>
              <w:rPr>
                <w:rFonts w:cstheme="minorHAnsi"/>
                <w:sz w:val="16"/>
                <w:szCs w:val="16"/>
              </w:rPr>
            </w:pPr>
          </w:p>
        </w:tc>
        <w:tc>
          <w:tcPr>
            <w:tcW w:w="3000" w:type="dxa"/>
          </w:tcPr>
          <w:p w14:paraId="3DA66F2D" w14:textId="77777777" w:rsidR="00BC31D7" w:rsidRPr="001513D6" w:rsidRDefault="00BC31D7" w:rsidP="009D4A0C">
            <w:pPr>
              <w:rPr>
                <w:rFonts w:cstheme="minorHAnsi"/>
                <w:sz w:val="16"/>
                <w:szCs w:val="16"/>
              </w:rPr>
            </w:pPr>
            <w:r w:rsidRPr="001513D6">
              <w:rPr>
                <w:rFonts w:cstheme="minorHAnsi"/>
                <w:sz w:val="16"/>
                <w:szCs w:val="16"/>
              </w:rPr>
              <w:t>2022-2027</w:t>
            </w:r>
          </w:p>
        </w:tc>
        <w:tc>
          <w:tcPr>
            <w:tcW w:w="2250" w:type="dxa"/>
          </w:tcPr>
          <w:p w14:paraId="3503E951" w14:textId="77777777" w:rsidR="00BC31D7" w:rsidRPr="001513D6" w:rsidRDefault="00BC31D7" w:rsidP="006772B9">
            <w:pPr>
              <w:rPr>
                <w:rFonts w:cstheme="minorHAnsi"/>
                <w:sz w:val="16"/>
                <w:szCs w:val="16"/>
              </w:rPr>
            </w:pPr>
            <w:r w:rsidRPr="001513D6">
              <w:rPr>
                <w:rFonts w:cstheme="minorHAnsi"/>
                <w:sz w:val="16"/>
                <w:szCs w:val="16"/>
              </w:rPr>
              <w:t>Regionalni skladi.</w:t>
            </w:r>
          </w:p>
        </w:tc>
        <w:tc>
          <w:tcPr>
            <w:tcW w:w="1815" w:type="dxa"/>
          </w:tcPr>
          <w:p w14:paraId="721A8557" w14:textId="1159C527" w:rsidR="00BC31D7" w:rsidRPr="001513D6" w:rsidRDefault="00BA6D7B" w:rsidP="00301D66">
            <w:pPr>
              <w:jc w:val="left"/>
              <w:rPr>
                <w:rFonts w:cstheme="minorHAnsi"/>
                <w:sz w:val="16"/>
                <w:szCs w:val="16"/>
              </w:rPr>
            </w:pPr>
            <w:r>
              <w:rPr>
                <w:rFonts w:cstheme="minorHAnsi"/>
                <w:sz w:val="16"/>
                <w:szCs w:val="16"/>
              </w:rPr>
              <w:t>MRU-1</w:t>
            </w:r>
            <w:r w:rsidR="00BC31D7" w:rsidRPr="001513D6">
              <w:rPr>
                <w:rFonts w:cstheme="minorHAnsi"/>
                <w:sz w:val="16"/>
                <w:szCs w:val="16"/>
              </w:rPr>
              <w:t xml:space="preserve"> in širše regija Sredozemsko morje</w:t>
            </w:r>
          </w:p>
        </w:tc>
        <w:tc>
          <w:tcPr>
            <w:tcW w:w="2172" w:type="dxa"/>
          </w:tcPr>
          <w:p w14:paraId="7E7A4E4B" w14:textId="3BED1C92" w:rsidR="00BC31D7" w:rsidRPr="001513D6" w:rsidRDefault="00BA6D7B" w:rsidP="00301D66">
            <w:pPr>
              <w:jc w:val="left"/>
              <w:rPr>
                <w:rFonts w:cstheme="minorHAnsi"/>
                <w:sz w:val="16"/>
                <w:szCs w:val="16"/>
              </w:rPr>
            </w:pPr>
            <w:r>
              <w:rPr>
                <w:rFonts w:cstheme="minorHAnsi"/>
                <w:sz w:val="16"/>
                <w:szCs w:val="16"/>
              </w:rPr>
              <w:t>MRU-1</w:t>
            </w:r>
            <w:r w:rsidR="00BC31D7" w:rsidRPr="001513D6">
              <w:rPr>
                <w:rFonts w:cstheme="minorHAnsi"/>
                <w:sz w:val="16"/>
                <w:szCs w:val="16"/>
              </w:rPr>
              <w:t xml:space="preserve"> in širše regija Sredozemsko morje</w:t>
            </w:r>
          </w:p>
        </w:tc>
      </w:tr>
    </w:tbl>
    <w:p w14:paraId="547298BC" w14:textId="77777777" w:rsidR="003C7994" w:rsidRDefault="003C7994" w:rsidP="00B50159">
      <w:pPr>
        <w:rPr>
          <w:rFonts w:cstheme="minorHAnsi"/>
          <w:b/>
          <w:szCs w:val="18"/>
        </w:rPr>
      </w:pPr>
    </w:p>
    <w:p w14:paraId="4B5A47A7" w14:textId="7356DD52" w:rsidR="00411558" w:rsidRDefault="00411558">
      <w:pPr>
        <w:spacing w:after="200" w:line="276" w:lineRule="auto"/>
        <w:jc w:val="left"/>
        <w:rPr>
          <w:rFonts w:cstheme="minorHAnsi"/>
          <w:b/>
          <w:szCs w:val="18"/>
        </w:rPr>
      </w:pPr>
      <w:r>
        <w:rPr>
          <w:rFonts w:cstheme="minorHAnsi"/>
          <w:b/>
          <w:szCs w:val="18"/>
        </w:rPr>
        <w:br w:type="page"/>
      </w:r>
    </w:p>
    <w:p w14:paraId="617BA5F6" w14:textId="77777777" w:rsidR="00460F8E" w:rsidRPr="001513D6" w:rsidRDefault="00460F8E" w:rsidP="00E51350">
      <w:pPr>
        <w:pStyle w:val="Preglednice"/>
        <w:tabs>
          <w:tab w:val="left" w:pos="1560"/>
        </w:tabs>
      </w:pPr>
      <w:r w:rsidRPr="001513D6">
        <w:lastRenderedPageBreak/>
        <w:t xml:space="preserve"> Pristojni organi za izvajanje ukrepov in aktivnosti za doseganje strateškega cilja </w:t>
      </w:r>
      <w:r w:rsidR="004F6032" w:rsidRPr="001513D6">
        <w:t>5</w:t>
      </w:r>
      <w:r w:rsidRPr="001513D6">
        <w:t xml:space="preserve"> </w:t>
      </w:r>
      <w:r w:rsidR="004F6032" w:rsidRPr="001513D6">
        <w:t>Izvajanje splošnih ukrepov za doseganje dobrega stanja morskega okolja</w:t>
      </w:r>
      <w:r w:rsidRPr="001513D6">
        <w:t>, vključno s časovnico izvajanja, indikativnimi viri financiranja ukrepov ter območje izvajanja ukrepov/</w:t>
      </w:r>
      <w:r w:rsidR="002E6F3C" w:rsidRPr="001513D6">
        <w:t>aktivnosti</w:t>
      </w:r>
    </w:p>
    <w:tbl>
      <w:tblPr>
        <w:tblW w:w="213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1134"/>
        <w:gridCol w:w="1701"/>
        <w:gridCol w:w="2977"/>
        <w:gridCol w:w="3402"/>
        <w:gridCol w:w="1701"/>
        <w:gridCol w:w="3000"/>
        <w:gridCol w:w="2250"/>
        <w:gridCol w:w="1815"/>
        <w:gridCol w:w="2172"/>
      </w:tblGrid>
      <w:tr w:rsidR="00BF4402" w:rsidRPr="001513D6" w14:paraId="5BABF622" w14:textId="77777777" w:rsidTr="000B3B89">
        <w:tc>
          <w:tcPr>
            <w:tcW w:w="2376" w:type="dxa"/>
            <w:gridSpan w:val="2"/>
          </w:tcPr>
          <w:p w14:paraId="5F9AB578" w14:textId="77777777" w:rsidR="00460F8E" w:rsidRPr="001513D6" w:rsidRDefault="00460F8E" w:rsidP="00851439">
            <w:pPr>
              <w:rPr>
                <w:rFonts w:cstheme="minorHAnsi"/>
                <w:b/>
                <w:sz w:val="16"/>
                <w:szCs w:val="16"/>
              </w:rPr>
            </w:pPr>
            <w:r w:rsidRPr="001513D6">
              <w:rPr>
                <w:rFonts w:cstheme="minorHAnsi"/>
                <w:b/>
                <w:sz w:val="16"/>
                <w:szCs w:val="16"/>
              </w:rPr>
              <w:t xml:space="preserve">STRATEŠKI CILJ </w:t>
            </w:r>
            <w:r w:rsidR="004F6032" w:rsidRPr="001513D6">
              <w:rPr>
                <w:rFonts w:cstheme="minorHAnsi"/>
                <w:b/>
                <w:sz w:val="16"/>
                <w:szCs w:val="16"/>
              </w:rPr>
              <w:t>5</w:t>
            </w:r>
          </w:p>
        </w:tc>
        <w:tc>
          <w:tcPr>
            <w:tcW w:w="19018" w:type="dxa"/>
            <w:gridSpan w:val="8"/>
          </w:tcPr>
          <w:p w14:paraId="4D309409" w14:textId="77777777" w:rsidR="00460F8E" w:rsidRPr="001513D6" w:rsidRDefault="004F6032" w:rsidP="00851439">
            <w:pPr>
              <w:rPr>
                <w:rFonts w:cstheme="minorHAnsi"/>
                <w:b/>
                <w:sz w:val="16"/>
                <w:szCs w:val="16"/>
              </w:rPr>
            </w:pPr>
            <w:r w:rsidRPr="001513D6">
              <w:rPr>
                <w:rFonts w:cstheme="minorHAnsi"/>
                <w:b/>
                <w:sz w:val="16"/>
                <w:szCs w:val="16"/>
              </w:rPr>
              <w:t>IZVAJANJE SPLOŠNIH UKREPOV ZA DOSEGANJE DOBREGA STANJA MORSKEGA OKOLJA</w:t>
            </w:r>
          </w:p>
        </w:tc>
      </w:tr>
      <w:tr w:rsidR="00BF4402" w:rsidRPr="001513D6" w14:paraId="4ACADC83" w14:textId="77777777" w:rsidTr="000B3B89">
        <w:tc>
          <w:tcPr>
            <w:tcW w:w="2376" w:type="dxa"/>
            <w:gridSpan w:val="2"/>
          </w:tcPr>
          <w:p w14:paraId="6F0E6086" w14:textId="77777777" w:rsidR="00460F8E" w:rsidRPr="001513D6" w:rsidRDefault="00460F8E" w:rsidP="00B50159">
            <w:pPr>
              <w:rPr>
                <w:rFonts w:cstheme="minorHAnsi"/>
                <w:b/>
                <w:sz w:val="16"/>
                <w:szCs w:val="16"/>
              </w:rPr>
            </w:pPr>
            <w:r w:rsidRPr="001513D6">
              <w:rPr>
                <w:rFonts w:cstheme="minorHAnsi"/>
                <w:b/>
                <w:sz w:val="16"/>
                <w:szCs w:val="16"/>
              </w:rPr>
              <w:t xml:space="preserve">Strateški podcilj </w:t>
            </w:r>
            <w:r w:rsidR="004F6032" w:rsidRPr="001513D6">
              <w:rPr>
                <w:rFonts w:cstheme="minorHAnsi"/>
                <w:b/>
                <w:sz w:val="16"/>
                <w:szCs w:val="16"/>
              </w:rPr>
              <w:t>5</w:t>
            </w:r>
            <w:r w:rsidRPr="001513D6">
              <w:rPr>
                <w:rFonts w:cstheme="minorHAnsi"/>
                <w:b/>
                <w:sz w:val="16"/>
                <w:szCs w:val="16"/>
              </w:rPr>
              <w:t>.1.</w:t>
            </w:r>
          </w:p>
        </w:tc>
        <w:tc>
          <w:tcPr>
            <w:tcW w:w="19018" w:type="dxa"/>
            <w:gridSpan w:val="8"/>
          </w:tcPr>
          <w:p w14:paraId="1599DD48" w14:textId="77777777" w:rsidR="00460F8E" w:rsidRPr="001513D6" w:rsidRDefault="00460F8E" w:rsidP="007101B3">
            <w:pPr>
              <w:rPr>
                <w:rFonts w:cstheme="minorHAnsi"/>
                <w:b/>
                <w:sz w:val="16"/>
                <w:szCs w:val="16"/>
              </w:rPr>
            </w:pPr>
            <w:r w:rsidRPr="001513D6">
              <w:rPr>
                <w:rFonts w:cstheme="minorHAnsi"/>
                <w:b/>
                <w:sz w:val="16"/>
                <w:szCs w:val="16"/>
              </w:rPr>
              <w:t xml:space="preserve">Zagotoviti, da </w:t>
            </w:r>
            <w:r w:rsidR="004F6032" w:rsidRPr="001513D6">
              <w:rPr>
                <w:rFonts w:cstheme="minorHAnsi"/>
                <w:b/>
                <w:sz w:val="16"/>
                <w:szCs w:val="16"/>
              </w:rPr>
              <w:t>bodo splošni ukrepi prispevali k izboljšanju stanja morskega okolja</w:t>
            </w:r>
          </w:p>
        </w:tc>
      </w:tr>
      <w:tr w:rsidR="000B3B89" w:rsidRPr="001513D6" w14:paraId="68DEE424" w14:textId="77777777" w:rsidTr="00F04479">
        <w:tc>
          <w:tcPr>
            <w:tcW w:w="21394" w:type="dxa"/>
            <w:gridSpan w:val="10"/>
          </w:tcPr>
          <w:p w14:paraId="637A60C2" w14:textId="2E71FB8B" w:rsidR="000B3B89" w:rsidRPr="001513D6" w:rsidRDefault="000B3B89" w:rsidP="00B50159">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(1a)</w:t>
            </w:r>
          </w:p>
        </w:tc>
      </w:tr>
      <w:tr w:rsidR="00BF4402" w:rsidRPr="001513D6" w14:paraId="4822DB4A" w14:textId="77777777" w:rsidTr="000B3B89">
        <w:tc>
          <w:tcPr>
            <w:tcW w:w="1242" w:type="dxa"/>
          </w:tcPr>
          <w:p w14:paraId="49E327F9" w14:textId="77777777" w:rsidR="00460F8E" w:rsidRPr="001513D6" w:rsidRDefault="00460F8E" w:rsidP="00B50159">
            <w:pPr>
              <w:rPr>
                <w:rFonts w:cstheme="minorHAnsi"/>
                <w:b/>
                <w:sz w:val="16"/>
                <w:szCs w:val="16"/>
              </w:rPr>
            </w:pPr>
            <w:r w:rsidRPr="001513D6">
              <w:rPr>
                <w:rFonts w:cstheme="minorHAnsi"/>
                <w:b/>
                <w:sz w:val="16"/>
                <w:szCs w:val="16"/>
              </w:rPr>
              <w:t>KODA UKREPA</w:t>
            </w:r>
          </w:p>
        </w:tc>
        <w:tc>
          <w:tcPr>
            <w:tcW w:w="2835" w:type="dxa"/>
            <w:gridSpan w:val="2"/>
          </w:tcPr>
          <w:p w14:paraId="2A814EB4" w14:textId="77777777" w:rsidR="00460F8E" w:rsidRPr="001513D6" w:rsidRDefault="00460F8E" w:rsidP="007101B3">
            <w:pPr>
              <w:rPr>
                <w:rFonts w:cstheme="minorHAnsi"/>
                <w:b/>
                <w:sz w:val="16"/>
                <w:szCs w:val="16"/>
              </w:rPr>
            </w:pPr>
            <w:r w:rsidRPr="001513D6">
              <w:rPr>
                <w:rFonts w:cstheme="minorHAnsi"/>
                <w:b/>
                <w:sz w:val="16"/>
                <w:szCs w:val="16"/>
              </w:rPr>
              <w:t>IME UKREPA</w:t>
            </w:r>
          </w:p>
        </w:tc>
        <w:tc>
          <w:tcPr>
            <w:tcW w:w="2977" w:type="dxa"/>
          </w:tcPr>
          <w:p w14:paraId="3DB521AA" w14:textId="77777777" w:rsidR="00460F8E" w:rsidRPr="001513D6" w:rsidRDefault="00460F8E" w:rsidP="00E51350">
            <w:pPr>
              <w:rPr>
                <w:rFonts w:cstheme="minorHAnsi"/>
                <w:b/>
                <w:sz w:val="16"/>
                <w:szCs w:val="16"/>
              </w:rPr>
            </w:pPr>
            <w:r w:rsidRPr="001513D6">
              <w:rPr>
                <w:rFonts w:cstheme="minorHAnsi"/>
                <w:b/>
                <w:sz w:val="16"/>
                <w:szCs w:val="16"/>
              </w:rPr>
              <w:t>AKTIVNOSTI</w:t>
            </w:r>
          </w:p>
        </w:tc>
        <w:tc>
          <w:tcPr>
            <w:tcW w:w="3402" w:type="dxa"/>
          </w:tcPr>
          <w:p w14:paraId="68D93B2A" w14:textId="77777777" w:rsidR="00460F8E" w:rsidRPr="001513D6" w:rsidRDefault="00460F8E" w:rsidP="00851439">
            <w:pPr>
              <w:rPr>
                <w:rFonts w:cstheme="minorHAnsi"/>
                <w:b/>
                <w:sz w:val="16"/>
                <w:szCs w:val="16"/>
              </w:rPr>
            </w:pPr>
            <w:r w:rsidRPr="001513D6">
              <w:rPr>
                <w:rFonts w:cstheme="minorHAnsi"/>
                <w:b/>
                <w:sz w:val="16"/>
                <w:szCs w:val="16"/>
              </w:rPr>
              <w:t>PRISTOJNI ORGAN ZA UKREP</w:t>
            </w:r>
          </w:p>
        </w:tc>
        <w:tc>
          <w:tcPr>
            <w:tcW w:w="1701" w:type="dxa"/>
          </w:tcPr>
          <w:p w14:paraId="70BFB43D" w14:textId="77777777" w:rsidR="00460F8E" w:rsidRPr="001513D6" w:rsidRDefault="00460F8E" w:rsidP="00851439">
            <w:pPr>
              <w:rPr>
                <w:rFonts w:cstheme="minorHAnsi"/>
                <w:b/>
                <w:sz w:val="16"/>
                <w:szCs w:val="16"/>
              </w:rPr>
            </w:pPr>
            <w:r w:rsidRPr="001513D6">
              <w:rPr>
                <w:rFonts w:cstheme="minorHAnsi"/>
                <w:b/>
                <w:sz w:val="16"/>
                <w:szCs w:val="16"/>
              </w:rPr>
              <w:t>NOSILCI PRISTOJNI ZA IZVAJANJE AKTIVNOSTI</w:t>
            </w:r>
          </w:p>
        </w:tc>
        <w:tc>
          <w:tcPr>
            <w:tcW w:w="3000" w:type="dxa"/>
          </w:tcPr>
          <w:p w14:paraId="05727D47" w14:textId="77777777" w:rsidR="00460F8E" w:rsidRPr="001513D6" w:rsidRDefault="00460F8E" w:rsidP="00851439">
            <w:pPr>
              <w:rPr>
                <w:rFonts w:cstheme="minorHAnsi"/>
                <w:b/>
                <w:sz w:val="16"/>
                <w:szCs w:val="16"/>
              </w:rPr>
            </w:pPr>
            <w:r w:rsidRPr="001513D6">
              <w:rPr>
                <w:rFonts w:cstheme="minorHAnsi"/>
                <w:b/>
                <w:sz w:val="16"/>
                <w:szCs w:val="16"/>
              </w:rPr>
              <w:t>ČASOVNICA IZVAJANJA UKREPOV Z AKTIVNOSTMI</w:t>
            </w:r>
          </w:p>
        </w:tc>
        <w:tc>
          <w:tcPr>
            <w:tcW w:w="2250" w:type="dxa"/>
          </w:tcPr>
          <w:p w14:paraId="143CBCAD" w14:textId="77777777" w:rsidR="00460F8E" w:rsidRPr="001513D6" w:rsidRDefault="00460F8E" w:rsidP="00622B9B">
            <w:pPr>
              <w:rPr>
                <w:rFonts w:cstheme="minorHAnsi"/>
                <w:b/>
                <w:sz w:val="16"/>
                <w:szCs w:val="16"/>
              </w:rPr>
            </w:pPr>
            <w:r w:rsidRPr="001513D6">
              <w:rPr>
                <w:rFonts w:cstheme="minorHAnsi"/>
                <w:b/>
                <w:sz w:val="16"/>
                <w:szCs w:val="16"/>
              </w:rPr>
              <w:t>INIDIKATIVNI VIRI FINANCIRANJA UKREPOV Z AKTIVNOSTMI</w:t>
            </w:r>
          </w:p>
        </w:tc>
        <w:tc>
          <w:tcPr>
            <w:tcW w:w="1815" w:type="dxa"/>
          </w:tcPr>
          <w:p w14:paraId="791EEEF1" w14:textId="77777777" w:rsidR="00460F8E" w:rsidRPr="001513D6" w:rsidRDefault="00460F8E" w:rsidP="00622B9B">
            <w:pPr>
              <w:rPr>
                <w:rFonts w:cstheme="minorHAnsi"/>
                <w:b/>
                <w:sz w:val="16"/>
                <w:szCs w:val="16"/>
              </w:rPr>
            </w:pPr>
            <w:r w:rsidRPr="001513D6">
              <w:rPr>
                <w:rFonts w:cstheme="minorHAnsi"/>
                <w:b/>
                <w:sz w:val="16"/>
                <w:szCs w:val="16"/>
              </w:rPr>
              <w:t>Območje izvajanja ukrepa</w:t>
            </w:r>
          </w:p>
        </w:tc>
        <w:tc>
          <w:tcPr>
            <w:tcW w:w="2172" w:type="dxa"/>
          </w:tcPr>
          <w:p w14:paraId="32C1994D" w14:textId="77777777" w:rsidR="00460F8E" w:rsidRPr="001513D6" w:rsidRDefault="00460F8E" w:rsidP="009D4A0C">
            <w:pPr>
              <w:rPr>
                <w:rFonts w:cstheme="minorHAnsi"/>
                <w:b/>
                <w:sz w:val="16"/>
                <w:szCs w:val="16"/>
              </w:rPr>
            </w:pPr>
            <w:r w:rsidRPr="001513D6">
              <w:rPr>
                <w:rFonts w:cstheme="minorHAnsi"/>
                <w:b/>
                <w:sz w:val="16"/>
                <w:szCs w:val="16"/>
              </w:rPr>
              <w:t>Območje izvajanja aktivnosti</w:t>
            </w:r>
          </w:p>
        </w:tc>
      </w:tr>
      <w:tr w:rsidR="00BF4402" w:rsidRPr="001513D6" w14:paraId="47C1E644" w14:textId="77777777" w:rsidTr="000B3B89">
        <w:tc>
          <w:tcPr>
            <w:tcW w:w="1242" w:type="dxa"/>
          </w:tcPr>
          <w:p w14:paraId="616E7835" w14:textId="77777777" w:rsidR="00460F8E" w:rsidRPr="001513D6" w:rsidRDefault="00887C32" w:rsidP="00411558">
            <w:pPr>
              <w:jc w:val="left"/>
              <w:rPr>
                <w:rFonts w:cstheme="minorHAnsi"/>
                <w:sz w:val="16"/>
                <w:szCs w:val="16"/>
              </w:rPr>
            </w:pPr>
            <w:r w:rsidRPr="001513D6">
              <w:rPr>
                <w:rFonts w:cstheme="minorHAnsi"/>
                <w:b/>
                <w:sz w:val="16"/>
                <w:szCs w:val="16"/>
              </w:rPr>
              <w:t>D1-D11: TU5 (1a)</w:t>
            </w:r>
          </w:p>
        </w:tc>
        <w:tc>
          <w:tcPr>
            <w:tcW w:w="2835" w:type="dxa"/>
            <w:gridSpan w:val="2"/>
          </w:tcPr>
          <w:p w14:paraId="6606656A" w14:textId="77777777" w:rsidR="00460F8E" w:rsidRPr="001513D6" w:rsidRDefault="004F6032" w:rsidP="00411558">
            <w:pPr>
              <w:jc w:val="left"/>
              <w:rPr>
                <w:rFonts w:cstheme="minorHAnsi"/>
                <w:b/>
                <w:sz w:val="16"/>
                <w:szCs w:val="16"/>
              </w:rPr>
            </w:pPr>
            <w:r w:rsidRPr="001513D6">
              <w:rPr>
                <w:rFonts w:cstheme="minorHAnsi"/>
                <w:b/>
                <w:sz w:val="16"/>
                <w:szCs w:val="16"/>
              </w:rPr>
              <w:t>Inšpekcijski nadzor</w:t>
            </w:r>
          </w:p>
        </w:tc>
        <w:tc>
          <w:tcPr>
            <w:tcW w:w="2977" w:type="dxa"/>
          </w:tcPr>
          <w:p w14:paraId="56535BB1" w14:textId="77777777" w:rsidR="00460F8E" w:rsidRDefault="004F6032" w:rsidP="00E51350">
            <w:pPr>
              <w:rPr>
                <w:rFonts w:cstheme="minorHAnsi"/>
                <w:sz w:val="16"/>
                <w:szCs w:val="16"/>
              </w:rPr>
            </w:pPr>
            <w:r w:rsidRPr="001513D6">
              <w:rPr>
                <w:rFonts w:cstheme="minorHAnsi"/>
                <w:sz w:val="16"/>
                <w:szCs w:val="16"/>
              </w:rPr>
              <w:t xml:space="preserve">(1)Izvajanje inšpekcijskega </w:t>
            </w:r>
            <w:r w:rsidR="002E6F3C" w:rsidRPr="001513D6">
              <w:rPr>
                <w:rFonts w:cstheme="minorHAnsi"/>
                <w:sz w:val="16"/>
                <w:szCs w:val="16"/>
              </w:rPr>
              <w:t>nadzora</w:t>
            </w:r>
            <w:r w:rsidRPr="001513D6">
              <w:rPr>
                <w:rFonts w:cstheme="minorHAnsi"/>
                <w:sz w:val="16"/>
                <w:szCs w:val="16"/>
              </w:rPr>
              <w:t xml:space="preserve"> na </w:t>
            </w:r>
            <w:r w:rsidR="002E6F3C" w:rsidRPr="001513D6">
              <w:rPr>
                <w:rFonts w:cstheme="minorHAnsi"/>
                <w:sz w:val="16"/>
                <w:szCs w:val="16"/>
              </w:rPr>
              <w:t>področju</w:t>
            </w:r>
            <w:r w:rsidRPr="001513D6">
              <w:rPr>
                <w:rFonts w:cstheme="minorHAnsi"/>
                <w:sz w:val="16"/>
                <w:szCs w:val="16"/>
              </w:rPr>
              <w:t xml:space="preserve"> kakovosti voda in emisije snovi v vode., na področju urejanja voda in gospodarjenja z njimi, na </w:t>
            </w:r>
            <w:r w:rsidR="002E6F3C" w:rsidRPr="001513D6">
              <w:rPr>
                <w:rFonts w:cstheme="minorHAnsi"/>
                <w:sz w:val="16"/>
                <w:szCs w:val="16"/>
              </w:rPr>
              <w:t>področju</w:t>
            </w:r>
            <w:r w:rsidRPr="001513D6">
              <w:rPr>
                <w:rFonts w:cstheme="minorHAnsi"/>
                <w:sz w:val="16"/>
                <w:szCs w:val="16"/>
              </w:rPr>
              <w:t xml:space="preserve"> pomorskega prometa., na področju morskega ribištva, na področju varstva in ohranjanja narave.</w:t>
            </w:r>
          </w:p>
          <w:p w14:paraId="1E6D7D62" w14:textId="2AB3FF3C" w:rsidR="004C7644" w:rsidRPr="001513D6" w:rsidRDefault="004C7644" w:rsidP="00E51350">
            <w:pPr>
              <w:rPr>
                <w:rFonts w:cstheme="minorHAnsi"/>
                <w:sz w:val="16"/>
                <w:szCs w:val="16"/>
              </w:rPr>
            </w:pPr>
          </w:p>
        </w:tc>
        <w:tc>
          <w:tcPr>
            <w:tcW w:w="3402" w:type="dxa"/>
          </w:tcPr>
          <w:p w14:paraId="696FE553" w14:textId="6A73B580" w:rsidR="004578B1" w:rsidRPr="001513D6" w:rsidRDefault="006F2E1B" w:rsidP="00851439">
            <w:pPr>
              <w:rPr>
                <w:rFonts w:cstheme="minorHAnsi"/>
                <w:sz w:val="16"/>
                <w:szCs w:val="16"/>
              </w:rPr>
            </w:pPr>
            <w:r>
              <w:rPr>
                <w:rFonts w:cstheme="minorHAnsi"/>
                <w:sz w:val="16"/>
                <w:szCs w:val="16"/>
              </w:rPr>
              <w:t>Ministrstvo, pristojno</w:t>
            </w:r>
            <w:r w:rsidR="004578B1" w:rsidRPr="001513D6">
              <w:rPr>
                <w:rFonts w:cstheme="minorHAnsi"/>
                <w:sz w:val="16"/>
                <w:szCs w:val="16"/>
              </w:rPr>
              <w:t xml:space="preserve"> za varstvo okolja, narave in upravljanje voda</w:t>
            </w:r>
          </w:p>
          <w:p w14:paraId="04BDA15C" w14:textId="4FF2E5D0" w:rsidR="004578B1" w:rsidRPr="001513D6" w:rsidRDefault="006F2E1B" w:rsidP="00851439">
            <w:pPr>
              <w:rPr>
                <w:rFonts w:cstheme="minorHAnsi"/>
                <w:sz w:val="16"/>
                <w:szCs w:val="16"/>
              </w:rPr>
            </w:pPr>
            <w:r>
              <w:rPr>
                <w:rFonts w:cstheme="minorHAnsi"/>
                <w:sz w:val="16"/>
                <w:szCs w:val="16"/>
              </w:rPr>
              <w:t>Ministrstvo, pristojno</w:t>
            </w:r>
            <w:r w:rsidR="004578B1" w:rsidRPr="001513D6">
              <w:rPr>
                <w:rFonts w:cstheme="minorHAnsi"/>
                <w:sz w:val="16"/>
                <w:szCs w:val="16"/>
              </w:rPr>
              <w:t xml:space="preserve"> za </w:t>
            </w:r>
            <w:r w:rsidR="005B6FB3" w:rsidRPr="001513D6">
              <w:rPr>
                <w:rFonts w:cstheme="minorHAnsi"/>
                <w:sz w:val="16"/>
                <w:szCs w:val="16"/>
              </w:rPr>
              <w:t>pomorstvo</w:t>
            </w:r>
          </w:p>
          <w:p w14:paraId="79E3F1BA" w14:textId="346747F0" w:rsidR="005B6FB3" w:rsidRPr="001513D6" w:rsidRDefault="006F2E1B" w:rsidP="00851439">
            <w:pPr>
              <w:rPr>
                <w:rFonts w:cstheme="minorHAnsi"/>
                <w:sz w:val="16"/>
                <w:szCs w:val="16"/>
              </w:rPr>
            </w:pPr>
            <w:r>
              <w:rPr>
                <w:rFonts w:cstheme="minorHAnsi"/>
                <w:sz w:val="16"/>
                <w:szCs w:val="16"/>
              </w:rPr>
              <w:t>Ministrstvo, pristojno</w:t>
            </w:r>
            <w:r w:rsidR="005B6FB3" w:rsidRPr="001513D6">
              <w:rPr>
                <w:rFonts w:cstheme="minorHAnsi"/>
                <w:sz w:val="16"/>
                <w:szCs w:val="16"/>
              </w:rPr>
              <w:t xml:space="preserve"> za morsko ribištvo</w:t>
            </w:r>
          </w:p>
        </w:tc>
        <w:tc>
          <w:tcPr>
            <w:tcW w:w="1701" w:type="dxa"/>
          </w:tcPr>
          <w:p w14:paraId="38BD6C53" w14:textId="57A98CEA" w:rsidR="004578B1" w:rsidRPr="001513D6" w:rsidRDefault="00DB0FB6" w:rsidP="00DB4F2A">
            <w:pPr>
              <w:jc w:val="left"/>
              <w:rPr>
                <w:rFonts w:cstheme="minorHAnsi"/>
                <w:sz w:val="16"/>
                <w:szCs w:val="16"/>
              </w:rPr>
            </w:pPr>
            <w:r>
              <w:rPr>
                <w:rFonts w:cstheme="minorHAnsi"/>
                <w:sz w:val="16"/>
                <w:szCs w:val="16"/>
              </w:rPr>
              <w:t>(1)</w:t>
            </w:r>
            <w:r w:rsidR="006229FB">
              <w:rPr>
                <w:rFonts w:cstheme="minorHAnsi"/>
                <w:sz w:val="16"/>
                <w:szCs w:val="16"/>
              </w:rPr>
              <w:t>I</w:t>
            </w:r>
            <w:r w:rsidR="004578B1" w:rsidRPr="001513D6">
              <w:rPr>
                <w:rFonts w:cstheme="minorHAnsi"/>
                <w:sz w:val="16"/>
                <w:szCs w:val="16"/>
              </w:rPr>
              <w:t>nšpekcija pristojna za varstvo okolja in narave</w:t>
            </w:r>
            <w:r w:rsidR="00D562A6">
              <w:rPr>
                <w:rFonts w:cstheme="minorHAnsi"/>
                <w:sz w:val="16"/>
                <w:szCs w:val="16"/>
              </w:rPr>
              <w:t>,</w:t>
            </w:r>
          </w:p>
          <w:p w14:paraId="55F17A74" w14:textId="77777777" w:rsidR="004578B1" w:rsidRPr="001513D6" w:rsidRDefault="004578B1" w:rsidP="00DB4F2A">
            <w:pPr>
              <w:jc w:val="left"/>
              <w:rPr>
                <w:rFonts w:cstheme="minorHAnsi"/>
                <w:sz w:val="16"/>
                <w:szCs w:val="16"/>
              </w:rPr>
            </w:pPr>
            <w:r w:rsidRPr="001513D6">
              <w:rPr>
                <w:rFonts w:cstheme="minorHAnsi"/>
                <w:sz w:val="16"/>
                <w:szCs w:val="16"/>
              </w:rPr>
              <w:t>Inšpekcija pristojna za pomorski promet</w:t>
            </w:r>
          </w:p>
          <w:p w14:paraId="2BF386DD" w14:textId="77777777" w:rsidR="00460F8E" w:rsidRPr="001513D6" w:rsidRDefault="004578B1" w:rsidP="00DB4F2A">
            <w:pPr>
              <w:jc w:val="left"/>
              <w:rPr>
                <w:rFonts w:cstheme="minorHAnsi"/>
                <w:sz w:val="16"/>
                <w:szCs w:val="16"/>
              </w:rPr>
            </w:pPr>
            <w:r w:rsidRPr="001513D6">
              <w:rPr>
                <w:rFonts w:cstheme="minorHAnsi"/>
                <w:sz w:val="16"/>
                <w:szCs w:val="16"/>
              </w:rPr>
              <w:t>Inšpekcija pristojna za morsko ribištvo</w:t>
            </w:r>
          </w:p>
        </w:tc>
        <w:tc>
          <w:tcPr>
            <w:tcW w:w="3000" w:type="dxa"/>
          </w:tcPr>
          <w:p w14:paraId="38899424" w14:textId="77777777" w:rsidR="00460F8E" w:rsidRPr="001513D6" w:rsidRDefault="005B6FB3" w:rsidP="006772B9">
            <w:pPr>
              <w:rPr>
                <w:rFonts w:cstheme="minorHAnsi"/>
                <w:sz w:val="16"/>
                <w:szCs w:val="16"/>
              </w:rPr>
            </w:pPr>
            <w:r w:rsidRPr="001513D6">
              <w:rPr>
                <w:rFonts w:cstheme="minorHAnsi"/>
                <w:sz w:val="16"/>
                <w:szCs w:val="16"/>
              </w:rPr>
              <w:t>2022-2027</w:t>
            </w:r>
          </w:p>
        </w:tc>
        <w:tc>
          <w:tcPr>
            <w:tcW w:w="2250" w:type="dxa"/>
          </w:tcPr>
          <w:p w14:paraId="11050A57" w14:textId="77777777" w:rsidR="00460F8E" w:rsidRPr="001513D6" w:rsidRDefault="005B6FB3" w:rsidP="008953C1">
            <w:pPr>
              <w:rPr>
                <w:rFonts w:cstheme="minorHAnsi"/>
                <w:sz w:val="16"/>
                <w:szCs w:val="16"/>
              </w:rPr>
            </w:pPr>
            <w:r w:rsidRPr="001513D6">
              <w:rPr>
                <w:rFonts w:cstheme="minorHAnsi"/>
                <w:sz w:val="16"/>
                <w:szCs w:val="16"/>
              </w:rPr>
              <w:t>Državni proračun</w:t>
            </w:r>
          </w:p>
        </w:tc>
        <w:tc>
          <w:tcPr>
            <w:tcW w:w="1815" w:type="dxa"/>
          </w:tcPr>
          <w:p w14:paraId="096A563E" w14:textId="14E2629F" w:rsidR="00460F8E" w:rsidRPr="001513D6" w:rsidRDefault="00BA6D7B" w:rsidP="008953C1">
            <w:pPr>
              <w:rPr>
                <w:rFonts w:cstheme="minorHAnsi"/>
                <w:sz w:val="16"/>
                <w:szCs w:val="16"/>
              </w:rPr>
            </w:pPr>
            <w:r>
              <w:rPr>
                <w:rFonts w:cstheme="minorHAnsi"/>
                <w:sz w:val="16"/>
                <w:szCs w:val="16"/>
              </w:rPr>
              <w:t>MRU-1</w:t>
            </w:r>
          </w:p>
        </w:tc>
        <w:tc>
          <w:tcPr>
            <w:tcW w:w="2172" w:type="dxa"/>
          </w:tcPr>
          <w:p w14:paraId="4F7B4990" w14:textId="4BEE3D09" w:rsidR="00460F8E" w:rsidRPr="001513D6" w:rsidRDefault="00BA6D7B" w:rsidP="008953C1">
            <w:pPr>
              <w:rPr>
                <w:rFonts w:cstheme="minorHAnsi"/>
                <w:sz w:val="16"/>
                <w:szCs w:val="16"/>
              </w:rPr>
            </w:pPr>
            <w:r>
              <w:rPr>
                <w:rFonts w:cstheme="minorHAnsi"/>
                <w:sz w:val="16"/>
                <w:szCs w:val="16"/>
              </w:rPr>
              <w:t>MRU-1</w:t>
            </w:r>
          </w:p>
        </w:tc>
      </w:tr>
      <w:tr w:rsidR="00BF4402" w:rsidRPr="001513D6" w14:paraId="14CAAADB" w14:textId="77777777" w:rsidTr="000B3B89">
        <w:tc>
          <w:tcPr>
            <w:tcW w:w="1242" w:type="dxa"/>
          </w:tcPr>
          <w:p w14:paraId="74AB8715" w14:textId="77777777" w:rsidR="00460F8E" w:rsidRPr="001513D6" w:rsidRDefault="00887C32" w:rsidP="00411558">
            <w:pPr>
              <w:jc w:val="left"/>
              <w:rPr>
                <w:rFonts w:cstheme="minorHAnsi"/>
                <w:sz w:val="16"/>
                <w:szCs w:val="16"/>
              </w:rPr>
            </w:pPr>
            <w:r w:rsidRPr="001513D6">
              <w:rPr>
                <w:rFonts w:cstheme="minorHAnsi"/>
                <w:b/>
                <w:sz w:val="16"/>
                <w:szCs w:val="16"/>
              </w:rPr>
              <w:t>D1-D11: TU6 (1a)</w:t>
            </w:r>
          </w:p>
        </w:tc>
        <w:tc>
          <w:tcPr>
            <w:tcW w:w="2835" w:type="dxa"/>
            <w:gridSpan w:val="2"/>
          </w:tcPr>
          <w:p w14:paraId="736A1C4C" w14:textId="77777777" w:rsidR="00460F8E" w:rsidRPr="001513D6" w:rsidRDefault="004F6032" w:rsidP="00411558">
            <w:pPr>
              <w:jc w:val="left"/>
              <w:rPr>
                <w:rFonts w:cstheme="minorHAnsi"/>
                <w:b/>
                <w:sz w:val="16"/>
                <w:szCs w:val="16"/>
              </w:rPr>
            </w:pPr>
            <w:r w:rsidRPr="001513D6">
              <w:rPr>
                <w:rFonts w:cstheme="minorHAnsi"/>
                <w:b/>
                <w:sz w:val="16"/>
                <w:szCs w:val="16"/>
              </w:rPr>
              <w:t>Preprečevanje in sanacija okoljske škode in odgovornost zanjo</w:t>
            </w:r>
          </w:p>
        </w:tc>
        <w:tc>
          <w:tcPr>
            <w:tcW w:w="2977" w:type="dxa"/>
          </w:tcPr>
          <w:p w14:paraId="20DB9087" w14:textId="77777777" w:rsidR="00460F8E" w:rsidRDefault="004F6032" w:rsidP="00E51350">
            <w:pPr>
              <w:rPr>
                <w:rFonts w:cstheme="minorHAnsi"/>
                <w:sz w:val="16"/>
                <w:szCs w:val="16"/>
              </w:rPr>
            </w:pPr>
            <w:r w:rsidRPr="001513D6">
              <w:rPr>
                <w:rFonts w:cstheme="minorHAnsi"/>
                <w:sz w:val="16"/>
                <w:szCs w:val="16"/>
              </w:rPr>
              <w:t>(1)Povzročitelj obremenitve je odgovoren za preprečevanje neposredne nevarnosti za nastanek okoljske škode, sanacijo okoljske škode ter kritje stroškov, ki pri tem nastanejo.</w:t>
            </w:r>
          </w:p>
          <w:p w14:paraId="48CC9090" w14:textId="19A66E20" w:rsidR="004C7644" w:rsidRPr="001513D6" w:rsidRDefault="004C7644" w:rsidP="00E51350">
            <w:pPr>
              <w:rPr>
                <w:rFonts w:cstheme="minorHAnsi"/>
                <w:sz w:val="16"/>
                <w:szCs w:val="16"/>
              </w:rPr>
            </w:pPr>
          </w:p>
        </w:tc>
        <w:tc>
          <w:tcPr>
            <w:tcW w:w="3402" w:type="dxa"/>
          </w:tcPr>
          <w:p w14:paraId="6AD2AF04" w14:textId="7406F279" w:rsidR="00460F8E" w:rsidRPr="001513D6" w:rsidRDefault="006F2E1B" w:rsidP="00851439">
            <w:pPr>
              <w:rPr>
                <w:rFonts w:cstheme="minorHAnsi"/>
                <w:sz w:val="16"/>
                <w:szCs w:val="16"/>
              </w:rPr>
            </w:pPr>
            <w:r>
              <w:rPr>
                <w:rFonts w:cstheme="minorHAnsi"/>
                <w:sz w:val="16"/>
                <w:szCs w:val="16"/>
              </w:rPr>
              <w:t>Ministrstvo, pristojno</w:t>
            </w:r>
            <w:r w:rsidR="005B6FB3" w:rsidRPr="001513D6">
              <w:rPr>
                <w:rFonts w:cstheme="minorHAnsi"/>
                <w:sz w:val="16"/>
                <w:szCs w:val="16"/>
              </w:rPr>
              <w:t xml:space="preserve"> za varstvo okolja</w:t>
            </w:r>
          </w:p>
        </w:tc>
        <w:tc>
          <w:tcPr>
            <w:tcW w:w="1701" w:type="dxa"/>
          </w:tcPr>
          <w:p w14:paraId="2F9109F7" w14:textId="77777777" w:rsidR="00460F8E" w:rsidRPr="001513D6" w:rsidRDefault="005B6FB3" w:rsidP="00DB4F2A">
            <w:pPr>
              <w:jc w:val="left"/>
              <w:rPr>
                <w:rFonts w:cstheme="minorHAnsi"/>
                <w:sz w:val="16"/>
                <w:szCs w:val="16"/>
              </w:rPr>
            </w:pPr>
            <w:r w:rsidRPr="001513D6">
              <w:rPr>
                <w:rFonts w:cstheme="minorHAnsi"/>
                <w:sz w:val="16"/>
                <w:szCs w:val="16"/>
              </w:rPr>
              <w:t>(1)Povzročitelj obremenitve</w:t>
            </w:r>
          </w:p>
        </w:tc>
        <w:tc>
          <w:tcPr>
            <w:tcW w:w="3000" w:type="dxa"/>
          </w:tcPr>
          <w:p w14:paraId="6A381694" w14:textId="77777777" w:rsidR="00460F8E" w:rsidRPr="001513D6" w:rsidRDefault="005B6FB3" w:rsidP="00851439">
            <w:pPr>
              <w:rPr>
                <w:rFonts w:cstheme="minorHAnsi"/>
                <w:sz w:val="16"/>
                <w:szCs w:val="16"/>
              </w:rPr>
            </w:pPr>
            <w:r w:rsidRPr="001513D6">
              <w:rPr>
                <w:rFonts w:cstheme="minorHAnsi"/>
                <w:sz w:val="16"/>
                <w:szCs w:val="16"/>
              </w:rPr>
              <w:t>2022-2027</w:t>
            </w:r>
          </w:p>
        </w:tc>
        <w:tc>
          <w:tcPr>
            <w:tcW w:w="2250" w:type="dxa"/>
          </w:tcPr>
          <w:p w14:paraId="04C72168" w14:textId="77777777" w:rsidR="00460F8E" w:rsidRPr="001513D6" w:rsidRDefault="005B6FB3" w:rsidP="00622B9B">
            <w:pPr>
              <w:rPr>
                <w:rFonts w:cstheme="minorHAnsi"/>
                <w:sz w:val="16"/>
                <w:szCs w:val="16"/>
              </w:rPr>
            </w:pPr>
            <w:r w:rsidRPr="001513D6">
              <w:rPr>
                <w:rFonts w:cstheme="minorHAnsi"/>
                <w:sz w:val="16"/>
                <w:szCs w:val="16"/>
              </w:rPr>
              <w:t>Investicije privatnega in javnega sektorja</w:t>
            </w:r>
          </w:p>
        </w:tc>
        <w:tc>
          <w:tcPr>
            <w:tcW w:w="1815" w:type="dxa"/>
          </w:tcPr>
          <w:p w14:paraId="66594D00" w14:textId="0DA862DB" w:rsidR="00460F8E" w:rsidRPr="001513D6" w:rsidRDefault="00BA6D7B" w:rsidP="00622B9B">
            <w:pPr>
              <w:rPr>
                <w:rFonts w:cstheme="minorHAnsi"/>
                <w:sz w:val="16"/>
                <w:szCs w:val="16"/>
              </w:rPr>
            </w:pPr>
            <w:r>
              <w:rPr>
                <w:rFonts w:cstheme="minorHAnsi"/>
                <w:sz w:val="16"/>
                <w:szCs w:val="16"/>
              </w:rPr>
              <w:t>MRU-1</w:t>
            </w:r>
          </w:p>
        </w:tc>
        <w:tc>
          <w:tcPr>
            <w:tcW w:w="2172" w:type="dxa"/>
          </w:tcPr>
          <w:p w14:paraId="0AEBD803" w14:textId="0FE52435" w:rsidR="00460F8E" w:rsidRPr="001513D6" w:rsidRDefault="00BA6D7B" w:rsidP="009D4A0C">
            <w:pPr>
              <w:rPr>
                <w:rFonts w:cstheme="minorHAnsi"/>
                <w:sz w:val="16"/>
                <w:szCs w:val="16"/>
              </w:rPr>
            </w:pPr>
            <w:r>
              <w:rPr>
                <w:rFonts w:cstheme="minorHAnsi"/>
                <w:sz w:val="16"/>
                <w:szCs w:val="16"/>
              </w:rPr>
              <w:t>MRU-1</w:t>
            </w:r>
          </w:p>
        </w:tc>
      </w:tr>
      <w:tr w:rsidR="00BF4402" w:rsidRPr="001513D6" w14:paraId="65628956" w14:textId="77777777" w:rsidTr="000B3B89">
        <w:tc>
          <w:tcPr>
            <w:tcW w:w="1242" w:type="dxa"/>
          </w:tcPr>
          <w:p w14:paraId="3E095D23" w14:textId="77777777" w:rsidR="00460F8E" w:rsidRPr="001513D6" w:rsidRDefault="00887C32" w:rsidP="00411558">
            <w:pPr>
              <w:jc w:val="left"/>
              <w:rPr>
                <w:rFonts w:cstheme="minorHAnsi"/>
                <w:sz w:val="16"/>
                <w:szCs w:val="16"/>
              </w:rPr>
            </w:pPr>
            <w:r w:rsidRPr="001513D6">
              <w:rPr>
                <w:rFonts w:cstheme="minorHAnsi"/>
                <w:b/>
                <w:sz w:val="16"/>
                <w:szCs w:val="16"/>
              </w:rPr>
              <w:t>D1-D11: TU7 (1a)</w:t>
            </w:r>
          </w:p>
        </w:tc>
        <w:tc>
          <w:tcPr>
            <w:tcW w:w="2835" w:type="dxa"/>
            <w:gridSpan w:val="2"/>
          </w:tcPr>
          <w:p w14:paraId="0846EFCB" w14:textId="77777777" w:rsidR="005B6FB3" w:rsidRPr="001513D6" w:rsidRDefault="004F6032" w:rsidP="00411558">
            <w:pPr>
              <w:jc w:val="left"/>
              <w:rPr>
                <w:rFonts w:cstheme="minorHAnsi"/>
                <w:b/>
                <w:sz w:val="16"/>
                <w:szCs w:val="16"/>
              </w:rPr>
            </w:pPr>
            <w:r w:rsidRPr="001513D6">
              <w:rPr>
                <w:rFonts w:cstheme="minorHAnsi"/>
                <w:b/>
                <w:sz w:val="16"/>
                <w:szCs w:val="16"/>
              </w:rPr>
              <w:t>Dajatve za obremenjevanje voda</w:t>
            </w:r>
          </w:p>
          <w:p w14:paraId="2469FDB0" w14:textId="77777777" w:rsidR="00460F8E" w:rsidRPr="001513D6" w:rsidRDefault="00460F8E" w:rsidP="00411558">
            <w:pPr>
              <w:jc w:val="left"/>
              <w:rPr>
                <w:rFonts w:cstheme="minorHAnsi"/>
                <w:sz w:val="16"/>
                <w:szCs w:val="16"/>
              </w:rPr>
            </w:pPr>
          </w:p>
        </w:tc>
        <w:tc>
          <w:tcPr>
            <w:tcW w:w="2977" w:type="dxa"/>
          </w:tcPr>
          <w:p w14:paraId="4FA740BF" w14:textId="77777777" w:rsidR="00460F8E" w:rsidRDefault="004F6032" w:rsidP="00851439">
            <w:pPr>
              <w:rPr>
                <w:rFonts w:cstheme="minorHAnsi"/>
                <w:sz w:val="16"/>
                <w:szCs w:val="16"/>
              </w:rPr>
            </w:pPr>
            <w:r w:rsidRPr="001513D6">
              <w:rPr>
                <w:rFonts w:cstheme="minorHAnsi"/>
                <w:sz w:val="16"/>
                <w:szCs w:val="16"/>
              </w:rPr>
              <w:t xml:space="preserve">(1)Uporabniki in </w:t>
            </w:r>
            <w:r w:rsidR="002E6F3C" w:rsidRPr="001513D6">
              <w:rPr>
                <w:rFonts w:cstheme="minorHAnsi"/>
                <w:sz w:val="16"/>
                <w:szCs w:val="16"/>
              </w:rPr>
              <w:t>obremenenjitelji</w:t>
            </w:r>
            <w:r w:rsidRPr="001513D6">
              <w:rPr>
                <w:rFonts w:cstheme="minorHAnsi"/>
                <w:sz w:val="16"/>
                <w:szCs w:val="16"/>
              </w:rPr>
              <w:t xml:space="preserve"> so dolžni plačevati dajatve za obremenjevanje voda, ki so lahko: vodno povračilo ali plačilo za vodno pravico ali okoljska dajatev za onesnaževanje okolja </w:t>
            </w:r>
            <w:r w:rsidR="002E6F3C" w:rsidRPr="001513D6">
              <w:rPr>
                <w:rFonts w:cstheme="minorHAnsi"/>
                <w:sz w:val="16"/>
                <w:szCs w:val="16"/>
              </w:rPr>
              <w:t>zaradi</w:t>
            </w:r>
            <w:r w:rsidRPr="001513D6">
              <w:rPr>
                <w:rFonts w:cstheme="minorHAnsi"/>
                <w:sz w:val="16"/>
                <w:szCs w:val="16"/>
              </w:rPr>
              <w:t xml:space="preserve"> odvajanja odpadnih voda</w:t>
            </w:r>
          </w:p>
          <w:p w14:paraId="11361298" w14:textId="70AA485E" w:rsidR="004C7644" w:rsidRPr="001513D6" w:rsidRDefault="004C7644" w:rsidP="00851439">
            <w:pPr>
              <w:rPr>
                <w:rFonts w:cstheme="minorHAnsi"/>
                <w:sz w:val="16"/>
                <w:szCs w:val="16"/>
              </w:rPr>
            </w:pPr>
          </w:p>
        </w:tc>
        <w:tc>
          <w:tcPr>
            <w:tcW w:w="3402" w:type="dxa"/>
          </w:tcPr>
          <w:p w14:paraId="627419E6" w14:textId="4990F947" w:rsidR="00460F8E" w:rsidRPr="001513D6" w:rsidRDefault="006F2E1B" w:rsidP="00851439">
            <w:pPr>
              <w:rPr>
                <w:rFonts w:cstheme="minorHAnsi"/>
                <w:sz w:val="16"/>
                <w:szCs w:val="16"/>
              </w:rPr>
            </w:pPr>
            <w:r>
              <w:rPr>
                <w:rFonts w:cstheme="minorHAnsi"/>
                <w:sz w:val="16"/>
                <w:szCs w:val="16"/>
              </w:rPr>
              <w:t>Ministrstvo, pristojno</w:t>
            </w:r>
            <w:r w:rsidR="005B6FB3" w:rsidRPr="001513D6">
              <w:rPr>
                <w:rFonts w:cstheme="minorHAnsi"/>
                <w:sz w:val="16"/>
                <w:szCs w:val="16"/>
              </w:rPr>
              <w:t xml:space="preserve"> za varstvo okolja in upravljanje voda</w:t>
            </w:r>
          </w:p>
        </w:tc>
        <w:tc>
          <w:tcPr>
            <w:tcW w:w="1701" w:type="dxa"/>
          </w:tcPr>
          <w:p w14:paraId="1B126DBD" w14:textId="77777777" w:rsidR="00460F8E" w:rsidRPr="001513D6" w:rsidRDefault="005B6FB3" w:rsidP="00DB4F2A">
            <w:pPr>
              <w:jc w:val="left"/>
              <w:rPr>
                <w:rFonts w:cstheme="minorHAnsi"/>
                <w:sz w:val="16"/>
                <w:szCs w:val="16"/>
              </w:rPr>
            </w:pPr>
            <w:r w:rsidRPr="001513D6">
              <w:rPr>
                <w:rFonts w:cstheme="minorHAnsi"/>
                <w:sz w:val="16"/>
                <w:szCs w:val="16"/>
              </w:rPr>
              <w:t>(1)Uporabniki voda</w:t>
            </w:r>
          </w:p>
        </w:tc>
        <w:tc>
          <w:tcPr>
            <w:tcW w:w="3000" w:type="dxa"/>
          </w:tcPr>
          <w:p w14:paraId="2D08B5B1" w14:textId="77777777" w:rsidR="00460F8E" w:rsidRPr="001513D6" w:rsidRDefault="005B6FB3" w:rsidP="00622B9B">
            <w:pPr>
              <w:rPr>
                <w:rFonts w:cstheme="minorHAnsi"/>
                <w:sz w:val="16"/>
                <w:szCs w:val="16"/>
              </w:rPr>
            </w:pPr>
            <w:r w:rsidRPr="001513D6">
              <w:rPr>
                <w:rFonts w:cstheme="minorHAnsi"/>
                <w:sz w:val="16"/>
                <w:szCs w:val="16"/>
              </w:rPr>
              <w:t>2022-2027</w:t>
            </w:r>
          </w:p>
        </w:tc>
        <w:tc>
          <w:tcPr>
            <w:tcW w:w="2250" w:type="dxa"/>
          </w:tcPr>
          <w:p w14:paraId="422F0C76" w14:textId="77777777" w:rsidR="00460F8E" w:rsidRPr="001513D6" w:rsidRDefault="005B6FB3" w:rsidP="00622B9B">
            <w:pPr>
              <w:rPr>
                <w:rFonts w:cstheme="minorHAnsi"/>
                <w:sz w:val="16"/>
                <w:szCs w:val="16"/>
              </w:rPr>
            </w:pPr>
            <w:r w:rsidRPr="001513D6">
              <w:rPr>
                <w:rFonts w:cstheme="minorHAnsi"/>
                <w:sz w:val="16"/>
                <w:szCs w:val="16"/>
              </w:rPr>
              <w:t>Investicije privatnega in javnega sektorja</w:t>
            </w:r>
          </w:p>
        </w:tc>
        <w:tc>
          <w:tcPr>
            <w:tcW w:w="1815" w:type="dxa"/>
          </w:tcPr>
          <w:p w14:paraId="21FDD772" w14:textId="64AAC504" w:rsidR="00460F8E" w:rsidRPr="001513D6" w:rsidRDefault="00BA6D7B" w:rsidP="009D4A0C">
            <w:pPr>
              <w:rPr>
                <w:rFonts w:cstheme="minorHAnsi"/>
                <w:sz w:val="16"/>
                <w:szCs w:val="16"/>
              </w:rPr>
            </w:pPr>
            <w:r>
              <w:rPr>
                <w:rFonts w:cstheme="minorHAnsi"/>
                <w:sz w:val="16"/>
                <w:szCs w:val="16"/>
              </w:rPr>
              <w:t>MRU-1</w:t>
            </w:r>
          </w:p>
        </w:tc>
        <w:tc>
          <w:tcPr>
            <w:tcW w:w="2172" w:type="dxa"/>
          </w:tcPr>
          <w:p w14:paraId="223EFC52" w14:textId="06551A66" w:rsidR="00460F8E" w:rsidRPr="001513D6" w:rsidRDefault="00BA6D7B" w:rsidP="006772B9">
            <w:pPr>
              <w:rPr>
                <w:rFonts w:cstheme="minorHAnsi"/>
                <w:sz w:val="16"/>
                <w:szCs w:val="16"/>
              </w:rPr>
            </w:pPr>
            <w:r>
              <w:rPr>
                <w:rFonts w:cstheme="minorHAnsi"/>
                <w:sz w:val="16"/>
                <w:szCs w:val="16"/>
              </w:rPr>
              <w:t>MRU-1</w:t>
            </w:r>
          </w:p>
        </w:tc>
      </w:tr>
      <w:tr w:rsidR="00BF4402" w:rsidRPr="001513D6" w14:paraId="594AF290" w14:textId="77777777" w:rsidTr="000B3B89">
        <w:tc>
          <w:tcPr>
            <w:tcW w:w="1242" w:type="dxa"/>
          </w:tcPr>
          <w:p w14:paraId="103BA740" w14:textId="77777777" w:rsidR="00460F8E" w:rsidRPr="001513D6" w:rsidRDefault="00887C32" w:rsidP="00411558">
            <w:pPr>
              <w:jc w:val="left"/>
              <w:rPr>
                <w:rFonts w:cstheme="minorHAnsi"/>
                <w:sz w:val="16"/>
                <w:szCs w:val="16"/>
              </w:rPr>
            </w:pPr>
            <w:r w:rsidRPr="001513D6">
              <w:rPr>
                <w:rFonts w:cstheme="minorHAnsi"/>
                <w:b/>
                <w:sz w:val="16"/>
                <w:szCs w:val="16"/>
              </w:rPr>
              <w:t>D1-D11: TU8 (1a)</w:t>
            </w:r>
          </w:p>
        </w:tc>
        <w:tc>
          <w:tcPr>
            <w:tcW w:w="2835" w:type="dxa"/>
            <w:gridSpan w:val="2"/>
          </w:tcPr>
          <w:p w14:paraId="5B8BF127" w14:textId="77777777" w:rsidR="00460F8E" w:rsidRPr="001513D6" w:rsidRDefault="004F6032" w:rsidP="00411558">
            <w:pPr>
              <w:jc w:val="left"/>
              <w:rPr>
                <w:rFonts w:cstheme="minorHAnsi"/>
                <w:b/>
                <w:sz w:val="16"/>
                <w:szCs w:val="16"/>
              </w:rPr>
            </w:pPr>
            <w:r w:rsidRPr="001513D6">
              <w:rPr>
                <w:rFonts w:cstheme="minorHAnsi"/>
                <w:b/>
                <w:sz w:val="16"/>
                <w:szCs w:val="16"/>
              </w:rPr>
              <w:t>Spremljanje stanja morskega okolja</w:t>
            </w:r>
          </w:p>
        </w:tc>
        <w:tc>
          <w:tcPr>
            <w:tcW w:w="2977" w:type="dxa"/>
          </w:tcPr>
          <w:p w14:paraId="22AF5A22" w14:textId="77777777" w:rsidR="004F6032" w:rsidRPr="001513D6" w:rsidRDefault="005B6FB3" w:rsidP="00E51350">
            <w:pPr>
              <w:rPr>
                <w:rFonts w:cstheme="minorHAnsi"/>
                <w:sz w:val="16"/>
                <w:szCs w:val="16"/>
              </w:rPr>
            </w:pPr>
            <w:r w:rsidRPr="001513D6">
              <w:rPr>
                <w:rFonts w:cstheme="minorHAnsi"/>
                <w:sz w:val="16"/>
                <w:szCs w:val="16"/>
              </w:rPr>
              <w:t>(1)</w:t>
            </w:r>
            <w:r w:rsidR="004F6032" w:rsidRPr="001513D6">
              <w:rPr>
                <w:rFonts w:cstheme="minorHAnsi"/>
                <w:sz w:val="16"/>
                <w:szCs w:val="16"/>
              </w:rPr>
              <w:t>Izvajanje monitoringa stanja morskega okolja in ocena stanja.</w:t>
            </w:r>
          </w:p>
          <w:p w14:paraId="3C219295" w14:textId="77777777" w:rsidR="00460F8E" w:rsidRPr="001513D6" w:rsidRDefault="00460F8E" w:rsidP="00851439">
            <w:pPr>
              <w:rPr>
                <w:rFonts w:cstheme="minorHAnsi"/>
                <w:sz w:val="16"/>
                <w:szCs w:val="16"/>
              </w:rPr>
            </w:pPr>
          </w:p>
        </w:tc>
        <w:tc>
          <w:tcPr>
            <w:tcW w:w="3402" w:type="dxa"/>
          </w:tcPr>
          <w:p w14:paraId="6F013BDD" w14:textId="7A3C0A62" w:rsidR="00460F8E" w:rsidRPr="001513D6" w:rsidRDefault="006F2E1B" w:rsidP="00851439">
            <w:pPr>
              <w:rPr>
                <w:rFonts w:cstheme="minorHAnsi"/>
                <w:sz w:val="16"/>
                <w:szCs w:val="16"/>
              </w:rPr>
            </w:pPr>
            <w:r>
              <w:rPr>
                <w:rFonts w:cstheme="minorHAnsi"/>
                <w:sz w:val="16"/>
                <w:szCs w:val="16"/>
              </w:rPr>
              <w:t>Ministrstvo, pristojno</w:t>
            </w:r>
            <w:r w:rsidR="005B6FB3" w:rsidRPr="001513D6">
              <w:rPr>
                <w:rFonts w:cstheme="minorHAnsi"/>
                <w:sz w:val="16"/>
                <w:szCs w:val="16"/>
              </w:rPr>
              <w:t xml:space="preserve"> za upravljanje voda</w:t>
            </w:r>
          </w:p>
        </w:tc>
        <w:tc>
          <w:tcPr>
            <w:tcW w:w="1701" w:type="dxa"/>
          </w:tcPr>
          <w:p w14:paraId="309DFABB" w14:textId="77777777" w:rsidR="00460F8E" w:rsidRDefault="005B6FB3" w:rsidP="00DB4F2A">
            <w:pPr>
              <w:jc w:val="left"/>
              <w:rPr>
                <w:rFonts w:cstheme="minorHAnsi"/>
                <w:sz w:val="16"/>
                <w:szCs w:val="16"/>
              </w:rPr>
            </w:pPr>
            <w:r w:rsidRPr="001513D6">
              <w:rPr>
                <w:rFonts w:cstheme="minorHAnsi"/>
                <w:sz w:val="16"/>
                <w:szCs w:val="16"/>
              </w:rPr>
              <w:t>(1)Agencija RS za okolje, Zavod RS za varstvo narave, Zavod za ribištv</w:t>
            </w:r>
            <w:r w:rsidR="004C7644">
              <w:rPr>
                <w:rFonts w:cstheme="minorHAnsi"/>
                <w:sz w:val="16"/>
                <w:szCs w:val="16"/>
              </w:rPr>
              <w:t>o RS, Uprava RS za varno hrano</w:t>
            </w:r>
          </w:p>
          <w:p w14:paraId="1D62700B" w14:textId="5B42E6D2" w:rsidR="004C7644" w:rsidRPr="001513D6" w:rsidRDefault="004C7644" w:rsidP="00DB4F2A">
            <w:pPr>
              <w:jc w:val="left"/>
              <w:rPr>
                <w:rFonts w:cstheme="minorHAnsi"/>
                <w:sz w:val="16"/>
                <w:szCs w:val="16"/>
              </w:rPr>
            </w:pPr>
          </w:p>
        </w:tc>
        <w:tc>
          <w:tcPr>
            <w:tcW w:w="3000" w:type="dxa"/>
          </w:tcPr>
          <w:p w14:paraId="6471190E" w14:textId="77777777" w:rsidR="00460F8E" w:rsidRPr="001513D6" w:rsidRDefault="005B6FB3" w:rsidP="00622B9B">
            <w:pPr>
              <w:rPr>
                <w:rFonts w:cstheme="minorHAnsi"/>
                <w:sz w:val="16"/>
                <w:szCs w:val="16"/>
              </w:rPr>
            </w:pPr>
            <w:r w:rsidRPr="001513D6">
              <w:rPr>
                <w:rFonts w:cstheme="minorHAnsi"/>
                <w:sz w:val="16"/>
                <w:szCs w:val="16"/>
              </w:rPr>
              <w:t>2022-2027</w:t>
            </w:r>
          </w:p>
        </w:tc>
        <w:tc>
          <w:tcPr>
            <w:tcW w:w="2250" w:type="dxa"/>
          </w:tcPr>
          <w:p w14:paraId="61DB1DBA" w14:textId="77777777" w:rsidR="00460F8E" w:rsidRPr="001513D6" w:rsidRDefault="005B6FB3" w:rsidP="00622B9B">
            <w:pPr>
              <w:rPr>
                <w:rFonts w:cstheme="minorHAnsi"/>
                <w:sz w:val="16"/>
                <w:szCs w:val="16"/>
              </w:rPr>
            </w:pPr>
            <w:r w:rsidRPr="001513D6">
              <w:rPr>
                <w:rFonts w:cstheme="minorHAnsi"/>
                <w:sz w:val="16"/>
                <w:szCs w:val="16"/>
              </w:rPr>
              <w:t xml:space="preserve">Državni </w:t>
            </w:r>
            <w:r w:rsidR="002E6F3C" w:rsidRPr="001513D6">
              <w:rPr>
                <w:rFonts w:cstheme="minorHAnsi"/>
                <w:sz w:val="16"/>
                <w:szCs w:val="16"/>
              </w:rPr>
              <w:t>proračun</w:t>
            </w:r>
          </w:p>
          <w:p w14:paraId="2E105B23" w14:textId="77777777" w:rsidR="005B6FB3" w:rsidRPr="001513D6" w:rsidRDefault="005B6FB3" w:rsidP="009D4A0C">
            <w:pPr>
              <w:rPr>
                <w:rFonts w:cstheme="minorHAnsi"/>
                <w:sz w:val="16"/>
                <w:szCs w:val="16"/>
              </w:rPr>
            </w:pPr>
            <w:r w:rsidRPr="001513D6">
              <w:rPr>
                <w:rFonts w:cstheme="minorHAnsi"/>
                <w:sz w:val="16"/>
                <w:szCs w:val="16"/>
              </w:rPr>
              <w:t>EU skladi</w:t>
            </w:r>
          </w:p>
        </w:tc>
        <w:tc>
          <w:tcPr>
            <w:tcW w:w="1815" w:type="dxa"/>
          </w:tcPr>
          <w:p w14:paraId="44851D24" w14:textId="09E27CC5" w:rsidR="00460F8E" w:rsidRPr="001513D6" w:rsidRDefault="00BA6D7B" w:rsidP="006772B9">
            <w:pPr>
              <w:rPr>
                <w:rFonts w:cstheme="minorHAnsi"/>
                <w:sz w:val="16"/>
                <w:szCs w:val="16"/>
              </w:rPr>
            </w:pPr>
            <w:r>
              <w:rPr>
                <w:rFonts w:cstheme="minorHAnsi"/>
                <w:sz w:val="16"/>
                <w:szCs w:val="16"/>
              </w:rPr>
              <w:t>MRU-1</w:t>
            </w:r>
          </w:p>
        </w:tc>
        <w:tc>
          <w:tcPr>
            <w:tcW w:w="2172" w:type="dxa"/>
          </w:tcPr>
          <w:p w14:paraId="41BBB63C" w14:textId="50D95081" w:rsidR="00460F8E" w:rsidRPr="001513D6" w:rsidRDefault="00BA6D7B" w:rsidP="008953C1">
            <w:pPr>
              <w:rPr>
                <w:rFonts w:cstheme="minorHAnsi"/>
                <w:sz w:val="16"/>
                <w:szCs w:val="16"/>
              </w:rPr>
            </w:pPr>
            <w:r>
              <w:rPr>
                <w:rFonts w:cstheme="minorHAnsi"/>
                <w:sz w:val="16"/>
                <w:szCs w:val="16"/>
              </w:rPr>
              <w:t>MRU-1</w:t>
            </w:r>
          </w:p>
        </w:tc>
      </w:tr>
      <w:tr w:rsidR="00BE4962" w:rsidRPr="001513D6" w14:paraId="70D648EB" w14:textId="77777777" w:rsidTr="000B3B89">
        <w:tc>
          <w:tcPr>
            <w:tcW w:w="1242" w:type="dxa"/>
          </w:tcPr>
          <w:p w14:paraId="591691FD" w14:textId="76973BF0" w:rsidR="00BE4962" w:rsidRPr="001513D6" w:rsidRDefault="00BE4962" w:rsidP="00BE4962">
            <w:pPr>
              <w:jc w:val="left"/>
              <w:rPr>
                <w:rFonts w:cstheme="minorHAnsi"/>
                <w:b/>
                <w:sz w:val="16"/>
                <w:szCs w:val="16"/>
              </w:rPr>
            </w:pPr>
            <w:r w:rsidRPr="001513D6">
              <w:rPr>
                <w:rFonts w:cstheme="minorHAnsi"/>
                <w:b/>
                <w:sz w:val="16"/>
                <w:szCs w:val="16"/>
              </w:rPr>
              <w:t>D1-D11: TU</w:t>
            </w:r>
            <w:r>
              <w:rPr>
                <w:rFonts w:cstheme="minorHAnsi"/>
                <w:b/>
                <w:sz w:val="16"/>
                <w:szCs w:val="16"/>
              </w:rPr>
              <w:t>11</w:t>
            </w:r>
            <w:r w:rsidRPr="001513D6">
              <w:rPr>
                <w:rFonts w:cstheme="minorHAnsi"/>
                <w:b/>
                <w:sz w:val="16"/>
                <w:szCs w:val="16"/>
              </w:rPr>
              <w:t xml:space="preserve"> (1a)</w:t>
            </w:r>
          </w:p>
        </w:tc>
        <w:tc>
          <w:tcPr>
            <w:tcW w:w="2835" w:type="dxa"/>
            <w:gridSpan w:val="2"/>
          </w:tcPr>
          <w:p w14:paraId="51EB8069" w14:textId="22E36CD7" w:rsidR="00BE4962" w:rsidRPr="001513D6" w:rsidRDefault="00BE4962" w:rsidP="00BE4962">
            <w:pPr>
              <w:jc w:val="left"/>
              <w:rPr>
                <w:rFonts w:cstheme="minorHAnsi"/>
                <w:b/>
                <w:sz w:val="16"/>
                <w:szCs w:val="16"/>
              </w:rPr>
            </w:pPr>
            <w:r w:rsidRPr="001513D6">
              <w:rPr>
                <w:rFonts w:cstheme="minorHAnsi"/>
                <w:b/>
                <w:sz w:val="16"/>
                <w:szCs w:val="16"/>
              </w:rPr>
              <w:t>Presoja vplivov na okolje- vpliv na stanje voda</w:t>
            </w:r>
          </w:p>
        </w:tc>
        <w:tc>
          <w:tcPr>
            <w:tcW w:w="2977" w:type="dxa"/>
          </w:tcPr>
          <w:p w14:paraId="52AA0C64" w14:textId="09D327E2" w:rsidR="00BE4962" w:rsidRPr="001513D6" w:rsidRDefault="00BE4962" w:rsidP="00BE4962">
            <w:pPr>
              <w:rPr>
                <w:rFonts w:cstheme="minorHAnsi"/>
                <w:sz w:val="16"/>
                <w:szCs w:val="16"/>
              </w:rPr>
            </w:pPr>
            <w:r w:rsidRPr="001513D6">
              <w:rPr>
                <w:rFonts w:cstheme="minorHAnsi"/>
                <w:sz w:val="16"/>
                <w:szCs w:val="16"/>
              </w:rPr>
              <w:t>(1)Izvajanje upravnega postopka okoljskih presoj</w:t>
            </w:r>
          </w:p>
        </w:tc>
        <w:tc>
          <w:tcPr>
            <w:tcW w:w="3402" w:type="dxa"/>
          </w:tcPr>
          <w:p w14:paraId="60AA46C5" w14:textId="04ADD04A" w:rsidR="00BE4962" w:rsidRDefault="00BE4962" w:rsidP="00BE4962">
            <w:pPr>
              <w:rPr>
                <w:rFonts w:cstheme="minorHAnsi"/>
                <w:sz w:val="16"/>
                <w:szCs w:val="16"/>
              </w:rPr>
            </w:pPr>
            <w:r>
              <w:rPr>
                <w:rFonts w:cstheme="minorHAnsi"/>
                <w:sz w:val="16"/>
                <w:szCs w:val="16"/>
              </w:rPr>
              <w:t>Ministrstvo, pristojno</w:t>
            </w:r>
            <w:r w:rsidRPr="001513D6">
              <w:rPr>
                <w:rFonts w:cstheme="minorHAnsi"/>
                <w:sz w:val="16"/>
                <w:szCs w:val="16"/>
              </w:rPr>
              <w:t xml:space="preserve"> za varstvo okolja</w:t>
            </w:r>
          </w:p>
        </w:tc>
        <w:tc>
          <w:tcPr>
            <w:tcW w:w="1701" w:type="dxa"/>
          </w:tcPr>
          <w:p w14:paraId="79A51957" w14:textId="77777777" w:rsidR="00BE4962" w:rsidRDefault="00BE4962" w:rsidP="00BE4962">
            <w:pPr>
              <w:jc w:val="left"/>
              <w:rPr>
                <w:rFonts w:cstheme="minorHAnsi"/>
                <w:sz w:val="16"/>
                <w:szCs w:val="16"/>
              </w:rPr>
            </w:pPr>
            <w:r w:rsidRPr="001513D6">
              <w:rPr>
                <w:rFonts w:cstheme="minorHAnsi"/>
                <w:sz w:val="16"/>
                <w:szCs w:val="16"/>
              </w:rPr>
              <w:t>(1)Pristojni organi določeni z Zakonom o varstvu okolja s podzakonskimi predpisi</w:t>
            </w:r>
          </w:p>
          <w:p w14:paraId="7F69E9BA" w14:textId="6CB512F4" w:rsidR="000D4754" w:rsidRPr="001513D6" w:rsidRDefault="000D4754" w:rsidP="00BE4962">
            <w:pPr>
              <w:jc w:val="left"/>
              <w:rPr>
                <w:rFonts w:cstheme="minorHAnsi"/>
                <w:sz w:val="16"/>
                <w:szCs w:val="16"/>
              </w:rPr>
            </w:pPr>
          </w:p>
        </w:tc>
        <w:tc>
          <w:tcPr>
            <w:tcW w:w="3000" w:type="dxa"/>
          </w:tcPr>
          <w:p w14:paraId="1D386F92" w14:textId="2739AA53" w:rsidR="00BE4962" w:rsidRPr="001513D6" w:rsidRDefault="00BE4962" w:rsidP="00BE4962">
            <w:pPr>
              <w:rPr>
                <w:rFonts w:cstheme="minorHAnsi"/>
                <w:sz w:val="16"/>
                <w:szCs w:val="16"/>
              </w:rPr>
            </w:pPr>
            <w:r w:rsidRPr="001513D6">
              <w:rPr>
                <w:rFonts w:cstheme="minorHAnsi"/>
                <w:sz w:val="16"/>
                <w:szCs w:val="16"/>
              </w:rPr>
              <w:t>2022-2027</w:t>
            </w:r>
          </w:p>
        </w:tc>
        <w:tc>
          <w:tcPr>
            <w:tcW w:w="2250" w:type="dxa"/>
          </w:tcPr>
          <w:p w14:paraId="191CF634" w14:textId="6A47EFD1" w:rsidR="00BE4962" w:rsidRPr="001513D6" w:rsidRDefault="00BE4962" w:rsidP="00BE4962">
            <w:pPr>
              <w:rPr>
                <w:rFonts w:cstheme="minorHAnsi"/>
                <w:sz w:val="16"/>
                <w:szCs w:val="16"/>
              </w:rPr>
            </w:pPr>
            <w:r w:rsidRPr="001513D6">
              <w:rPr>
                <w:rFonts w:cstheme="minorHAnsi"/>
                <w:sz w:val="16"/>
                <w:szCs w:val="16"/>
              </w:rPr>
              <w:t>Državni proračun</w:t>
            </w:r>
          </w:p>
        </w:tc>
        <w:tc>
          <w:tcPr>
            <w:tcW w:w="1815" w:type="dxa"/>
          </w:tcPr>
          <w:p w14:paraId="071DEB48" w14:textId="64C81192" w:rsidR="00BE4962" w:rsidRDefault="00BE4962" w:rsidP="00BE4962">
            <w:pPr>
              <w:rPr>
                <w:rFonts w:cstheme="minorHAnsi"/>
                <w:sz w:val="16"/>
                <w:szCs w:val="16"/>
              </w:rPr>
            </w:pPr>
            <w:r>
              <w:rPr>
                <w:rFonts w:cstheme="minorHAnsi"/>
                <w:sz w:val="16"/>
                <w:szCs w:val="16"/>
              </w:rPr>
              <w:t>MRU-1</w:t>
            </w:r>
          </w:p>
        </w:tc>
        <w:tc>
          <w:tcPr>
            <w:tcW w:w="2172" w:type="dxa"/>
          </w:tcPr>
          <w:p w14:paraId="21D7DA16" w14:textId="6A56F669" w:rsidR="00BE4962" w:rsidRDefault="00BE4962" w:rsidP="00BE4962">
            <w:pPr>
              <w:rPr>
                <w:rFonts w:cstheme="minorHAnsi"/>
                <w:sz w:val="16"/>
                <w:szCs w:val="16"/>
              </w:rPr>
            </w:pPr>
            <w:r>
              <w:rPr>
                <w:rFonts w:cstheme="minorHAnsi"/>
                <w:sz w:val="16"/>
                <w:szCs w:val="16"/>
              </w:rPr>
              <w:t>MRU-1</w:t>
            </w:r>
          </w:p>
        </w:tc>
      </w:tr>
      <w:tr w:rsidR="00BE4962" w:rsidRPr="001513D6" w14:paraId="135ECB57" w14:textId="77777777" w:rsidTr="00F04479">
        <w:tc>
          <w:tcPr>
            <w:tcW w:w="21394" w:type="dxa"/>
            <w:gridSpan w:val="10"/>
          </w:tcPr>
          <w:p w14:paraId="2B486531" w14:textId="65CBD4A4" w:rsidR="00BE4962" w:rsidRPr="001513D6" w:rsidRDefault="00BE4962" w:rsidP="00BE4962">
            <w:pPr>
              <w:rPr>
                <w:rFonts w:cstheme="minorHAnsi"/>
                <w:b/>
                <w:sz w:val="16"/>
                <w:szCs w:val="16"/>
              </w:rPr>
            </w:pPr>
            <w:r w:rsidRPr="001513D6">
              <w:rPr>
                <w:rFonts w:cstheme="minorHAnsi"/>
                <w:b/>
                <w:sz w:val="16"/>
                <w:szCs w:val="16"/>
              </w:rPr>
              <w:t>TEMELJNI UKR</w:t>
            </w:r>
            <w:r w:rsidR="00D562A6">
              <w:rPr>
                <w:rFonts w:cstheme="minorHAnsi"/>
                <w:b/>
                <w:sz w:val="16"/>
                <w:szCs w:val="16"/>
              </w:rPr>
              <w:t>E</w:t>
            </w:r>
            <w:r w:rsidRPr="001513D6">
              <w:rPr>
                <w:rFonts w:cstheme="minorHAnsi"/>
                <w:b/>
                <w:sz w:val="16"/>
                <w:szCs w:val="16"/>
              </w:rPr>
              <w:t>PI (1b)</w:t>
            </w:r>
          </w:p>
        </w:tc>
      </w:tr>
      <w:tr w:rsidR="00BE4962" w:rsidRPr="001513D6" w14:paraId="65505F20" w14:textId="77777777" w:rsidTr="000B3B89">
        <w:tc>
          <w:tcPr>
            <w:tcW w:w="1242" w:type="dxa"/>
          </w:tcPr>
          <w:p w14:paraId="36AB8779" w14:textId="77777777" w:rsidR="00BE4962" w:rsidRPr="001513D6" w:rsidRDefault="00BE4962" w:rsidP="00BE4962">
            <w:pPr>
              <w:rPr>
                <w:rFonts w:cstheme="minorHAnsi"/>
                <w:b/>
                <w:sz w:val="16"/>
                <w:szCs w:val="16"/>
              </w:rPr>
            </w:pPr>
            <w:r w:rsidRPr="001513D6">
              <w:rPr>
                <w:rFonts w:cstheme="minorHAnsi"/>
                <w:b/>
                <w:sz w:val="16"/>
                <w:szCs w:val="16"/>
              </w:rPr>
              <w:t>KODA UKREPA</w:t>
            </w:r>
          </w:p>
        </w:tc>
        <w:tc>
          <w:tcPr>
            <w:tcW w:w="2835" w:type="dxa"/>
            <w:gridSpan w:val="2"/>
          </w:tcPr>
          <w:p w14:paraId="6D78EFA4" w14:textId="77777777" w:rsidR="00BE4962" w:rsidRPr="001513D6" w:rsidRDefault="00BE4962" w:rsidP="00BE4962">
            <w:pPr>
              <w:rPr>
                <w:rFonts w:cstheme="minorHAnsi"/>
                <w:b/>
                <w:sz w:val="16"/>
                <w:szCs w:val="16"/>
              </w:rPr>
            </w:pPr>
            <w:r w:rsidRPr="001513D6">
              <w:rPr>
                <w:rFonts w:cstheme="minorHAnsi"/>
                <w:b/>
                <w:sz w:val="16"/>
                <w:szCs w:val="16"/>
              </w:rPr>
              <w:t>IME UKREPA</w:t>
            </w:r>
          </w:p>
        </w:tc>
        <w:tc>
          <w:tcPr>
            <w:tcW w:w="2977" w:type="dxa"/>
          </w:tcPr>
          <w:p w14:paraId="538E59BE" w14:textId="77777777" w:rsidR="00BE4962" w:rsidRPr="001513D6" w:rsidRDefault="00BE4962" w:rsidP="00BE4962">
            <w:pPr>
              <w:rPr>
                <w:rFonts w:cstheme="minorHAnsi"/>
                <w:b/>
                <w:sz w:val="16"/>
                <w:szCs w:val="16"/>
              </w:rPr>
            </w:pPr>
            <w:r w:rsidRPr="001513D6">
              <w:rPr>
                <w:rFonts w:cstheme="minorHAnsi"/>
                <w:b/>
                <w:sz w:val="16"/>
                <w:szCs w:val="16"/>
              </w:rPr>
              <w:t>AKTIVNOSTI</w:t>
            </w:r>
          </w:p>
        </w:tc>
        <w:tc>
          <w:tcPr>
            <w:tcW w:w="3402" w:type="dxa"/>
          </w:tcPr>
          <w:p w14:paraId="1715AEE9" w14:textId="77777777" w:rsidR="00BE4962" w:rsidRPr="001513D6" w:rsidRDefault="00BE4962" w:rsidP="00BE4962">
            <w:pPr>
              <w:rPr>
                <w:rFonts w:cstheme="minorHAnsi"/>
                <w:b/>
                <w:sz w:val="16"/>
                <w:szCs w:val="16"/>
              </w:rPr>
            </w:pPr>
            <w:r w:rsidRPr="001513D6">
              <w:rPr>
                <w:rFonts w:cstheme="minorHAnsi"/>
                <w:b/>
                <w:sz w:val="16"/>
                <w:szCs w:val="16"/>
              </w:rPr>
              <w:t>PRISTOJNI ORGAN ZA UKREP</w:t>
            </w:r>
          </w:p>
        </w:tc>
        <w:tc>
          <w:tcPr>
            <w:tcW w:w="1701" w:type="dxa"/>
          </w:tcPr>
          <w:p w14:paraId="35E3CECD" w14:textId="77777777" w:rsidR="00BE4962" w:rsidRPr="001513D6" w:rsidRDefault="00BE4962" w:rsidP="00BE4962">
            <w:pPr>
              <w:rPr>
                <w:rFonts w:cstheme="minorHAnsi"/>
                <w:b/>
                <w:sz w:val="16"/>
                <w:szCs w:val="16"/>
              </w:rPr>
            </w:pPr>
            <w:r w:rsidRPr="001513D6">
              <w:rPr>
                <w:rFonts w:cstheme="minorHAnsi"/>
                <w:b/>
                <w:sz w:val="16"/>
                <w:szCs w:val="16"/>
              </w:rPr>
              <w:t>NOSILCI PRISTOJNI ZA IZVAJANJE AKTIVNOSTI</w:t>
            </w:r>
          </w:p>
        </w:tc>
        <w:tc>
          <w:tcPr>
            <w:tcW w:w="3000" w:type="dxa"/>
          </w:tcPr>
          <w:p w14:paraId="7F81641D" w14:textId="77777777" w:rsidR="00BE4962" w:rsidRPr="001513D6" w:rsidRDefault="00BE4962" w:rsidP="00BE4962">
            <w:pPr>
              <w:rPr>
                <w:rFonts w:cstheme="minorHAnsi"/>
                <w:b/>
                <w:sz w:val="16"/>
                <w:szCs w:val="16"/>
              </w:rPr>
            </w:pPr>
            <w:r w:rsidRPr="001513D6">
              <w:rPr>
                <w:rFonts w:cstheme="minorHAnsi"/>
                <w:b/>
                <w:sz w:val="16"/>
                <w:szCs w:val="16"/>
              </w:rPr>
              <w:t>ČASOVNICA IZVAJANJA UKREPOV Z AKTIVNOSTMI</w:t>
            </w:r>
          </w:p>
        </w:tc>
        <w:tc>
          <w:tcPr>
            <w:tcW w:w="2250" w:type="dxa"/>
          </w:tcPr>
          <w:p w14:paraId="21EA9DFB" w14:textId="77777777" w:rsidR="00BE4962" w:rsidRPr="001513D6" w:rsidRDefault="00BE4962" w:rsidP="00BE4962">
            <w:pPr>
              <w:rPr>
                <w:rFonts w:cstheme="minorHAnsi"/>
                <w:b/>
                <w:sz w:val="16"/>
                <w:szCs w:val="16"/>
              </w:rPr>
            </w:pPr>
            <w:r w:rsidRPr="001513D6">
              <w:rPr>
                <w:rFonts w:cstheme="minorHAnsi"/>
                <w:b/>
                <w:sz w:val="16"/>
                <w:szCs w:val="16"/>
              </w:rPr>
              <w:t>INIDIKATIVNI VIRI FINANCIRANJA UKREPOV Z AKTIVNOSTMI</w:t>
            </w:r>
          </w:p>
        </w:tc>
        <w:tc>
          <w:tcPr>
            <w:tcW w:w="1815" w:type="dxa"/>
          </w:tcPr>
          <w:p w14:paraId="40BB59F6" w14:textId="77777777" w:rsidR="00BE4962" w:rsidRPr="001513D6" w:rsidRDefault="00BE4962" w:rsidP="00BE4962">
            <w:pPr>
              <w:rPr>
                <w:rFonts w:cstheme="minorHAnsi"/>
                <w:b/>
                <w:sz w:val="16"/>
                <w:szCs w:val="16"/>
              </w:rPr>
            </w:pPr>
            <w:r w:rsidRPr="001513D6">
              <w:rPr>
                <w:rFonts w:cstheme="minorHAnsi"/>
                <w:b/>
                <w:sz w:val="16"/>
                <w:szCs w:val="16"/>
              </w:rPr>
              <w:t>Območje izvajanja ukrepa</w:t>
            </w:r>
          </w:p>
        </w:tc>
        <w:tc>
          <w:tcPr>
            <w:tcW w:w="2172" w:type="dxa"/>
          </w:tcPr>
          <w:p w14:paraId="6E76F98C" w14:textId="77777777" w:rsidR="00BE4962" w:rsidRPr="001513D6" w:rsidRDefault="00BE4962" w:rsidP="00BE4962">
            <w:pPr>
              <w:rPr>
                <w:rFonts w:cstheme="minorHAnsi"/>
                <w:b/>
                <w:sz w:val="16"/>
                <w:szCs w:val="16"/>
              </w:rPr>
            </w:pPr>
            <w:r w:rsidRPr="001513D6">
              <w:rPr>
                <w:rFonts w:cstheme="minorHAnsi"/>
                <w:b/>
                <w:sz w:val="16"/>
                <w:szCs w:val="16"/>
              </w:rPr>
              <w:t>Območje izvajanja aktivnosti</w:t>
            </w:r>
          </w:p>
        </w:tc>
      </w:tr>
      <w:tr w:rsidR="00BE4962" w:rsidRPr="001513D6" w14:paraId="0C2444F8" w14:textId="77777777" w:rsidTr="000B3B89">
        <w:tc>
          <w:tcPr>
            <w:tcW w:w="1242" w:type="dxa"/>
          </w:tcPr>
          <w:p w14:paraId="575E44C9" w14:textId="77777777" w:rsidR="00BE4962" w:rsidRPr="001513D6" w:rsidRDefault="00BE4962" w:rsidP="00BE4962">
            <w:pPr>
              <w:jc w:val="left"/>
              <w:rPr>
                <w:rFonts w:cstheme="minorHAnsi"/>
                <w:b/>
                <w:sz w:val="16"/>
                <w:szCs w:val="16"/>
              </w:rPr>
            </w:pPr>
            <w:r w:rsidRPr="001513D6">
              <w:rPr>
                <w:rFonts w:cstheme="minorHAnsi"/>
                <w:b/>
                <w:sz w:val="16"/>
                <w:szCs w:val="16"/>
              </w:rPr>
              <w:t>D1-D11: TU9 (1b)</w:t>
            </w:r>
          </w:p>
        </w:tc>
        <w:tc>
          <w:tcPr>
            <w:tcW w:w="2835" w:type="dxa"/>
            <w:gridSpan w:val="2"/>
          </w:tcPr>
          <w:p w14:paraId="5681BE04" w14:textId="77777777" w:rsidR="00BE4962" w:rsidRPr="001513D6" w:rsidRDefault="00BE4962" w:rsidP="00BE4962">
            <w:pPr>
              <w:jc w:val="left"/>
              <w:rPr>
                <w:rFonts w:cstheme="minorHAnsi"/>
                <w:b/>
                <w:sz w:val="16"/>
                <w:szCs w:val="16"/>
              </w:rPr>
            </w:pPr>
            <w:r w:rsidRPr="001513D6">
              <w:rPr>
                <w:rFonts w:cstheme="minorHAnsi"/>
                <w:b/>
                <w:sz w:val="16"/>
                <w:szCs w:val="16"/>
              </w:rPr>
              <w:t>Razvoj meril in metodologij na področju dobrega okoljskega stanja morskega okolja</w:t>
            </w:r>
          </w:p>
        </w:tc>
        <w:tc>
          <w:tcPr>
            <w:tcW w:w="2977" w:type="dxa"/>
          </w:tcPr>
          <w:p w14:paraId="5AD8E75C" w14:textId="77777777" w:rsidR="00BE4962" w:rsidRDefault="00BE4962" w:rsidP="00BE4962">
            <w:pPr>
              <w:rPr>
                <w:rFonts w:cstheme="minorHAnsi"/>
                <w:sz w:val="16"/>
                <w:szCs w:val="16"/>
              </w:rPr>
            </w:pPr>
            <w:r w:rsidRPr="001513D6">
              <w:rPr>
                <w:rFonts w:cstheme="minorHAnsi"/>
                <w:sz w:val="16"/>
                <w:szCs w:val="16"/>
              </w:rPr>
              <w:t>(1)Razvoj metodologij in meril za ugotavljanje stanja, določanje pritiskov ter spremljanje učinkovitosti izvajanja ukrepov na stanje morskega okolja v skladu z znanstvenim napredkom.</w:t>
            </w:r>
          </w:p>
          <w:p w14:paraId="4A6387FA" w14:textId="133B091A" w:rsidR="000D4754" w:rsidRPr="001513D6" w:rsidRDefault="000D4754" w:rsidP="00BE4962">
            <w:pPr>
              <w:rPr>
                <w:rFonts w:cstheme="minorHAnsi"/>
                <w:b/>
                <w:sz w:val="16"/>
                <w:szCs w:val="16"/>
              </w:rPr>
            </w:pPr>
          </w:p>
        </w:tc>
        <w:tc>
          <w:tcPr>
            <w:tcW w:w="3402" w:type="dxa"/>
          </w:tcPr>
          <w:p w14:paraId="67646A91" w14:textId="0E0348FA" w:rsidR="00BE4962" w:rsidRPr="001513D6" w:rsidRDefault="00BE4962" w:rsidP="00BE4962">
            <w:pPr>
              <w:rPr>
                <w:rFonts w:cstheme="minorHAnsi"/>
                <w:b/>
                <w:sz w:val="16"/>
                <w:szCs w:val="16"/>
              </w:rPr>
            </w:pPr>
            <w:r>
              <w:rPr>
                <w:rFonts w:cstheme="minorHAnsi"/>
                <w:sz w:val="16"/>
                <w:szCs w:val="16"/>
              </w:rPr>
              <w:t>Ministrstvo, pristojno</w:t>
            </w:r>
            <w:r w:rsidRPr="001513D6">
              <w:rPr>
                <w:rFonts w:cstheme="minorHAnsi"/>
                <w:sz w:val="16"/>
                <w:szCs w:val="16"/>
              </w:rPr>
              <w:t xml:space="preserve"> za upravljanje voda</w:t>
            </w:r>
          </w:p>
        </w:tc>
        <w:tc>
          <w:tcPr>
            <w:tcW w:w="1701" w:type="dxa"/>
          </w:tcPr>
          <w:p w14:paraId="12593A55" w14:textId="2F135C0A" w:rsidR="00BE4962" w:rsidRPr="001513D6" w:rsidRDefault="00BE4962" w:rsidP="00BE4962">
            <w:pPr>
              <w:jc w:val="left"/>
              <w:rPr>
                <w:rFonts w:cstheme="minorHAnsi"/>
                <w:b/>
                <w:sz w:val="16"/>
                <w:szCs w:val="16"/>
              </w:rPr>
            </w:pPr>
            <w:r w:rsidRPr="001513D6">
              <w:rPr>
                <w:rFonts w:cstheme="minorHAnsi"/>
                <w:sz w:val="16"/>
                <w:szCs w:val="16"/>
              </w:rPr>
              <w:t>(1)</w:t>
            </w:r>
            <w:r>
              <w:rPr>
                <w:rFonts w:cstheme="minorHAnsi"/>
                <w:sz w:val="16"/>
                <w:szCs w:val="16"/>
              </w:rPr>
              <w:t>Ministrstvo, pristojno</w:t>
            </w:r>
            <w:r w:rsidRPr="001513D6">
              <w:rPr>
                <w:rFonts w:cstheme="minorHAnsi"/>
                <w:sz w:val="16"/>
                <w:szCs w:val="16"/>
              </w:rPr>
              <w:t xml:space="preserve"> za upravljanje voda</w:t>
            </w:r>
          </w:p>
        </w:tc>
        <w:tc>
          <w:tcPr>
            <w:tcW w:w="3000" w:type="dxa"/>
          </w:tcPr>
          <w:p w14:paraId="041F99D0" w14:textId="77777777" w:rsidR="00BE4962" w:rsidRPr="001513D6" w:rsidRDefault="00BE4962" w:rsidP="00BE4962">
            <w:pPr>
              <w:rPr>
                <w:rFonts w:cstheme="minorHAnsi"/>
                <w:sz w:val="16"/>
                <w:szCs w:val="16"/>
              </w:rPr>
            </w:pPr>
            <w:r w:rsidRPr="001513D6">
              <w:rPr>
                <w:rFonts w:cstheme="minorHAnsi"/>
                <w:sz w:val="16"/>
                <w:szCs w:val="16"/>
              </w:rPr>
              <w:t>2022-2027</w:t>
            </w:r>
          </w:p>
        </w:tc>
        <w:tc>
          <w:tcPr>
            <w:tcW w:w="2250" w:type="dxa"/>
          </w:tcPr>
          <w:p w14:paraId="4B5C6640" w14:textId="77777777" w:rsidR="00BE4962" w:rsidRPr="001513D6" w:rsidRDefault="00BE4962" w:rsidP="00BE4962">
            <w:pPr>
              <w:rPr>
                <w:rFonts w:cstheme="minorHAnsi"/>
                <w:sz w:val="16"/>
                <w:szCs w:val="16"/>
              </w:rPr>
            </w:pPr>
            <w:r w:rsidRPr="001513D6">
              <w:rPr>
                <w:rFonts w:cstheme="minorHAnsi"/>
                <w:sz w:val="16"/>
                <w:szCs w:val="16"/>
              </w:rPr>
              <w:t>Državni proračun</w:t>
            </w:r>
          </w:p>
          <w:p w14:paraId="32CB8D1A" w14:textId="77777777" w:rsidR="00BE4962" w:rsidRPr="001513D6" w:rsidRDefault="00BE4962" w:rsidP="00BE4962">
            <w:pPr>
              <w:rPr>
                <w:rFonts w:cstheme="minorHAnsi"/>
                <w:sz w:val="16"/>
                <w:szCs w:val="16"/>
              </w:rPr>
            </w:pPr>
            <w:r w:rsidRPr="001513D6">
              <w:rPr>
                <w:rFonts w:cstheme="minorHAnsi"/>
                <w:sz w:val="16"/>
                <w:szCs w:val="16"/>
              </w:rPr>
              <w:t>EU skladi</w:t>
            </w:r>
          </w:p>
        </w:tc>
        <w:tc>
          <w:tcPr>
            <w:tcW w:w="1815" w:type="dxa"/>
          </w:tcPr>
          <w:p w14:paraId="45F0EED8" w14:textId="3BF254E2" w:rsidR="00BE4962" w:rsidRPr="001513D6" w:rsidRDefault="00BE4962" w:rsidP="00BE4962">
            <w:pPr>
              <w:rPr>
                <w:rFonts w:cstheme="minorHAnsi"/>
                <w:sz w:val="16"/>
                <w:szCs w:val="16"/>
              </w:rPr>
            </w:pPr>
            <w:r>
              <w:rPr>
                <w:rFonts w:cstheme="minorHAnsi"/>
                <w:sz w:val="16"/>
                <w:szCs w:val="16"/>
              </w:rPr>
              <w:t>MRU-1</w:t>
            </w:r>
          </w:p>
        </w:tc>
        <w:tc>
          <w:tcPr>
            <w:tcW w:w="2172" w:type="dxa"/>
          </w:tcPr>
          <w:p w14:paraId="4707AA7C" w14:textId="5AAF2AC8" w:rsidR="00BE4962" w:rsidRPr="001513D6" w:rsidRDefault="00BE4962" w:rsidP="00BE4962">
            <w:pPr>
              <w:rPr>
                <w:rFonts w:cstheme="minorHAnsi"/>
                <w:sz w:val="16"/>
                <w:szCs w:val="16"/>
              </w:rPr>
            </w:pPr>
            <w:r>
              <w:rPr>
                <w:rFonts w:cstheme="minorHAnsi"/>
                <w:sz w:val="16"/>
                <w:szCs w:val="16"/>
              </w:rPr>
              <w:t>MRU-1</w:t>
            </w:r>
          </w:p>
        </w:tc>
      </w:tr>
      <w:tr w:rsidR="00BE4962" w:rsidRPr="001513D6" w14:paraId="5512AE43" w14:textId="77777777" w:rsidTr="000B3B89">
        <w:tc>
          <w:tcPr>
            <w:tcW w:w="1242" w:type="dxa"/>
          </w:tcPr>
          <w:p w14:paraId="6676A37A" w14:textId="77777777" w:rsidR="00BE4962" w:rsidRPr="001513D6" w:rsidRDefault="00BE4962" w:rsidP="00BE4962">
            <w:pPr>
              <w:jc w:val="left"/>
              <w:rPr>
                <w:rFonts w:cstheme="minorHAnsi"/>
                <w:b/>
                <w:sz w:val="16"/>
                <w:szCs w:val="16"/>
              </w:rPr>
            </w:pPr>
            <w:r w:rsidRPr="001513D6">
              <w:rPr>
                <w:rFonts w:cstheme="minorHAnsi"/>
                <w:b/>
                <w:sz w:val="16"/>
                <w:szCs w:val="16"/>
              </w:rPr>
              <w:t>D1-D11: TU10 (1b)</w:t>
            </w:r>
          </w:p>
        </w:tc>
        <w:tc>
          <w:tcPr>
            <w:tcW w:w="2835" w:type="dxa"/>
            <w:gridSpan w:val="2"/>
          </w:tcPr>
          <w:p w14:paraId="706A60CD" w14:textId="77777777" w:rsidR="00BE4962" w:rsidRPr="001513D6" w:rsidRDefault="00BE4962" w:rsidP="00BE4962">
            <w:pPr>
              <w:jc w:val="left"/>
              <w:rPr>
                <w:rFonts w:cstheme="minorHAnsi"/>
                <w:b/>
                <w:sz w:val="16"/>
                <w:szCs w:val="16"/>
              </w:rPr>
            </w:pPr>
            <w:r w:rsidRPr="001513D6">
              <w:rPr>
                <w:rFonts w:cstheme="minorHAnsi"/>
                <w:b/>
                <w:sz w:val="16"/>
                <w:szCs w:val="16"/>
              </w:rPr>
              <w:t>Prilagoditev monitoringa stanja morskega okolja</w:t>
            </w:r>
          </w:p>
        </w:tc>
        <w:tc>
          <w:tcPr>
            <w:tcW w:w="2977" w:type="dxa"/>
          </w:tcPr>
          <w:p w14:paraId="3C107E60" w14:textId="77777777" w:rsidR="00BE4962" w:rsidRPr="001513D6" w:rsidRDefault="00BE4962" w:rsidP="00BE4962">
            <w:pPr>
              <w:rPr>
                <w:rFonts w:cstheme="minorHAnsi"/>
                <w:b/>
                <w:sz w:val="16"/>
                <w:szCs w:val="16"/>
              </w:rPr>
            </w:pPr>
            <w:r w:rsidRPr="001513D6">
              <w:rPr>
                <w:rFonts w:cstheme="minorHAnsi"/>
                <w:sz w:val="16"/>
                <w:szCs w:val="16"/>
              </w:rPr>
              <w:t>(1)Sprejem uredbe o ugotavljanju stanja morskega okolja.</w:t>
            </w:r>
          </w:p>
        </w:tc>
        <w:tc>
          <w:tcPr>
            <w:tcW w:w="3402" w:type="dxa"/>
          </w:tcPr>
          <w:p w14:paraId="5FCD03E9" w14:textId="426470DD" w:rsidR="00BE4962" w:rsidRPr="001513D6" w:rsidRDefault="00BE4962" w:rsidP="00BE4962">
            <w:pPr>
              <w:rPr>
                <w:rFonts w:cstheme="minorHAnsi"/>
                <w:b/>
                <w:sz w:val="16"/>
                <w:szCs w:val="16"/>
              </w:rPr>
            </w:pPr>
            <w:r>
              <w:rPr>
                <w:rFonts w:cstheme="minorHAnsi"/>
                <w:sz w:val="16"/>
                <w:szCs w:val="16"/>
              </w:rPr>
              <w:t>Ministrstvo, pristojno</w:t>
            </w:r>
            <w:r w:rsidRPr="001513D6">
              <w:rPr>
                <w:rFonts w:cstheme="minorHAnsi"/>
                <w:sz w:val="16"/>
                <w:szCs w:val="16"/>
              </w:rPr>
              <w:t xml:space="preserve"> za upravljanje voda</w:t>
            </w:r>
          </w:p>
        </w:tc>
        <w:tc>
          <w:tcPr>
            <w:tcW w:w="1701" w:type="dxa"/>
          </w:tcPr>
          <w:p w14:paraId="3DA60347" w14:textId="77777777" w:rsidR="00BE4962" w:rsidRDefault="00BE4962" w:rsidP="00BE4962">
            <w:pPr>
              <w:jc w:val="left"/>
              <w:rPr>
                <w:rFonts w:cstheme="minorHAnsi"/>
                <w:sz w:val="16"/>
                <w:szCs w:val="16"/>
              </w:rPr>
            </w:pPr>
            <w:r w:rsidRPr="001513D6">
              <w:rPr>
                <w:rFonts w:cstheme="minorHAnsi"/>
                <w:sz w:val="16"/>
                <w:szCs w:val="16"/>
              </w:rPr>
              <w:t>(1)</w:t>
            </w:r>
            <w:r>
              <w:rPr>
                <w:rFonts w:cstheme="minorHAnsi"/>
                <w:sz w:val="16"/>
                <w:szCs w:val="16"/>
              </w:rPr>
              <w:t>Ministrstvo, pristojno</w:t>
            </w:r>
            <w:r w:rsidRPr="001513D6">
              <w:rPr>
                <w:rFonts w:cstheme="minorHAnsi"/>
                <w:sz w:val="16"/>
                <w:szCs w:val="16"/>
              </w:rPr>
              <w:t xml:space="preserve"> za upravljanje voda</w:t>
            </w:r>
          </w:p>
          <w:p w14:paraId="571BF615" w14:textId="7A1974E2" w:rsidR="000D4754" w:rsidRPr="001513D6" w:rsidRDefault="000D4754" w:rsidP="00BE4962">
            <w:pPr>
              <w:jc w:val="left"/>
              <w:rPr>
                <w:rFonts w:cstheme="minorHAnsi"/>
                <w:b/>
                <w:sz w:val="16"/>
                <w:szCs w:val="16"/>
              </w:rPr>
            </w:pPr>
          </w:p>
        </w:tc>
        <w:tc>
          <w:tcPr>
            <w:tcW w:w="3000" w:type="dxa"/>
          </w:tcPr>
          <w:p w14:paraId="66BC67CE" w14:textId="77777777" w:rsidR="00BE4962" w:rsidRPr="001513D6" w:rsidRDefault="00BE4962" w:rsidP="00BE4962">
            <w:pPr>
              <w:rPr>
                <w:rFonts w:cstheme="minorHAnsi"/>
                <w:sz w:val="16"/>
                <w:szCs w:val="16"/>
              </w:rPr>
            </w:pPr>
            <w:r w:rsidRPr="001513D6">
              <w:rPr>
                <w:rFonts w:cstheme="minorHAnsi"/>
                <w:sz w:val="16"/>
                <w:szCs w:val="16"/>
              </w:rPr>
              <w:t>2022-2024</w:t>
            </w:r>
          </w:p>
        </w:tc>
        <w:tc>
          <w:tcPr>
            <w:tcW w:w="2250" w:type="dxa"/>
          </w:tcPr>
          <w:p w14:paraId="64E7446B" w14:textId="77777777" w:rsidR="00BE4962" w:rsidRPr="001513D6" w:rsidRDefault="00BE4962" w:rsidP="00BE4962">
            <w:pPr>
              <w:rPr>
                <w:rFonts w:cstheme="minorHAnsi"/>
                <w:sz w:val="16"/>
                <w:szCs w:val="16"/>
              </w:rPr>
            </w:pPr>
            <w:r w:rsidRPr="001513D6">
              <w:rPr>
                <w:rFonts w:cstheme="minorHAnsi"/>
                <w:sz w:val="16"/>
                <w:szCs w:val="16"/>
              </w:rPr>
              <w:t>Državni proračun</w:t>
            </w:r>
          </w:p>
          <w:p w14:paraId="17389D02" w14:textId="77777777" w:rsidR="00BE4962" w:rsidRPr="001513D6" w:rsidRDefault="00BE4962" w:rsidP="00BE4962">
            <w:pPr>
              <w:rPr>
                <w:rFonts w:cstheme="minorHAnsi"/>
                <w:sz w:val="16"/>
                <w:szCs w:val="16"/>
              </w:rPr>
            </w:pPr>
          </w:p>
        </w:tc>
        <w:tc>
          <w:tcPr>
            <w:tcW w:w="1815" w:type="dxa"/>
          </w:tcPr>
          <w:p w14:paraId="71EC0AEC" w14:textId="0D091BD7" w:rsidR="00BE4962" w:rsidRPr="001513D6" w:rsidRDefault="00BE4962" w:rsidP="00BE4962">
            <w:pPr>
              <w:rPr>
                <w:rFonts w:cstheme="minorHAnsi"/>
                <w:sz w:val="16"/>
                <w:szCs w:val="16"/>
              </w:rPr>
            </w:pPr>
            <w:r>
              <w:rPr>
                <w:rFonts w:cstheme="minorHAnsi"/>
                <w:sz w:val="16"/>
                <w:szCs w:val="16"/>
              </w:rPr>
              <w:t>MRU-1</w:t>
            </w:r>
          </w:p>
        </w:tc>
        <w:tc>
          <w:tcPr>
            <w:tcW w:w="2172" w:type="dxa"/>
          </w:tcPr>
          <w:p w14:paraId="076BFE97" w14:textId="317DD123" w:rsidR="00BE4962" w:rsidRPr="001513D6" w:rsidRDefault="00BE4962" w:rsidP="00BE4962">
            <w:pPr>
              <w:rPr>
                <w:rFonts w:cstheme="minorHAnsi"/>
                <w:sz w:val="16"/>
                <w:szCs w:val="16"/>
              </w:rPr>
            </w:pPr>
            <w:r>
              <w:rPr>
                <w:rFonts w:cstheme="minorHAnsi"/>
                <w:sz w:val="16"/>
                <w:szCs w:val="16"/>
              </w:rPr>
              <w:t>MRU-1</w:t>
            </w:r>
          </w:p>
        </w:tc>
      </w:tr>
    </w:tbl>
    <w:p w14:paraId="13AE7CB0" w14:textId="77777777" w:rsidR="00A7328A" w:rsidRDefault="00A7328A" w:rsidP="00B50159">
      <w:pPr>
        <w:rPr>
          <w:rFonts w:cstheme="minorHAnsi"/>
        </w:rPr>
        <w:sectPr w:rsidR="00A7328A" w:rsidSect="002327A9">
          <w:pgSz w:w="23814" w:h="16839" w:orient="landscape" w:code="8"/>
          <w:pgMar w:top="1417" w:right="1417" w:bottom="1417" w:left="1417" w:header="708" w:footer="708" w:gutter="0"/>
          <w:cols w:space="708"/>
          <w:docGrid w:linePitch="360"/>
        </w:sectPr>
      </w:pPr>
    </w:p>
    <w:p w14:paraId="48B41E26" w14:textId="3B94A104" w:rsidR="00460F8E" w:rsidRPr="001513D6" w:rsidRDefault="00A7328A" w:rsidP="00A7328A">
      <w:pPr>
        <w:pStyle w:val="Priloge"/>
      </w:pPr>
      <w:r>
        <w:lastRenderedPageBreak/>
        <w:t>Priloga 8: Ekonomske vsebine Programa ukrepov Načrta</w:t>
      </w:r>
    </w:p>
    <w:p w14:paraId="40F58187" w14:textId="77777777" w:rsidR="00460F8E" w:rsidRPr="001513D6" w:rsidRDefault="00460F8E" w:rsidP="007101B3">
      <w:pPr>
        <w:rPr>
          <w:rFonts w:cstheme="minorHAnsi"/>
        </w:rPr>
      </w:pPr>
    </w:p>
    <w:p w14:paraId="231A7488" w14:textId="77777777" w:rsidR="00EC1A8E" w:rsidRPr="00A25488" w:rsidRDefault="00EC1A8E" w:rsidP="00EC1A8E">
      <w:pPr>
        <w:rPr>
          <w:rFonts w:cs="Segoe UI Semilight"/>
        </w:rPr>
      </w:pPr>
    </w:p>
    <w:p w14:paraId="48F5476B" w14:textId="16C69E52" w:rsidR="00EC1A8E" w:rsidRPr="004B1C68" w:rsidRDefault="00EC1A8E" w:rsidP="00EC1A8E">
      <w:pPr>
        <w:pStyle w:val="Naslov1"/>
        <w:spacing w:before="0" w:after="0"/>
        <w:rPr>
          <w:rFonts w:ascii="Segoe UI Semilight" w:hAnsi="Segoe UI Semilight" w:cs="Segoe UI Semilight"/>
          <w:sz w:val="24"/>
          <w:szCs w:val="24"/>
        </w:rPr>
      </w:pPr>
      <w:r w:rsidRPr="004B1C68">
        <w:rPr>
          <w:rFonts w:ascii="Segoe UI Semilight" w:hAnsi="Segoe UI Semilight" w:cs="Segoe UI Semilight"/>
          <w:sz w:val="24"/>
          <w:szCs w:val="24"/>
        </w:rPr>
        <w:t>Ekon</w:t>
      </w:r>
      <w:r w:rsidR="004B1C68" w:rsidRPr="004B1C68">
        <w:rPr>
          <w:rFonts w:ascii="Segoe UI Semilight" w:hAnsi="Segoe UI Semilight" w:cs="Segoe UI Semilight"/>
          <w:sz w:val="24"/>
          <w:szCs w:val="24"/>
        </w:rPr>
        <w:t>omske vsebine programa ukrepov N</w:t>
      </w:r>
      <w:r w:rsidRPr="004B1C68">
        <w:rPr>
          <w:rFonts w:ascii="Segoe UI Semilight" w:hAnsi="Segoe UI Semilight" w:cs="Segoe UI Semilight"/>
          <w:sz w:val="24"/>
          <w:szCs w:val="24"/>
        </w:rPr>
        <w:t>ačrta</w:t>
      </w:r>
    </w:p>
    <w:p w14:paraId="15574F1C" w14:textId="77777777" w:rsidR="00EC1A8E" w:rsidRPr="00A25488" w:rsidRDefault="00EC1A8E" w:rsidP="00EC1A8E">
      <w:pPr>
        <w:rPr>
          <w:rFonts w:cs="Segoe UI Semilight"/>
          <w:szCs w:val="18"/>
        </w:rPr>
      </w:pPr>
      <w:r w:rsidRPr="00A25488">
        <w:rPr>
          <w:rFonts w:cs="Segoe UI Semilight"/>
          <w:szCs w:val="18"/>
        </w:rPr>
        <w:t xml:space="preserve">Ekonomske vsebine so vključene v različne dele postopka izvajanja morske direktive. Socioekonomska analiza uporabe morskih voda in socioekonomska analiza stroškov poslabšanja morskega okolja sta del začetne presoje obstoječega stanja morskih voda. Prav tako pa so ekonomske vsebine tudi sestavni del programa ukrepov načrta. </w:t>
      </w:r>
    </w:p>
    <w:p w14:paraId="5182AF5A" w14:textId="77777777" w:rsidR="00EC1A8E" w:rsidRPr="00A25488" w:rsidRDefault="00EC1A8E" w:rsidP="00EC1A8E">
      <w:pPr>
        <w:rPr>
          <w:rFonts w:cs="Segoe UI Semilight"/>
          <w:szCs w:val="18"/>
        </w:rPr>
      </w:pPr>
    </w:p>
    <w:p w14:paraId="1D8DE2CB" w14:textId="77777777" w:rsidR="00EC1A8E" w:rsidRPr="00A25488" w:rsidRDefault="00EC1A8E" w:rsidP="00EC1A8E">
      <w:pPr>
        <w:rPr>
          <w:rFonts w:cs="Segoe UI Semilight"/>
          <w:szCs w:val="18"/>
        </w:rPr>
      </w:pPr>
      <w:r w:rsidRPr="00A25488">
        <w:rPr>
          <w:rFonts w:cs="Segoe UI Semilight"/>
          <w:szCs w:val="18"/>
        </w:rPr>
        <w:t>Namen ekonomskih analiz pri pripravi programa ukrepov načrta je izbira najcenejšega načina doseganja ciljev, služijo pa tudi za utemeljitev morebitnih izjem. Rezultat je stroškovno učinkovit program ukrepov za doseganje dobrega stanja morskih voda z upoštevanjem prioritet in vpliva teh ukrepov na gospodarstvo in družbo.</w:t>
      </w:r>
    </w:p>
    <w:p w14:paraId="67424A14" w14:textId="77777777" w:rsidR="00EC1A8E" w:rsidRPr="00A25488" w:rsidRDefault="00EC1A8E" w:rsidP="00EC1A8E">
      <w:pPr>
        <w:rPr>
          <w:rFonts w:cs="Segoe UI Semilight"/>
          <w:szCs w:val="18"/>
        </w:rPr>
      </w:pPr>
    </w:p>
    <w:p w14:paraId="7520D447" w14:textId="77777777" w:rsidR="00EC1A8E" w:rsidRPr="00A25488" w:rsidRDefault="00EC1A8E" w:rsidP="00EC1A8E">
      <w:pPr>
        <w:rPr>
          <w:rFonts w:cs="Segoe UI Semilight"/>
          <w:szCs w:val="18"/>
        </w:rPr>
      </w:pPr>
      <w:r w:rsidRPr="00A25488">
        <w:rPr>
          <w:rFonts w:cs="Segoe UI Semilight"/>
          <w:szCs w:val="18"/>
        </w:rPr>
        <w:t>Povzetek ekonomskih vsebin programa načrta ukrepov je bil pripravljen na podlagi poročila Ekonomske vsebine Programa ukrepov načrta upravljanja z morskim okoljem 2022–2027, ZaVita d.o.o., december 2021. V poročilu so podrobno opisane uporabljene metode in predstavljeni rezultati analiz.</w:t>
      </w:r>
    </w:p>
    <w:p w14:paraId="077CA108" w14:textId="77777777" w:rsidR="00EC1A8E" w:rsidRDefault="00EC1A8E" w:rsidP="00EC1A8E">
      <w:pPr>
        <w:spacing w:line="260" w:lineRule="exact"/>
        <w:rPr>
          <w:rFonts w:cs="Segoe UI Semilight"/>
          <w:sz w:val="20"/>
          <w:szCs w:val="20"/>
          <w:highlight w:val="yellow"/>
        </w:rPr>
      </w:pPr>
    </w:p>
    <w:p w14:paraId="533A5F7C" w14:textId="77777777" w:rsidR="00EC1A8E" w:rsidRPr="00A25488" w:rsidRDefault="00EC1A8E" w:rsidP="00EC1A8E">
      <w:pPr>
        <w:spacing w:line="260" w:lineRule="exact"/>
        <w:rPr>
          <w:rFonts w:cs="Segoe UI Semilight"/>
          <w:sz w:val="20"/>
          <w:szCs w:val="20"/>
          <w:highlight w:val="yellow"/>
        </w:rPr>
      </w:pPr>
    </w:p>
    <w:p w14:paraId="016DFF01" w14:textId="224A721A" w:rsidR="00EC1A8E" w:rsidRPr="004B1C68" w:rsidRDefault="004B1C68" w:rsidP="00EC1A8E">
      <w:pPr>
        <w:pStyle w:val="Naslov1"/>
        <w:spacing w:before="0" w:after="0"/>
        <w:rPr>
          <w:rFonts w:ascii="Segoe UI Semilight" w:hAnsi="Segoe UI Semilight" w:cs="Segoe UI Semilight"/>
          <w:sz w:val="24"/>
          <w:szCs w:val="24"/>
        </w:rPr>
      </w:pPr>
      <w:r>
        <w:rPr>
          <w:rFonts w:ascii="Segoe UI Semilight" w:hAnsi="Segoe UI Semilight" w:cs="Segoe UI Semilight"/>
          <w:sz w:val="24"/>
          <w:szCs w:val="24"/>
        </w:rPr>
        <w:t>Ocena stroškov N</w:t>
      </w:r>
      <w:r w:rsidR="00EC1A8E" w:rsidRPr="004B1C68">
        <w:rPr>
          <w:rFonts w:ascii="Segoe UI Semilight" w:hAnsi="Segoe UI Semilight" w:cs="Segoe UI Semilight"/>
          <w:sz w:val="24"/>
          <w:szCs w:val="24"/>
        </w:rPr>
        <w:t>ačrta</w:t>
      </w:r>
    </w:p>
    <w:p w14:paraId="6A3B71F8" w14:textId="77777777" w:rsidR="00EC1A8E" w:rsidRPr="00A25488" w:rsidRDefault="00EC1A8E" w:rsidP="00EC1A8E">
      <w:pPr>
        <w:spacing w:line="260" w:lineRule="exact"/>
        <w:rPr>
          <w:rFonts w:cs="Segoe UI Semilight"/>
          <w:szCs w:val="18"/>
        </w:rPr>
      </w:pPr>
      <w:r w:rsidRPr="00A25488">
        <w:rPr>
          <w:rFonts w:cs="Segoe UI Semilight"/>
          <w:szCs w:val="18"/>
        </w:rPr>
        <w:t>V poglavju so navedene ocene finančnih sredstev, ki so potrebna za izvedbo programa ukrepov načrta. Ločeno so obravnavane tri skupine ukrepov:</w:t>
      </w:r>
    </w:p>
    <w:p w14:paraId="05902C10" w14:textId="77777777" w:rsidR="00EC1A8E" w:rsidRPr="00A25488" w:rsidRDefault="00EC1A8E" w:rsidP="00EC1A8E">
      <w:pPr>
        <w:numPr>
          <w:ilvl w:val="0"/>
          <w:numId w:val="341"/>
        </w:numPr>
        <w:spacing w:line="260" w:lineRule="exact"/>
        <w:ind w:left="284" w:hanging="284"/>
        <w:contextualSpacing/>
        <w:rPr>
          <w:rFonts w:cs="Segoe UI Semilight"/>
          <w:szCs w:val="18"/>
        </w:rPr>
      </w:pPr>
      <w:r w:rsidRPr="00A25488">
        <w:rPr>
          <w:rFonts w:cs="Segoe UI Semilight"/>
          <w:szCs w:val="18"/>
        </w:rPr>
        <w:t>Temeljni ukrepi »1a«, ki se že izvajajo na podlagi veljavne zakonodaje,</w:t>
      </w:r>
    </w:p>
    <w:p w14:paraId="06F703AF" w14:textId="77777777" w:rsidR="00EC1A8E" w:rsidRPr="00A25488" w:rsidRDefault="00EC1A8E" w:rsidP="00EC1A8E">
      <w:pPr>
        <w:numPr>
          <w:ilvl w:val="0"/>
          <w:numId w:val="341"/>
        </w:numPr>
        <w:spacing w:line="260" w:lineRule="exact"/>
        <w:ind w:left="284" w:hanging="284"/>
        <w:contextualSpacing/>
        <w:rPr>
          <w:rFonts w:cs="Segoe UI Semilight"/>
          <w:szCs w:val="18"/>
        </w:rPr>
      </w:pPr>
      <w:r w:rsidRPr="00A25488">
        <w:rPr>
          <w:rFonts w:cs="Segoe UI Semilight"/>
          <w:szCs w:val="18"/>
        </w:rPr>
        <w:t>Temeljni ukrepi »1b«, ki se še ne izvajajo v celoti glede na zahteve veljavne zakonodaje in</w:t>
      </w:r>
    </w:p>
    <w:p w14:paraId="4D5507F2" w14:textId="77777777" w:rsidR="00EC1A8E" w:rsidRPr="00A25488" w:rsidRDefault="00EC1A8E" w:rsidP="00EC1A8E">
      <w:pPr>
        <w:numPr>
          <w:ilvl w:val="0"/>
          <w:numId w:val="341"/>
        </w:numPr>
        <w:spacing w:line="260" w:lineRule="exact"/>
        <w:ind w:left="284" w:hanging="284"/>
        <w:contextualSpacing/>
        <w:rPr>
          <w:rFonts w:cs="Segoe UI Semilight"/>
          <w:szCs w:val="18"/>
        </w:rPr>
      </w:pPr>
      <w:r w:rsidRPr="00A25488">
        <w:rPr>
          <w:rFonts w:cs="Segoe UI Semilight"/>
          <w:szCs w:val="18"/>
        </w:rPr>
        <w:t>Dopolnilni ukrepi »2a«.</w:t>
      </w:r>
    </w:p>
    <w:p w14:paraId="521EB1AB" w14:textId="77777777" w:rsidR="00EC1A8E" w:rsidRPr="00A25488" w:rsidRDefault="00EC1A8E" w:rsidP="00EC1A8E">
      <w:pPr>
        <w:spacing w:line="260" w:lineRule="exact"/>
        <w:rPr>
          <w:rFonts w:cs="Segoe UI Semilight"/>
          <w:szCs w:val="18"/>
        </w:rPr>
      </w:pPr>
    </w:p>
    <w:p w14:paraId="3A4EC98E" w14:textId="77777777" w:rsidR="00410009" w:rsidRDefault="00EC1A8E" w:rsidP="00EC1A8E">
      <w:pPr>
        <w:spacing w:line="260" w:lineRule="exact"/>
        <w:rPr>
          <w:rFonts w:cs="Segoe UI Semilight"/>
          <w:szCs w:val="18"/>
        </w:rPr>
      </w:pPr>
      <w:r w:rsidRPr="00A25488">
        <w:rPr>
          <w:rFonts w:cs="Segoe UI Semilight"/>
          <w:szCs w:val="18"/>
        </w:rPr>
        <w:t>Stroški izvajanja temeljnih ukrepov (1a) so bili ocenjeni na 11.847.000 EUR za obdobje 2022-2027. Za izvedbo predpisanih temeljnih ukrepov (1b), ki se še ne izvajajo v celoti, bo v obdobju 2022-2027 potrebno zagotoviti 5.382.000 EUR. Stroški dopolnilnih ukrepov so bili ocenjeni na 1.224.000 EUR za obdobje 2022-2027. Izvajanje 24 temeljnih ukrepov (1a), 18 temeljnih ukrepov (1b) in 20 dopolnilnih ukrepov (skupaj 62 ukrepov iz Usklajenega osnutka PU NUMO 2022–2027</w:t>
      </w:r>
      <w:r w:rsidRPr="00A25488">
        <w:rPr>
          <w:rFonts w:cs="Segoe UI Semilight"/>
          <w:szCs w:val="18"/>
          <w:vertAlign w:val="superscript"/>
        </w:rPr>
        <w:footnoteReference w:id="1"/>
      </w:r>
      <w:r w:rsidRPr="00A25488">
        <w:rPr>
          <w:rFonts w:cs="Segoe UI Semilight"/>
          <w:szCs w:val="18"/>
          <w:vertAlign w:val="superscript"/>
        </w:rPr>
        <w:t>)</w:t>
      </w:r>
      <w:r w:rsidRPr="00A25488">
        <w:rPr>
          <w:rFonts w:cs="Segoe UI Semilight"/>
          <w:szCs w:val="18"/>
        </w:rPr>
        <w:t xml:space="preserve"> je bilo tako ocenjeno na 18.451.000 EUR</w:t>
      </w:r>
      <w:r w:rsidRPr="00A25488">
        <w:rPr>
          <w:rFonts w:cs="Segoe UI Semilight"/>
          <w:szCs w:val="18"/>
          <w:vertAlign w:val="superscript"/>
        </w:rPr>
        <w:footnoteReference w:id="2"/>
      </w:r>
      <w:r w:rsidR="00410009">
        <w:rPr>
          <w:rFonts w:cs="Segoe UI Semilight"/>
          <w:szCs w:val="18"/>
        </w:rPr>
        <w:t>.</w:t>
      </w:r>
    </w:p>
    <w:p w14:paraId="6E682F43" w14:textId="77777777" w:rsidR="00410009" w:rsidRDefault="00410009" w:rsidP="00EC1A8E">
      <w:pPr>
        <w:spacing w:line="260" w:lineRule="exact"/>
        <w:rPr>
          <w:rFonts w:cs="Segoe UI Semilight"/>
          <w:szCs w:val="18"/>
        </w:rPr>
      </w:pPr>
    </w:p>
    <w:p w14:paraId="10299781" w14:textId="7B97175C" w:rsidR="00EC1A8E" w:rsidRPr="00A25488" w:rsidRDefault="00EC1A8E" w:rsidP="00EC1A8E">
      <w:pPr>
        <w:spacing w:line="260" w:lineRule="exact"/>
        <w:rPr>
          <w:rFonts w:cs="Segoe UI Semilight"/>
          <w:szCs w:val="18"/>
        </w:rPr>
      </w:pPr>
      <w:bookmarkStart w:id="517" w:name="_GoBack"/>
      <w:bookmarkEnd w:id="517"/>
      <w:r w:rsidRPr="00A25488">
        <w:rPr>
          <w:rFonts w:cs="Segoe UI Semilight"/>
          <w:szCs w:val="18"/>
        </w:rPr>
        <w:t>Med temeljnimi ukrepi (1a) je obseg stroškov najvišji za ukrep D10: TU3 (1a) Odstranjevanje in čiščenje morskih odpadkov. Sledijo ukrepi D1, 3, 4, 6, 7: TU4 Naravni rezervati, D10: TU1 (1a) Preprečevanje vnosa odpadkov v morsko okolje iz kopenskih virov in D1-11: TU5 Inšpekcijski nadzor.</w:t>
      </w:r>
    </w:p>
    <w:p w14:paraId="26A5D82D" w14:textId="77777777" w:rsidR="00EC1A8E" w:rsidRPr="00A25488" w:rsidRDefault="00EC1A8E" w:rsidP="00EC1A8E">
      <w:pPr>
        <w:spacing w:line="260" w:lineRule="exact"/>
        <w:rPr>
          <w:rFonts w:cs="Segoe UI Semilight"/>
          <w:szCs w:val="18"/>
        </w:rPr>
      </w:pPr>
    </w:p>
    <w:p w14:paraId="4363058C" w14:textId="77777777" w:rsidR="00EC1A8E" w:rsidRPr="00A25488" w:rsidRDefault="00EC1A8E" w:rsidP="00EC1A8E">
      <w:pPr>
        <w:spacing w:line="260" w:lineRule="exact"/>
        <w:rPr>
          <w:rFonts w:cs="Segoe UI Semilight"/>
          <w:szCs w:val="18"/>
        </w:rPr>
      </w:pPr>
      <w:r w:rsidRPr="00A25488">
        <w:rPr>
          <w:rFonts w:cs="Segoe UI Semilight"/>
          <w:szCs w:val="18"/>
        </w:rPr>
        <w:t>Največji del stroškov temeljnih ukrepov (1b) (slabo tretjino) predstavljajo stroški ukrepa D1-11: TU3 (1b): Vzpostavitev modrih koridorjev na območju obalnih morskih voda s ciljem trajnostne rabe obalnega območja in izvajanje ukrepov za trajnostno rabo obalnega območja. Z vidika obsega stroškov je pomemben tudi ukrep D1 – D11: TU2 (1b) Preveritev možnosti vzpostavitve enotnega informacijskega sistema za upravljanje voda (slaba petina stroškov temeljnih ukrepov (1b)). V skupni oceni stroškov  zaradi nesorazmernosti obsega ni prikazana ocena stroškov ukrepa D11: TU2 (1b) Zmanjšanje podvodnega hrupa v pristaniščih, ki bremeni Upravljalca koprskega tovornega pristanišča, in znaša 63.300.000 EUR (stroški investicij). Ukrep je namenjen zagotovitvi dobave električne energije za plovila z operativne obale.</w:t>
      </w:r>
    </w:p>
    <w:p w14:paraId="48D8A579" w14:textId="77777777" w:rsidR="00EC1A8E" w:rsidRPr="00A25488" w:rsidRDefault="00EC1A8E" w:rsidP="00EC1A8E">
      <w:pPr>
        <w:spacing w:line="260" w:lineRule="exact"/>
        <w:rPr>
          <w:rFonts w:cs="Segoe UI Semilight"/>
          <w:szCs w:val="18"/>
        </w:rPr>
      </w:pPr>
    </w:p>
    <w:p w14:paraId="3A50F616" w14:textId="77777777" w:rsidR="00EC1A8E" w:rsidRPr="00A25488" w:rsidRDefault="00EC1A8E" w:rsidP="00EC1A8E">
      <w:pPr>
        <w:spacing w:line="260" w:lineRule="exact"/>
        <w:rPr>
          <w:rFonts w:cs="Segoe UI Semilight"/>
          <w:szCs w:val="18"/>
        </w:rPr>
      </w:pPr>
      <w:r w:rsidRPr="00A25488">
        <w:rPr>
          <w:rFonts w:cs="Segoe UI Semilight"/>
          <w:szCs w:val="18"/>
        </w:rPr>
        <w:t>Tretjino stroškov dopolnilnih ukrepov predstavljajo stroški ukrepa D8: DU2 (2a) Vzpostavitev monitoringa bioloških učinkov onesnaževanja (biomonitoring).  Sledi ukrep D8: DU1 (2a) Priprava predloga ukrepov za reševanje problemov v kvaliteti morja zaradi prisotnosti tributilkositrovih spojin (TBT) in živega srebra (Hg), katerega stroški predstavljajo 20 % stroškov dopolnilnih ukrepov.</w:t>
      </w:r>
    </w:p>
    <w:p w14:paraId="4EFD8FBF" w14:textId="77777777" w:rsidR="00EC1A8E" w:rsidRPr="00A25488" w:rsidRDefault="00EC1A8E" w:rsidP="00EC1A8E">
      <w:pPr>
        <w:spacing w:line="260" w:lineRule="exact"/>
        <w:rPr>
          <w:rFonts w:cs="Segoe UI Semilight"/>
          <w:szCs w:val="18"/>
        </w:rPr>
      </w:pPr>
    </w:p>
    <w:p w14:paraId="70805F7C" w14:textId="77777777" w:rsidR="00EC1A8E" w:rsidRPr="00A25488" w:rsidRDefault="00EC1A8E" w:rsidP="00EC1A8E">
      <w:pPr>
        <w:spacing w:line="260" w:lineRule="exact"/>
        <w:rPr>
          <w:rFonts w:cs="Segoe UI Semilight"/>
          <w:szCs w:val="18"/>
        </w:rPr>
      </w:pPr>
      <w:r w:rsidRPr="00A25488">
        <w:rPr>
          <w:rFonts w:cs="Segoe UI Semilight"/>
          <w:szCs w:val="18"/>
        </w:rPr>
        <w:t>Ocene stroškov posameznih ukrepov so prikazane v spodnjih preglednicah in podrobno opisane v poročilu Ekonomske vsebine Programa ukrepov Načrta upravljanja z morskim okoljem 2022–2027.</w:t>
      </w:r>
    </w:p>
    <w:p w14:paraId="07DC14BB" w14:textId="77777777" w:rsidR="00EC1A8E" w:rsidRPr="00A25488" w:rsidRDefault="00EC1A8E" w:rsidP="00EC1A8E">
      <w:pPr>
        <w:spacing w:line="260" w:lineRule="exact"/>
        <w:rPr>
          <w:rFonts w:cs="Segoe UI Semilight"/>
          <w:sz w:val="20"/>
          <w:szCs w:val="20"/>
        </w:rPr>
      </w:pPr>
    </w:p>
    <w:p w14:paraId="21140701" w14:textId="77777777" w:rsidR="00EC1A8E" w:rsidRPr="00A25488" w:rsidRDefault="00EC1A8E" w:rsidP="00EC1A8E">
      <w:pPr>
        <w:pStyle w:val="Preglednice"/>
      </w:pPr>
      <w:bookmarkStart w:id="518" w:name="_Toc81848549"/>
      <w:r w:rsidRPr="00A25488">
        <w:t>Ocena stroškov temeljnih ukrepov (1a) iz Usklajenega osnutka PU NUMO 2022–2027 (EUR, v tekočih cenah, brez DDV)</w:t>
      </w:r>
      <w:r w:rsidRPr="00A25488">
        <w:rPr>
          <w:vertAlign w:val="superscript"/>
        </w:rPr>
        <w:footnoteReference w:id="3"/>
      </w:r>
      <w:bookmarkEnd w:id="518"/>
      <w:r w:rsidRPr="00A25488">
        <w:fldChar w:fldCharType="begin"/>
      </w:r>
      <w:r w:rsidRPr="00A25488">
        <w:instrText xml:space="preserve"> LINK Excel.Sheet.12 "C:\\Users\\Sabinac\\SynologyDrive\\Končni dokumenti\\Ekonomske vsebine PU NUMO 22-27_Sc.xlsx" "1a - Preglednice, grafi!R25C2:R50C7" \a \f 5 \h  \* MERGEFORMAT </w:instrText>
      </w:r>
      <w:r w:rsidRPr="00A25488">
        <w:fldChar w:fldCharType="separate"/>
      </w:r>
    </w:p>
    <w:tbl>
      <w:tblPr>
        <w:tblStyle w:val="Tabelamrea"/>
        <w:tblW w:w="0" w:type="auto"/>
        <w:jc w:val="center"/>
        <w:tblLayout w:type="fixed"/>
        <w:tblLook w:val="04A0" w:firstRow="1" w:lastRow="0" w:firstColumn="1" w:lastColumn="0" w:noHBand="0" w:noVBand="1"/>
      </w:tblPr>
      <w:tblGrid>
        <w:gridCol w:w="846"/>
        <w:gridCol w:w="1276"/>
        <w:gridCol w:w="3118"/>
        <w:gridCol w:w="1251"/>
        <w:gridCol w:w="1301"/>
        <w:gridCol w:w="1270"/>
      </w:tblGrid>
      <w:tr w:rsidR="00EC1A8E" w:rsidRPr="00A25488" w14:paraId="491DD42D" w14:textId="77777777" w:rsidTr="00C81F34">
        <w:trPr>
          <w:trHeight w:val="408"/>
          <w:tblHeader/>
          <w:jc w:val="center"/>
        </w:trPr>
        <w:tc>
          <w:tcPr>
            <w:tcW w:w="846" w:type="dxa"/>
            <w:shd w:val="clear" w:color="auto" w:fill="D9D9D9" w:themeFill="background1" w:themeFillShade="D9"/>
            <w:noWrap/>
            <w:hideMark/>
          </w:tcPr>
          <w:p w14:paraId="185D6644" w14:textId="77777777" w:rsidR="00EC1A8E" w:rsidRPr="00A25488" w:rsidRDefault="00EC1A8E" w:rsidP="00C81F34">
            <w:pPr>
              <w:rPr>
                <w:rFonts w:cs="Segoe UI Semilight"/>
                <w:b/>
                <w:bCs/>
                <w:sz w:val="20"/>
                <w:szCs w:val="20"/>
              </w:rPr>
            </w:pPr>
            <w:r w:rsidRPr="00A25488">
              <w:rPr>
                <w:rFonts w:cs="Segoe UI Semilight"/>
                <w:b/>
                <w:bCs/>
                <w:sz w:val="20"/>
                <w:szCs w:val="20"/>
              </w:rPr>
              <w:t>Deskriptor</w:t>
            </w:r>
          </w:p>
        </w:tc>
        <w:tc>
          <w:tcPr>
            <w:tcW w:w="1276" w:type="dxa"/>
            <w:shd w:val="clear" w:color="auto" w:fill="D9D9D9" w:themeFill="background1" w:themeFillShade="D9"/>
            <w:noWrap/>
            <w:hideMark/>
          </w:tcPr>
          <w:p w14:paraId="5228FB52" w14:textId="77777777" w:rsidR="00EC1A8E" w:rsidRPr="00A25488" w:rsidRDefault="00EC1A8E" w:rsidP="00C81F34">
            <w:pPr>
              <w:rPr>
                <w:rFonts w:cs="Segoe UI Semilight"/>
                <w:b/>
                <w:bCs/>
                <w:sz w:val="20"/>
                <w:szCs w:val="20"/>
              </w:rPr>
            </w:pPr>
            <w:r w:rsidRPr="00A25488">
              <w:rPr>
                <w:rFonts w:cs="Segoe UI Semilight"/>
                <w:b/>
                <w:bCs/>
                <w:sz w:val="20"/>
                <w:szCs w:val="20"/>
              </w:rPr>
              <w:t>Koda ukrepa</w:t>
            </w:r>
          </w:p>
        </w:tc>
        <w:tc>
          <w:tcPr>
            <w:tcW w:w="3118" w:type="dxa"/>
            <w:shd w:val="clear" w:color="auto" w:fill="D9D9D9" w:themeFill="background1" w:themeFillShade="D9"/>
            <w:noWrap/>
            <w:hideMark/>
          </w:tcPr>
          <w:p w14:paraId="093E509C" w14:textId="77777777" w:rsidR="00EC1A8E" w:rsidRPr="00A25488" w:rsidRDefault="00EC1A8E" w:rsidP="00C81F34">
            <w:pPr>
              <w:rPr>
                <w:rFonts w:cs="Segoe UI Semilight"/>
                <w:b/>
                <w:bCs/>
                <w:sz w:val="20"/>
                <w:szCs w:val="20"/>
              </w:rPr>
            </w:pPr>
            <w:r w:rsidRPr="00A25488">
              <w:rPr>
                <w:rFonts w:cs="Segoe UI Semilight"/>
                <w:b/>
                <w:bCs/>
                <w:sz w:val="20"/>
                <w:szCs w:val="20"/>
              </w:rPr>
              <w:t>Ime ukrepa</w:t>
            </w:r>
          </w:p>
        </w:tc>
        <w:tc>
          <w:tcPr>
            <w:tcW w:w="1251" w:type="dxa"/>
            <w:shd w:val="clear" w:color="auto" w:fill="D9D9D9" w:themeFill="background1" w:themeFillShade="D9"/>
            <w:noWrap/>
            <w:hideMark/>
          </w:tcPr>
          <w:p w14:paraId="36A71FA7" w14:textId="77777777" w:rsidR="00EC1A8E" w:rsidRPr="00A25488" w:rsidRDefault="00EC1A8E" w:rsidP="00C81F34">
            <w:pPr>
              <w:rPr>
                <w:rFonts w:cs="Segoe UI Semilight"/>
                <w:b/>
                <w:bCs/>
                <w:sz w:val="20"/>
                <w:szCs w:val="20"/>
              </w:rPr>
            </w:pPr>
            <w:r w:rsidRPr="00A25488">
              <w:rPr>
                <w:rFonts w:cs="Segoe UI Semilight"/>
                <w:b/>
                <w:bCs/>
                <w:sz w:val="20"/>
                <w:szCs w:val="20"/>
              </w:rPr>
              <w:t>Stroški investicij</w:t>
            </w:r>
          </w:p>
        </w:tc>
        <w:tc>
          <w:tcPr>
            <w:tcW w:w="1301" w:type="dxa"/>
            <w:shd w:val="clear" w:color="auto" w:fill="D9D9D9" w:themeFill="background1" w:themeFillShade="D9"/>
            <w:noWrap/>
            <w:hideMark/>
          </w:tcPr>
          <w:p w14:paraId="44761F3C" w14:textId="77777777" w:rsidR="00EC1A8E" w:rsidRPr="00A25488" w:rsidRDefault="00EC1A8E" w:rsidP="00C81F34">
            <w:pPr>
              <w:rPr>
                <w:rFonts w:cs="Segoe UI Semilight"/>
                <w:b/>
                <w:bCs/>
                <w:sz w:val="20"/>
                <w:szCs w:val="20"/>
              </w:rPr>
            </w:pPr>
            <w:r w:rsidRPr="00A25488">
              <w:rPr>
                <w:rFonts w:cs="Segoe UI Semilight"/>
                <w:b/>
                <w:bCs/>
                <w:sz w:val="20"/>
                <w:szCs w:val="20"/>
              </w:rPr>
              <w:t>Tekoči stroški</w:t>
            </w:r>
          </w:p>
        </w:tc>
        <w:tc>
          <w:tcPr>
            <w:tcW w:w="1270" w:type="dxa"/>
            <w:shd w:val="clear" w:color="auto" w:fill="D9D9D9" w:themeFill="background1" w:themeFillShade="D9"/>
            <w:noWrap/>
            <w:hideMark/>
          </w:tcPr>
          <w:p w14:paraId="02992B46" w14:textId="77777777" w:rsidR="00EC1A8E" w:rsidRPr="00A25488" w:rsidRDefault="00EC1A8E" w:rsidP="00C81F34">
            <w:pPr>
              <w:rPr>
                <w:rFonts w:cs="Segoe UI Semilight"/>
                <w:b/>
                <w:bCs/>
                <w:sz w:val="20"/>
                <w:szCs w:val="20"/>
              </w:rPr>
            </w:pPr>
            <w:r w:rsidRPr="00A25488">
              <w:rPr>
                <w:rFonts w:cs="Segoe UI Semilight"/>
                <w:b/>
                <w:bCs/>
                <w:sz w:val="20"/>
                <w:szCs w:val="20"/>
              </w:rPr>
              <w:t>Stroški skupaj</w:t>
            </w:r>
          </w:p>
        </w:tc>
      </w:tr>
      <w:tr w:rsidR="00EC1A8E" w:rsidRPr="00A25488" w14:paraId="31AA9055" w14:textId="77777777" w:rsidTr="00C81F34">
        <w:trPr>
          <w:trHeight w:val="534"/>
          <w:jc w:val="center"/>
        </w:trPr>
        <w:tc>
          <w:tcPr>
            <w:tcW w:w="846" w:type="dxa"/>
            <w:vMerge w:val="restart"/>
            <w:noWrap/>
            <w:hideMark/>
          </w:tcPr>
          <w:p w14:paraId="1861A196" w14:textId="77777777" w:rsidR="00EC1A8E" w:rsidRPr="00A25488" w:rsidRDefault="00EC1A8E" w:rsidP="00C81F34">
            <w:pPr>
              <w:rPr>
                <w:rFonts w:cs="Segoe UI Semilight"/>
                <w:sz w:val="20"/>
                <w:szCs w:val="20"/>
              </w:rPr>
            </w:pPr>
            <w:r w:rsidRPr="00A25488">
              <w:rPr>
                <w:rFonts w:cs="Segoe UI Semilight"/>
                <w:sz w:val="20"/>
                <w:szCs w:val="20"/>
              </w:rPr>
              <w:t>D1-11</w:t>
            </w:r>
          </w:p>
        </w:tc>
        <w:tc>
          <w:tcPr>
            <w:tcW w:w="1276" w:type="dxa"/>
            <w:noWrap/>
            <w:hideMark/>
          </w:tcPr>
          <w:p w14:paraId="7480BCCC" w14:textId="77777777" w:rsidR="00EC1A8E" w:rsidRPr="00A25488" w:rsidRDefault="00EC1A8E" w:rsidP="00C81F34">
            <w:pPr>
              <w:rPr>
                <w:rFonts w:cs="Segoe UI Semilight"/>
                <w:sz w:val="20"/>
                <w:szCs w:val="20"/>
              </w:rPr>
            </w:pPr>
            <w:r w:rsidRPr="00A25488">
              <w:rPr>
                <w:rFonts w:cs="Segoe UI Semilight"/>
                <w:sz w:val="20"/>
                <w:szCs w:val="20"/>
              </w:rPr>
              <w:t>D1-11: TU4</w:t>
            </w:r>
          </w:p>
        </w:tc>
        <w:tc>
          <w:tcPr>
            <w:tcW w:w="3118" w:type="dxa"/>
            <w:hideMark/>
          </w:tcPr>
          <w:p w14:paraId="09D7DEFD" w14:textId="77777777" w:rsidR="00EC1A8E" w:rsidRPr="00A25488" w:rsidRDefault="00EC1A8E" w:rsidP="00C81F34">
            <w:pPr>
              <w:rPr>
                <w:rFonts w:cs="Segoe UI Semilight"/>
                <w:sz w:val="20"/>
                <w:szCs w:val="20"/>
              </w:rPr>
            </w:pPr>
            <w:r w:rsidRPr="00A25488">
              <w:rPr>
                <w:rFonts w:cs="Segoe UI Semilight"/>
                <w:sz w:val="20"/>
                <w:szCs w:val="20"/>
              </w:rPr>
              <w:t>Ukrepi za preprečevanja poplav na obalnih območjih</w:t>
            </w:r>
          </w:p>
        </w:tc>
        <w:tc>
          <w:tcPr>
            <w:tcW w:w="1251" w:type="dxa"/>
            <w:noWrap/>
            <w:hideMark/>
          </w:tcPr>
          <w:p w14:paraId="39925392"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3D9CE2B4" w14:textId="77777777" w:rsidR="00EC1A8E" w:rsidRPr="00A25488" w:rsidRDefault="00EC1A8E" w:rsidP="00C81F34">
            <w:pPr>
              <w:rPr>
                <w:rFonts w:cs="Segoe UI Semilight"/>
                <w:sz w:val="20"/>
                <w:szCs w:val="20"/>
              </w:rPr>
            </w:pPr>
            <w:r w:rsidRPr="00A25488">
              <w:rPr>
                <w:rFonts w:cs="Segoe UI Semilight"/>
                <w:sz w:val="20"/>
                <w:szCs w:val="20"/>
              </w:rPr>
              <w:t>78.000</w:t>
            </w:r>
          </w:p>
        </w:tc>
        <w:tc>
          <w:tcPr>
            <w:tcW w:w="1270" w:type="dxa"/>
            <w:noWrap/>
            <w:hideMark/>
          </w:tcPr>
          <w:p w14:paraId="46B1E4FD" w14:textId="77777777" w:rsidR="00EC1A8E" w:rsidRPr="00A25488" w:rsidRDefault="00EC1A8E" w:rsidP="00C81F34">
            <w:pPr>
              <w:rPr>
                <w:rFonts w:cs="Segoe UI Semilight"/>
                <w:sz w:val="20"/>
                <w:szCs w:val="20"/>
              </w:rPr>
            </w:pPr>
            <w:r w:rsidRPr="00A25488">
              <w:rPr>
                <w:rFonts w:cs="Segoe UI Semilight"/>
                <w:sz w:val="20"/>
                <w:szCs w:val="20"/>
              </w:rPr>
              <w:t>78.000</w:t>
            </w:r>
          </w:p>
        </w:tc>
      </w:tr>
      <w:tr w:rsidR="00EC1A8E" w:rsidRPr="00A25488" w14:paraId="37F4AF82" w14:textId="77777777" w:rsidTr="00C81F34">
        <w:trPr>
          <w:trHeight w:val="396"/>
          <w:jc w:val="center"/>
        </w:trPr>
        <w:tc>
          <w:tcPr>
            <w:tcW w:w="846" w:type="dxa"/>
            <w:vMerge/>
            <w:hideMark/>
          </w:tcPr>
          <w:p w14:paraId="776FDF39" w14:textId="77777777" w:rsidR="00EC1A8E" w:rsidRPr="00A25488" w:rsidRDefault="00EC1A8E" w:rsidP="00C81F34">
            <w:pPr>
              <w:rPr>
                <w:rFonts w:cs="Segoe UI Semilight"/>
                <w:sz w:val="20"/>
                <w:szCs w:val="20"/>
              </w:rPr>
            </w:pPr>
          </w:p>
        </w:tc>
        <w:tc>
          <w:tcPr>
            <w:tcW w:w="1276" w:type="dxa"/>
            <w:noWrap/>
            <w:hideMark/>
          </w:tcPr>
          <w:p w14:paraId="19D37F73" w14:textId="77777777" w:rsidR="00EC1A8E" w:rsidRPr="00A25488" w:rsidRDefault="00EC1A8E" w:rsidP="00C81F34">
            <w:pPr>
              <w:rPr>
                <w:rFonts w:cs="Segoe UI Semilight"/>
                <w:sz w:val="20"/>
                <w:szCs w:val="20"/>
              </w:rPr>
            </w:pPr>
            <w:r w:rsidRPr="00A25488">
              <w:rPr>
                <w:rFonts w:cs="Segoe UI Semilight"/>
                <w:sz w:val="20"/>
                <w:szCs w:val="20"/>
              </w:rPr>
              <w:t>D1-11: TU5</w:t>
            </w:r>
          </w:p>
        </w:tc>
        <w:tc>
          <w:tcPr>
            <w:tcW w:w="3118" w:type="dxa"/>
            <w:hideMark/>
          </w:tcPr>
          <w:p w14:paraId="61CD2E6D" w14:textId="77777777" w:rsidR="00EC1A8E" w:rsidRPr="00A25488" w:rsidRDefault="00EC1A8E" w:rsidP="00C81F34">
            <w:pPr>
              <w:rPr>
                <w:rFonts w:cs="Segoe UI Semilight"/>
                <w:sz w:val="20"/>
                <w:szCs w:val="20"/>
              </w:rPr>
            </w:pPr>
            <w:r w:rsidRPr="00A25488">
              <w:rPr>
                <w:rFonts w:cs="Segoe UI Semilight"/>
                <w:sz w:val="20"/>
                <w:szCs w:val="20"/>
              </w:rPr>
              <w:t>Inšpekcijski nadzor</w:t>
            </w:r>
          </w:p>
        </w:tc>
        <w:tc>
          <w:tcPr>
            <w:tcW w:w="1251" w:type="dxa"/>
            <w:noWrap/>
            <w:hideMark/>
          </w:tcPr>
          <w:p w14:paraId="177AE8A9" w14:textId="77777777" w:rsidR="00EC1A8E" w:rsidRPr="00A25488" w:rsidRDefault="00EC1A8E" w:rsidP="00C81F34">
            <w:pPr>
              <w:rPr>
                <w:rFonts w:cs="Segoe UI Semilight"/>
                <w:sz w:val="20"/>
                <w:szCs w:val="20"/>
              </w:rPr>
            </w:pPr>
            <w:r w:rsidRPr="00A25488">
              <w:rPr>
                <w:rFonts w:cs="Segoe UI Semilight"/>
                <w:sz w:val="20"/>
                <w:szCs w:val="20"/>
              </w:rPr>
              <w:t>15.000</w:t>
            </w:r>
          </w:p>
        </w:tc>
        <w:tc>
          <w:tcPr>
            <w:tcW w:w="1301" w:type="dxa"/>
            <w:noWrap/>
            <w:hideMark/>
          </w:tcPr>
          <w:p w14:paraId="613C65CC" w14:textId="77777777" w:rsidR="00EC1A8E" w:rsidRPr="00A25488" w:rsidRDefault="00EC1A8E" w:rsidP="00C81F34">
            <w:pPr>
              <w:rPr>
                <w:rFonts w:cs="Segoe UI Semilight"/>
                <w:sz w:val="20"/>
                <w:szCs w:val="20"/>
              </w:rPr>
            </w:pPr>
            <w:r w:rsidRPr="00A25488">
              <w:rPr>
                <w:rFonts w:cs="Segoe UI Semilight"/>
                <w:sz w:val="20"/>
                <w:szCs w:val="20"/>
              </w:rPr>
              <w:t>2.027.000</w:t>
            </w:r>
          </w:p>
        </w:tc>
        <w:tc>
          <w:tcPr>
            <w:tcW w:w="1270" w:type="dxa"/>
            <w:noWrap/>
            <w:hideMark/>
          </w:tcPr>
          <w:p w14:paraId="651A2B1C" w14:textId="77777777" w:rsidR="00EC1A8E" w:rsidRPr="00A25488" w:rsidRDefault="00EC1A8E" w:rsidP="00C81F34">
            <w:pPr>
              <w:rPr>
                <w:rFonts w:cs="Segoe UI Semilight"/>
                <w:sz w:val="20"/>
                <w:szCs w:val="20"/>
              </w:rPr>
            </w:pPr>
            <w:r w:rsidRPr="00A25488">
              <w:rPr>
                <w:rFonts w:cs="Segoe UI Semilight"/>
                <w:sz w:val="20"/>
                <w:szCs w:val="20"/>
              </w:rPr>
              <w:t>2.042.000</w:t>
            </w:r>
          </w:p>
        </w:tc>
      </w:tr>
      <w:tr w:rsidR="00EC1A8E" w:rsidRPr="00A25488" w14:paraId="743DF2CC" w14:textId="77777777" w:rsidTr="00C81F34">
        <w:trPr>
          <w:trHeight w:val="408"/>
          <w:jc w:val="center"/>
        </w:trPr>
        <w:tc>
          <w:tcPr>
            <w:tcW w:w="846" w:type="dxa"/>
            <w:vMerge/>
            <w:hideMark/>
          </w:tcPr>
          <w:p w14:paraId="40FDDC01" w14:textId="77777777" w:rsidR="00EC1A8E" w:rsidRPr="00A25488" w:rsidRDefault="00EC1A8E" w:rsidP="00C81F34">
            <w:pPr>
              <w:rPr>
                <w:rFonts w:cs="Segoe UI Semilight"/>
                <w:sz w:val="20"/>
                <w:szCs w:val="20"/>
              </w:rPr>
            </w:pPr>
          </w:p>
        </w:tc>
        <w:tc>
          <w:tcPr>
            <w:tcW w:w="1276" w:type="dxa"/>
            <w:noWrap/>
            <w:hideMark/>
          </w:tcPr>
          <w:p w14:paraId="65EDDAAB" w14:textId="77777777" w:rsidR="00EC1A8E" w:rsidRPr="00A25488" w:rsidRDefault="00EC1A8E" w:rsidP="00C81F34">
            <w:pPr>
              <w:rPr>
                <w:rFonts w:cs="Segoe UI Semilight"/>
                <w:sz w:val="20"/>
                <w:szCs w:val="20"/>
              </w:rPr>
            </w:pPr>
            <w:r w:rsidRPr="00A25488">
              <w:rPr>
                <w:rFonts w:cs="Segoe UI Semilight"/>
                <w:sz w:val="20"/>
                <w:szCs w:val="20"/>
              </w:rPr>
              <w:t>D1-11: TU8</w:t>
            </w:r>
          </w:p>
        </w:tc>
        <w:tc>
          <w:tcPr>
            <w:tcW w:w="3118" w:type="dxa"/>
            <w:hideMark/>
          </w:tcPr>
          <w:p w14:paraId="70EAB6D2" w14:textId="77777777" w:rsidR="00EC1A8E" w:rsidRPr="00A25488" w:rsidRDefault="00EC1A8E" w:rsidP="00C81F34">
            <w:pPr>
              <w:rPr>
                <w:rFonts w:cs="Segoe UI Semilight"/>
                <w:sz w:val="20"/>
                <w:szCs w:val="20"/>
              </w:rPr>
            </w:pPr>
            <w:r w:rsidRPr="00A25488">
              <w:rPr>
                <w:rFonts w:cs="Segoe UI Semilight"/>
                <w:sz w:val="20"/>
                <w:szCs w:val="20"/>
              </w:rPr>
              <w:t>Spremljanje stanja morskega okolja</w:t>
            </w:r>
          </w:p>
        </w:tc>
        <w:tc>
          <w:tcPr>
            <w:tcW w:w="1251" w:type="dxa"/>
            <w:noWrap/>
            <w:hideMark/>
          </w:tcPr>
          <w:p w14:paraId="77749B49"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4F76293E" w14:textId="77777777" w:rsidR="00EC1A8E" w:rsidRPr="00A25488" w:rsidRDefault="00EC1A8E" w:rsidP="00C81F34">
            <w:pPr>
              <w:rPr>
                <w:rFonts w:cs="Segoe UI Semilight"/>
                <w:sz w:val="20"/>
                <w:szCs w:val="20"/>
              </w:rPr>
            </w:pPr>
            <w:r w:rsidRPr="00A25488">
              <w:rPr>
                <w:rFonts w:cs="Segoe UI Semilight"/>
                <w:sz w:val="20"/>
                <w:szCs w:val="20"/>
              </w:rPr>
              <w:t>722.000</w:t>
            </w:r>
          </w:p>
        </w:tc>
        <w:tc>
          <w:tcPr>
            <w:tcW w:w="1270" w:type="dxa"/>
            <w:noWrap/>
            <w:hideMark/>
          </w:tcPr>
          <w:p w14:paraId="031914C1" w14:textId="77777777" w:rsidR="00EC1A8E" w:rsidRPr="00A25488" w:rsidRDefault="00EC1A8E" w:rsidP="00C81F34">
            <w:pPr>
              <w:rPr>
                <w:rFonts w:cs="Segoe UI Semilight"/>
                <w:sz w:val="20"/>
                <w:szCs w:val="20"/>
              </w:rPr>
            </w:pPr>
            <w:r w:rsidRPr="00A25488">
              <w:rPr>
                <w:rFonts w:cs="Segoe UI Semilight"/>
                <w:sz w:val="20"/>
                <w:szCs w:val="20"/>
              </w:rPr>
              <w:t>722.000</w:t>
            </w:r>
          </w:p>
        </w:tc>
      </w:tr>
      <w:tr w:rsidR="00EC1A8E" w:rsidRPr="00A25488" w14:paraId="55686DDD" w14:textId="77777777" w:rsidTr="00C81F34">
        <w:trPr>
          <w:trHeight w:val="396"/>
          <w:jc w:val="center"/>
        </w:trPr>
        <w:tc>
          <w:tcPr>
            <w:tcW w:w="846" w:type="dxa"/>
            <w:vMerge w:val="restart"/>
            <w:noWrap/>
            <w:hideMark/>
          </w:tcPr>
          <w:p w14:paraId="07986F48" w14:textId="77777777" w:rsidR="00EC1A8E" w:rsidRPr="00A25488" w:rsidRDefault="00EC1A8E" w:rsidP="00C81F34">
            <w:pPr>
              <w:rPr>
                <w:rFonts w:cs="Segoe UI Semilight"/>
                <w:sz w:val="20"/>
                <w:szCs w:val="20"/>
              </w:rPr>
            </w:pPr>
            <w:r w:rsidRPr="00A25488">
              <w:rPr>
                <w:rFonts w:cs="Segoe UI Semilight"/>
                <w:sz w:val="20"/>
                <w:szCs w:val="20"/>
              </w:rPr>
              <w:t>D1, 3, 4, 6, 7</w:t>
            </w:r>
          </w:p>
        </w:tc>
        <w:tc>
          <w:tcPr>
            <w:tcW w:w="1276" w:type="dxa"/>
            <w:noWrap/>
            <w:hideMark/>
          </w:tcPr>
          <w:p w14:paraId="7DF1C83D" w14:textId="77777777" w:rsidR="00EC1A8E" w:rsidRPr="00A25488" w:rsidRDefault="00EC1A8E" w:rsidP="00C81F34">
            <w:pPr>
              <w:rPr>
                <w:rFonts w:cs="Segoe UI Semilight"/>
                <w:sz w:val="20"/>
                <w:szCs w:val="20"/>
              </w:rPr>
            </w:pPr>
            <w:r w:rsidRPr="00A25488">
              <w:rPr>
                <w:rFonts w:cs="Segoe UI Semilight"/>
                <w:sz w:val="20"/>
                <w:szCs w:val="20"/>
              </w:rPr>
              <w:t>D1, 3, 4, 6, 7: TU1</w:t>
            </w:r>
          </w:p>
        </w:tc>
        <w:tc>
          <w:tcPr>
            <w:tcW w:w="3118" w:type="dxa"/>
            <w:hideMark/>
          </w:tcPr>
          <w:p w14:paraId="3F9BB702" w14:textId="77777777" w:rsidR="00EC1A8E" w:rsidRPr="00A25488" w:rsidRDefault="00EC1A8E" w:rsidP="00C81F34">
            <w:pPr>
              <w:rPr>
                <w:rFonts w:cs="Segoe UI Semilight"/>
                <w:sz w:val="20"/>
                <w:szCs w:val="20"/>
              </w:rPr>
            </w:pPr>
            <w:r w:rsidRPr="00A25488">
              <w:rPr>
                <w:rFonts w:cs="Segoe UI Semilight"/>
                <w:sz w:val="20"/>
                <w:szCs w:val="20"/>
              </w:rPr>
              <w:t>Ekološko pomembna območja</w:t>
            </w:r>
          </w:p>
        </w:tc>
        <w:tc>
          <w:tcPr>
            <w:tcW w:w="1251" w:type="dxa"/>
            <w:noWrap/>
            <w:hideMark/>
          </w:tcPr>
          <w:p w14:paraId="53C8A277"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530D87CB" w14:textId="77777777" w:rsidR="00EC1A8E" w:rsidRPr="00A25488" w:rsidRDefault="00EC1A8E" w:rsidP="00C81F34">
            <w:pPr>
              <w:rPr>
                <w:rFonts w:cs="Segoe UI Semilight"/>
                <w:sz w:val="20"/>
                <w:szCs w:val="20"/>
              </w:rPr>
            </w:pPr>
            <w:r w:rsidRPr="00A25488">
              <w:rPr>
                <w:rFonts w:cs="Segoe UI Semilight"/>
                <w:sz w:val="20"/>
                <w:szCs w:val="20"/>
              </w:rPr>
              <w:t>24.000</w:t>
            </w:r>
          </w:p>
        </w:tc>
        <w:tc>
          <w:tcPr>
            <w:tcW w:w="1270" w:type="dxa"/>
            <w:noWrap/>
            <w:hideMark/>
          </w:tcPr>
          <w:p w14:paraId="491F6B69" w14:textId="77777777" w:rsidR="00EC1A8E" w:rsidRPr="00A25488" w:rsidRDefault="00EC1A8E" w:rsidP="00C81F34">
            <w:pPr>
              <w:rPr>
                <w:rFonts w:cs="Segoe UI Semilight"/>
                <w:sz w:val="20"/>
                <w:szCs w:val="20"/>
              </w:rPr>
            </w:pPr>
            <w:r w:rsidRPr="00A25488">
              <w:rPr>
                <w:rFonts w:cs="Segoe UI Semilight"/>
                <w:sz w:val="20"/>
                <w:szCs w:val="20"/>
              </w:rPr>
              <w:t>24.000</w:t>
            </w:r>
          </w:p>
        </w:tc>
      </w:tr>
      <w:tr w:rsidR="00EC1A8E" w:rsidRPr="00A25488" w14:paraId="16CA5E63" w14:textId="77777777" w:rsidTr="00C81F34">
        <w:trPr>
          <w:trHeight w:val="396"/>
          <w:jc w:val="center"/>
        </w:trPr>
        <w:tc>
          <w:tcPr>
            <w:tcW w:w="846" w:type="dxa"/>
            <w:vMerge/>
            <w:hideMark/>
          </w:tcPr>
          <w:p w14:paraId="224BA582" w14:textId="77777777" w:rsidR="00EC1A8E" w:rsidRPr="00A25488" w:rsidRDefault="00EC1A8E" w:rsidP="00C81F34">
            <w:pPr>
              <w:rPr>
                <w:rFonts w:cs="Segoe UI Semilight"/>
                <w:sz w:val="20"/>
                <w:szCs w:val="20"/>
              </w:rPr>
            </w:pPr>
          </w:p>
        </w:tc>
        <w:tc>
          <w:tcPr>
            <w:tcW w:w="1276" w:type="dxa"/>
            <w:noWrap/>
            <w:hideMark/>
          </w:tcPr>
          <w:p w14:paraId="4B19271F" w14:textId="77777777" w:rsidR="00EC1A8E" w:rsidRPr="00A25488" w:rsidRDefault="00EC1A8E" w:rsidP="00C81F34">
            <w:pPr>
              <w:rPr>
                <w:rFonts w:cs="Segoe UI Semilight"/>
                <w:sz w:val="20"/>
                <w:szCs w:val="20"/>
              </w:rPr>
            </w:pPr>
            <w:r w:rsidRPr="00A25488">
              <w:rPr>
                <w:rFonts w:cs="Segoe UI Semilight"/>
                <w:sz w:val="20"/>
                <w:szCs w:val="20"/>
              </w:rPr>
              <w:t>D1, 3, 4, 6, 7: TU2</w:t>
            </w:r>
          </w:p>
        </w:tc>
        <w:tc>
          <w:tcPr>
            <w:tcW w:w="3118" w:type="dxa"/>
            <w:hideMark/>
          </w:tcPr>
          <w:p w14:paraId="1EFEA143" w14:textId="77777777" w:rsidR="00EC1A8E" w:rsidRPr="00A25488" w:rsidRDefault="00EC1A8E" w:rsidP="00C81F34">
            <w:pPr>
              <w:rPr>
                <w:rFonts w:cs="Segoe UI Semilight"/>
                <w:sz w:val="20"/>
                <w:szCs w:val="20"/>
              </w:rPr>
            </w:pPr>
            <w:r w:rsidRPr="00A25488">
              <w:rPr>
                <w:rFonts w:cs="Segoe UI Semilight"/>
                <w:sz w:val="20"/>
                <w:szCs w:val="20"/>
              </w:rPr>
              <w:t>Območja Natura 2000</w:t>
            </w:r>
          </w:p>
        </w:tc>
        <w:tc>
          <w:tcPr>
            <w:tcW w:w="1251" w:type="dxa"/>
            <w:noWrap/>
            <w:hideMark/>
          </w:tcPr>
          <w:p w14:paraId="297D4861"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464E7E31" w14:textId="77777777" w:rsidR="00EC1A8E" w:rsidRPr="00A25488" w:rsidRDefault="00EC1A8E" w:rsidP="00C81F34">
            <w:pPr>
              <w:rPr>
                <w:rFonts w:cs="Segoe UI Semilight"/>
                <w:sz w:val="20"/>
                <w:szCs w:val="20"/>
              </w:rPr>
            </w:pPr>
            <w:r w:rsidRPr="00A25488">
              <w:rPr>
                <w:rFonts w:cs="Segoe UI Semilight"/>
                <w:sz w:val="20"/>
                <w:szCs w:val="20"/>
              </w:rPr>
              <w:t>24.000</w:t>
            </w:r>
          </w:p>
        </w:tc>
        <w:tc>
          <w:tcPr>
            <w:tcW w:w="1270" w:type="dxa"/>
            <w:noWrap/>
            <w:hideMark/>
          </w:tcPr>
          <w:p w14:paraId="4C4BE62E" w14:textId="77777777" w:rsidR="00EC1A8E" w:rsidRPr="00A25488" w:rsidRDefault="00EC1A8E" w:rsidP="00C81F34">
            <w:pPr>
              <w:rPr>
                <w:rFonts w:cs="Segoe UI Semilight"/>
                <w:sz w:val="20"/>
                <w:szCs w:val="20"/>
              </w:rPr>
            </w:pPr>
            <w:r w:rsidRPr="00A25488">
              <w:rPr>
                <w:rFonts w:cs="Segoe UI Semilight"/>
                <w:sz w:val="20"/>
                <w:szCs w:val="20"/>
              </w:rPr>
              <w:t>24.000</w:t>
            </w:r>
          </w:p>
        </w:tc>
      </w:tr>
      <w:tr w:rsidR="00EC1A8E" w:rsidRPr="00A25488" w14:paraId="5427E33E" w14:textId="77777777" w:rsidTr="00C81F34">
        <w:trPr>
          <w:trHeight w:val="396"/>
          <w:jc w:val="center"/>
        </w:trPr>
        <w:tc>
          <w:tcPr>
            <w:tcW w:w="846" w:type="dxa"/>
            <w:vMerge/>
            <w:hideMark/>
          </w:tcPr>
          <w:p w14:paraId="6C93B01D" w14:textId="77777777" w:rsidR="00EC1A8E" w:rsidRPr="00A25488" w:rsidRDefault="00EC1A8E" w:rsidP="00C81F34">
            <w:pPr>
              <w:rPr>
                <w:rFonts w:cs="Segoe UI Semilight"/>
                <w:sz w:val="20"/>
                <w:szCs w:val="20"/>
              </w:rPr>
            </w:pPr>
          </w:p>
        </w:tc>
        <w:tc>
          <w:tcPr>
            <w:tcW w:w="1276" w:type="dxa"/>
            <w:noWrap/>
            <w:hideMark/>
          </w:tcPr>
          <w:p w14:paraId="78D8328E" w14:textId="77777777" w:rsidR="00EC1A8E" w:rsidRPr="00A25488" w:rsidRDefault="00EC1A8E" w:rsidP="00C81F34">
            <w:pPr>
              <w:rPr>
                <w:rFonts w:cs="Segoe UI Semilight"/>
                <w:sz w:val="20"/>
                <w:szCs w:val="20"/>
              </w:rPr>
            </w:pPr>
            <w:r w:rsidRPr="00A25488">
              <w:rPr>
                <w:rFonts w:cs="Segoe UI Semilight"/>
                <w:sz w:val="20"/>
                <w:szCs w:val="20"/>
              </w:rPr>
              <w:t>D1, 3, 4, 6, 7: TU3</w:t>
            </w:r>
          </w:p>
        </w:tc>
        <w:tc>
          <w:tcPr>
            <w:tcW w:w="3118" w:type="dxa"/>
            <w:hideMark/>
          </w:tcPr>
          <w:p w14:paraId="191872B1" w14:textId="77777777" w:rsidR="00EC1A8E" w:rsidRPr="00A25488" w:rsidRDefault="00EC1A8E" w:rsidP="00C81F34">
            <w:pPr>
              <w:rPr>
                <w:rFonts w:cs="Segoe UI Semilight"/>
                <w:sz w:val="20"/>
                <w:szCs w:val="20"/>
              </w:rPr>
            </w:pPr>
            <w:r w:rsidRPr="00A25488">
              <w:rPr>
                <w:rFonts w:cs="Segoe UI Semilight"/>
                <w:sz w:val="20"/>
                <w:szCs w:val="20"/>
              </w:rPr>
              <w:t>Krajinski parki</w:t>
            </w:r>
          </w:p>
        </w:tc>
        <w:tc>
          <w:tcPr>
            <w:tcW w:w="1251" w:type="dxa"/>
            <w:noWrap/>
            <w:hideMark/>
          </w:tcPr>
          <w:p w14:paraId="59F4A294" w14:textId="77777777" w:rsidR="00EC1A8E" w:rsidRPr="00A25488" w:rsidRDefault="00EC1A8E" w:rsidP="00C81F34">
            <w:pPr>
              <w:rPr>
                <w:rFonts w:cs="Segoe UI Semilight"/>
                <w:sz w:val="20"/>
                <w:szCs w:val="20"/>
              </w:rPr>
            </w:pPr>
            <w:r w:rsidRPr="00A25488">
              <w:rPr>
                <w:rFonts w:cs="Segoe UI Semilight"/>
                <w:sz w:val="20"/>
                <w:szCs w:val="20"/>
              </w:rPr>
              <w:t>51.000</w:t>
            </w:r>
          </w:p>
        </w:tc>
        <w:tc>
          <w:tcPr>
            <w:tcW w:w="1301" w:type="dxa"/>
            <w:noWrap/>
            <w:hideMark/>
          </w:tcPr>
          <w:p w14:paraId="190DDD09" w14:textId="77777777" w:rsidR="00EC1A8E" w:rsidRPr="00A25488" w:rsidRDefault="00EC1A8E" w:rsidP="00C81F34">
            <w:pPr>
              <w:rPr>
                <w:rFonts w:cs="Segoe UI Semilight"/>
                <w:sz w:val="20"/>
                <w:szCs w:val="20"/>
              </w:rPr>
            </w:pPr>
            <w:r w:rsidRPr="00A25488">
              <w:rPr>
                <w:rFonts w:cs="Segoe UI Semilight"/>
                <w:sz w:val="20"/>
                <w:szCs w:val="20"/>
              </w:rPr>
              <w:t>1.082.000</w:t>
            </w:r>
          </w:p>
        </w:tc>
        <w:tc>
          <w:tcPr>
            <w:tcW w:w="1270" w:type="dxa"/>
            <w:noWrap/>
            <w:hideMark/>
          </w:tcPr>
          <w:p w14:paraId="43E570DF" w14:textId="77777777" w:rsidR="00EC1A8E" w:rsidRPr="00A25488" w:rsidRDefault="00EC1A8E" w:rsidP="00C81F34">
            <w:pPr>
              <w:rPr>
                <w:rFonts w:cs="Segoe UI Semilight"/>
                <w:sz w:val="20"/>
                <w:szCs w:val="20"/>
              </w:rPr>
            </w:pPr>
            <w:r w:rsidRPr="00A25488">
              <w:rPr>
                <w:rFonts w:cs="Segoe UI Semilight"/>
                <w:sz w:val="20"/>
                <w:szCs w:val="20"/>
              </w:rPr>
              <w:t>1.133.000</w:t>
            </w:r>
          </w:p>
        </w:tc>
      </w:tr>
      <w:tr w:rsidR="00EC1A8E" w:rsidRPr="00A25488" w14:paraId="0562CC83" w14:textId="77777777" w:rsidTr="00C81F34">
        <w:trPr>
          <w:trHeight w:val="421"/>
          <w:jc w:val="center"/>
        </w:trPr>
        <w:tc>
          <w:tcPr>
            <w:tcW w:w="846" w:type="dxa"/>
            <w:vMerge/>
            <w:hideMark/>
          </w:tcPr>
          <w:p w14:paraId="19459F43" w14:textId="77777777" w:rsidR="00EC1A8E" w:rsidRPr="00A25488" w:rsidRDefault="00EC1A8E" w:rsidP="00C81F34">
            <w:pPr>
              <w:rPr>
                <w:rFonts w:cs="Segoe UI Semilight"/>
                <w:sz w:val="20"/>
                <w:szCs w:val="20"/>
              </w:rPr>
            </w:pPr>
          </w:p>
        </w:tc>
        <w:tc>
          <w:tcPr>
            <w:tcW w:w="1276" w:type="dxa"/>
            <w:noWrap/>
            <w:hideMark/>
          </w:tcPr>
          <w:p w14:paraId="1EFB89BC" w14:textId="77777777" w:rsidR="00EC1A8E" w:rsidRPr="00A25488" w:rsidRDefault="00EC1A8E" w:rsidP="00C81F34">
            <w:pPr>
              <w:rPr>
                <w:rFonts w:cs="Segoe UI Semilight"/>
                <w:sz w:val="20"/>
                <w:szCs w:val="20"/>
              </w:rPr>
            </w:pPr>
            <w:r w:rsidRPr="00A25488">
              <w:rPr>
                <w:rFonts w:cs="Segoe UI Semilight"/>
                <w:sz w:val="20"/>
                <w:szCs w:val="20"/>
              </w:rPr>
              <w:t>D1, 3, 4, 6, 7: TU4</w:t>
            </w:r>
          </w:p>
        </w:tc>
        <w:tc>
          <w:tcPr>
            <w:tcW w:w="3118" w:type="dxa"/>
            <w:hideMark/>
          </w:tcPr>
          <w:p w14:paraId="32DFB435" w14:textId="77777777" w:rsidR="00EC1A8E" w:rsidRPr="00A25488" w:rsidRDefault="00EC1A8E" w:rsidP="00C81F34">
            <w:pPr>
              <w:rPr>
                <w:rFonts w:cs="Segoe UI Semilight"/>
                <w:sz w:val="20"/>
                <w:szCs w:val="20"/>
              </w:rPr>
            </w:pPr>
            <w:r w:rsidRPr="00A25488">
              <w:rPr>
                <w:rFonts w:cs="Segoe UI Semilight"/>
                <w:sz w:val="20"/>
                <w:szCs w:val="20"/>
              </w:rPr>
              <w:t>Naravni rezervati</w:t>
            </w:r>
          </w:p>
        </w:tc>
        <w:tc>
          <w:tcPr>
            <w:tcW w:w="1251" w:type="dxa"/>
            <w:noWrap/>
            <w:hideMark/>
          </w:tcPr>
          <w:p w14:paraId="4B1136F6" w14:textId="77777777" w:rsidR="00EC1A8E" w:rsidRPr="00A25488" w:rsidRDefault="00EC1A8E" w:rsidP="00C81F34">
            <w:pPr>
              <w:rPr>
                <w:rFonts w:cs="Segoe UI Semilight"/>
                <w:sz w:val="20"/>
                <w:szCs w:val="20"/>
              </w:rPr>
            </w:pPr>
            <w:r w:rsidRPr="00A25488">
              <w:rPr>
                <w:rFonts w:cs="Segoe UI Semilight"/>
                <w:sz w:val="20"/>
                <w:szCs w:val="20"/>
              </w:rPr>
              <w:t>80.000</w:t>
            </w:r>
          </w:p>
        </w:tc>
        <w:tc>
          <w:tcPr>
            <w:tcW w:w="1301" w:type="dxa"/>
            <w:noWrap/>
            <w:hideMark/>
          </w:tcPr>
          <w:p w14:paraId="6E764FCF" w14:textId="77777777" w:rsidR="00EC1A8E" w:rsidRPr="00A25488" w:rsidRDefault="00EC1A8E" w:rsidP="00C81F34">
            <w:pPr>
              <w:rPr>
                <w:rFonts w:cs="Segoe UI Semilight"/>
                <w:sz w:val="20"/>
                <w:szCs w:val="20"/>
              </w:rPr>
            </w:pPr>
            <w:r w:rsidRPr="00A25488">
              <w:rPr>
                <w:rFonts w:cs="Segoe UI Semilight"/>
                <w:sz w:val="20"/>
                <w:szCs w:val="20"/>
              </w:rPr>
              <w:t>2.342.000</w:t>
            </w:r>
          </w:p>
        </w:tc>
        <w:tc>
          <w:tcPr>
            <w:tcW w:w="1270" w:type="dxa"/>
            <w:noWrap/>
            <w:hideMark/>
          </w:tcPr>
          <w:p w14:paraId="4BE0AD3D" w14:textId="77777777" w:rsidR="00EC1A8E" w:rsidRPr="00A25488" w:rsidRDefault="00EC1A8E" w:rsidP="00C81F34">
            <w:pPr>
              <w:rPr>
                <w:rFonts w:cs="Segoe UI Semilight"/>
                <w:sz w:val="20"/>
                <w:szCs w:val="20"/>
              </w:rPr>
            </w:pPr>
            <w:r w:rsidRPr="00A25488">
              <w:rPr>
                <w:rFonts w:cs="Segoe UI Semilight"/>
                <w:sz w:val="20"/>
                <w:szCs w:val="20"/>
              </w:rPr>
              <w:t>2.422.000</w:t>
            </w:r>
          </w:p>
        </w:tc>
      </w:tr>
      <w:tr w:rsidR="00EC1A8E" w:rsidRPr="00A25488" w14:paraId="3ED23F3F" w14:textId="77777777" w:rsidTr="00C81F34">
        <w:trPr>
          <w:trHeight w:val="514"/>
          <w:jc w:val="center"/>
        </w:trPr>
        <w:tc>
          <w:tcPr>
            <w:tcW w:w="846" w:type="dxa"/>
            <w:vMerge/>
            <w:hideMark/>
          </w:tcPr>
          <w:p w14:paraId="3A4C7EC7" w14:textId="77777777" w:rsidR="00EC1A8E" w:rsidRPr="00A25488" w:rsidRDefault="00EC1A8E" w:rsidP="00C81F34">
            <w:pPr>
              <w:rPr>
                <w:rFonts w:cs="Segoe UI Semilight"/>
                <w:sz w:val="20"/>
                <w:szCs w:val="20"/>
              </w:rPr>
            </w:pPr>
          </w:p>
        </w:tc>
        <w:tc>
          <w:tcPr>
            <w:tcW w:w="1276" w:type="dxa"/>
            <w:noWrap/>
            <w:hideMark/>
          </w:tcPr>
          <w:p w14:paraId="23A8732F" w14:textId="77777777" w:rsidR="00EC1A8E" w:rsidRPr="00A25488" w:rsidRDefault="00EC1A8E" w:rsidP="00C81F34">
            <w:pPr>
              <w:rPr>
                <w:rFonts w:cs="Segoe UI Semilight"/>
                <w:sz w:val="20"/>
                <w:szCs w:val="20"/>
              </w:rPr>
            </w:pPr>
            <w:r w:rsidRPr="00A25488">
              <w:rPr>
                <w:rFonts w:cs="Segoe UI Semilight"/>
                <w:sz w:val="20"/>
                <w:szCs w:val="20"/>
              </w:rPr>
              <w:t>D1, 3, 4, 6, 7: TU5</w:t>
            </w:r>
          </w:p>
        </w:tc>
        <w:tc>
          <w:tcPr>
            <w:tcW w:w="3118" w:type="dxa"/>
            <w:hideMark/>
          </w:tcPr>
          <w:p w14:paraId="10579237" w14:textId="77777777" w:rsidR="00EC1A8E" w:rsidRPr="00A25488" w:rsidRDefault="00EC1A8E" w:rsidP="00C81F34">
            <w:pPr>
              <w:rPr>
                <w:rFonts w:cs="Segoe UI Semilight"/>
                <w:sz w:val="20"/>
                <w:szCs w:val="20"/>
              </w:rPr>
            </w:pPr>
            <w:r w:rsidRPr="00A25488">
              <w:rPr>
                <w:rFonts w:cs="Segoe UI Semilight"/>
                <w:sz w:val="20"/>
                <w:szCs w:val="20"/>
              </w:rPr>
              <w:t>Naravni spomeniki</w:t>
            </w:r>
          </w:p>
        </w:tc>
        <w:tc>
          <w:tcPr>
            <w:tcW w:w="1251" w:type="dxa"/>
            <w:noWrap/>
            <w:hideMark/>
          </w:tcPr>
          <w:p w14:paraId="0A910E0B"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79D4691A" w14:textId="77777777" w:rsidR="00EC1A8E" w:rsidRPr="00A25488" w:rsidRDefault="00EC1A8E" w:rsidP="00C81F34">
            <w:pPr>
              <w:rPr>
                <w:rFonts w:cs="Segoe UI Semilight"/>
                <w:sz w:val="20"/>
                <w:szCs w:val="20"/>
              </w:rPr>
            </w:pPr>
            <w:r w:rsidRPr="00A25488">
              <w:rPr>
                <w:rFonts w:cs="Segoe UI Semilight"/>
                <w:sz w:val="20"/>
                <w:szCs w:val="20"/>
              </w:rPr>
              <w:t>24.000</w:t>
            </w:r>
          </w:p>
        </w:tc>
        <w:tc>
          <w:tcPr>
            <w:tcW w:w="1270" w:type="dxa"/>
            <w:noWrap/>
            <w:hideMark/>
          </w:tcPr>
          <w:p w14:paraId="64D0F19F" w14:textId="77777777" w:rsidR="00EC1A8E" w:rsidRPr="00A25488" w:rsidRDefault="00EC1A8E" w:rsidP="00C81F34">
            <w:pPr>
              <w:rPr>
                <w:rFonts w:cs="Segoe UI Semilight"/>
                <w:sz w:val="20"/>
                <w:szCs w:val="20"/>
              </w:rPr>
            </w:pPr>
            <w:r w:rsidRPr="00A25488">
              <w:rPr>
                <w:rFonts w:cs="Segoe UI Semilight"/>
                <w:sz w:val="20"/>
                <w:szCs w:val="20"/>
              </w:rPr>
              <w:t>24.000</w:t>
            </w:r>
          </w:p>
        </w:tc>
      </w:tr>
      <w:tr w:rsidR="00EC1A8E" w:rsidRPr="00A25488" w14:paraId="06106346" w14:textId="77777777" w:rsidTr="00C81F34">
        <w:trPr>
          <w:trHeight w:val="390"/>
          <w:jc w:val="center"/>
        </w:trPr>
        <w:tc>
          <w:tcPr>
            <w:tcW w:w="846" w:type="dxa"/>
            <w:vMerge/>
            <w:hideMark/>
          </w:tcPr>
          <w:p w14:paraId="22D12F9A" w14:textId="77777777" w:rsidR="00EC1A8E" w:rsidRPr="00A25488" w:rsidRDefault="00EC1A8E" w:rsidP="00C81F34">
            <w:pPr>
              <w:rPr>
                <w:rFonts w:cs="Segoe UI Semilight"/>
                <w:sz w:val="20"/>
                <w:szCs w:val="20"/>
              </w:rPr>
            </w:pPr>
          </w:p>
        </w:tc>
        <w:tc>
          <w:tcPr>
            <w:tcW w:w="1276" w:type="dxa"/>
            <w:noWrap/>
            <w:hideMark/>
          </w:tcPr>
          <w:p w14:paraId="4E1BE702" w14:textId="77777777" w:rsidR="00EC1A8E" w:rsidRPr="00A25488" w:rsidRDefault="00EC1A8E" w:rsidP="00C81F34">
            <w:pPr>
              <w:rPr>
                <w:rFonts w:cs="Segoe UI Semilight"/>
                <w:sz w:val="20"/>
                <w:szCs w:val="20"/>
              </w:rPr>
            </w:pPr>
            <w:r w:rsidRPr="00A25488">
              <w:rPr>
                <w:rFonts w:cs="Segoe UI Semilight"/>
                <w:sz w:val="20"/>
                <w:szCs w:val="20"/>
              </w:rPr>
              <w:t>D1, 3, 4, 6, 7: TU6</w:t>
            </w:r>
          </w:p>
        </w:tc>
        <w:tc>
          <w:tcPr>
            <w:tcW w:w="3118" w:type="dxa"/>
            <w:hideMark/>
          </w:tcPr>
          <w:p w14:paraId="1F7A1D2F" w14:textId="77777777" w:rsidR="00EC1A8E" w:rsidRPr="00A25488" w:rsidRDefault="00EC1A8E" w:rsidP="00C81F34">
            <w:pPr>
              <w:rPr>
                <w:rFonts w:cs="Segoe UI Semilight"/>
                <w:sz w:val="20"/>
                <w:szCs w:val="20"/>
              </w:rPr>
            </w:pPr>
            <w:r w:rsidRPr="00A25488">
              <w:rPr>
                <w:rFonts w:cs="Segoe UI Semilight"/>
                <w:sz w:val="20"/>
                <w:szCs w:val="20"/>
              </w:rPr>
              <w:t>Naravne vrednote</w:t>
            </w:r>
          </w:p>
        </w:tc>
        <w:tc>
          <w:tcPr>
            <w:tcW w:w="1251" w:type="dxa"/>
            <w:noWrap/>
            <w:hideMark/>
          </w:tcPr>
          <w:p w14:paraId="2ABE454E"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607581C6" w14:textId="77777777" w:rsidR="00EC1A8E" w:rsidRPr="00A25488" w:rsidRDefault="00EC1A8E" w:rsidP="00C81F34">
            <w:pPr>
              <w:rPr>
                <w:rFonts w:cs="Segoe UI Semilight"/>
                <w:sz w:val="20"/>
                <w:szCs w:val="20"/>
              </w:rPr>
            </w:pPr>
            <w:r w:rsidRPr="00A25488">
              <w:rPr>
                <w:rFonts w:cs="Segoe UI Semilight"/>
                <w:sz w:val="20"/>
                <w:szCs w:val="20"/>
              </w:rPr>
              <w:t>24.000</w:t>
            </w:r>
          </w:p>
        </w:tc>
        <w:tc>
          <w:tcPr>
            <w:tcW w:w="1270" w:type="dxa"/>
            <w:noWrap/>
            <w:hideMark/>
          </w:tcPr>
          <w:p w14:paraId="17006ADD" w14:textId="77777777" w:rsidR="00EC1A8E" w:rsidRPr="00A25488" w:rsidRDefault="00EC1A8E" w:rsidP="00C81F34">
            <w:pPr>
              <w:rPr>
                <w:rFonts w:cs="Segoe UI Semilight"/>
                <w:sz w:val="20"/>
                <w:szCs w:val="20"/>
              </w:rPr>
            </w:pPr>
            <w:r w:rsidRPr="00A25488">
              <w:rPr>
                <w:rFonts w:cs="Segoe UI Semilight"/>
                <w:sz w:val="20"/>
                <w:szCs w:val="20"/>
              </w:rPr>
              <w:t>24.000</w:t>
            </w:r>
          </w:p>
        </w:tc>
      </w:tr>
      <w:tr w:rsidR="00EC1A8E" w:rsidRPr="00A25488" w14:paraId="314D0C7C" w14:textId="77777777" w:rsidTr="00C81F34">
        <w:trPr>
          <w:trHeight w:val="765"/>
          <w:jc w:val="center"/>
        </w:trPr>
        <w:tc>
          <w:tcPr>
            <w:tcW w:w="846" w:type="dxa"/>
            <w:vMerge/>
            <w:hideMark/>
          </w:tcPr>
          <w:p w14:paraId="3DBD36BE" w14:textId="77777777" w:rsidR="00EC1A8E" w:rsidRPr="00A25488" w:rsidRDefault="00EC1A8E" w:rsidP="00C81F34">
            <w:pPr>
              <w:rPr>
                <w:rFonts w:cs="Segoe UI Semilight"/>
                <w:sz w:val="20"/>
                <w:szCs w:val="20"/>
              </w:rPr>
            </w:pPr>
          </w:p>
        </w:tc>
        <w:tc>
          <w:tcPr>
            <w:tcW w:w="1276" w:type="dxa"/>
            <w:noWrap/>
            <w:hideMark/>
          </w:tcPr>
          <w:p w14:paraId="1EE9E759" w14:textId="77777777" w:rsidR="00EC1A8E" w:rsidRPr="00A25488" w:rsidRDefault="00EC1A8E" w:rsidP="00C81F34">
            <w:pPr>
              <w:rPr>
                <w:rFonts w:cs="Segoe UI Semilight"/>
                <w:sz w:val="20"/>
                <w:szCs w:val="20"/>
              </w:rPr>
            </w:pPr>
            <w:r w:rsidRPr="00A25488">
              <w:rPr>
                <w:rFonts w:cs="Segoe UI Semilight"/>
                <w:sz w:val="20"/>
                <w:szCs w:val="20"/>
              </w:rPr>
              <w:t>D1, 3, 4, 6, 7: TU7</w:t>
            </w:r>
          </w:p>
        </w:tc>
        <w:tc>
          <w:tcPr>
            <w:tcW w:w="3118" w:type="dxa"/>
            <w:hideMark/>
          </w:tcPr>
          <w:p w14:paraId="0E5D1062" w14:textId="77777777" w:rsidR="00EC1A8E" w:rsidRPr="00A25488" w:rsidRDefault="00EC1A8E" w:rsidP="00C81F34">
            <w:pPr>
              <w:rPr>
                <w:rFonts w:cs="Segoe UI Semilight"/>
                <w:sz w:val="20"/>
                <w:szCs w:val="20"/>
              </w:rPr>
            </w:pPr>
            <w:r w:rsidRPr="00A25488">
              <w:rPr>
                <w:rFonts w:cs="Segoe UI Semilight"/>
                <w:sz w:val="20"/>
                <w:szCs w:val="20"/>
              </w:rPr>
              <w:t>Upravljanje morskih območij Natura 2000 in zavarovanih območij</w:t>
            </w:r>
          </w:p>
        </w:tc>
        <w:tc>
          <w:tcPr>
            <w:tcW w:w="1251" w:type="dxa"/>
            <w:noWrap/>
            <w:hideMark/>
          </w:tcPr>
          <w:p w14:paraId="234A4B48"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7436CE2A" w14:textId="77777777" w:rsidR="00EC1A8E" w:rsidRPr="00A25488" w:rsidRDefault="00EC1A8E" w:rsidP="00C81F34">
            <w:pPr>
              <w:rPr>
                <w:rFonts w:cs="Segoe UI Semilight"/>
                <w:sz w:val="20"/>
                <w:szCs w:val="20"/>
              </w:rPr>
            </w:pPr>
            <w:r w:rsidRPr="00A25488">
              <w:rPr>
                <w:rFonts w:cs="Segoe UI Semilight"/>
                <w:sz w:val="20"/>
                <w:szCs w:val="20"/>
              </w:rPr>
              <w:t>184.000</w:t>
            </w:r>
          </w:p>
        </w:tc>
        <w:tc>
          <w:tcPr>
            <w:tcW w:w="1270" w:type="dxa"/>
            <w:noWrap/>
            <w:hideMark/>
          </w:tcPr>
          <w:p w14:paraId="75900642" w14:textId="77777777" w:rsidR="00EC1A8E" w:rsidRPr="00A25488" w:rsidRDefault="00EC1A8E" w:rsidP="00C81F34">
            <w:pPr>
              <w:rPr>
                <w:rFonts w:cs="Segoe UI Semilight"/>
                <w:sz w:val="20"/>
                <w:szCs w:val="20"/>
              </w:rPr>
            </w:pPr>
            <w:r w:rsidRPr="00A25488">
              <w:rPr>
                <w:rFonts w:cs="Segoe UI Semilight"/>
                <w:sz w:val="20"/>
                <w:szCs w:val="20"/>
              </w:rPr>
              <w:t>184.000</w:t>
            </w:r>
          </w:p>
        </w:tc>
      </w:tr>
      <w:tr w:rsidR="00EC1A8E" w:rsidRPr="00A25488" w14:paraId="628DF5EA" w14:textId="77777777" w:rsidTr="00C81F34">
        <w:trPr>
          <w:trHeight w:val="550"/>
          <w:jc w:val="center"/>
        </w:trPr>
        <w:tc>
          <w:tcPr>
            <w:tcW w:w="846" w:type="dxa"/>
            <w:vMerge/>
            <w:hideMark/>
          </w:tcPr>
          <w:p w14:paraId="73E4CA49" w14:textId="77777777" w:rsidR="00EC1A8E" w:rsidRPr="00A25488" w:rsidRDefault="00EC1A8E" w:rsidP="00C81F34">
            <w:pPr>
              <w:rPr>
                <w:rFonts w:cs="Segoe UI Semilight"/>
                <w:sz w:val="20"/>
                <w:szCs w:val="20"/>
              </w:rPr>
            </w:pPr>
          </w:p>
        </w:tc>
        <w:tc>
          <w:tcPr>
            <w:tcW w:w="1276" w:type="dxa"/>
            <w:noWrap/>
            <w:hideMark/>
          </w:tcPr>
          <w:p w14:paraId="2B31392C" w14:textId="77777777" w:rsidR="00EC1A8E" w:rsidRPr="00A25488" w:rsidRDefault="00EC1A8E" w:rsidP="00C81F34">
            <w:pPr>
              <w:rPr>
                <w:rFonts w:cs="Segoe UI Semilight"/>
                <w:sz w:val="20"/>
                <w:szCs w:val="20"/>
              </w:rPr>
            </w:pPr>
            <w:r w:rsidRPr="00A25488">
              <w:rPr>
                <w:rFonts w:cs="Segoe UI Semilight"/>
                <w:sz w:val="20"/>
                <w:szCs w:val="20"/>
              </w:rPr>
              <w:t>D1, 3, 4, 6, 7: TU8</w:t>
            </w:r>
          </w:p>
        </w:tc>
        <w:tc>
          <w:tcPr>
            <w:tcW w:w="3118" w:type="dxa"/>
            <w:hideMark/>
          </w:tcPr>
          <w:p w14:paraId="1A6B2122" w14:textId="77777777" w:rsidR="00EC1A8E" w:rsidRPr="00A25488" w:rsidRDefault="00EC1A8E" w:rsidP="00C81F34">
            <w:pPr>
              <w:rPr>
                <w:rFonts w:cs="Segoe UI Semilight"/>
                <w:sz w:val="20"/>
                <w:szCs w:val="20"/>
              </w:rPr>
            </w:pPr>
            <w:r w:rsidRPr="00A25488">
              <w:rPr>
                <w:rFonts w:cs="Segoe UI Semilight"/>
                <w:sz w:val="20"/>
                <w:szCs w:val="20"/>
              </w:rPr>
              <w:t xml:space="preserve">Izvajanje trajnostnega morskega ribištva </w:t>
            </w:r>
          </w:p>
        </w:tc>
        <w:tc>
          <w:tcPr>
            <w:tcW w:w="1251" w:type="dxa"/>
            <w:noWrap/>
            <w:hideMark/>
          </w:tcPr>
          <w:p w14:paraId="1AE2C828"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09255FDB" w14:textId="77777777" w:rsidR="00EC1A8E" w:rsidRPr="00A25488" w:rsidRDefault="00EC1A8E" w:rsidP="00C81F34">
            <w:pPr>
              <w:rPr>
                <w:rFonts w:cs="Segoe UI Semilight"/>
                <w:sz w:val="20"/>
                <w:szCs w:val="20"/>
              </w:rPr>
            </w:pPr>
            <w:r w:rsidRPr="00A25488">
              <w:rPr>
                <w:rFonts w:cs="Segoe UI Semilight"/>
                <w:sz w:val="20"/>
                <w:szCs w:val="20"/>
              </w:rPr>
              <w:t>37.000</w:t>
            </w:r>
          </w:p>
        </w:tc>
        <w:tc>
          <w:tcPr>
            <w:tcW w:w="1270" w:type="dxa"/>
            <w:noWrap/>
            <w:hideMark/>
          </w:tcPr>
          <w:p w14:paraId="79DB064F" w14:textId="77777777" w:rsidR="00EC1A8E" w:rsidRPr="00A25488" w:rsidRDefault="00EC1A8E" w:rsidP="00C81F34">
            <w:pPr>
              <w:rPr>
                <w:rFonts w:cs="Segoe UI Semilight"/>
                <w:sz w:val="20"/>
                <w:szCs w:val="20"/>
              </w:rPr>
            </w:pPr>
            <w:r w:rsidRPr="00A25488">
              <w:rPr>
                <w:rFonts w:cs="Segoe UI Semilight"/>
                <w:sz w:val="20"/>
                <w:szCs w:val="20"/>
              </w:rPr>
              <w:t>37.000</w:t>
            </w:r>
          </w:p>
        </w:tc>
      </w:tr>
      <w:tr w:rsidR="00EC1A8E" w:rsidRPr="00A25488" w14:paraId="763E0768" w14:textId="77777777" w:rsidTr="00C81F34">
        <w:trPr>
          <w:trHeight w:val="288"/>
          <w:jc w:val="center"/>
        </w:trPr>
        <w:tc>
          <w:tcPr>
            <w:tcW w:w="846" w:type="dxa"/>
            <w:vMerge/>
            <w:hideMark/>
          </w:tcPr>
          <w:p w14:paraId="7B1FFD87" w14:textId="77777777" w:rsidR="00EC1A8E" w:rsidRPr="00A25488" w:rsidRDefault="00EC1A8E" w:rsidP="00C81F34">
            <w:pPr>
              <w:rPr>
                <w:rFonts w:cs="Segoe UI Semilight"/>
                <w:sz w:val="20"/>
                <w:szCs w:val="20"/>
              </w:rPr>
            </w:pPr>
          </w:p>
        </w:tc>
        <w:tc>
          <w:tcPr>
            <w:tcW w:w="1276" w:type="dxa"/>
            <w:noWrap/>
            <w:hideMark/>
          </w:tcPr>
          <w:p w14:paraId="154E16FC" w14:textId="77777777" w:rsidR="00EC1A8E" w:rsidRPr="00A25488" w:rsidRDefault="00EC1A8E" w:rsidP="00C81F34">
            <w:pPr>
              <w:rPr>
                <w:rFonts w:cs="Segoe UI Semilight"/>
                <w:sz w:val="20"/>
                <w:szCs w:val="20"/>
              </w:rPr>
            </w:pPr>
            <w:r w:rsidRPr="00A25488">
              <w:rPr>
                <w:rFonts w:cs="Segoe UI Semilight"/>
                <w:sz w:val="20"/>
                <w:szCs w:val="20"/>
              </w:rPr>
              <w:t>D1, 3, 4, 6, 7: TU9</w:t>
            </w:r>
          </w:p>
        </w:tc>
        <w:tc>
          <w:tcPr>
            <w:tcW w:w="3118" w:type="dxa"/>
            <w:hideMark/>
          </w:tcPr>
          <w:p w14:paraId="6FD48D99" w14:textId="77777777" w:rsidR="00EC1A8E" w:rsidRPr="00A25488" w:rsidRDefault="00EC1A8E" w:rsidP="00C81F34">
            <w:pPr>
              <w:rPr>
                <w:rFonts w:cs="Segoe UI Semilight"/>
                <w:sz w:val="20"/>
                <w:szCs w:val="20"/>
              </w:rPr>
            </w:pPr>
            <w:r w:rsidRPr="00A25488">
              <w:rPr>
                <w:rFonts w:cs="Segoe UI Semilight"/>
                <w:sz w:val="20"/>
                <w:szCs w:val="20"/>
              </w:rPr>
              <w:t>Ribolovni rezervati</w:t>
            </w:r>
          </w:p>
        </w:tc>
        <w:tc>
          <w:tcPr>
            <w:tcW w:w="1251" w:type="dxa"/>
            <w:noWrap/>
            <w:hideMark/>
          </w:tcPr>
          <w:p w14:paraId="48490E6F"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35BB88E0" w14:textId="77777777" w:rsidR="00EC1A8E" w:rsidRPr="00A25488" w:rsidRDefault="00EC1A8E" w:rsidP="00C81F34">
            <w:pPr>
              <w:rPr>
                <w:rFonts w:cs="Segoe UI Semilight"/>
                <w:sz w:val="20"/>
                <w:szCs w:val="20"/>
              </w:rPr>
            </w:pPr>
            <w:r w:rsidRPr="00A25488">
              <w:rPr>
                <w:rFonts w:cs="Segoe UI Semilight"/>
                <w:sz w:val="20"/>
                <w:szCs w:val="20"/>
              </w:rPr>
              <w:t>15.000</w:t>
            </w:r>
          </w:p>
        </w:tc>
        <w:tc>
          <w:tcPr>
            <w:tcW w:w="1270" w:type="dxa"/>
            <w:noWrap/>
            <w:hideMark/>
          </w:tcPr>
          <w:p w14:paraId="767EB6F7" w14:textId="77777777" w:rsidR="00EC1A8E" w:rsidRPr="00A25488" w:rsidRDefault="00EC1A8E" w:rsidP="00C81F34">
            <w:pPr>
              <w:rPr>
                <w:rFonts w:cs="Segoe UI Semilight"/>
                <w:sz w:val="20"/>
                <w:szCs w:val="20"/>
              </w:rPr>
            </w:pPr>
            <w:r w:rsidRPr="00A25488">
              <w:rPr>
                <w:rFonts w:cs="Segoe UI Semilight"/>
                <w:sz w:val="20"/>
                <w:szCs w:val="20"/>
              </w:rPr>
              <w:t>15.000</w:t>
            </w:r>
          </w:p>
        </w:tc>
      </w:tr>
      <w:tr w:rsidR="00EC1A8E" w:rsidRPr="00A25488" w14:paraId="6FCF9B4B" w14:textId="77777777" w:rsidTr="00C81F34">
        <w:trPr>
          <w:trHeight w:val="522"/>
          <w:jc w:val="center"/>
        </w:trPr>
        <w:tc>
          <w:tcPr>
            <w:tcW w:w="846" w:type="dxa"/>
            <w:vMerge/>
            <w:hideMark/>
          </w:tcPr>
          <w:p w14:paraId="44AF0D5A" w14:textId="77777777" w:rsidR="00EC1A8E" w:rsidRPr="00A25488" w:rsidRDefault="00EC1A8E" w:rsidP="00C81F34">
            <w:pPr>
              <w:rPr>
                <w:rFonts w:cs="Segoe UI Semilight"/>
                <w:sz w:val="20"/>
                <w:szCs w:val="20"/>
              </w:rPr>
            </w:pPr>
          </w:p>
        </w:tc>
        <w:tc>
          <w:tcPr>
            <w:tcW w:w="1276" w:type="dxa"/>
            <w:noWrap/>
            <w:hideMark/>
          </w:tcPr>
          <w:p w14:paraId="0AA0172E" w14:textId="77777777" w:rsidR="00EC1A8E" w:rsidRPr="00A25488" w:rsidRDefault="00EC1A8E" w:rsidP="00C81F34">
            <w:pPr>
              <w:rPr>
                <w:rFonts w:cs="Segoe UI Semilight"/>
                <w:sz w:val="20"/>
                <w:szCs w:val="20"/>
              </w:rPr>
            </w:pPr>
            <w:r w:rsidRPr="00A25488">
              <w:rPr>
                <w:rFonts w:cs="Segoe UI Semilight"/>
                <w:sz w:val="20"/>
                <w:szCs w:val="20"/>
              </w:rPr>
              <w:t>D1, 3, 4, 6, 7: TU10</w:t>
            </w:r>
          </w:p>
        </w:tc>
        <w:tc>
          <w:tcPr>
            <w:tcW w:w="3118" w:type="dxa"/>
            <w:hideMark/>
          </w:tcPr>
          <w:p w14:paraId="3AA5FF40" w14:textId="77777777" w:rsidR="00EC1A8E" w:rsidRPr="00A25488" w:rsidRDefault="00EC1A8E" w:rsidP="00C81F34">
            <w:pPr>
              <w:rPr>
                <w:rFonts w:cs="Segoe UI Semilight"/>
                <w:sz w:val="20"/>
                <w:szCs w:val="20"/>
              </w:rPr>
            </w:pPr>
            <w:r w:rsidRPr="00A25488">
              <w:rPr>
                <w:rFonts w:cs="Segoe UI Semilight"/>
                <w:sz w:val="20"/>
                <w:szCs w:val="20"/>
              </w:rPr>
              <w:t>Upravljanje prostočasnega ribolova na morju</w:t>
            </w:r>
          </w:p>
        </w:tc>
        <w:tc>
          <w:tcPr>
            <w:tcW w:w="1251" w:type="dxa"/>
            <w:noWrap/>
            <w:hideMark/>
          </w:tcPr>
          <w:p w14:paraId="0D3E154B"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21C385F6"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270" w:type="dxa"/>
            <w:noWrap/>
            <w:hideMark/>
          </w:tcPr>
          <w:p w14:paraId="64F6EC2E"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526F3059" w14:textId="77777777" w:rsidTr="00C81F34">
        <w:trPr>
          <w:trHeight w:val="700"/>
          <w:jc w:val="center"/>
        </w:trPr>
        <w:tc>
          <w:tcPr>
            <w:tcW w:w="846" w:type="dxa"/>
            <w:vMerge/>
            <w:hideMark/>
          </w:tcPr>
          <w:p w14:paraId="0A856C62" w14:textId="77777777" w:rsidR="00EC1A8E" w:rsidRPr="00A25488" w:rsidRDefault="00EC1A8E" w:rsidP="00C81F34">
            <w:pPr>
              <w:rPr>
                <w:rFonts w:cs="Segoe UI Semilight"/>
                <w:sz w:val="20"/>
                <w:szCs w:val="20"/>
              </w:rPr>
            </w:pPr>
          </w:p>
        </w:tc>
        <w:tc>
          <w:tcPr>
            <w:tcW w:w="1276" w:type="dxa"/>
            <w:noWrap/>
            <w:hideMark/>
          </w:tcPr>
          <w:p w14:paraId="3B9BA0E0" w14:textId="77777777" w:rsidR="00EC1A8E" w:rsidRPr="00A25488" w:rsidRDefault="00EC1A8E" w:rsidP="00C81F34">
            <w:pPr>
              <w:rPr>
                <w:rFonts w:cs="Segoe UI Semilight"/>
                <w:sz w:val="20"/>
                <w:szCs w:val="20"/>
              </w:rPr>
            </w:pPr>
            <w:r w:rsidRPr="00A25488">
              <w:rPr>
                <w:rFonts w:cs="Segoe UI Semilight"/>
                <w:sz w:val="20"/>
                <w:szCs w:val="20"/>
              </w:rPr>
              <w:t>D1, 3, 4, 6, 7: TU20</w:t>
            </w:r>
          </w:p>
        </w:tc>
        <w:tc>
          <w:tcPr>
            <w:tcW w:w="3118" w:type="dxa"/>
            <w:hideMark/>
          </w:tcPr>
          <w:p w14:paraId="5C7790D5" w14:textId="77777777" w:rsidR="00EC1A8E" w:rsidRPr="00A25488" w:rsidRDefault="00EC1A8E" w:rsidP="00C81F34">
            <w:pPr>
              <w:rPr>
                <w:rFonts w:cs="Segoe UI Semilight"/>
                <w:sz w:val="20"/>
                <w:szCs w:val="20"/>
              </w:rPr>
            </w:pPr>
            <w:r w:rsidRPr="00A25488">
              <w:rPr>
                <w:rFonts w:cs="Segoe UI Semilight"/>
                <w:sz w:val="20"/>
                <w:szCs w:val="20"/>
              </w:rPr>
              <w:t xml:space="preserve">Ukrepi za zaščito pomembnih območij za varstvo narave, ki bi bili lahko ogroženi zaradi </w:t>
            </w:r>
            <w:r w:rsidRPr="00A25488">
              <w:rPr>
                <w:rFonts w:cs="Segoe UI Semilight"/>
                <w:sz w:val="20"/>
                <w:szCs w:val="20"/>
              </w:rPr>
              <w:lastRenderedPageBreak/>
              <w:t>poplavnih dogodkov in dviga morske gladine</w:t>
            </w:r>
          </w:p>
        </w:tc>
        <w:tc>
          <w:tcPr>
            <w:tcW w:w="1251" w:type="dxa"/>
            <w:noWrap/>
            <w:hideMark/>
          </w:tcPr>
          <w:p w14:paraId="71FC24F3" w14:textId="77777777" w:rsidR="00EC1A8E" w:rsidRPr="00A25488" w:rsidRDefault="00EC1A8E" w:rsidP="00C81F34">
            <w:pPr>
              <w:rPr>
                <w:rFonts w:cs="Segoe UI Semilight"/>
                <w:sz w:val="20"/>
                <w:szCs w:val="20"/>
              </w:rPr>
            </w:pPr>
            <w:r w:rsidRPr="00A25488">
              <w:rPr>
                <w:rFonts w:cs="Segoe UI Semilight"/>
                <w:sz w:val="20"/>
                <w:szCs w:val="20"/>
              </w:rPr>
              <w:lastRenderedPageBreak/>
              <w:t>0</w:t>
            </w:r>
          </w:p>
        </w:tc>
        <w:tc>
          <w:tcPr>
            <w:tcW w:w="1301" w:type="dxa"/>
            <w:noWrap/>
            <w:hideMark/>
          </w:tcPr>
          <w:p w14:paraId="71227BDB"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270" w:type="dxa"/>
            <w:noWrap/>
            <w:hideMark/>
          </w:tcPr>
          <w:p w14:paraId="52F66AE2"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799AD704" w14:textId="77777777" w:rsidTr="00C81F34">
        <w:trPr>
          <w:trHeight w:val="249"/>
          <w:jc w:val="center"/>
        </w:trPr>
        <w:tc>
          <w:tcPr>
            <w:tcW w:w="846" w:type="dxa"/>
            <w:vMerge/>
            <w:hideMark/>
          </w:tcPr>
          <w:p w14:paraId="0E9EB4C8" w14:textId="77777777" w:rsidR="00EC1A8E" w:rsidRPr="00A25488" w:rsidRDefault="00EC1A8E" w:rsidP="00C81F34">
            <w:pPr>
              <w:rPr>
                <w:rFonts w:cs="Segoe UI Semilight"/>
                <w:sz w:val="20"/>
                <w:szCs w:val="20"/>
              </w:rPr>
            </w:pPr>
          </w:p>
        </w:tc>
        <w:tc>
          <w:tcPr>
            <w:tcW w:w="1276" w:type="dxa"/>
            <w:noWrap/>
            <w:hideMark/>
          </w:tcPr>
          <w:p w14:paraId="798A0617" w14:textId="77777777" w:rsidR="00EC1A8E" w:rsidRPr="00A25488" w:rsidRDefault="00EC1A8E" w:rsidP="00C81F34">
            <w:pPr>
              <w:rPr>
                <w:rFonts w:cs="Segoe UI Semilight"/>
                <w:sz w:val="20"/>
                <w:szCs w:val="20"/>
              </w:rPr>
            </w:pPr>
            <w:r w:rsidRPr="00A25488">
              <w:rPr>
                <w:rFonts w:cs="Segoe UI Semilight"/>
                <w:sz w:val="20"/>
                <w:szCs w:val="20"/>
              </w:rPr>
              <w:t>D1, 3, 4, 6, 7: TU21</w:t>
            </w:r>
          </w:p>
        </w:tc>
        <w:tc>
          <w:tcPr>
            <w:tcW w:w="3118" w:type="dxa"/>
            <w:hideMark/>
          </w:tcPr>
          <w:p w14:paraId="3F188B5A" w14:textId="77777777" w:rsidR="00EC1A8E" w:rsidRPr="00A25488" w:rsidRDefault="00EC1A8E" w:rsidP="00C81F34">
            <w:pPr>
              <w:rPr>
                <w:rFonts w:cs="Segoe UI Semilight"/>
                <w:sz w:val="20"/>
                <w:szCs w:val="20"/>
              </w:rPr>
            </w:pPr>
            <w:r w:rsidRPr="00A25488">
              <w:rPr>
                <w:rFonts w:cs="Segoe UI Semilight"/>
                <w:sz w:val="20"/>
                <w:szCs w:val="20"/>
              </w:rPr>
              <w:t>Označevanje omejitve plovbe plovil na območju prisotnosti kopalcev</w:t>
            </w:r>
          </w:p>
        </w:tc>
        <w:tc>
          <w:tcPr>
            <w:tcW w:w="1251" w:type="dxa"/>
            <w:noWrap/>
            <w:hideMark/>
          </w:tcPr>
          <w:p w14:paraId="2BA6E439" w14:textId="77777777" w:rsidR="00EC1A8E" w:rsidRPr="00A25488" w:rsidRDefault="00EC1A8E" w:rsidP="00C81F34">
            <w:pPr>
              <w:rPr>
                <w:rFonts w:cs="Segoe UI Semilight"/>
                <w:sz w:val="20"/>
                <w:szCs w:val="20"/>
              </w:rPr>
            </w:pPr>
            <w:r w:rsidRPr="00A25488">
              <w:rPr>
                <w:rFonts w:cs="Segoe UI Semilight"/>
                <w:sz w:val="20"/>
                <w:szCs w:val="20"/>
              </w:rPr>
              <w:t>45.000</w:t>
            </w:r>
          </w:p>
        </w:tc>
        <w:tc>
          <w:tcPr>
            <w:tcW w:w="1301" w:type="dxa"/>
            <w:noWrap/>
            <w:hideMark/>
          </w:tcPr>
          <w:p w14:paraId="3C8E2118" w14:textId="77777777" w:rsidR="00EC1A8E" w:rsidRPr="00A25488" w:rsidRDefault="00EC1A8E" w:rsidP="00C81F34">
            <w:pPr>
              <w:rPr>
                <w:rFonts w:cs="Segoe UI Semilight"/>
                <w:sz w:val="20"/>
                <w:szCs w:val="20"/>
              </w:rPr>
            </w:pPr>
            <w:r w:rsidRPr="00A25488">
              <w:rPr>
                <w:rFonts w:cs="Segoe UI Semilight"/>
                <w:sz w:val="20"/>
                <w:szCs w:val="20"/>
              </w:rPr>
              <w:t>80.000</w:t>
            </w:r>
          </w:p>
        </w:tc>
        <w:tc>
          <w:tcPr>
            <w:tcW w:w="1270" w:type="dxa"/>
            <w:noWrap/>
            <w:hideMark/>
          </w:tcPr>
          <w:p w14:paraId="33986D03" w14:textId="77777777" w:rsidR="00EC1A8E" w:rsidRPr="00A25488" w:rsidRDefault="00EC1A8E" w:rsidP="00C81F34">
            <w:pPr>
              <w:rPr>
                <w:rFonts w:cs="Segoe UI Semilight"/>
                <w:sz w:val="20"/>
                <w:szCs w:val="20"/>
              </w:rPr>
            </w:pPr>
            <w:r w:rsidRPr="00A25488">
              <w:rPr>
                <w:rFonts w:cs="Segoe UI Semilight"/>
                <w:sz w:val="20"/>
                <w:szCs w:val="20"/>
              </w:rPr>
              <w:t>125.000</w:t>
            </w:r>
          </w:p>
        </w:tc>
      </w:tr>
      <w:tr w:rsidR="00EC1A8E" w:rsidRPr="00A25488" w14:paraId="24D05324" w14:textId="77777777" w:rsidTr="00C81F34">
        <w:trPr>
          <w:trHeight w:val="58"/>
          <w:jc w:val="center"/>
        </w:trPr>
        <w:tc>
          <w:tcPr>
            <w:tcW w:w="846" w:type="dxa"/>
            <w:noWrap/>
            <w:hideMark/>
          </w:tcPr>
          <w:p w14:paraId="4437A6DE" w14:textId="77777777" w:rsidR="00EC1A8E" w:rsidRPr="00A25488" w:rsidRDefault="00EC1A8E" w:rsidP="00C81F34">
            <w:pPr>
              <w:rPr>
                <w:rFonts w:cs="Segoe UI Semilight"/>
                <w:sz w:val="20"/>
                <w:szCs w:val="20"/>
              </w:rPr>
            </w:pPr>
            <w:r w:rsidRPr="00A25488">
              <w:rPr>
                <w:rFonts w:cs="Segoe UI Semilight"/>
                <w:sz w:val="20"/>
                <w:szCs w:val="20"/>
              </w:rPr>
              <w:t>D2</w:t>
            </w:r>
          </w:p>
        </w:tc>
        <w:tc>
          <w:tcPr>
            <w:tcW w:w="1276" w:type="dxa"/>
            <w:noWrap/>
            <w:hideMark/>
          </w:tcPr>
          <w:p w14:paraId="26097A93" w14:textId="77777777" w:rsidR="00EC1A8E" w:rsidRPr="00A25488" w:rsidRDefault="00EC1A8E" w:rsidP="00C81F34">
            <w:pPr>
              <w:rPr>
                <w:rFonts w:cs="Segoe UI Semilight"/>
                <w:sz w:val="20"/>
                <w:szCs w:val="20"/>
              </w:rPr>
            </w:pPr>
            <w:r w:rsidRPr="00A25488">
              <w:rPr>
                <w:rFonts w:cs="Segoe UI Semilight"/>
                <w:sz w:val="20"/>
                <w:szCs w:val="20"/>
              </w:rPr>
              <w:t>D2: TU3</w:t>
            </w:r>
          </w:p>
        </w:tc>
        <w:tc>
          <w:tcPr>
            <w:tcW w:w="3118" w:type="dxa"/>
            <w:hideMark/>
          </w:tcPr>
          <w:p w14:paraId="54B030C5" w14:textId="77777777" w:rsidR="00EC1A8E" w:rsidRPr="00A25488" w:rsidRDefault="00EC1A8E" w:rsidP="00C81F34">
            <w:pPr>
              <w:rPr>
                <w:rFonts w:cs="Segoe UI Semilight"/>
                <w:sz w:val="20"/>
                <w:szCs w:val="20"/>
              </w:rPr>
            </w:pPr>
            <w:r w:rsidRPr="00A25488">
              <w:rPr>
                <w:rFonts w:cs="Segoe UI Semilight"/>
                <w:sz w:val="20"/>
                <w:szCs w:val="20"/>
              </w:rPr>
              <w:t>Sodelovanje v sistemih zgodnjega obveščanja za preprečevanje širjenja tujerodnih vrst na ravni EU in Sredozemskega morja</w:t>
            </w:r>
          </w:p>
        </w:tc>
        <w:tc>
          <w:tcPr>
            <w:tcW w:w="1251" w:type="dxa"/>
            <w:noWrap/>
            <w:hideMark/>
          </w:tcPr>
          <w:p w14:paraId="064BC778"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242FE82A" w14:textId="77777777" w:rsidR="00EC1A8E" w:rsidRPr="00A25488" w:rsidRDefault="00EC1A8E" w:rsidP="00C81F34">
            <w:pPr>
              <w:rPr>
                <w:rFonts w:cs="Segoe UI Semilight"/>
                <w:sz w:val="20"/>
                <w:szCs w:val="20"/>
              </w:rPr>
            </w:pPr>
            <w:r w:rsidRPr="00A25488">
              <w:rPr>
                <w:rFonts w:cs="Segoe UI Semilight"/>
                <w:sz w:val="20"/>
                <w:szCs w:val="20"/>
              </w:rPr>
              <w:t>40.000</w:t>
            </w:r>
          </w:p>
        </w:tc>
        <w:tc>
          <w:tcPr>
            <w:tcW w:w="1270" w:type="dxa"/>
            <w:noWrap/>
            <w:hideMark/>
          </w:tcPr>
          <w:p w14:paraId="5CEA551E" w14:textId="77777777" w:rsidR="00EC1A8E" w:rsidRPr="00A25488" w:rsidRDefault="00EC1A8E" w:rsidP="00C81F34">
            <w:pPr>
              <w:rPr>
                <w:rFonts w:cs="Segoe UI Semilight"/>
                <w:sz w:val="20"/>
                <w:szCs w:val="20"/>
              </w:rPr>
            </w:pPr>
            <w:r w:rsidRPr="00A25488">
              <w:rPr>
                <w:rFonts w:cs="Segoe UI Semilight"/>
                <w:sz w:val="20"/>
                <w:szCs w:val="20"/>
              </w:rPr>
              <w:t>40.000</w:t>
            </w:r>
          </w:p>
        </w:tc>
      </w:tr>
      <w:tr w:rsidR="00EC1A8E" w:rsidRPr="00A25488" w14:paraId="2A1839D8" w14:textId="77777777" w:rsidTr="00C81F34">
        <w:trPr>
          <w:trHeight w:val="411"/>
          <w:jc w:val="center"/>
        </w:trPr>
        <w:tc>
          <w:tcPr>
            <w:tcW w:w="846" w:type="dxa"/>
            <w:vMerge w:val="restart"/>
            <w:noWrap/>
            <w:hideMark/>
          </w:tcPr>
          <w:p w14:paraId="67124D7D" w14:textId="77777777" w:rsidR="00EC1A8E" w:rsidRPr="00A25488" w:rsidRDefault="00EC1A8E" w:rsidP="00C81F34">
            <w:pPr>
              <w:rPr>
                <w:rFonts w:cs="Segoe UI Semilight"/>
                <w:sz w:val="20"/>
                <w:szCs w:val="20"/>
              </w:rPr>
            </w:pPr>
            <w:r w:rsidRPr="00A25488">
              <w:rPr>
                <w:rFonts w:cs="Segoe UI Semilight"/>
                <w:sz w:val="20"/>
                <w:szCs w:val="20"/>
              </w:rPr>
              <w:t>D8</w:t>
            </w:r>
          </w:p>
        </w:tc>
        <w:tc>
          <w:tcPr>
            <w:tcW w:w="1276" w:type="dxa"/>
            <w:noWrap/>
            <w:hideMark/>
          </w:tcPr>
          <w:p w14:paraId="4433A434" w14:textId="77777777" w:rsidR="00EC1A8E" w:rsidRPr="00A25488" w:rsidRDefault="00EC1A8E" w:rsidP="00C81F34">
            <w:pPr>
              <w:rPr>
                <w:rFonts w:cs="Segoe UI Semilight"/>
                <w:sz w:val="20"/>
                <w:szCs w:val="20"/>
              </w:rPr>
            </w:pPr>
            <w:r w:rsidRPr="00A25488">
              <w:rPr>
                <w:rFonts w:cs="Segoe UI Semilight"/>
                <w:sz w:val="20"/>
                <w:szCs w:val="20"/>
              </w:rPr>
              <w:t>D8: TU3</w:t>
            </w:r>
          </w:p>
        </w:tc>
        <w:tc>
          <w:tcPr>
            <w:tcW w:w="3118" w:type="dxa"/>
            <w:hideMark/>
          </w:tcPr>
          <w:p w14:paraId="0C2F3908" w14:textId="77777777" w:rsidR="00EC1A8E" w:rsidRPr="00A25488" w:rsidRDefault="00EC1A8E" w:rsidP="00C81F34">
            <w:pPr>
              <w:rPr>
                <w:rFonts w:cs="Segoe UI Semilight"/>
                <w:sz w:val="20"/>
                <w:szCs w:val="20"/>
              </w:rPr>
            </w:pPr>
            <w:r w:rsidRPr="00A25488">
              <w:rPr>
                <w:rFonts w:cs="Segoe UI Semilight"/>
                <w:sz w:val="20"/>
                <w:szCs w:val="20"/>
              </w:rPr>
              <w:t>Preprečevanje onesnaženja iz pomorskega prometa</w:t>
            </w:r>
          </w:p>
        </w:tc>
        <w:tc>
          <w:tcPr>
            <w:tcW w:w="1251" w:type="dxa"/>
            <w:hideMark/>
          </w:tcPr>
          <w:p w14:paraId="0AABAF17"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hideMark/>
          </w:tcPr>
          <w:p w14:paraId="7768CE42"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270" w:type="dxa"/>
            <w:hideMark/>
          </w:tcPr>
          <w:p w14:paraId="0ABDB011"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3E155404" w14:textId="77777777" w:rsidTr="00C81F34">
        <w:trPr>
          <w:trHeight w:val="553"/>
          <w:jc w:val="center"/>
        </w:trPr>
        <w:tc>
          <w:tcPr>
            <w:tcW w:w="846" w:type="dxa"/>
            <w:vMerge/>
            <w:hideMark/>
          </w:tcPr>
          <w:p w14:paraId="7E6FD9BF" w14:textId="77777777" w:rsidR="00EC1A8E" w:rsidRPr="00A25488" w:rsidRDefault="00EC1A8E" w:rsidP="00C81F34">
            <w:pPr>
              <w:rPr>
                <w:rFonts w:cs="Segoe UI Semilight"/>
                <w:sz w:val="20"/>
                <w:szCs w:val="20"/>
              </w:rPr>
            </w:pPr>
          </w:p>
        </w:tc>
        <w:tc>
          <w:tcPr>
            <w:tcW w:w="1276" w:type="dxa"/>
            <w:noWrap/>
            <w:hideMark/>
          </w:tcPr>
          <w:p w14:paraId="24018321" w14:textId="77777777" w:rsidR="00EC1A8E" w:rsidRPr="00A25488" w:rsidRDefault="00EC1A8E" w:rsidP="00C81F34">
            <w:pPr>
              <w:rPr>
                <w:rFonts w:cs="Segoe UI Semilight"/>
                <w:sz w:val="20"/>
                <w:szCs w:val="20"/>
              </w:rPr>
            </w:pPr>
            <w:r w:rsidRPr="00A25488">
              <w:rPr>
                <w:rFonts w:cs="Segoe UI Semilight"/>
                <w:sz w:val="20"/>
                <w:szCs w:val="20"/>
              </w:rPr>
              <w:t>D8: TU5</w:t>
            </w:r>
          </w:p>
        </w:tc>
        <w:tc>
          <w:tcPr>
            <w:tcW w:w="3118" w:type="dxa"/>
            <w:hideMark/>
          </w:tcPr>
          <w:p w14:paraId="69103D83" w14:textId="77777777" w:rsidR="00EC1A8E" w:rsidRPr="00A25488" w:rsidRDefault="00EC1A8E" w:rsidP="00C81F34">
            <w:pPr>
              <w:rPr>
                <w:rFonts w:cs="Segoe UI Semilight"/>
                <w:sz w:val="20"/>
                <w:szCs w:val="20"/>
              </w:rPr>
            </w:pPr>
            <w:r w:rsidRPr="00A25488">
              <w:rPr>
                <w:rFonts w:cs="Segoe UI Semilight"/>
                <w:sz w:val="20"/>
                <w:szCs w:val="20"/>
              </w:rPr>
              <w:t>Odprava posledic nenadnih onesnaženj vodnih in priobalnih zemljišč morja</w:t>
            </w:r>
          </w:p>
        </w:tc>
        <w:tc>
          <w:tcPr>
            <w:tcW w:w="1251" w:type="dxa"/>
            <w:hideMark/>
          </w:tcPr>
          <w:p w14:paraId="2F14B118"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hideMark/>
          </w:tcPr>
          <w:p w14:paraId="47DAABC7"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270" w:type="dxa"/>
            <w:hideMark/>
          </w:tcPr>
          <w:p w14:paraId="2AFCC4C4" w14:textId="77777777" w:rsidR="00EC1A8E" w:rsidRPr="00A25488" w:rsidRDefault="00EC1A8E" w:rsidP="00C81F34">
            <w:pPr>
              <w:rPr>
                <w:rFonts w:cs="Segoe UI Semilight"/>
                <w:sz w:val="20"/>
                <w:szCs w:val="20"/>
              </w:rPr>
            </w:pPr>
            <w:r w:rsidRPr="00A25488">
              <w:rPr>
                <w:rFonts w:cs="Segoe UI Semilight"/>
                <w:sz w:val="20"/>
                <w:szCs w:val="20"/>
              </w:rPr>
              <w:t> </w:t>
            </w:r>
          </w:p>
        </w:tc>
      </w:tr>
      <w:tr w:rsidR="00EC1A8E" w:rsidRPr="00A25488" w14:paraId="6864E7FD" w14:textId="77777777" w:rsidTr="00C81F34">
        <w:trPr>
          <w:trHeight w:val="293"/>
          <w:jc w:val="center"/>
        </w:trPr>
        <w:tc>
          <w:tcPr>
            <w:tcW w:w="846" w:type="dxa"/>
            <w:vMerge w:val="restart"/>
            <w:noWrap/>
            <w:hideMark/>
          </w:tcPr>
          <w:p w14:paraId="5344FBDD" w14:textId="77777777" w:rsidR="00EC1A8E" w:rsidRPr="00A25488" w:rsidRDefault="00EC1A8E" w:rsidP="00C81F34">
            <w:pPr>
              <w:rPr>
                <w:rFonts w:cs="Segoe UI Semilight"/>
                <w:sz w:val="20"/>
                <w:szCs w:val="20"/>
              </w:rPr>
            </w:pPr>
            <w:r w:rsidRPr="00A25488">
              <w:rPr>
                <w:rFonts w:cs="Segoe UI Semilight"/>
                <w:sz w:val="20"/>
                <w:szCs w:val="20"/>
              </w:rPr>
              <w:t>D9</w:t>
            </w:r>
          </w:p>
        </w:tc>
        <w:tc>
          <w:tcPr>
            <w:tcW w:w="1276" w:type="dxa"/>
            <w:noWrap/>
            <w:hideMark/>
          </w:tcPr>
          <w:p w14:paraId="187F2208" w14:textId="77777777" w:rsidR="00EC1A8E" w:rsidRPr="00A25488" w:rsidRDefault="00EC1A8E" w:rsidP="00C81F34">
            <w:pPr>
              <w:rPr>
                <w:rFonts w:cs="Segoe UI Semilight"/>
                <w:sz w:val="20"/>
                <w:szCs w:val="20"/>
              </w:rPr>
            </w:pPr>
            <w:r w:rsidRPr="00A25488">
              <w:rPr>
                <w:rFonts w:cs="Segoe UI Semilight"/>
                <w:sz w:val="20"/>
                <w:szCs w:val="20"/>
              </w:rPr>
              <w:t>D9: TU1</w:t>
            </w:r>
          </w:p>
        </w:tc>
        <w:tc>
          <w:tcPr>
            <w:tcW w:w="3118" w:type="dxa"/>
            <w:hideMark/>
          </w:tcPr>
          <w:p w14:paraId="60495117" w14:textId="77777777" w:rsidR="00EC1A8E" w:rsidRPr="00A25488" w:rsidRDefault="00EC1A8E" w:rsidP="00C81F34">
            <w:pPr>
              <w:rPr>
                <w:rFonts w:cs="Segoe UI Semilight"/>
                <w:sz w:val="20"/>
                <w:szCs w:val="20"/>
              </w:rPr>
            </w:pPr>
            <w:r w:rsidRPr="00A25488">
              <w:rPr>
                <w:rFonts w:cs="Segoe UI Semilight"/>
                <w:sz w:val="20"/>
                <w:szCs w:val="20"/>
              </w:rPr>
              <w:t>Nadzor nad vsebnostjo onesnaževal v živilih iz morskih organizmov</w:t>
            </w:r>
          </w:p>
        </w:tc>
        <w:tc>
          <w:tcPr>
            <w:tcW w:w="1251" w:type="dxa"/>
            <w:noWrap/>
            <w:hideMark/>
          </w:tcPr>
          <w:p w14:paraId="77B8C46E"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0654B171" w14:textId="77777777" w:rsidR="00EC1A8E" w:rsidRPr="00A25488" w:rsidRDefault="00EC1A8E" w:rsidP="00C81F34">
            <w:pPr>
              <w:rPr>
                <w:rFonts w:cs="Segoe UI Semilight"/>
                <w:sz w:val="20"/>
                <w:szCs w:val="20"/>
              </w:rPr>
            </w:pPr>
            <w:r w:rsidRPr="00A25488">
              <w:rPr>
                <w:rFonts w:cs="Segoe UI Semilight"/>
                <w:sz w:val="20"/>
                <w:szCs w:val="20"/>
              </w:rPr>
              <w:t>54.000</w:t>
            </w:r>
          </w:p>
        </w:tc>
        <w:tc>
          <w:tcPr>
            <w:tcW w:w="1270" w:type="dxa"/>
            <w:noWrap/>
            <w:hideMark/>
          </w:tcPr>
          <w:p w14:paraId="7A27EABA" w14:textId="77777777" w:rsidR="00EC1A8E" w:rsidRPr="00A25488" w:rsidRDefault="00EC1A8E" w:rsidP="00C81F34">
            <w:pPr>
              <w:rPr>
                <w:rFonts w:cs="Segoe UI Semilight"/>
                <w:sz w:val="20"/>
                <w:szCs w:val="20"/>
              </w:rPr>
            </w:pPr>
            <w:r w:rsidRPr="00A25488">
              <w:rPr>
                <w:rFonts w:cs="Segoe UI Semilight"/>
                <w:sz w:val="20"/>
                <w:szCs w:val="20"/>
              </w:rPr>
              <w:t>54.000</w:t>
            </w:r>
          </w:p>
        </w:tc>
      </w:tr>
      <w:tr w:rsidR="00EC1A8E" w:rsidRPr="00A25488" w14:paraId="53EBF5B7" w14:textId="77777777" w:rsidTr="00C81F34">
        <w:trPr>
          <w:trHeight w:val="572"/>
          <w:jc w:val="center"/>
        </w:trPr>
        <w:tc>
          <w:tcPr>
            <w:tcW w:w="846" w:type="dxa"/>
            <w:vMerge/>
            <w:hideMark/>
          </w:tcPr>
          <w:p w14:paraId="0224D005" w14:textId="77777777" w:rsidR="00EC1A8E" w:rsidRPr="00A25488" w:rsidRDefault="00EC1A8E" w:rsidP="00C81F34">
            <w:pPr>
              <w:rPr>
                <w:rFonts w:cs="Segoe UI Semilight"/>
                <w:sz w:val="20"/>
                <w:szCs w:val="20"/>
              </w:rPr>
            </w:pPr>
          </w:p>
        </w:tc>
        <w:tc>
          <w:tcPr>
            <w:tcW w:w="1276" w:type="dxa"/>
            <w:noWrap/>
            <w:hideMark/>
          </w:tcPr>
          <w:p w14:paraId="594D1400" w14:textId="77777777" w:rsidR="00EC1A8E" w:rsidRPr="00A25488" w:rsidRDefault="00EC1A8E" w:rsidP="00C81F34">
            <w:pPr>
              <w:rPr>
                <w:rFonts w:cs="Segoe UI Semilight"/>
                <w:sz w:val="20"/>
                <w:szCs w:val="20"/>
              </w:rPr>
            </w:pPr>
            <w:r w:rsidRPr="00A25488">
              <w:rPr>
                <w:rFonts w:cs="Segoe UI Semilight"/>
                <w:sz w:val="20"/>
                <w:szCs w:val="20"/>
              </w:rPr>
              <w:t>D9: TU2</w:t>
            </w:r>
          </w:p>
        </w:tc>
        <w:tc>
          <w:tcPr>
            <w:tcW w:w="3118" w:type="dxa"/>
            <w:hideMark/>
          </w:tcPr>
          <w:p w14:paraId="7D052914" w14:textId="77777777" w:rsidR="00EC1A8E" w:rsidRPr="00A25488" w:rsidRDefault="00EC1A8E" w:rsidP="00C81F34">
            <w:pPr>
              <w:rPr>
                <w:rFonts w:cs="Segoe UI Semilight"/>
                <w:sz w:val="20"/>
                <w:szCs w:val="20"/>
              </w:rPr>
            </w:pPr>
            <w:r w:rsidRPr="00A25488">
              <w:rPr>
                <w:rFonts w:cs="Segoe UI Semilight"/>
                <w:sz w:val="20"/>
                <w:szCs w:val="20"/>
              </w:rPr>
              <w:t>Nadzor nad vsebnostjo onesnaževal in mikrobioloških parametrov v mesu školjk in rib, vzrejenih in ulovljenih v morju, v pristojnosti R Slovenije</w:t>
            </w:r>
          </w:p>
        </w:tc>
        <w:tc>
          <w:tcPr>
            <w:tcW w:w="1251" w:type="dxa"/>
            <w:noWrap/>
            <w:hideMark/>
          </w:tcPr>
          <w:p w14:paraId="4A05D662"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5CFE39A7" w14:textId="77777777" w:rsidR="00EC1A8E" w:rsidRPr="00A25488" w:rsidRDefault="00EC1A8E" w:rsidP="00C81F34">
            <w:pPr>
              <w:rPr>
                <w:rFonts w:cs="Segoe UI Semilight"/>
                <w:sz w:val="20"/>
                <w:szCs w:val="20"/>
              </w:rPr>
            </w:pPr>
            <w:r w:rsidRPr="00A25488">
              <w:rPr>
                <w:rFonts w:cs="Segoe UI Semilight"/>
                <w:sz w:val="20"/>
                <w:szCs w:val="20"/>
              </w:rPr>
              <w:t>54000</w:t>
            </w:r>
          </w:p>
        </w:tc>
        <w:tc>
          <w:tcPr>
            <w:tcW w:w="1270" w:type="dxa"/>
            <w:noWrap/>
            <w:hideMark/>
          </w:tcPr>
          <w:p w14:paraId="1FF6A385" w14:textId="77777777" w:rsidR="00EC1A8E" w:rsidRPr="00A25488" w:rsidRDefault="00EC1A8E" w:rsidP="00C81F34">
            <w:pPr>
              <w:rPr>
                <w:rFonts w:cs="Segoe UI Semilight"/>
                <w:sz w:val="20"/>
                <w:szCs w:val="20"/>
              </w:rPr>
            </w:pPr>
            <w:r w:rsidRPr="00A25488">
              <w:rPr>
                <w:rFonts w:cs="Segoe UI Semilight"/>
                <w:sz w:val="20"/>
                <w:szCs w:val="20"/>
              </w:rPr>
              <w:t>54.000</w:t>
            </w:r>
          </w:p>
        </w:tc>
      </w:tr>
      <w:tr w:rsidR="00EC1A8E" w:rsidRPr="00A25488" w14:paraId="1A525761" w14:textId="77777777" w:rsidTr="00C81F34">
        <w:trPr>
          <w:trHeight w:val="560"/>
          <w:jc w:val="center"/>
        </w:trPr>
        <w:tc>
          <w:tcPr>
            <w:tcW w:w="846" w:type="dxa"/>
            <w:vMerge w:val="restart"/>
            <w:noWrap/>
            <w:hideMark/>
          </w:tcPr>
          <w:p w14:paraId="1E3E4380" w14:textId="77777777" w:rsidR="00EC1A8E" w:rsidRPr="00A25488" w:rsidRDefault="00EC1A8E" w:rsidP="00C81F34">
            <w:pPr>
              <w:rPr>
                <w:rFonts w:cs="Segoe UI Semilight"/>
                <w:sz w:val="20"/>
                <w:szCs w:val="20"/>
              </w:rPr>
            </w:pPr>
            <w:r w:rsidRPr="00A25488">
              <w:rPr>
                <w:rFonts w:cs="Segoe UI Semilight"/>
                <w:sz w:val="20"/>
                <w:szCs w:val="20"/>
              </w:rPr>
              <w:t>D10</w:t>
            </w:r>
          </w:p>
        </w:tc>
        <w:tc>
          <w:tcPr>
            <w:tcW w:w="1276" w:type="dxa"/>
            <w:noWrap/>
            <w:hideMark/>
          </w:tcPr>
          <w:p w14:paraId="55B04D0E" w14:textId="77777777" w:rsidR="00EC1A8E" w:rsidRPr="00A25488" w:rsidRDefault="00EC1A8E" w:rsidP="00C81F34">
            <w:pPr>
              <w:rPr>
                <w:rFonts w:cs="Segoe UI Semilight"/>
                <w:sz w:val="20"/>
                <w:szCs w:val="20"/>
              </w:rPr>
            </w:pPr>
            <w:r w:rsidRPr="00A25488">
              <w:rPr>
                <w:rFonts w:cs="Segoe UI Semilight"/>
                <w:sz w:val="20"/>
                <w:szCs w:val="20"/>
              </w:rPr>
              <w:t>D10: TU1</w:t>
            </w:r>
          </w:p>
        </w:tc>
        <w:tc>
          <w:tcPr>
            <w:tcW w:w="3118" w:type="dxa"/>
            <w:hideMark/>
          </w:tcPr>
          <w:p w14:paraId="6788FDD5" w14:textId="77777777" w:rsidR="00EC1A8E" w:rsidRPr="00A25488" w:rsidRDefault="00EC1A8E" w:rsidP="00C81F34">
            <w:pPr>
              <w:rPr>
                <w:rFonts w:cs="Segoe UI Semilight"/>
                <w:sz w:val="20"/>
                <w:szCs w:val="20"/>
              </w:rPr>
            </w:pPr>
            <w:r w:rsidRPr="00A25488">
              <w:rPr>
                <w:rFonts w:cs="Segoe UI Semilight"/>
                <w:sz w:val="20"/>
                <w:szCs w:val="20"/>
              </w:rPr>
              <w:t>Preprečevanje vnosa odpadkov v morsko okolje iz kopenskih virov</w:t>
            </w:r>
          </w:p>
        </w:tc>
        <w:tc>
          <w:tcPr>
            <w:tcW w:w="1251" w:type="dxa"/>
            <w:noWrap/>
            <w:hideMark/>
          </w:tcPr>
          <w:p w14:paraId="0D7EB5DD" w14:textId="77777777" w:rsidR="00EC1A8E" w:rsidRPr="00A25488" w:rsidRDefault="00EC1A8E" w:rsidP="00C81F34">
            <w:pPr>
              <w:rPr>
                <w:rFonts w:cs="Segoe UI Semilight"/>
                <w:sz w:val="20"/>
                <w:szCs w:val="20"/>
              </w:rPr>
            </w:pPr>
            <w:r w:rsidRPr="00A25488">
              <w:rPr>
                <w:rFonts w:cs="Segoe UI Semilight"/>
                <w:sz w:val="20"/>
                <w:szCs w:val="20"/>
              </w:rPr>
              <w:t>46.000</w:t>
            </w:r>
          </w:p>
        </w:tc>
        <w:tc>
          <w:tcPr>
            <w:tcW w:w="1301" w:type="dxa"/>
            <w:noWrap/>
            <w:hideMark/>
          </w:tcPr>
          <w:p w14:paraId="51139ED3" w14:textId="77777777" w:rsidR="00EC1A8E" w:rsidRPr="00A25488" w:rsidRDefault="00EC1A8E" w:rsidP="00C81F34">
            <w:pPr>
              <w:rPr>
                <w:rFonts w:cs="Segoe UI Semilight"/>
                <w:sz w:val="20"/>
                <w:szCs w:val="20"/>
              </w:rPr>
            </w:pPr>
            <w:r w:rsidRPr="00A25488">
              <w:rPr>
                <w:rFonts w:cs="Segoe UI Semilight"/>
                <w:sz w:val="20"/>
                <w:szCs w:val="20"/>
              </w:rPr>
              <w:t>1.988.000</w:t>
            </w:r>
          </w:p>
        </w:tc>
        <w:tc>
          <w:tcPr>
            <w:tcW w:w="1270" w:type="dxa"/>
            <w:noWrap/>
            <w:hideMark/>
          </w:tcPr>
          <w:p w14:paraId="78C0DFB0" w14:textId="77777777" w:rsidR="00EC1A8E" w:rsidRPr="00A25488" w:rsidRDefault="00EC1A8E" w:rsidP="00C81F34">
            <w:pPr>
              <w:rPr>
                <w:rFonts w:cs="Segoe UI Semilight"/>
                <w:sz w:val="20"/>
                <w:szCs w:val="20"/>
              </w:rPr>
            </w:pPr>
            <w:r w:rsidRPr="00A25488">
              <w:rPr>
                <w:rFonts w:cs="Segoe UI Semilight"/>
                <w:sz w:val="20"/>
                <w:szCs w:val="20"/>
              </w:rPr>
              <w:t>2.034.000</w:t>
            </w:r>
          </w:p>
        </w:tc>
      </w:tr>
      <w:tr w:rsidR="00EC1A8E" w:rsidRPr="00A25488" w14:paraId="32D6DEBE" w14:textId="77777777" w:rsidTr="00C81F34">
        <w:trPr>
          <w:trHeight w:val="556"/>
          <w:jc w:val="center"/>
        </w:trPr>
        <w:tc>
          <w:tcPr>
            <w:tcW w:w="846" w:type="dxa"/>
            <w:vMerge/>
            <w:hideMark/>
          </w:tcPr>
          <w:p w14:paraId="63EEE234" w14:textId="77777777" w:rsidR="00EC1A8E" w:rsidRPr="00A25488" w:rsidRDefault="00EC1A8E" w:rsidP="00C81F34">
            <w:pPr>
              <w:rPr>
                <w:rFonts w:cs="Segoe UI Semilight"/>
                <w:sz w:val="20"/>
                <w:szCs w:val="20"/>
              </w:rPr>
            </w:pPr>
          </w:p>
        </w:tc>
        <w:tc>
          <w:tcPr>
            <w:tcW w:w="1276" w:type="dxa"/>
            <w:noWrap/>
            <w:hideMark/>
          </w:tcPr>
          <w:p w14:paraId="5E68C70C" w14:textId="77777777" w:rsidR="00EC1A8E" w:rsidRPr="00A25488" w:rsidRDefault="00EC1A8E" w:rsidP="00C81F34">
            <w:pPr>
              <w:rPr>
                <w:rFonts w:cs="Segoe UI Semilight"/>
                <w:sz w:val="20"/>
                <w:szCs w:val="20"/>
              </w:rPr>
            </w:pPr>
            <w:r w:rsidRPr="00A25488">
              <w:rPr>
                <w:rFonts w:cs="Segoe UI Semilight"/>
                <w:sz w:val="20"/>
                <w:szCs w:val="20"/>
              </w:rPr>
              <w:t>D10: TU2</w:t>
            </w:r>
          </w:p>
        </w:tc>
        <w:tc>
          <w:tcPr>
            <w:tcW w:w="3118" w:type="dxa"/>
            <w:hideMark/>
          </w:tcPr>
          <w:p w14:paraId="74A8EF3F" w14:textId="77777777" w:rsidR="00EC1A8E" w:rsidRPr="00A25488" w:rsidRDefault="00EC1A8E" w:rsidP="00C81F34">
            <w:pPr>
              <w:rPr>
                <w:rFonts w:cs="Segoe UI Semilight"/>
                <w:sz w:val="20"/>
                <w:szCs w:val="20"/>
              </w:rPr>
            </w:pPr>
            <w:r w:rsidRPr="00A25488">
              <w:rPr>
                <w:rFonts w:cs="Segoe UI Semilight"/>
                <w:sz w:val="20"/>
                <w:szCs w:val="20"/>
              </w:rPr>
              <w:t>Preprečevanje vnosa odpadkov v morsko okolje iz pomorskih virov</w:t>
            </w:r>
          </w:p>
        </w:tc>
        <w:tc>
          <w:tcPr>
            <w:tcW w:w="1251" w:type="dxa"/>
            <w:noWrap/>
            <w:hideMark/>
          </w:tcPr>
          <w:p w14:paraId="0FEF4691"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6972D3C2"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270" w:type="dxa"/>
            <w:noWrap/>
            <w:hideMark/>
          </w:tcPr>
          <w:p w14:paraId="7532A452"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6AC346A0" w14:textId="77777777" w:rsidTr="00C81F34">
        <w:trPr>
          <w:trHeight w:val="424"/>
          <w:jc w:val="center"/>
        </w:trPr>
        <w:tc>
          <w:tcPr>
            <w:tcW w:w="846" w:type="dxa"/>
            <w:vMerge/>
            <w:hideMark/>
          </w:tcPr>
          <w:p w14:paraId="782BE9B9" w14:textId="77777777" w:rsidR="00EC1A8E" w:rsidRPr="00A25488" w:rsidRDefault="00EC1A8E" w:rsidP="00C81F34">
            <w:pPr>
              <w:rPr>
                <w:rFonts w:cs="Segoe UI Semilight"/>
                <w:sz w:val="20"/>
                <w:szCs w:val="20"/>
              </w:rPr>
            </w:pPr>
          </w:p>
        </w:tc>
        <w:tc>
          <w:tcPr>
            <w:tcW w:w="1276" w:type="dxa"/>
            <w:noWrap/>
            <w:hideMark/>
          </w:tcPr>
          <w:p w14:paraId="47B26215" w14:textId="77777777" w:rsidR="00EC1A8E" w:rsidRPr="00A25488" w:rsidRDefault="00EC1A8E" w:rsidP="00C81F34">
            <w:pPr>
              <w:rPr>
                <w:rFonts w:cs="Segoe UI Semilight"/>
                <w:sz w:val="20"/>
                <w:szCs w:val="20"/>
              </w:rPr>
            </w:pPr>
            <w:r w:rsidRPr="00A25488">
              <w:rPr>
                <w:rFonts w:cs="Segoe UI Semilight"/>
                <w:sz w:val="20"/>
                <w:szCs w:val="20"/>
              </w:rPr>
              <w:t>D10: TU3</w:t>
            </w:r>
          </w:p>
        </w:tc>
        <w:tc>
          <w:tcPr>
            <w:tcW w:w="3118" w:type="dxa"/>
            <w:hideMark/>
          </w:tcPr>
          <w:p w14:paraId="21698D7B" w14:textId="77777777" w:rsidR="00EC1A8E" w:rsidRPr="00A25488" w:rsidRDefault="00EC1A8E" w:rsidP="00C81F34">
            <w:pPr>
              <w:rPr>
                <w:rFonts w:cs="Segoe UI Semilight"/>
                <w:sz w:val="20"/>
                <w:szCs w:val="20"/>
              </w:rPr>
            </w:pPr>
            <w:r w:rsidRPr="00A25488">
              <w:rPr>
                <w:rFonts w:cs="Segoe UI Semilight"/>
                <w:sz w:val="20"/>
                <w:szCs w:val="20"/>
              </w:rPr>
              <w:t>Odstranjevanje in čiščenje morskih odpadkov</w:t>
            </w:r>
          </w:p>
        </w:tc>
        <w:tc>
          <w:tcPr>
            <w:tcW w:w="1251" w:type="dxa"/>
            <w:noWrap/>
            <w:hideMark/>
          </w:tcPr>
          <w:p w14:paraId="696576F5" w14:textId="77777777" w:rsidR="00EC1A8E" w:rsidRPr="00A25488" w:rsidRDefault="00EC1A8E" w:rsidP="00C81F34">
            <w:pPr>
              <w:rPr>
                <w:rFonts w:cs="Segoe UI Semilight"/>
                <w:sz w:val="20"/>
                <w:szCs w:val="20"/>
              </w:rPr>
            </w:pPr>
            <w:r w:rsidRPr="00A25488">
              <w:rPr>
                <w:rFonts w:cs="Segoe UI Semilight"/>
                <w:sz w:val="20"/>
                <w:szCs w:val="20"/>
              </w:rPr>
              <w:t>892.000</w:t>
            </w:r>
          </w:p>
        </w:tc>
        <w:tc>
          <w:tcPr>
            <w:tcW w:w="1301" w:type="dxa"/>
            <w:noWrap/>
            <w:hideMark/>
          </w:tcPr>
          <w:p w14:paraId="74917595" w14:textId="77777777" w:rsidR="00EC1A8E" w:rsidRPr="00A25488" w:rsidRDefault="00EC1A8E" w:rsidP="00C81F34">
            <w:pPr>
              <w:rPr>
                <w:rFonts w:cs="Segoe UI Semilight"/>
                <w:sz w:val="20"/>
                <w:szCs w:val="20"/>
              </w:rPr>
            </w:pPr>
            <w:r w:rsidRPr="00A25488">
              <w:rPr>
                <w:rFonts w:cs="Segoe UI Semilight"/>
                <w:sz w:val="20"/>
                <w:szCs w:val="20"/>
              </w:rPr>
              <w:t>1.912.000</w:t>
            </w:r>
          </w:p>
        </w:tc>
        <w:tc>
          <w:tcPr>
            <w:tcW w:w="1270" w:type="dxa"/>
            <w:noWrap/>
            <w:hideMark/>
          </w:tcPr>
          <w:p w14:paraId="0B58DA81" w14:textId="77777777" w:rsidR="00EC1A8E" w:rsidRPr="00A25488" w:rsidRDefault="00EC1A8E" w:rsidP="00C81F34">
            <w:pPr>
              <w:rPr>
                <w:rFonts w:cs="Segoe UI Semilight"/>
                <w:sz w:val="20"/>
                <w:szCs w:val="20"/>
              </w:rPr>
            </w:pPr>
            <w:r w:rsidRPr="00A25488">
              <w:rPr>
                <w:rFonts w:cs="Segoe UI Semilight"/>
                <w:sz w:val="20"/>
                <w:szCs w:val="20"/>
              </w:rPr>
              <w:t>2.804.000</w:t>
            </w:r>
          </w:p>
        </w:tc>
      </w:tr>
      <w:tr w:rsidR="00EC1A8E" w:rsidRPr="00A25488" w14:paraId="0B7F96EF" w14:textId="77777777" w:rsidTr="00C81F34">
        <w:trPr>
          <w:trHeight w:val="1530"/>
          <w:jc w:val="center"/>
        </w:trPr>
        <w:tc>
          <w:tcPr>
            <w:tcW w:w="846" w:type="dxa"/>
            <w:noWrap/>
            <w:hideMark/>
          </w:tcPr>
          <w:p w14:paraId="60795811" w14:textId="77777777" w:rsidR="00EC1A8E" w:rsidRPr="00A25488" w:rsidRDefault="00EC1A8E" w:rsidP="00C81F34">
            <w:pPr>
              <w:rPr>
                <w:rFonts w:cs="Segoe UI Semilight"/>
                <w:sz w:val="20"/>
                <w:szCs w:val="20"/>
              </w:rPr>
            </w:pPr>
            <w:r w:rsidRPr="00A25488">
              <w:rPr>
                <w:rFonts w:cs="Segoe UI Semilight"/>
                <w:sz w:val="20"/>
                <w:szCs w:val="20"/>
              </w:rPr>
              <w:t>D11</w:t>
            </w:r>
          </w:p>
        </w:tc>
        <w:tc>
          <w:tcPr>
            <w:tcW w:w="1276" w:type="dxa"/>
            <w:noWrap/>
            <w:hideMark/>
          </w:tcPr>
          <w:p w14:paraId="2A346C41" w14:textId="77777777" w:rsidR="00EC1A8E" w:rsidRPr="00A25488" w:rsidRDefault="00EC1A8E" w:rsidP="00C81F34">
            <w:pPr>
              <w:rPr>
                <w:rFonts w:cs="Segoe UI Semilight"/>
                <w:sz w:val="20"/>
                <w:szCs w:val="20"/>
              </w:rPr>
            </w:pPr>
            <w:r w:rsidRPr="00A25488">
              <w:rPr>
                <w:rFonts w:cs="Segoe UI Semilight"/>
                <w:sz w:val="20"/>
                <w:szCs w:val="20"/>
              </w:rPr>
              <w:t>D11: TU1</w:t>
            </w:r>
          </w:p>
        </w:tc>
        <w:tc>
          <w:tcPr>
            <w:tcW w:w="3118" w:type="dxa"/>
            <w:hideMark/>
          </w:tcPr>
          <w:p w14:paraId="3829B88E" w14:textId="77777777" w:rsidR="00EC1A8E" w:rsidRPr="00A25488" w:rsidRDefault="00EC1A8E" w:rsidP="00C81F34">
            <w:pPr>
              <w:rPr>
                <w:rFonts w:cs="Segoe UI Semilight"/>
                <w:sz w:val="20"/>
                <w:szCs w:val="20"/>
              </w:rPr>
            </w:pPr>
            <w:r w:rsidRPr="00A25488">
              <w:rPr>
                <w:rFonts w:cs="Segoe UI Semilight"/>
                <w:sz w:val="20"/>
                <w:szCs w:val="20"/>
              </w:rPr>
              <w:t>Omejevanje emisij hrupa plovil za rekreacijo in osebnih plovil skladno z Direktivo 2013/53/EU (Direktiva 2013/53/EU Evropskega Parlamenta in Sveta z dne 20. novembra 2013 o plovilih za rekreacijo in osebnih plovilih ter razveljavitvi Direktive 94/25/ES)</w:t>
            </w:r>
          </w:p>
        </w:tc>
        <w:tc>
          <w:tcPr>
            <w:tcW w:w="1251" w:type="dxa"/>
            <w:noWrap/>
            <w:hideMark/>
          </w:tcPr>
          <w:p w14:paraId="3399E93E" w14:textId="77777777" w:rsidR="00EC1A8E" w:rsidRPr="00A25488" w:rsidRDefault="00EC1A8E" w:rsidP="00C81F34">
            <w:pPr>
              <w:rPr>
                <w:rFonts w:cs="Segoe UI Semilight"/>
                <w:sz w:val="20"/>
                <w:szCs w:val="20"/>
              </w:rPr>
            </w:pPr>
            <w:r w:rsidRPr="00A25488">
              <w:rPr>
                <w:rFonts w:cs="Segoe UI Semilight"/>
                <w:sz w:val="20"/>
                <w:szCs w:val="20"/>
              </w:rPr>
              <w:t>0</w:t>
            </w:r>
          </w:p>
        </w:tc>
        <w:tc>
          <w:tcPr>
            <w:tcW w:w="1301" w:type="dxa"/>
            <w:noWrap/>
            <w:hideMark/>
          </w:tcPr>
          <w:p w14:paraId="3295B834" w14:textId="77777777" w:rsidR="00EC1A8E" w:rsidRPr="00A25488" w:rsidRDefault="00EC1A8E" w:rsidP="00C81F34">
            <w:pPr>
              <w:rPr>
                <w:rFonts w:cs="Segoe UI Semilight"/>
                <w:sz w:val="20"/>
                <w:szCs w:val="20"/>
              </w:rPr>
            </w:pPr>
            <w:r w:rsidRPr="00A25488">
              <w:rPr>
                <w:rFonts w:cs="Segoe UI Semilight"/>
                <w:sz w:val="20"/>
                <w:szCs w:val="20"/>
              </w:rPr>
              <w:t>7.000</w:t>
            </w:r>
          </w:p>
        </w:tc>
        <w:tc>
          <w:tcPr>
            <w:tcW w:w="1270" w:type="dxa"/>
            <w:noWrap/>
            <w:hideMark/>
          </w:tcPr>
          <w:p w14:paraId="34C88413" w14:textId="77777777" w:rsidR="00EC1A8E" w:rsidRPr="00A25488" w:rsidRDefault="00EC1A8E" w:rsidP="00C81F34">
            <w:pPr>
              <w:rPr>
                <w:rFonts w:cs="Segoe UI Semilight"/>
                <w:sz w:val="20"/>
                <w:szCs w:val="20"/>
              </w:rPr>
            </w:pPr>
            <w:r w:rsidRPr="00A25488">
              <w:rPr>
                <w:rFonts w:cs="Segoe UI Semilight"/>
                <w:sz w:val="20"/>
                <w:szCs w:val="20"/>
              </w:rPr>
              <w:t>7.000</w:t>
            </w:r>
          </w:p>
        </w:tc>
      </w:tr>
      <w:tr w:rsidR="00EC1A8E" w:rsidRPr="00A25488" w14:paraId="27D7B5A5" w14:textId="77777777" w:rsidTr="00C81F34">
        <w:trPr>
          <w:trHeight w:val="408"/>
          <w:jc w:val="center"/>
        </w:trPr>
        <w:tc>
          <w:tcPr>
            <w:tcW w:w="5240" w:type="dxa"/>
            <w:gridSpan w:val="3"/>
            <w:shd w:val="clear" w:color="auto" w:fill="D9D9D9" w:themeFill="background1" w:themeFillShade="D9"/>
            <w:noWrap/>
            <w:hideMark/>
          </w:tcPr>
          <w:p w14:paraId="38CE13FC" w14:textId="77777777" w:rsidR="00EC1A8E" w:rsidRPr="00A25488" w:rsidRDefault="00EC1A8E" w:rsidP="00C81F34">
            <w:pPr>
              <w:rPr>
                <w:rFonts w:cs="Segoe UI Semilight"/>
                <w:sz w:val="20"/>
                <w:szCs w:val="20"/>
              </w:rPr>
            </w:pPr>
            <w:r w:rsidRPr="00A25488">
              <w:rPr>
                <w:rFonts w:cs="Segoe UI Semilight"/>
                <w:sz w:val="20"/>
                <w:szCs w:val="20"/>
              </w:rPr>
              <w:t>Skupaj</w:t>
            </w:r>
          </w:p>
        </w:tc>
        <w:tc>
          <w:tcPr>
            <w:tcW w:w="1251" w:type="dxa"/>
            <w:shd w:val="clear" w:color="auto" w:fill="D9D9D9" w:themeFill="background1" w:themeFillShade="D9"/>
            <w:noWrap/>
            <w:hideMark/>
          </w:tcPr>
          <w:p w14:paraId="54E1771F" w14:textId="77777777" w:rsidR="00EC1A8E" w:rsidRPr="00A25488" w:rsidRDefault="00EC1A8E" w:rsidP="00C81F34">
            <w:pPr>
              <w:rPr>
                <w:rFonts w:cs="Segoe UI Semilight"/>
                <w:sz w:val="20"/>
                <w:szCs w:val="20"/>
              </w:rPr>
            </w:pPr>
            <w:r w:rsidRPr="00A25488">
              <w:rPr>
                <w:rFonts w:cs="Segoe UI Semilight"/>
                <w:sz w:val="20"/>
                <w:szCs w:val="20"/>
              </w:rPr>
              <w:t>1.129.000</w:t>
            </w:r>
          </w:p>
        </w:tc>
        <w:tc>
          <w:tcPr>
            <w:tcW w:w="1301" w:type="dxa"/>
            <w:shd w:val="clear" w:color="auto" w:fill="D9D9D9" w:themeFill="background1" w:themeFillShade="D9"/>
            <w:noWrap/>
            <w:hideMark/>
          </w:tcPr>
          <w:p w14:paraId="68A3D286" w14:textId="77777777" w:rsidR="00EC1A8E" w:rsidRPr="00A25488" w:rsidRDefault="00EC1A8E" w:rsidP="00C81F34">
            <w:pPr>
              <w:rPr>
                <w:rFonts w:cs="Segoe UI Semilight"/>
                <w:sz w:val="20"/>
                <w:szCs w:val="20"/>
              </w:rPr>
            </w:pPr>
            <w:r w:rsidRPr="00A25488">
              <w:rPr>
                <w:rFonts w:cs="Segoe UI Semilight"/>
                <w:sz w:val="20"/>
                <w:szCs w:val="20"/>
              </w:rPr>
              <w:t>10.718.000</w:t>
            </w:r>
          </w:p>
        </w:tc>
        <w:tc>
          <w:tcPr>
            <w:tcW w:w="1270" w:type="dxa"/>
            <w:shd w:val="clear" w:color="auto" w:fill="D9D9D9" w:themeFill="background1" w:themeFillShade="D9"/>
            <w:noWrap/>
            <w:hideMark/>
          </w:tcPr>
          <w:p w14:paraId="6FD05EF4" w14:textId="77777777" w:rsidR="00EC1A8E" w:rsidRPr="00A25488" w:rsidRDefault="00EC1A8E" w:rsidP="00C81F34">
            <w:pPr>
              <w:rPr>
                <w:rFonts w:cs="Segoe UI Semilight"/>
                <w:sz w:val="20"/>
                <w:szCs w:val="20"/>
              </w:rPr>
            </w:pPr>
            <w:r w:rsidRPr="00A25488">
              <w:rPr>
                <w:rFonts w:cs="Segoe UI Semilight"/>
                <w:sz w:val="20"/>
                <w:szCs w:val="20"/>
              </w:rPr>
              <w:t>11.847.000</w:t>
            </w:r>
          </w:p>
        </w:tc>
      </w:tr>
    </w:tbl>
    <w:p w14:paraId="1960504A" w14:textId="77777777" w:rsidR="00EC1A8E" w:rsidRPr="00A25488" w:rsidRDefault="00EC1A8E" w:rsidP="00EC1A8E">
      <w:pPr>
        <w:rPr>
          <w:rFonts w:cs="Segoe UI Semilight"/>
          <w:sz w:val="20"/>
          <w:szCs w:val="20"/>
        </w:rPr>
      </w:pPr>
      <w:r w:rsidRPr="00A25488">
        <w:rPr>
          <w:rFonts w:cs="Segoe UI Semilight"/>
          <w:sz w:val="20"/>
          <w:szCs w:val="20"/>
        </w:rPr>
        <w:fldChar w:fldCharType="end"/>
      </w:r>
    </w:p>
    <w:p w14:paraId="1EF4D617" w14:textId="77777777" w:rsidR="00EC1A8E" w:rsidRPr="00A25488" w:rsidRDefault="00EC1A8E" w:rsidP="00EC1A8E">
      <w:pPr>
        <w:pStyle w:val="Preglednice"/>
      </w:pPr>
      <w:bookmarkStart w:id="519" w:name="_Toc81848551"/>
      <w:bookmarkStart w:id="520" w:name="_Hlk90034271"/>
      <w:r w:rsidRPr="00A25488">
        <w:t>Ocena stroškov temeljnih ukrepov (1b) iz Usklajenega osnutka PU NUMO 2022–2027 (EUR, v tekočih cenah, brez DDV)</w:t>
      </w:r>
      <w:r w:rsidRPr="00A25488">
        <w:rPr>
          <w:vertAlign w:val="superscript"/>
        </w:rPr>
        <w:footnoteReference w:id="4"/>
      </w:r>
      <w:bookmarkEnd w:id="519"/>
      <w:r w:rsidRPr="00A25488">
        <w:fldChar w:fldCharType="begin"/>
      </w:r>
      <w:r w:rsidRPr="00A25488">
        <w:instrText xml:space="preserve"> LINK Excel.Sheet.12 "C:\\Users\\Sabinac\\SynologyDrive\\Končni dokumenti\\Ekonomske vsebine PU NUMO 22-27.xlsx" "1b - Preglednice, grafi!R23C14:R42C19" \a \f 5 \h  \* MERGEFORMAT </w:instrText>
      </w:r>
      <w:r w:rsidRPr="00A25488">
        <w:fldChar w:fldCharType="separate"/>
      </w:r>
    </w:p>
    <w:tbl>
      <w:tblPr>
        <w:tblStyle w:val="Tabelamrea"/>
        <w:tblW w:w="0" w:type="auto"/>
        <w:jc w:val="center"/>
        <w:tblLayout w:type="fixed"/>
        <w:tblLook w:val="04A0" w:firstRow="1" w:lastRow="0" w:firstColumn="1" w:lastColumn="0" w:noHBand="0" w:noVBand="1"/>
      </w:tblPr>
      <w:tblGrid>
        <w:gridCol w:w="846"/>
        <w:gridCol w:w="1276"/>
        <w:gridCol w:w="3118"/>
        <w:gridCol w:w="1134"/>
        <w:gridCol w:w="1418"/>
        <w:gridCol w:w="1270"/>
      </w:tblGrid>
      <w:tr w:rsidR="00EC1A8E" w:rsidRPr="00A25488" w14:paraId="26EAFA56" w14:textId="77777777" w:rsidTr="00C81F34">
        <w:trPr>
          <w:trHeight w:val="408"/>
          <w:tblHeader/>
          <w:jc w:val="center"/>
        </w:trPr>
        <w:tc>
          <w:tcPr>
            <w:tcW w:w="846" w:type="dxa"/>
            <w:shd w:val="clear" w:color="auto" w:fill="D9D9D9" w:themeFill="background1" w:themeFillShade="D9"/>
            <w:noWrap/>
            <w:hideMark/>
          </w:tcPr>
          <w:p w14:paraId="31C5F477" w14:textId="77777777" w:rsidR="00EC1A8E" w:rsidRPr="00A25488" w:rsidRDefault="00EC1A8E" w:rsidP="00C81F34">
            <w:pPr>
              <w:rPr>
                <w:rFonts w:cs="Segoe UI Semilight"/>
                <w:b/>
                <w:bCs/>
                <w:sz w:val="20"/>
                <w:szCs w:val="20"/>
              </w:rPr>
            </w:pPr>
            <w:r w:rsidRPr="00A25488">
              <w:rPr>
                <w:rFonts w:cs="Segoe UI Semilight"/>
                <w:b/>
                <w:bCs/>
                <w:sz w:val="20"/>
                <w:szCs w:val="20"/>
              </w:rPr>
              <w:t>Deskriptor</w:t>
            </w:r>
          </w:p>
        </w:tc>
        <w:tc>
          <w:tcPr>
            <w:tcW w:w="1276" w:type="dxa"/>
            <w:shd w:val="clear" w:color="auto" w:fill="D9D9D9" w:themeFill="background1" w:themeFillShade="D9"/>
            <w:noWrap/>
            <w:hideMark/>
          </w:tcPr>
          <w:p w14:paraId="12405758" w14:textId="77777777" w:rsidR="00EC1A8E" w:rsidRPr="00A25488" w:rsidRDefault="00EC1A8E" w:rsidP="00C81F34">
            <w:pPr>
              <w:rPr>
                <w:rFonts w:cs="Segoe UI Semilight"/>
                <w:b/>
                <w:bCs/>
                <w:sz w:val="20"/>
                <w:szCs w:val="20"/>
              </w:rPr>
            </w:pPr>
            <w:r w:rsidRPr="00A25488">
              <w:rPr>
                <w:rFonts w:cs="Segoe UI Semilight"/>
                <w:b/>
                <w:bCs/>
                <w:sz w:val="20"/>
                <w:szCs w:val="20"/>
              </w:rPr>
              <w:t>Koda ukrepa</w:t>
            </w:r>
          </w:p>
        </w:tc>
        <w:tc>
          <w:tcPr>
            <w:tcW w:w="3118" w:type="dxa"/>
            <w:shd w:val="clear" w:color="auto" w:fill="D9D9D9" w:themeFill="background1" w:themeFillShade="D9"/>
            <w:noWrap/>
            <w:hideMark/>
          </w:tcPr>
          <w:p w14:paraId="496383D7" w14:textId="77777777" w:rsidR="00EC1A8E" w:rsidRPr="00A25488" w:rsidRDefault="00EC1A8E" w:rsidP="00C81F34">
            <w:pPr>
              <w:rPr>
                <w:rFonts w:cs="Segoe UI Semilight"/>
                <w:b/>
                <w:bCs/>
                <w:sz w:val="20"/>
                <w:szCs w:val="20"/>
              </w:rPr>
            </w:pPr>
            <w:r w:rsidRPr="00A25488">
              <w:rPr>
                <w:rFonts w:cs="Segoe UI Semilight"/>
                <w:b/>
                <w:bCs/>
                <w:sz w:val="20"/>
                <w:szCs w:val="20"/>
              </w:rPr>
              <w:t>Ime ukrepa</w:t>
            </w:r>
          </w:p>
        </w:tc>
        <w:tc>
          <w:tcPr>
            <w:tcW w:w="1134" w:type="dxa"/>
            <w:shd w:val="clear" w:color="auto" w:fill="D9D9D9" w:themeFill="background1" w:themeFillShade="D9"/>
            <w:noWrap/>
            <w:hideMark/>
          </w:tcPr>
          <w:p w14:paraId="09C5A3C7" w14:textId="77777777" w:rsidR="00EC1A8E" w:rsidRPr="00A25488" w:rsidRDefault="00EC1A8E" w:rsidP="00C81F34">
            <w:pPr>
              <w:rPr>
                <w:rFonts w:cs="Segoe UI Semilight"/>
                <w:b/>
                <w:bCs/>
                <w:sz w:val="20"/>
                <w:szCs w:val="20"/>
              </w:rPr>
            </w:pPr>
            <w:r w:rsidRPr="00A25488">
              <w:rPr>
                <w:rFonts w:cs="Segoe UI Semilight"/>
                <w:b/>
                <w:bCs/>
                <w:sz w:val="20"/>
                <w:szCs w:val="20"/>
              </w:rPr>
              <w:t>Stroški investicij</w:t>
            </w:r>
          </w:p>
        </w:tc>
        <w:tc>
          <w:tcPr>
            <w:tcW w:w="1418" w:type="dxa"/>
            <w:shd w:val="clear" w:color="auto" w:fill="D9D9D9" w:themeFill="background1" w:themeFillShade="D9"/>
            <w:noWrap/>
            <w:hideMark/>
          </w:tcPr>
          <w:p w14:paraId="7E28C682" w14:textId="77777777" w:rsidR="00EC1A8E" w:rsidRPr="00A25488" w:rsidRDefault="00EC1A8E" w:rsidP="00C81F34">
            <w:pPr>
              <w:rPr>
                <w:rFonts w:cs="Segoe UI Semilight"/>
                <w:b/>
                <w:bCs/>
                <w:sz w:val="20"/>
                <w:szCs w:val="20"/>
              </w:rPr>
            </w:pPr>
            <w:r w:rsidRPr="00A25488">
              <w:rPr>
                <w:rFonts w:cs="Segoe UI Semilight"/>
                <w:b/>
                <w:bCs/>
                <w:sz w:val="20"/>
                <w:szCs w:val="20"/>
              </w:rPr>
              <w:t>Tekoči stroški</w:t>
            </w:r>
          </w:p>
        </w:tc>
        <w:tc>
          <w:tcPr>
            <w:tcW w:w="1270" w:type="dxa"/>
            <w:shd w:val="clear" w:color="auto" w:fill="D9D9D9" w:themeFill="background1" w:themeFillShade="D9"/>
            <w:noWrap/>
            <w:hideMark/>
          </w:tcPr>
          <w:p w14:paraId="7D54526C" w14:textId="77777777" w:rsidR="00EC1A8E" w:rsidRPr="00A25488" w:rsidRDefault="00EC1A8E" w:rsidP="00C81F34">
            <w:pPr>
              <w:rPr>
                <w:rFonts w:cs="Segoe UI Semilight"/>
                <w:b/>
                <w:bCs/>
                <w:sz w:val="20"/>
                <w:szCs w:val="20"/>
              </w:rPr>
            </w:pPr>
            <w:r w:rsidRPr="00A25488">
              <w:rPr>
                <w:rFonts w:cs="Segoe UI Semilight"/>
                <w:b/>
                <w:bCs/>
                <w:sz w:val="20"/>
                <w:szCs w:val="20"/>
              </w:rPr>
              <w:t>Stroški skupaj</w:t>
            </w:r>
          </w:p>
        </w:tc>
      </w:tr>
      <w:tr w:rsidR="00EC1A8E" w:rsidRPr="00A25488" w14:paraId="36010ED3" w14:textId="77777777" w:rsidTr="00C81F34">
        <w:trPr>
          <w:trHeight w:val="481"/>
          <w:jc w:val="center"/>
        </w:trPr>
        <w:tc>
          <w:tcPr>
            <w:tcW w:w="846" w:type="dxa"/>
            <w:vMerge w:val="restart"/>
            <w:noWrap/>
            <w:hideMark/>
          </w:tcPr>
          <w:p w14:paraId="1F928DE2" w14:textId="77777777" w:rsidR="00EC1A8E" w:rsidRPr="00A25488" w:rsidRDefault="00EC1A8E" w:rsidP="00C81F34">
            <w:pPr>
              <w:rPr>
                <w:rFonts w:cs="Segoe UI Semilight"/>
                <w:szCs w:val="18"/>
              </w:rPr>
            </w:pPr>
            <w:r w:rsidRPr="00A25488">
              <w:rPr>
                <w:rFonts w:cs="Segoe UI Semilight"/>
                <w:szCs w:val="18"/>
              </w:rPr>
              <w:t>D1-11</w:t>
            </w:r>
          </w:p>
        </w:tc>
        <w:tc>
          <w:tcPr>
            <w:tcW w:w="1276" w:type="dxa"/>
            <w:noWrap/>
            <w:hideMark/>
          </w:tcPr>
          <w:p w14:paraId="5459EC5E" w14:textId="77777777" w:rsidR="00EC1A8E" w:rsidRPr="00A25488" w:rsidRDefault="00EC1A8E" w:rsidP="00C81F34">
            <w:pPr>
              <w:rPr>
                <w:rFonts w:cs="Segoe UI Semilight"/>
                <w:szCs w:val="18"/>
              </w:rPr>
            </w:pPr>
            <w:r w:rsidRPr="00A25488">
              <w:rPr>
                <w:rFonts w:cs="Segoe UI Semilight"/>
                <w:szCs w:val="18"/>
              </w:rPr>
              <w:t>D1-11: TU1</w:t>
            </w:r>
          </w:p>
        </w:tc>
        <w:tc>
          <w:tcPr>
            <w:tcW w:w="3118" w:type="dxa"/>
            <w:hideMark/>
          </w:tcPr>
          <w:p w14:paraId="18CDC71D" w14:textId="77777777" w:rsidR="00EC1A8E" w:rsidRPr="00A25488" w:rsidRDefault="00EC1A8E" w:rsidP="00C81F34">
            <w:pPr>
              <w:rPr>
                <w:rFonts w:cs="Segoe UI Semilight"/>
                <w:szCs w:val="18"/>
              </w:rPr>
            </w:pPr>
            <w:r w:rsidRPr="00A25488">
              <w:rPr>
                <w:rFonts w:cs="Segoe UI Semilight"/>
                <w:szCs w:val="18"/>
              </w:rPr>
              <w:t>Usklajeno in učinkovito izvajanje Pomorskega prostorskega plana</w:t>
            </w:r>
          </w:p>
        </w:tc>
        <w:tc>
          <w:tcPr>
            <w:tcW w:w="1134" w:type="dxa"/>
            <w:noWrap/>
            <w:hideMark/>
          </w:tcPr>
          <w:p w14:paraId="295C6BC5"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599F1BF0" w14:textId="77777777" w:rsidR="00EC1A8E" w:rsidRPr="00A25488" w:rsidRDefault="00EC1A8E" w:rsidP="00C81F34">
            <w:pPr>
              <w:rPr>
                <w:rFonts w:cs="Segoe UI Semilight"/>
                <w:szCs w:val="18"/>
              </w:rPr>
            </w:pPr>
            <w:r w:rsidRPr="00A25488">
              <w:rPr>
                <w:rFonts w:cs="Segoe UI Semilight"/>
                <w:szCs w:val="18"/>
              </w:rPr>
              <w:t>276.000</w:t>
            </w:r>
          </w:p>
        </w:tc>
        <w:tc>
          <w:tcPr>
            <w:tcW w:w="1270" w:type="dxa"/>
            <w:noWrap/>
            <w:hideMark/>
          </w:tcPr>
          <w:p w14:paraId="47FFA8F1" w14:textId="77777777" w:rsidR="00EC1A8E" w:rsidRPr="00A25488" w:rsidRDefault="00EC1A8E" w:rsidP="00C81F34">
            <w:pPr>
              <w:rPr>
                <w:rFonts w:cs="Segoe UI Semilight"/>
                <w:szCs w:val="18"/>
              </w:rPr>
            </w:pPr>
            <w:r w:rsidRPr="00A25488">
              <w:rPr>
                <w:rFonts w:cs="Segoe UI Semilight"/>
                <w:szCs w:val="18"/>
              </w:rPr>
              <w:t>276.000</w:t>
            </w:r>
          </w:p>
        </w:tc>
      </w:tr>
      <w:tr w:rsidR="00EC1A8E" w:rsidRPr="00A25488" w14:paraId="36E77AF0" w14:textId="77777777" w:rsidTr="00C81F34">
        <w:trPr>
          <w:trHeight w:val="700"/>
          <w:jc w:val="center"/>
        </w:trPr>
        <w:tc>
          <w:tcPr>
            <w:tcW w:w="846" w:type="dxa"/>
            <w:vMerge/>
            <w:hideMark/>
          </w:tcPr>
          <w:p w14:paraId="61A2965B" w14:textId="77777777" w:rsidR="00EC1A8E" w:rsidRPr="00A25488" w:rsidRDefault="00EC1A8E" w:rsidP="00C81F34">
            <w:pPr>
              <w:rPr>
                <w:rFonts w:cs="Segoe UI Semilight"/>
                <w:szCs w:val="18"/>
              </w:rPr>
            </w:pPr>
          </w:p>
        </w:tc>
        <w:tc>
          <w:tcPr>
            <w:tcW w:w="1276" w:type="dxa"/>
            <w:noWrap/>
            <w:hideMark/>
          </w:tcPr>
          <w:p w14:paraId="356F1BDE" w14:textId="77777777" w:rsidR="00EC1A8E" w:rsidRPr="00A25488" w:rsidRDefault="00EC1A8E" w:rsidP="00C81F34">
            <w:pPr>
              <w:rPr>
                <w:rFonts w:cs="Segoe UI Semilight"/>
                <w:szCs w:val="18"/>
              </w:rPr>
            </w:pPr>
            <w:r w:rsidRPr="00A25488">
              <w:rPr>
                <w:rFonts w:cs="Segoe UI Semilight"/>
                <w:szCs w:val="18"/>
              </w:rPr>
              <w:t>D1-11: TU2</w:t>
            </w:r>
          </w:p>
        </w:tc>
        <w:tc>
          <w:tcPr>
            <w:tcW w:w="3118" w:type="dxa"/>
            <w:hideMark/>
          </w:tcPr>
          <w:p w14:paraId="028CE254" w14:textId="77777777" w:rsidR="00EC1A8E" w:rsidRPr="00A25488" w:rsidRDefault="00EC1A8E" w:rsidP="00C81F34">
            <w:pPr>
              <w:rPr>
                <w:rFonts w:cs="Segoe UI Semilight"/>
                <w:szCs w:val="18"/>
              </w:rPr>
            </w:pPr>
            <w:r w:rsidRPr="00A25488">
              <w:rPr>
                <w:rFonts w:cs="Segoe UI Semilight"/>
                <w:szCs w:val="18"/>
              </w:rPr>
              <w:t>Preveritev možnosti vzpostavitve enotnega informacijskega sistema za upravljanje voda</w:t>
            </w:r>
          </w:p>
        </w:tc>
        <w:tc>
          <w:tcPr>
            <w:tcW w:w="1134" w:type="dxa"/>
            <w:noWrap/>
            <w:hideMark/>
          </w:tcPr>
          <w:p w14:paraId="71D35959" w14:textId="77777777" w:rsidR="00EC1A8E" w:rsidRPr="00A25488" w:rsidRDefault="00EC1A8E" w:rsidP="00C81F34">
            <w:pPr>
              <w:rPr>
                <w:rFonts w:cs="Segoe UI Semilight"/>
                <w:szCs w:val="18"/>
              </w:rPr>
            </w:pPr>
            <w:r w:rsidRPr="00A25488">
              <w:rPr>
                <w:rFonts w:cs="Segoe UI Semilight"/>
                <w:szCs w:val="18"/>
              </w:rPr>
              <w:t>206.000</w:t>
            </w:r>
          </w:p>
        </w:tc>
        <w:tc>
          <w:tcPr>
            <w:tcW w:w="1418" w:type="dxa"/>
            <w:noWrap/>
            <w:hideMark/>
          </w:tcPr>
          <w:p w14:paraId="5417AB50" w14:textId="77777777" w:rsidR="00EC1A8E" w:rsidRPr="00A25488" w:rsidRDefault="00EC1A8E" w:rsidP="00C81F34">
            <w:pPr>
              <w:rPr>
                <w:rFonts w:cs="Segoe UI Semilight"/>
                <w:szCs w:val="18"/>
              </w:rPr>
            </w:pPr>
            <w:r w:rsidRPr="00A25488">
              <w:rPr>
                <w:rFonts w:cs="Segoe UI Semilight"/>
                <w:szCs w:val="18"/>
              </w:rPr>
              <w:t>785.000</w:t>
            </w:r>
          </w:p>
        </w:tc>
        <w:tc>
          <w:tcPr>
            <w:tcW w:w="1270" w:type="dxa"/>
            <w:noWrap/>
            <w:hideMark/>
          </w:tcPr>
          <w:p w14:paraId="2B13EFE9" w14:textId="77777777" w:rsidR="00EC1A8E" w:rsidRPr="00A25488" w:rsidRDefault="00EC1A8E" w:rsidP="00C81F34">
            <w:pPr>
              <w:rPr>
                <w:rFonts w:cs="Segoe UI Semilight"/>
                <w:szCs w:val="18"/>
              </w:rPr>
            </w:pPr>
            <w:r w:rsidRPr="00A25488">
              <w:rPr>
                <w:rFonts w:cs="Segoe UI Semilight"/>
                <w:szCs w:val="18"/>
              </w:rPr>
              <w:t>991.000</w:t>
            </w:r>
          </w:p>
        </w:tc>
      </w:tr>
      <w:tr w:rsidR="00EC1A8E" w:rsidRPr="00A25488" w14:paraId="365A82E0" w14:textId="77777777" w:rsidTr="00C81F34">
        <w:trPr>
          <w:trHeight w:val="1121"/>
          <w:jc w:val="center"/>
        </w:trPr>
        <w:tc>
          <w:tcPr>
            <w:tcW w:w="846" w:type="dxa"/>
            <w:vMerge/>
            <w:hideMark/>
          </w:tcPr>
          <w:p w14:paraId="696412FD" w14:textId="77777777" w:rsidR="00EC1A8E" w:rsidRPr="00A25488" w:rsidRDefault="00EC1A8E" w:rsidP="00C81F34">
            <w:pPr>
              <w:rPr>
                <w:rFonts w:cs="Segoe UI Semilight"/>
                <w:szCs w:val="18"/>
              </w:rPr>
            </w:pPr>
          </w:p>
        </w:tc>
        <w:tc>
          <w:tcPr>
            <w:tcW w:w="1276" w:type="dxa"/>
            <w:noWrap/>
            <w:hideMark/>
          </w:tcPr>
          <w:p w14:paraId="3F3970E4" w14:textId="77777777" w:rsidR="00EC1A8E" w:rsidRPr="00A25488" w:rsidRDefault="00EC1A8E" w:rsidP="00C81F34">
            <w:pPr>
              <w:rPr>
                <w:rFonts w:cs="Segoe UI Semilight"/>
                <w:szCs w:val="18"/>
              </w:rPr>
            </w:pPr>
            <w:r w:rsidRPr="00A25488">
              <w:rPr>
                <w:rFonts w:cs="Segoe UI Semilight"/>
                <w:szCs w:val="18"/>
              </w:rPr>
              <w:t>D1-11: TU3</w:t>
            </w:r>
          </w:p>
        </w:tc>
        <w:tc>
          <w:tcPr>
            <w:tcW w:w="3118" w:type="dxa"/>
            <w:hideMark/>
          </w:tcPr>
          <w:p w14:paraId="19ACB3C5" w14:textId="77777777" w:rsidR="00EC1A8E" w:rsidRPr="00A25488" w:rsidRDefault="00EC1A8E" w:rsidP="00C81F34">
            <w:pPr>
              <w:rPr>
                <w:rFonts w:cs="Segoe UI Semilight"/>
                <w:szCs w:val="18"/>
              </w:rPr>
            </w:pPr>
            <w:r w:rsidRPr="00A25488">
              <w:rPr>
                <w:rFonts w:cs="Segoe UI Semilight"/>
                <w:szCs w:val="18"/>
              </w:rPr>
              <w:t>Vzpostavitev modrih koridorjev na območju obalnih morskih voda s ciljem trajnostne rabe obalnega območja in izvajanje ukrepov za trajnostno rabo obalnega območja</w:t>
            </w:r>
          </w:p>
        </w:tc>
        <w:tc>
          <w:tcPr>
            <w:tcW w:w="1134" w:type="dxa"/>
            <w:noWrap/>
            <w:hideMark/>
          </w:tcPr>
          <w:p w14:paraId="11795759"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7718AF72" w14:textId="77777777" w:rsidR="00EC1A8E" w:rsidRPr="00A25488" w:rsidRDefault="00EC1A8E" w:rsidP="00C81F34">
            <w:pPr>
              <w:rPr>
                <w:rFonts w:cs="Segoe UI Semilight"/>
                <w:szCs w:val="18"/>
              </w:rPr>
            </w:pPr>
            <w:r w:rsidRPr="00A25488">
              <w:rPr>
                <w:rFonts w:cs="Segoe UI Semilight"/>
                <w:szCs w:val="18"/>
              </w:rPr>
              <w:t>1.595.000</w:t>
            </w:r>
          </w:p>
        </w:tc>
        <w:tc>
          <w:tcPr>
            <w:tcW w:w="1270" w:type="dxa"/>
            <w:noWrap/>
            <w:hideMark/>
          </w:tcPr>
          <w:p w14:paraId="090F9883" w14:textId="77777777" w:rsidR="00EC1A8E" w:rsidRPr="00A25488" w:rsidRDefault="00EC1A8E" w:rsidP="00C81F34">
            <w:pPr>
              <w:rPr>
                <w:rFonts w:cs="Segoe UI Semilight"/>
                <w:szCs w:val="18"/>
              </w:rPr>
            </w:pPr>
            <w:r w:rsidRPr="00A25488">
              <w:rPr>
                <w:rFonts w:cs="Segoe UI Semilight"/>
                <w:szCs w:val="18"/>
              </w:rPr>
              <w:t>1.595.000</w:t>
            </w:r>
          </w:p>
        </w:tc>
      </w:tr>
      <w:tr w:rsidR="00EC1A8E" w:rsidRPr="00A25488" w14:paraId="10588B4D" w14:textId="77777777" w:rsidTr="00C81F34">
        <w:trPr>
          <w:trHeight w:val="670"/>
          <w:jc w:val="center"/>
        </w:trPr>
        <w:tc>
          <w:tcPr>
            <w:tcW w:w="846" w:type="dxa"/>
            <w:vMerge/>
            <w:hideMark/>
          </w:tcPr>
          <w:p w14:paraId="495BA870" w14:textId="77777777" w:rsidR="00EC1A8E" w:rsidRPr="00A25488" w:rsidRDefault="00EC1A8E" w:rsidP="00C81F34">
            <w:pPr>
              <w:rPr>
                <w:rFonts w:cs="Segoe UI Semilight"/>
                <w:szCs w:val="18"/>
              </w:rPr>
            </w:pPr>
          </w:p>
        </w:tc>
        <w:tc>
          <w:tcPr>
            <w:tcW w:w="1276" w:type="dxa"/>
            <w:noWrap/>
            <w:hideMark/>
          </w:tcPr>
          <w:p w14:paraId="5C599B17" w14:textId="77777777" w:rsidR="00EC1A8E" w:rsidRPr="00A25488" w:rsidRDefault="00EC1A8E" w:rsidP="00C81F34">
            <w:pPr>
              <w:rPr>
                <w:rFonts w:cs="Segoe UI Semilight"/>
                <w:szCs w:val="18"/>
              </w:rPr>
            </w:pPr>
            <w:r w:rsidRPr="00A25488">
              <w:rPr>
                <w:rFonts w:cs="Segoe UI Semilight"/>
                <w:szCs w:val="18"/>
              </w:rPr>
              <w:t>D1-11: TU9</w:t>
            </w:r>
          </w:p>
        </w:tc>
        <w:tc>
          <w:tcPr>
            <w:tcW w:w="3118" w:type="dxa"/>
            <w:hideMark/>
          </w:tcPr>
          <w:p w14:paraId="749FA95A" w14:textId="77777777" w:rsidR="00EC1A8E" w:rsidRPr="00A25488" w:rsidRDefault="00EC1A8E" w:rsidP="00C81F34">
            <w:pPr>
              <w:rPr>
                <w:rFonts w:cs="Segoe UI Semilight"/>
                <w:szCs w:val="18"/>
              </w:rPr>
            </w:pPr>
            <w:r w:rsidRPr="00A25488">
              <w:rPr>
                <w:rFonts w:cs="Segoe UI Semilight"/>
                <w:szCs w:val="18"/>
              </w:rPr>
              <w:t>Razvoj meril in metodologij na področju dobrega okoljskega stanja morskega okolja</w:t>
            </w:r>
          </w:p>
        </w:tc>
        <w:tc>
          <w:tcPr>
            <w:tcW w:w="1134" w:type="dxa"/>
            <w:noWrap/>
            <w:hideMark/>
          </w:tcPr>
          <w:p w14:paraId="2C30E665"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6B037E8A" w14:textId="77777777" w:rsidR="00EC1A8E" w:rsidRPr="00A25488" w:rsidRDefault="00EC1A8E" w:rsidP="00C81F34">
            <w:pPr>
              <w:rPr>
                <w:rFonts w:cs="Segoe UI Semilight"/>
                <w:szCs w:val="18"/>
              </w:rPr>
            </w:pPr>
            <w:r w:rsidRPr="00A25488">
              <w:rPr>
                <w:rFonts w:cs="Segoe UI Semilight"/>
                <w:szCs w:val="18"/>
              </w:rPr>
              <w:t>122.000</w:t>
            </w:r>
          </w:p>
        </w:tc>
        <w:tc>
          <w:tcPr>
            <w:tcW w:w="1270" w:type="dxa"/>
            <w:noWrap/>
            <w:hideMark/>
          </w:tcPr>
          <w:p w14:paraId="001A69C6" w14:textId="77777777" w:rsidR="00EC1A8E" w:rsidRPr="00A25488" w:rsidRDefault="00EC1A8E" w:rsidP="00C81F34">
            <w:pPr>
              <w:rPr>
                <w:rFonts w:cs="Segoe UI Semilight"/>
                <w:szCs w:val="18"/>
              </w:rPr>
            </w:pPr>
            <w:r w:rsidRPr="00A25488">
              <w:rPr>
                <w:rFonts w:cs="Segoe UI Semilight"/>
                <w:szCs w:val="18"/>
              </w:rPr>
              <w:t>122.000</w:t>
            </w:r>
          </w:p>
        </w:tc>
      </w:tr>
      <w:tr w:rsidR="00EC1A8E" w:rsidRPr="00A25488" w14:paraId="1AB0E284" w14:textId="77777777" w:rsidTr="00C81F34">
        <w:trPr>
          <w:trHeight w:val="396"/>
          <w:jc w:val="center"/>
        </w:trPr>
        <w:tc>
          <w:tcPr>
            <w:tcW w:w="846" w:type="dxa"/>
            <w:vMerge/>
            <w:hideMark/>
          </w:tcPr>
          <w:p w14:paraId="2FE4CF8F" w14:textId="77777777" w:rsidR="00EC1A8E" w:rsidRPr="00A25488" w:rsidRDefault="00EC1A8E" w:rsidP="00C81F34">
            <w:pPr>
              <w:rPr>
                <w:rFonts w:cs="Segoe UI Semilight"/>
                <w:szCs w:val="18"/>
              </w:rPr>
            </w:pPr>
          </w:p>
        </w:tc>
        <w:tc>
          <w:tcPr>
            <w:tcW w:w="1276" w:type="dxa"/>
            <w:noWrap/>
            <w:hideMark/>
          </w:tcPr>
          <w:p w14:paraId="77FB66D6" w14:textId="77777777" w:rsidR="00EC1A8E" w:rsidRPr="00A25488" w:rsidRDefault="00EC1A8E" w:rsidP="00C81F34">
            <w:pPr>
              <w:rPr>
                <w:rFonts w:cs="Segoe UI Semilight"/>
                <w:szCs w:val="18"/>
              </w:rPr>
            </w:pPr>
            <w:r w:rsidRPr="00A25488">
              <w:rPr>
                <w:rFonts w:cs="Segoe UI Semilight"/>
                <w:szCs w:val="18"/>
              </w:rPr>
              <w:t>D1-11: TU10</w:t>
            </w:r>
          </w:p>
        </w:tc>
        <w:tc>
          <w:tcPr>
            <w:tcW w:w="3118" w:type="dxa"/>
            <w:hideMark/>
          </w:tcPr>
          <w:p w14:paraId="02A51383" w14:textId="77777777" w:rsidR="00EC1A8E" w:rsidRPr="00A25488" w:rsidRDefault="00EC1A8E" w:rsidP="00C81F34">
            <w:pPr>
              <w:rPr>
                <w:rFonts w:cs="Segoe UI Semilight"/>
                <w:szCs w:val="18"/>
              </w:rPr>
            </w:pPr>
            <w:r w:rsidRPr="00A25488">
              <w:rPr>
                <w:rFonts w:cs="Segoe UI Semilight"/>
                <w:szCs w:val="18"/>
              </w:rPr>
              <w:t>Prilagoditev monitoringa stanja morskega okolja</w:t>
            </w:r>
          </w:p>
        </w:tc>
        <w:tc>
          <w:tcPr>
            <w:tcW w:w="1134" w:type="dxa"/>
            <w:noWrap/>
            <w:hideMark/>
          </w:tcPr>
          <w:p w14:paraId="11EA2E22"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5FF881E7" w14:textId="77777777" w:rsidR="00EC1A8E" w:rsidRPr="00A25488" w:rsidRDefault="00EC1A8E" w:rsidP="00C81F34">
            <w:pPr>
              <w:rPr>
                <w:rFonts w:cs="Segoe UI Semilight"/>
                <w:szCs w:val="18"/>
              </w:rPr>
            </w:pPr>
            <w:r w:rsidRPr="00A25488">
              <w:rPr>
                <w:rFonts w:cs="Segoe UI Semilight"/>
                <w:szCs w:val="18"/>
              </w:rPr>
              <w:t>0</w:t>
            </w:r>
          </w:p>
        </w:tc>
        <w:tc>
          <w:tcPr>
            <w:tcW w:w="1270" w:type="dxa"/>
            <w:noWrap/>
            <w:hideMark/>
          </w:tcPr>
          <w:p w14:paraId="5B9C6A8F" w14:textId="77777777" w:rsidR="00EC1A8E" w:rsidRPr="00A25488" w:rsidRDefault="00EC1A8E" w:rsidP="00C81F34">
            <w:pPr>
              <w:rPr>
                <w:rFonts w:cs="Segoe UI Semilight"/>
                <w:szCs w:val="18"/>
              </w:rPr>
            </w:pPr>
            <w:r w:rsidRPr="00A25488">
              <w:rPr>
                <w:rFonts w:cs="Segoe UI Semilight"/>
                <w:szCs w:val="18"/>
              </w:rPr>
              <w:t>0</w:t>
            </w:r>
          </w:p>
        </w:tc>
      </w:tr>
      <w:tr w:rsidR="00EC1A8E" w:rsidRPr="00A25488" w14:paraId="23F6124E" w14:textId="77777777" w:rsidTr="00C81F34">
        <w:trPr>
          <w:trHeight w:val="218"/>
          <w:jc w:val="center"/>
        </w:trPr>
        <w:tc>
          <w:tcPr>
            <w:tcW w:w="846" w:type="dxa"/>
            <w:vMerge w:val="restart"/>
            <w:noWrap/>
            <w:hideMark/>
          </w:tcPr>
          <w:p w14:paraId="0EEEB161" w14:textId="77777777" w:rsidR="00EC1A8E" w:rsidRPr="00A25488" w:rsidRDefault="00EC1A8E" w:rsidP="00C81F34">
            <w:pPr>
              <w:rPr>
                <w:rFonts w:cs="Segoe UI Semilight"/>
                <w:szCs w:val="18"/>
              </w:rPr>
            </w:pPr>
            <w:r w:rsidRPr="00A25488">
              <w:rPr>
                <w:rFonts w:cs="Segoe UI Semilight"/>
                <w:szCs w:val="18"/>
              </w:rPr>
              <w:t>D1, 3, 4, 6, 7</w:t>
            </w:r>
          </w:p>
        </w:tc>
        <w:tc>
          <w:tcPr>
            <w:tcW w:w="1276" w:type="dxa"/>
            <w:noWrap/>
            <w:hideMark/>
          </w:tcPr>
          <w:p w14:paraId="76179E64" w14:textId="77777777" w:rsidR="00EC1A8E" w:rsidRPr="00A25488" w:rsidRDefault="00EC1A8E" w:rsidP="00C81F34">
            <w:pPr>
              <w:rPr>
                <w:rFonts w:cs="Segoe UI Semilight"/>
                <w:szCs w:val="18"/>
              </w:rPr>
            </w:pPr>
            <w:r w:rsidRPr="00A25488">
              <w:rPr>
                <w:rFonts w:cs="Segoe UI Semilight"/>
                <w:szCs w:val="18"/>
              </w:rPr>
              <w:t>D1, 3, 4, 6, 7: TU11</w:t>
            </w:r>
          </w:p>
        </w:tc>
        <w:tc>
          <w:tcPr>
            <w:tcW w:w="3118" w:type="dxa"/>
            <w:hideMark/>
          </w:tcPr>
          <w:p w14:paraId="03245F76" w14:textId="77777777" w:rsidR="00EC1A8E" w:rsidRPr="00A25488" w:rsidRDefault="00EC1A8E" w:rsidP="00C81F34">
            <w:pPr>
              <w:rPr>
                <w:rFonts w:cs="Segoe UI Semilight"/>
                <w:szCs w:val="18"/>
              </w:rPr>
            </w:pPr>
            <w:r w:rsidRPr="00A25488">
              <w:rPr>
                <w:rFonts w:cs="Segoe UI Semilight"/>
                <w:szCs w:val="18"/>
              </w:rPr>
              <w:t xml:space="preserve">Izvajanje ukrepov za varstvo morskih želv </w:t>
            </w:r>
          </w:p>
        </w:tc>
        <w:tc>
          <w:tcPr>
            <w:tcW w:w="1134" w:type="dxa"/>
            <w:noWrap/>
            <w:hideMark/>
          </w:tcPr>
          <w:p w14:paraId="256EF288"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2C5B1BE2" w14:textId="77777777" w:rsidR="00EC1A8E" w:rsidRPr="00A25488" w:rsidRDefault="00EC1A8E" w:rsidP="00C81F34">
            <w:pPr>
              <w:rPr>
                <w:rFonts w:cs="Segoe UI Semilight"/>
                <w:szCs w:val="18"/>
              </w:rPr>
            </w:pPr>
            <w:r w:rsidRPr="00A25488">
              <w:rPr>
                <w:rFonts w:cs="Segoe UI Semilight"/>
                <w:szCs w:val="18"/>
              </w:rPr>
              <w:t>84.000</w:t>
            </w:r>
          </w:p>
        </w:tc>
        <w:tc>
          <w:tcPr>
            <w:tcW w:w="1270" w:type="dxa"/>
            <w:noWrap/>
            <w:hideMark/>
          </w:tcPr>
          <w:p w14:paraId="3E497ABA" w14:textId="77777777" w:rsidR="00EC1A8E" w:rsidRPr="00A25488" w:rsidRDefault="00EC1A8E" w:rsidP="00C81F34">
            <w:pPr>
              <w:rPr>
                <w:rFonts w:cs="Segoe UI Semilight"/>
                <w:szCs w:val="18"/>
              </w:rPr>
            </w:pPr>
            <w:r w:rsidRPr="00A25488">
              <w:rPr>
                <w:rFonts w:cs="Segoe UI Semilight"/>
                <w:szCs w:val="18"/>
              </w:rPr>
              <w:t>84.000</w:t>
            </w:r>
          </w:p>
        </w:tc>
      </w:tr>
      <w:tr w:rsidR="00EC1A8E" w:rsidRPr="00A25488" w14:paraId="39C6A8F2" w14:textId="77777777" w:rsidTr="00C81F34">
        <w:trPr>
          <w:trHeight w:val="72"/>
          <w:jc w:val="center"/>
        </w:trPr>
        <w:tc>
          <w:tcPr>
            <w:tcW w:w="846" w:type="dxa"/>
            <w:vMerge/>
            <w:hideMark/>
          </w:tcPr>
          <w:p w14:paraId="322900EB" w14:textId="77777777" w:rsidR="00EC1A8E" w:rsidRPr="00A25488" w:rsidRDefault="00EC1A8E" w:rsidP="00C81F34">
            <w:pPr>
              <w:rPr>
                <w:rFonts w:cs="Segoe UI Semilight"/>
                <w:szCs w:val="18"/>
              </w:rPr>
            </w:pPr>
          </w:p>
        </w:tc>
        <w:tc>
          <w:tcPr>
            <w:tcW w:w="1276" w:type="dxa"/>
            <w:noWrap/>
            <w:hideMark/>
          </w:tcPr>
          <w:p w14:paraId="6A151541" w14:textId="77777777" w:rsidR="00EC1A8E" w:rsidRPr="00A25488" w:rsidRDefault="00EC1A8E" w:rsidP="00C81F34">
            <w:pPr>
              <w:rPr>
                <w:rFonts w:cs="Segoe UI Semilight"/>
                <w:szCs w:val="18"/>
              </w:rPr>
            </w:pPr>
            <w:r w:rsidRPr="00A25488">
              <w:rPr>
                <w:rFonts w:cs="Segoe UI Semilight"/>
                <w:szCs w:val="18"/>
              </w:rPr>
              <w:t>D1, 3, 4, 6, 7: TU12</w:t>
            </w:r>
          </w:p>
        </w:tc>
        <w:tc>
          <w:tcPr>
            <w:tcW w:w="3118" w:type="dxa"/>
            <w:hideMark/>
          </w:tcPr>
          <w:p w14:paraId="45DD4F4E" w14:textId="77777777" w:rsidR="00EC1A8E" w:rsidRPr="00A25488" w:rsidRDefault="00EC1A8E" w:rsidP="00C81F34">
            <w:pPr>
              <w:rPr>
                <w:rFonts w:cs="Segoe UI Semilight"/>
                <w:szCs w:val="18"/>
              </w:rPr>
            </w:pPr>
            <w:r w:rsidRPr="00A25488">
              <w:rPr>
                <w:rFonts w:cs="Segoe UI Semilight"/>
                <w:szCs w:val="18"/>
              </w:rPr>
              <w:t>Izvajanje ukrepov za varstvo hrustančnic</w:t>
            </w:r>
          </w:p>
        </w:tc>
        <w:tc>
          <w:tcPr>
            <w:tcW w:w="1134" w:type="dxa"/>
            <w:noWrap/>
            <w:hideMark/>
          </w:tcPr>
          <w:p w14:paraId="5638445E"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47A3AC9B" w14:textId="77777777" w:rsidR="00EC1A8E" w:rsidRPr="00A25488" w:rsidRDefault="00EC1A8E" w:rsidP="00C81F34">
            <w:pPr>
              <w:rPr>
                <w:rFonts w:cs="Segoe UI Semilight"/>
                <w:szCs w:val="18"/>
              </w:rPr>
            </w:pPr>
            <w:r w:rsidRPr="00A25488">
              <w:rPr>
                <w:rFonts w:cs="Segoe UI Semilight"/>
                <w:szCs w:val="18"/>
              </w:rPr>
              <w:t>153.000</w:t>
            </w:r>
          </w:p>
        </w:tc>
        <w:tc>
          <w:tcPr>
            <w:tcW w:w="1270" w:type="dxa"/>
            <w:noWrap/>
            <w:hideMark/>
          </w:tcPr>
          <w:p w14:paraId="6D2183B5" w14:textId="77777777" w:rsidR="00EC1A8E" w:rsidRPr="00A25488" w:rsidRDefault="00EC1A8E" w:rsidP="00C81F34">
            <w:pPr>
              <w:rPr>
                <w:rFonts w:cs="Segoe UI Semilight"/>
                <w:szCs w:val="18"/>
              </w:rPr>
            </w:pPr>
            <w:r w:rsidRPr="00A25488">
              <w:rPr>
                <w:rFonts w:cs="Segoe UI Semilight"/>
                <w:szCs w:val="18"/>
              </w:rPr>
              <w:t>153.000</w:t>
            </w:r>
          </w:p>
        </w:tc>
      </w:tr>
      <w:tr w:rsidR="00EC1A8E" w:rsidRPr="00A25488" w14:paraId="4CBF7A08" w14:textId="77777777" w:rsidTr="00C81F34">
        <w:trPr>
          <w:trHeight w:val="544"/>
          <w:jc w:val="center"/>
        </w:trPr>
        <w:tc>
          <w:tcPr>
            <w:tcW w:w="846" w:type="dxa"/>
            <w:vMerge/>
            <w:hideMark/>
          </w:tcPr>
          <w:p w14:paraId="154C1EDD" w14:textId="77777777" w:rsidR="00EC1A8E" w:rsidRPr="00A25488" w:rsidRDefault="00EC1A8E" w:rsidP="00C81F34">
            <w:pPr>
              <w:rPr>
                <w:rFonts w:cs="Segoe UI Semilight"/>
                <w:szCs w:val="18"/>
              </w:rPr>
            </w:pPr>
          </w:p>
        </w:tc>
        <w:tc>
          <w:tcPr>
            <w:tcW w:w="1276" w:type="dxa"/>
            <w:noWrap/>
            <w:hideMark/>
          </w:tcPr>
          <w:p w14:paraId="2448BAAF" w14:textId="77777777" w:rsidR="00EC1A8E" w:rsidRPr="00A25488" w:rsidRDefault="00EC1A8E" w:rsidP="00C81F34">
            <w:pPr>
              <w:rPr>
                <w:rFonts w:cs="Segoe UI Semilight"/>
                <w:szCs w:val="18"/>
              </w:rPr>
            </w:pPr>
            <w:r w:rsidRPr="00A25488">
              <w:rPr>
                <w:rFonts w:cs="Segoe UI Semilight"/>
                <w:szCs w:val="18"/>
              </w:rPr>
              <w:t>D1, 3, 4, 6, 7: TU13</w:t>
            </w:r>
          </w:p>
        </w:tc>
        <w:tc>
          <w:tcPr>
            <w:tcW w:w="3118" w:type="dxa"/>
            <w:hideMark/>
          </w:tcPr>
          <w:p w14:paraId="152EA079" w14:textId="77777777" w:rsidR="00EC1A8E" w:rsidRPr="00A25488" w:rsidRDefault="00EC1A8E" w:rsidP="00C81F34">
            <w:pPr>
              <w:rPr>
                <w:rFonts w:cs="Segoe UI Semilight"/>
                <w:szCs w:val="18"/>
              </w:rPr>
            </w:pPr>
            <w:r w:rsidRPr="00A25488">
              <w:rPr>
                <w:rFonts w:cs="Segoe UI Semilight"/>
                <w:szCs w:val="18"/>
              </w:rPr>
              <w:t>Izvajanje ukrepov za varstvo morskih sesalcev</w:t>
            </w:r>
          </w:p>
        </w:tc>
        <w:tc>
          <w:tcPr>
            <w:tcW w:w="1134" w:type="dxa"/>
            <w:noWrap/>
            <w:hideMark/>
          </w:tcPr>
          <w:p w14:paraId="38CEEDB7"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75826250" w14:textId="77777777" w:rsidR="00EC1A8E" w:rsidRPr="00A25488" w:rsidRDefault="00EC1A8E" w:rsidP="00C81F34">
            <w:pPr>
              <w:rPr>
                <w:rFonts w:cs="Segoe UI Semilight"/>
                <w:szCs w:val="18"/>
              </w:rPr>
            </w:pPr>
            <w:r w:rsidRPr="00A25488">
              <w:rPr>
                <w:rFonts w:cs="Segoe UI Semilight"/>
                <w:szCs w:val="18"/>
              </w:rPr>
              <w:t>443.000</w:t>
            </w:r>
          </w:p>
        </w:tc>
        <w:tc>
          <w:tcPr>
            <w:tcW w:w="1270" w:type="dxa"/>
            <w:noWrap/>
            <w:hideMark/>
          </w:tcPr>
          <w:p w14:paraId="2602994A" w14:textId="77777777" w:rsidR="00EC1A8E" w:rsidRPr="00A25488" w:rsidRDefault="00EC1A8E" w:rsidP="00C81F34">
            <w:pPr>
              <w:rPr>
                <w:rFonts w:cs="Segoe UI Semilight"/>
                <w:szCs w:val="18"/>
              </w:rPr>
            </w:pPr>
            <w:r w:rsidRPr="00A25488">
              <w:rPr>
                <w:rFonts w:cs="Segoe UI Semilight"/>
                <w:szCs w:val="18"/>
              </w:rPr>
              <w:t>443.000</w:t>
            </w:r>
          </w:p>
        </w:tc>
      </w:tr>
      <w:tr w:rsidR="00EC1A8E" w:rsidRPr="00A25488" w14:paraId="7FDCDC93" w14:textId="77777777" w:rsidTr="00C81F34">
        <w:trPr>
          <w:trHeight w:val="598"/>
          <w:jc w:val="center"/>
        </w:trPr>
        <w:tc>
          <w:tcPr>
            <w:tcW w:w="846" w:type="dxa"/>
            <w:vMerge/>
            <w:hideMark/>
          </w:tcPr>
          <w:p w14:paraId="68B9700D" w14:textId="77777777" w:rsidR="00EC1A8E" w:rsidRPr="00A25488" w:rsidRDefault="00EC1A8E" w:rsidP="00C81F34">
            <w:pPr>
              <w:rPr>
                <w:rFonts w:cs="Segoe UI Semilight"/>
                <w:szCs w:val="18"/>
              </w:rPr>
            </w:pPr>
          </w:p>
        </w:tc>
        <w:tc>
          <w:tcPr>
            <w:tcW w:w="1276" w:type="dxa"/>
            <w:noWrap/>
            <w:hideMark/>
          </w:tcPr>
          <w:p w14:paraId="2D0C9930" w14:textId="77777777" w:rsidR="00EC1A8E" w:rsidRPr="00A25488" w:rsidRDefault="00EC1A8E" w:rsidP="00C81F34">
            <w:pPr>
              <w:rPr>
                <w:rFonts w:cs="Segoe UI Semilight"/>
                <w:szCs w:val="18"/>
              </w:rPr>
            </w:pPr>
            <w:r w:rsidRPr="00A25488">
              <w:rPr>
                <w:rFonts w:cs="Segoe UI Semilight"/>
                <w:szCs w:val="18"/>
              </w:rPr>
              <w:t>D1, 3, 4, 6, 7: TU14</w:t>
            </w:r>
          </w:p>
        </w:tc>
        <w:tc>
          <w:tcPr>
            <w:tcW w:w="3118" w:type="dxa"/>
            <w:hideMark/>
          </w:tcPr>
          <w:p w14:paraId="575D8095" w14:textId="77777777" w:rsidR="00EC1A8E" w:rsidRPr="00A25488" w:rsidRDefault="00EC1A8E" w:rsidP="00C81F34">
            <w:pPr>
              <w:rPr>
                <w:rFonts w:cs="Segoe UI Semilight"/>
                <w:szCs w:val="18"/>
              </w:rPr>
            </w:pPr>
            <w:r w:rsidRPr="00A25488">
              <w:rPr>
                <w:rFonts w:cs="Segoe UI Semilight"/>
                <w:szCs w:val="18"/>
              </w:rPr>
              <w:t>Izvajanje ukrepov za varstvo biogenih formacij (koraligen)</w:t>
            </w:r>
          </w:p>
        </w:tc>
        <w:tc>
          <w:tcPr>
            <w:tcW w:w="1134" w:type="dxa"/>
            <w:noWrap/>
            <w:hideMark/>
          </w:tcPr>
          <w:p w14:paraId="391AAC2C"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4F4BD7DE" w14:textId="77777777" w:rsidR="00EC1A8E" w:rsidRPr="00A25488" w:rsidRDefault="00EC1A8E" w:rsidP="00C81F34">
            <w:pPr>
              <w:rPr>
                <w:rFonts w:cs="Segoe UI Semilight"/>
                <w:szCs w:val="18"/>
              </w:rPr>
            </w:pPr>
            <w:r w:rsidRPr="00A25488">
              <w:rPr>
                <w:rFonts w:cs="Segoe UI Semilight"/>
                <w:szCs w:val="18"/>
              </w:rPr>
              <w:t>226.000</w:t>
            </w:r>
          </w:p>
        </w:tc>
        <w:tc>
          <w:tcPr>
            <w:tcW w:w="1270" w:type="dxa"/>
            <w:noWrap/>
            <w:hideMark/>
          </w:tcPr>
          <w:p w14:paraId="2BA54F38" w14:textId="77777777" w:rsidR="00EC1A8E" w:rsidRPr="00A25488" w:rsidRDefault="00EC1A8E" w:rsidP="00C81F34">
            <w:pPr>
              <w:rPr>
                <w:rFonts w:cs="Segoe UI Semilight"/>
                <w:szCs w:val="18"/>
              </w:rPr>
            </w:pPr>
            <w:r w:rsidRPr="00A25488">
              <w:rPr>
                <w:rFonts w:cs="Segoe UI Semilight"/>
                <w:szCs w:val="18"/>
              </w:rPr>
              <w:t>226.000</w:t>
            </w:r>
          </w:p>
        </w:tc>
      </w:tr>
      <w:tr w:rsidR="00EC1A8E" w:rsidRPr="00A25488" w14:paraId="4A8CF850" w14:textId="77777777" w:rsidTr="00C81F34">
        <w:trPr>
          <w:trHeight w:val="376"/>
          <w:jc w:val="center"/>
        </w:trPr>
        <w:tc>
          <w:tcPr>
            <w:tcW w:w="846" w:type="dxa"/>
            <w:vMerge/>
            <w:hideMark/>
          </w:tcPr>
          <w:p w14:paraId="5706ED4F" w14:textId="77777777" w:rsidR="00EC1A8E" w:rsidRPr="00A25488" w:rsidRDefault="00EC1A8E" w:rsidP="00C81F34">
            <w:pPr>
              <w:rPr>
                <w:rFonts w:cs="Segoe UI Semilight"/>
                <w:szCs w:val="18"/>
              </w:rPr>
            </w:pPr>
          </w:p>
        </w:tc>
        <w:tc>
          <w:tcPr>
            <w:tcW w:w="1276" w:type="dxa"/>
            <w:noWrap/>
            <w:hideMark/>
          </w:tcPr>
          <w:p w14:paraId="3FCADDEB" w14:textId="77777777" w:rsidR="00EC1A8E" w:rsidRPr="00A25488" w:rsidRDefault="00EC1A8E" w:rsidP="00C81F34">
            <w:pPr>
              <w:rPr>
                <w:rFonts w:cs="Segoe UI Semilight"/>
                <w:szCs w:val="18"/>
              </w:rPr>
            </w:pPr>
            <w:r w:rsidRPr="00A25488">
              <w:rPr>
                <w:rFonts w:cs="Segoe UI Semilight"/>
                <w:szCs w:val="18"/>
              </w:rPr>
              <w:t>D1, 3, 4, 6, 7: TU15</w:t>
            </w:r>
          </w:p>
        </w:tc>
        <w:tc>
          <w:tcPr>
            <w:tcW w:w="3118" w:type="dxa"/>
            <w:hideMark/>
          </w:tcPr>
          <w:p w14:paraId="64B061A0" w14:textId="77777777" w:rsidR="00EC1A8E" w:rsidRPr="00A25488" w:rsidRDefault="00EC1A8E" w:rsidP="00C81F34">
            <w:pPr>
              <w:rPr>
                <w:rFonts w:cs="Segoe UI Semilight"/>
                <w:szCs w:val="18"/>
              </w:rPr>
            </w:pPr>
            <w:r w:rsidRPr="00A25488">
              <w:rPr>
                <w:rFonts w:cs="Segoe UI Semilight"/>
                <w:szCs w:val="18"/>
              </w:rPr>
              <w:t>Izvajanje ukrepov za varstvo morske vegetacije</w:t>
            </w:r>
          </w:p>
        </w:tc>
        <w:tc>
          <w:tcPr>
            <w:tcW w:w="1134" w:type="dxa"/>
            <w:noWrap/>
            <w:hideMark/>
          </w:tcPr>
          <w:p w14:paraId="5D9E2E7C"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186A3273" w14:textId="77777777" w:rsidR="00EC1A8E" w:rsidRPr="00A25488" w:rsidRDefault="00EC1A8E" w:rsidP="00C81F34">
            <w:pPr>
              <w:rPr>
                <w:rFonts w:cs="Segoe UI Semilight"/>
                <w:szCs w:val="18"/>
              </w:rPr>
            </w:pPr>
            <w:r w:rsidRPr="00A25488">
              <w:rPr>
                <w:rFonts w:cs="Segoe UI Semilight"/>
                <w:szCs w:val="18"/>
              </w:rPr>
              <w:t>123.000</w:t>
            </w:r>
          </w:p>
        </w:tc>
        <w:tc>
          <w:tcPr>
            <w:tcW w:w="1270" w:type="dxa"/>
            <w:noWrap/>
            <w:hideMark/>
          </w:tcPr>
          <w:p w14:paraId="3D1E32BB" w14:textId="77777777" w:rsidR="00EC1A8E" w:rsidRPr="00A25488" w:rsidRDefault="00EC1A8E" w:rsidP="00C81F34">
            <w:pPr>
              <w:rPr>
                <w:rFonts w:cs="Segoe UI Semilight"/>
                <w:szCs w:val="18"/>
              </w:rPr>
            </w:pPr>
            <w:r w:rsidRPr="00A25488">
              <w:rPr>
                <w:rFonts w:cs="Segoe UI Semilight"/>
                <w:szCs w:val="18"/>
              </w:rPr>
              <w:t>123.000</w:t>
            </w:r>
          </w:p>
        </w:tc>
      </w:tr>
      <w:tr w:rsidR="00EC1A8E" w:rsidRPr="00A25488" w14:paraId="4541B191" w14:textId="77777777" w:rsidTr="00C81F34">
        <w:trPr>
          <w:trHeight w:val="751"/>
          <w:jc w:val="center"/>
        </w:trPr>
        <w:tc>
          <w:tcPr>
            <w:tcW w:w="846" w:type="dxa"/>
            <w:vMerge/>
            <w:hideMark/>
          </w:tcPr>
          <w:p w14:paraId="1D1F00BD" w14:textId="77777777" w:rsidR="00EC1A8E" w:rsidRPr="00A25488" w:rsidRDefault="00EC1A8E" w:rsidP="00C81F34">
            <w:pPr>
              <w:rPr>
                <w:rFonts w:cs="Segoe UI Semilight"/>
                <w:szCs w:val="18"/>
              </w:rPr>
            </w:pPr>
          </w:p>
        </w:tc>
        <w:tc>
          <w:tcPr>
            <w:tcW w:w="1276" w:type="dxa"/>
            <w:noWrap/>
            <w:hideMark/>
          </w:tcPr>
          <w:p w14:paraId="496C06CF" w14:textId="77777777" w:rsidR="00EC1A8E" w:rsidRPr="00A25488" w:rsidRDefault="00EC1A8E" w:rsidP="00C81F34">
            <w:pPr>
              <w:rPr>
                <w:rFonts w:cs="Segoe UI Semilight"/>
                <w:szCs w:val="18"/>
              </w:rPr>
            </w:pPr>
            <w:r w:rsidRPr="00A25488">
              <w:rPr>
                <w:rFonts w:cs="Segoe UI Semilight"/>
                <w:szCs w:val="18"/>
              </w:rPr>
              <w:t>D1, 3, 4, 6, 7: TU16</w:t>
            </w:r>
          </w:p>
        </w:tc>
        <w:tc>
          <w:tcPr>
            <w:tcW w:w="3118" w:type="dxa"/>
            <w:hideMark/>
          </w:tcPr>
          <w:p w14:paraId="504E1D39" w14:textId="77777777" w:rsidR="00EC1A8E" w:rsidRPr="00A25488" w:rsidRDefault="00EC1A8E" w:rsidP="00C81F34">
            <w:pPr>
              <w:rPr>
                <w:rFonts w:cs="Segoe UI Semilight"/>
                <w:szCs w:val="18"/>
              </w:rPr>
            </w:pPr>
            <w:r w:rsidRPr="00A25488">
              <w:rPr>
                <w:rFonts w:cs="Segoe UI Semilight"/>
                <w:szCs w:val="18"/>
              </w:rPr>
              <w:t xml:space="preserve">Ocena stanja bentoških habitatov in določitev vpliva dejavnosti na območju ribolova </w:t>
            </w:r>
          </w:p>
        </w:tc>
        <w:tc>
          <w:tcPr>
            <w:tcW w:w="1134" w:type="dxa"/>
            <w:noWrap/>
            <w:hideMark/>
          </w:tcPr>
          <w:p w14:paraId="5FC3EE5E"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7A9C841B" w14:textId="77777777" w:rsidR="00EC1A8E" w:rsidRPr="00A25488" w:rsidRDefault="00EC1A8E" w:rsidP="00C81F34">
            <w:pPr>
              <w:rPr>
                <w:rFonts w:cs="Segoe UI Semilight"/>
                <w:szCs w:val="18"/>
              </w:rPr>
            </w:pPr>
            <w:r w:rsidRPr="00A25488">
              <w:rPr>
                <w:rFonts w:cs="Segoe UI Semilight"/>
                <w:szCs w:val="18"/>
              </w:rPr>
              <w:t>290.000</w:t>
            </w:r>
          </w:p>
        </w:tc>
        <w:tc>
          <w:tcPr>
            <w:tcW w:w="1270" w:type="dxa"/>
            <w:noWrap/>
            <w:hideMark/>
          </w:tcPr>
          <w:p w14:paraId="6184F897" w14:textId="77777777" w:rsidR="00EC1A8E" w:rsidRPr="00A25488" w:rsidRDefault="00EC1A8E" w:rsidP="00C81F34">
            <w:pPr>
              <w:rPr>
                <w:rFonts w:cs="Segoe UI Semilight"/>
                <w:szCs w:val="18"/>
              </w:rPr>
            </w:pPr>
            <w:r w:rsidRPr="00A25488">
              <w:rPr>
                <w:rFonts w:cs="Segoe UI Semilight"/>
                <w:szCs w:val="18"/>
              </w:rPr>
              <w:t>290.000</w:t>
            </w:r>
          </w:p>
        </w:tc>
      </w:tr>
      <w:tr w:rsidR="00EC1A8E" w:rsidRPr="00A25488" w14:paraId="5B16DA37" w14:textId="77777777" w:rsidTr="00C81F34">
        <w:trPr>
          <w:trHeight w:val="847"/>
          <w:jc w:val="center"/>
        </w:trPr>
        <w:tc>
          <w:tcPr>
            <w:tcW w:w="846" w:type="dxa"/>
            <w:noWrap/>
            <w:hideMark/>
          </w:tcPr>
          <w:p w14:paraId="0445D30F" w14:textId="77777777" w:rsidR="00EC1A8E" w:rsidRPr="00A25488" w:rsidRDefault="00EC1A8E" w:rsidP="00C81F34">
            <w:pPr>
              <w:rPr>
                <w:rFonts w:cs="Segoe UI Semilight"/>
                <w:szCs w:val="18"/>
              </w:rPr>
            </w:pPr>
            <w:r w:rsidRPr="00A25488">
              <w:rPr>
                <w:rFonts w:cs="Segoe UI Semilight"/>
                <w:szCs w:val="18"/>
              </w:rPr>
              <w:t> </w:t>
            </w:r>
          </w:p>
        </w:tc>
        <w:tc>
          <w:tcPr>
            <w:tcW w:w="1276" w:type="dxa"/>
            <w:noWrap/>
            <w:hideMark/>
          </w:tcPr>
          <w:p w14:paraId="05BE8F97" w14:textId="77777777" w:rsidR="00EC1A8E" w:rsidRPr="00A25488" w:rsidRDefault="00EC1A8E" w:rsidP="00C81F34">
            <w:pPr>
              <w:rPr>
                <w:rFonts w:cs="Segoe UI Semilight"/>
                <w:szCs w:val="18"/>
              </w:rPr>
            </w:pPr>
            <w:r w:rsidRPr="00A25488">
              <w:rPr>
                <w:rFonts w:cs="Segoe UI Semilight"/>
                <w:szCs w:val="18"/>
              </w:rPr>
              <w:t>D1, 3, 4, 6, 7: TU17</w:t>
            </w:r>
          </w:p>
        </w:tc>
        <w:tc>
          <w:tcPr>
            <w:tcW w:w="3118" w:type="dxa"/>
            <w:hideMark/>
          </w:tcPr>
          <w:p w14:paraId="7A973C9D" w14:textId="77777777" w:rsidR="00EC1A8E" w:rsidRPr="00A25488" w:rsidRDefault="00EC1A8E" w:rsidP="00C81F34">
            <w:pPr>
              <w:rPr>
                <w:rFonts w:cs="Segoe UI Semilight"/>
                <w:szCs w:val="18"/>
              </w:rPr>
            </w:pPr>
            <w:r w:rsidRPr="00A25488">
              <w:rPr>
                <w:rFonts w:cs="Segoe UI Semilight"/>
                <w:szCs w:val="18"/>
              </w:rPr>
              <w:t xml:space="preserve">Zavarovana območja narave - nadzor nad omejevanjem plovbe in prepovedjo sidranja v zavarovanih </w:t>
            </w:r>
            <w:r w:rsidRPr="00A25488">
              <w:rPr>
                <w:rFonts w:cs="Segoe UI Semilight"/>
                <w:szCs w:val="18"/>
              </w:rPr>
              <w:lastRenderedPageBreak/>
              <w:t>območjih</w:t>
            </w:r>
          </w:p>
        </w:tc>
        <w:tc>
          <w:tcPr>
            <w:tcW w:w="1134" w:type="dxa"/>
            <w:noWrap/>
            <w:hideMark/>
          </w:tcPr>
          <w:p w14:paraId="16FD4C0C" w14:textId="77777777" w:rsidR="00EC1A8E" w:rsidRPr="00A25488" w:rsidRDefault="00EC1A8E" w:rsidP="00C81F34">
            <w:pPr>
              <w:rPr>
                <w:rFonts w:cs="Segoe UI Semilight"/>
                <w:szCs w:val="18"/>
              </w:rPr>
            </w:pPr>
            <w:r w:rsidRPr="00A25488">
              <w:rPr>
                <w:rFonts w:cs="Segoe UI Semilight"/>
                <w:szCs w:val="18"/>
              </w:rPr>
              <w:lastRenderedPageBreak/>
              <w:t>265.000</w:t>
            </w:r>
          </w:p>
        </w:tc>
        <w:tc>
          <w:tcPr>
            <w:tcW w:w="1418" w:type="dxa"/>
            <w:noWrap/>
            <w:hideMark/>
          </w:tcPr>
          <w:p w14:paraId="0E5B2953" w14:textId="77777777" w:rsidR="00EC1A8E" w:rsidRPr="00A25488" w:rsidRDefault="00EC1A8E" w:rsidP="00C81F34">
            <w:pPr>
              <w:rPr>
                <w:rFonts w:cs="Segoe UI Semilight"/>
                <w:szCs w:val="18"/>
              </w:rPr>
            </w:pPr>
            <w:r w:rsidRPr="00A25488">
              <w:rPr>
                <w:rFonts w:cs="Segoe UI Semilight"/>
                <w:szCs w:val="18"/>
              </w:rPr>
              <w:t>0</w:t>
            </w:r>
          </w:p>
        </w:tc>
        <w:tc>
          <w:tcPr>
            <w:tcW w:w="1270" w:type="dxa"/>
            <w:noWrap/>
            <w:hideMark/>
          </w:tcPr>
          <w:p w14:paraId="5A4D1B22" w14:textId="77777777" w:rsidR="00EC1A8E" w:rsidRPr="00A25488" w:rsidRDefault="00EC1A8E" w:rsidP="00C81F34">
            <w:pPr>
              <w:rPr>
                <w:rFonts w:cs="Segoe UI Semilight"/>
                <w:szCs w:val="18"/>
              </w:rPr>
            </w:pPr>
            <w:r w:rsidRPr="00A25488">
              <w:rPr>
                <w:rFonts w:cs="Segoe UI Semilight"/>
                <w:szCs w:val="18"/>
              </w:rPr>
              <w:t>265.000</w:t>
            </w:r>
          </w:p>
        </w:tc>
      </w:tr>
      <w:tr w:rsidR="00EC1A8E" w:rsidRPr="00A25488" w14:paraId="385FC1BE" w14:textId="77777777" w:rsidTr="00C81F34">
        <w:trPr>
          <w:trHeight w:val="335"/>
          <w:jc w:val="center"/>
        </w:trPr>
        <w:tc>
          <w:tcPr>
            <w:tcW w:w="846" w:type="dxa"/>
            <w:noWrap/>
            <w:hideMark/>
          </w:tcPr>
          <w:p w14:paraId="16BE5B48" w14:textId="77777777" w:rsidR="00EC1A8E" w:rsidRPr="00A25488" w:rsidRDefault="00EC1A8E" w:rsidP="00C81F34">
            <w:pPr>
              <w:rPr>
                <w:rFonts w:cs="Segoe UI Semilight"/>
                <w:szCs w:val="18"/>
              </w:rPr>
            </w:pPr>
            <w:r w:rsidRPr="00A25488">
              <w:rPr>
                <w:rFonts w:cs="Segoe UI Semilight"/>
                <w:szCs w:val="18"/>
              </w:rPr>
              <w:lastRenderedPageBreak/>
              <w:t> </w:t>
            </w:r>
          </w:p>
        </w:tc>
        <w:tc>
          <w:tcPr>
            <w:tcW w:w="1276" w:type="dxa"/>
            <w:noWrap/>
            <w:hideMark/>
          </w:tcPr>
          <w:p w14:paraId="1FC090D5" w14:textId="77777777" w:rsidR="00EC1A8E" w:rsidRPr="00A25488" w:rsidRDefault="00EC1A8E" w:rsidP="00C81F34">
            <w:pPr>
              <w:rPr>
                <w:rFonts w:cs="Segoe UI Semilight"/>
                <w:szCs w:val="18"/>
              </w:rPr>
            </w:pPr>
            <w:r w:rsidRPr="00A25488">
              <w:rPr>
                <w:rFonts w:cs="Segoe UI Semilight"/>
                <w:szCs w:val="18"/>
              </w:rPr>
              <w:t>D1, 3, 4, 6, 7: TU18</w:t>
            </w:r>
          </w:p>
        </w:tc>
        <w:tc>
          <w:tcPr>
            <w:tcW w:w="3118" w:type="dxa"/>
            <w:hideMark/>
          </w:tcPr>
          <w:p w14:paraId="3980ED48" w14:textId="77777777" w:rsidR="00EC1A8E" w:rsidRPr="00A25488" w:rsidRDefault="00EC1A8E" w:rsidP="00C81F34">
            <w:pPr>
              <w:rPr>
                <w:rFonts w:cs="Segoe UI Semilight"/>
                <w:szCs w:val="18"/>
              </w:rPr>
            </w:pPr>
            <w:r w:rsidRPr="00A25488">
              <w:rPr>
                <w:rFonts w:cs="Segoe UI Semilight"/>
                <w:szCs w:val="18"/>
              </w:rPr>
              <w:t>Nadgradnja izvajanja trajnostnega morskega ribištva</w:t>
            </w:r>
          </w:p>
        </w:tc>
        <w:tc>
          <w:tcPr>
            <w:tcW w:w="1134" w:type="dxa"/>
            <w:noWrap/>
            <w:hideMark/>
          </w:tcPr>
          <w:p w14:paraId="221BBBF3"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1D06161F" w14:textId="77777777" w:rsidR="00EC1A8E" w:rsidRPr="00A25488" w:rsidRDefault="00EC1A8E" w:rsidP="00C81F34">
            <w:pPr>
              <w:rPr>
                <w:rFonts w:cs="Segoe UI Semilight"/>
                <w:szCs w:val="18"/>
              </w:rPr>
            </w:pPr>
            <w:r w:rsidRPr="00A25488">
              <w:rPr>
                <w:rFonts w:cs="Segoe UI Semilight"/>
                <w:szCs w:val="18"/>
              </w:rPr>
              <w:t>0</w:t>
            </w:r>
          </w:p>
        </w:tc>
        <w:tc>
          <w:tcPr>
            <w:tcW w:w="1270" w:type="dxa"/>
            <w:noWrap/>
            <w:hideMark/>
          </w:tcPr>
          <w:p w14:paraId="0D8B699F" w14:textId="77777777" w:rsidR="00EC1A8E" w:rsidRPr="00A25488" w:rsidRDefault="00EC1A8E" w:rsidP="00C81F34">
            <w:pPr>
              <w:rPr>
                <w:rFonts w:cs="Segoe UI Semilight"/>
                <w:szCs w:val="18"/>
              </w:rPr>
            </w:pPr>
            <w:r w:rsidRPr="00A25488">
              <w:rPr>
                <w:rFonts w:cs="Segoe UI Semilight"/>
                <w:szCs w:val="18"/>
              </w:rPr>
              <w:t>0</w:t>
            </w:r>
          </w:p>
        </w:tc>
      </w:tr>
      <w:tr w:rsidR="00EC1A8E" w:rsidRPr="00A25488" w14:paraId="0A05DE37" w14:textId="77777777" w:rsidTr="00C81F34">
        <w:trPr>
          <w:trHeight w:val="408"/>
          <w:jc w:val="center"/>
        </w:trPr>
        <w:tc>
          <w:tcPr>
            <w:tcW w:w="846" w:type="dxa"/>
            <w:noWrap/>
            <w:hideMark/>
          </w:tcPr>
          <w:p w14:paraId="4C986CB7" w14:textId="77777777" w:rsidR="00EC1A8E" w:rsidRPr="00A25488" w:rsidRDefault="00EC1A8E" w:rsidP="00C81F34">
            <w:pPr>
              <w:rPr>
                <w:rFonts w:cs="Segoe UI Semilight"/>
                <w:szCs w:val="18"/>
              </w:rPr>
            </w:pPr>
            <w:r w:rsidRPr="00A25488">
              <w:rPr>
                <w:rFonts w:cs="Segoe UI Semilight"/>
                <w:szCs w:val="18"/>
              </w:rPr>
              <w:t>D2</w:t>
            </w:r>
          </w:p>
        </w:tc>
        <w:tc>
          <w:tcPr>
            <w:tcW w:w="1276" w:type="dxa"/>
            <w:noWrap/>
            <w:hideMark/>
          </w:tcPr>
          <w:p w14:paraId="0E8F8864" w14:textId="77777777" w:rsidR="00EC1A8E" w:rsidRPr="00A25488" w:rsidRDefault="00EC1A8E" w:rsidP="00C81F34">
            <w:pPr>
              <w:rPr>
                <w:rFonts w:cs="Segoe UI Semilight"/>
                <w:szCs w:val="18"/>
              </w:rPr>
            </w:pPr>
            <w:r w:rsidRPr="00A25488">
              <w:rPr>
                <w:rFonts w:cs="Segoe UI Semilight"/>
                <w:szCs w:val="18"/>
              </w:rPr>
              <w:t>D2: TU2</w:t>
            </w:r>
          </w:p>
        </w:tc>
        <w:tc>
          <w:tcPr>
            <w:tcW w:w="3118" w:type="dxa"/>
            <w:hideMark/>
          </w:tcPr>
          <w:p w14:paraId="33702AFD" w14:textId="77777777" w:rsidR="00EC1A8E" w:rsidRPr="00A25488" w:rsidRDefault="00EC1A8E" w:rsidP="00C81F34">
            <w:pPr>
              <w:rPr>
                <w:rFonts w:cs="Segoe UI Semilight"/>
                <w:szCs w:val="18"/>
              </w:rPr>
            </w:pPr>
            <w:r w:rsidRPr="00A25488">
              <w:rPr>
                <w:rFonts w:cs="Segoe UI Semilight"/>
                <w:szCs w:val="18"/>
              </w:rPr>
              <w:t xml:space="preserve">Spremljanje tujerodnih vrst </w:t>
            </w:r>
          </w:p>
        </w:tc>
        <w:tc>
          <w:tcPr>
            <w:tcW w:w="1134" w:type="dxa"/>
            <w:noWrap/>
            <w:hideMark/>
          </w:tcPr>
          <w:p w14:paraId="712DEA66"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098637A1" w14:textId="77777777" w:rsidR="00EC1A8E" w:rsidRPr="00A25488" w:rsidRDefault="00EC1A8E" w:rsidP="00C81F34">
            <w:pPr>
              <w:rPr>
                <w:rFonts w:cs="Segoe UI Semilight"/>
                <w:szCs w:val="18"/>
              </w:rPr>
            </w:pPr>
            <w:r w:rsidRPr="00A25488">
              <w:rPr>
                <w:rFonts w:cs="Segoe UI Semilight"/>
                <w:szCs w:val="18"/>
              </w:rPr>
              <w:t>381.000</w:t>
            </w:r>
          </w:p>
        </w:tc>
        <w:tc>
          <w:tcPr>
            <w:tcW w:w="1270" w:type="dxa"/>
            <w:noWrap/>
            <w:hideMark/>
          </w:tcPr>
          <w:p w14:paraId="7D10D69A" w14:textId="77777777" w:rsidR="00EC1A8E" w:rsidRPr="00A25488" w:rsidRDefault="00EC1A8E" w:rsidP="00C81F34">
            <w:pPr>
              <w:rPr>
                <w:rFonts w:cs="Segoe UI Semilight"/>
                <w:szCs w:val="18"/>
              </w:rPr>
            </w:pPr>
            <w:r w:rsidRPr="00A25488">
              <w:rPr>
                <w:rFonts w:cs="Segoe UI Semilight"/>
                <w:szCs w:val="18"/>
              </w:rPr>
              <w:t>381.000</w:t>
            </w:r>
          </w:p>
        </w:tc>
      </w:tr>
      <w:tr w:rsidR="00EC1A8E" w:rsidRPr="00A25488" w14:paraId="561FE54B" w14:textId="77777777" w:rsidTr="00C81F34">
        <w:trPr>
          <w:trHeight w:val="306"/>
          <w:jc w:val="center"/>
        </w:trPr>
        <w:tc>
          <w:tcPr>
            <w:tcW w:w="846" w:type="dxa"/>
            <w:vMerge w:val="restart"/>
            <w:noWrap/>
            <w:hideMark/>
          </w:tcPr>
          <w:p w14:paraId="1E2A98A8" w14:textId="77777777" w:rsidR="00EC1A8E" w:rsidRPr="00A25488" w:rsidRDefault="00EC1A8E" w:rsidP="00C81F34">
            <w:pPr>
              <w:rPr>
                <w:rFonts w:cs="Segoe UI Semilight"/>
                <w:szCs w:val="18"/>
              </w:rPr>
            </w:pPr>
            <w:r w:rsidRPr="00A25488">
              <w:rPr>
                <w:rFonts w:cs="Segoe UI Semilight"/>
                <w:szCs w:val="18"/>
              </w:rPr>
              <w:t>D5</w:t>
            </w:r>
          </w:p>
        </w:tc>
        <w:tc>
          <w:tcPr>
            <w:tcW w:w="1276" w:type="dxa"/>
            <w:noWrap/>
            <w:hideMark/>
          </w:tcPr>
          <w:p w14:paraId="632F331B" w14:textId="77777777" w:rsidR="00EC1A8E" w:rsidRPr="00A25488" w:rsidRDefault="00EC1A8E" w:rsidP="00C81F34">
            <w:pPr>
              <w:rPr>
                <w:rFonts w:cs="Segoe UI Semilight"/>
                <w:szCs w:val="18"/>
              </w:rPr>
            </w:pPr>
            <w:r w:rsidRPr="00A25488">
              <w:rPr>
                <w:rFonts w:cs="Segoe UI Semilight"/>
                <w:szCs w:val="18"/>
              </w:rPr>
              <w:t>D5: TU5</w:t>
            </w:r>
          </w:p>
        </w:tc>
        <w:tc>
          <w:tcPr>
            <w:tcW w:w="3118" w:type="dxa"/>
            <w:hideMark/>
          </w:tcPr>
          <w:p w14:paraId="24C876FD" w14:textId="77777777" w:rsidR="00EC1A8E" w:rsidRPr="00A25488" w:rsidRDefault="00EC1A8E" w:rsidP="00C81F34">
            <w:pPr>
              <w:rPr>
                <w:rFonts w:cs="Segoe UI Semilight"/>
                <w:szCs w:val="18"/>
              </w:rPr>
            </w:pPr>
            <w:r w:rsidRPr="00A25488">
              <w:rPr>
                <w:rFonts w:cs="Segoe UI Semilight"/>
                <w:szCs w:val="18"/>
              </w:rPr>
              <w:t>Preprečevanje nelegalnih izpustov fekalnih voda v morje</w:t>
            </w:r>
          </w:p>
        </w:tc>
        <w:tc>
          <w:tcPr>
            <w:tcW w:w="1134" w:type="dxa"/>
            <w:noWrap/>
            <w:hideMark/>
          </w:tcPr>
          <w:p w14:paraId="39899C21"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6F377E1E" w14:textId="77777777" w:rsidR="00EC1A8E" w:rsidRPr="00A25488" w:rsidRDefault="00EC1A8E" w:rsidP="00C81F34">
            <w:pPr>
              <w:rPr>
                <w:rFonts w:cs="Segoe UI Semilight"/>
                <w:szCs w:val="18"/>
              </w:rPr>
            </w:pPr>
            <w:r w:rsidRPr="00A25488">
              <w:rPr>
                <w:rFonts w:cs="Segoe UI Semilight"/>
                <w:szCs w:val="18"/>
              </w:rPr>
              <w:t>29.000</w:t>
            </w:r>
          </w:p>
        </w:tc>
        <w:tc>
          <w:tcPr>
            <w:tcW w:w="1270" w:type="dxa"/>
            <w:noWrap/>
            <w:hideMark/>
          </w:tcPr>
          <w:p w14:paraId="3EEE46D3" w14:textId="77777777" w:rsidR="00EC1A8E" w:rsidRPr="00A25488" w:rsidRDefault="00EC1A8E" w:rsidP="00C81F34">
            <w:pPr>
              <w:rPr>
                <w:rFonts w:cs="Segoe UI Semilight"/>
                <w:szCs w:val="18"/>
              </w:rPr>
            </w:pPr>
            <w:r w:rsidRPr="00A25488">
              <w:rPr>
                <w:rFonts w:cs="Segoe UI Semilight"/>
                <w:szCs w:val="18"/>
              </w:rPr>
              <w:t>29.000</w:t>
            </w:r>
          </w:p>
        </w:tc>
      </w:tr>
      <w:tr w:rsidR="00EC1A8E" w:rsidRPr="00A25488" w14:paraId="7EB428F8" w14:textId="77777777" w:rsidTr="00C81F34">
        <w:trPr>
          <w:trHeight w:val="681"/>
          <w:jc w:val="center"/>
        </w:trPr>
        <w:tc>
          <w:tcPr>
            <w:tcW w:w="846" w:type="dxa"/>
            <w:vMerge/>
            <w:hideMark/>
          </w:tcPr>
          <w:p w14:paraId="20AC4384" w14:textId="77777777" w:rsidR="00EC1A8E" w:rsidRPr="00A25488" w:rsidRDefault="00EC1A8E" w:rsidP="00C81F34">
            <w:pPr>
              <w:rPr>
                <w:rFonts w:cs="Segoe UI Semilight"/>
                <w:szCs w:val="18"/>
              </w:rPr>
            </w:pPr>
          </w:p>
        </w:tc>
        <w:tc>
          <w:tcPr>
            <w:tcW w:w="1276" w:type="dxa"/>
            <w:noWrap/>
            <w:hideMark/>
          </w:tcPr>
          <w:p w14:paraId="0BA6ED8E" w14:textId="77777777" w:rsidR="00EC1A8E" w:rsidRPr="00A25488" w:rsidRDefault="00EC1A8E" w:rsidP="00C81F34">
            <w:pPr>
              <w:rPr>
                <w:rFonts w:cs="Segoe UI Semilight"/>
                <w:szCs w:val="18"/>
              </w:rPr>
            </w:pPr>
            <w:r w:rsidRPr="00A25488">
              <w:rPr>
                <w:rFonts w:cs="Segoe UI Semilight"/>
                <w:szCs w:val="18"/>
              </w:rPr>
              <w:t>D5: TU6</w:t>
            </w:r>
          </w:p>
        </w:tc>
        <w:tc>
          <w:tcPr>
            <w:tcW w:w="3118" w:type="dxa"/>
            <w:hideMark/>
          </w:tcPr>
          <w:p w14:paraId="1DF428D2" w14:textId="77777777" w:rsidR="00EC1A8E" w:rsidRPr="00A25488" w:rsidRDefault="00EC1A8E" w:rsidP="00C81F34">
            <w:pPr>
              <w:rPr>
                <w:rFonts w:cs="Segoe UI Semilight"/>
                <w:szCs w:val="18"/>
              </w:rPr>
            </w:pPr>
            <w:r w:rsidRPr="00A25488">
              <w:rPr>
                <w:rFonts w:cs="Segoe UI Semilight"/>
                <w:szCs w:val="18"/>
              </w:rPr>
              <w:t>Implementacija Direktive 2019/883/EK v povezavi z Marpol – Aneks IV</w:t>
            </w:r>
          </w:p>
        </w:tc>
        <w:tc>
          <w:tcPr>
            <w:tcW w:w="1134" w:type="dxa"/>
            <w:noWrap/>
            <w:hideMark/>
          </w:tcPr>
          <w:p w14:paraId="3ACEB7A9"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2768B127" w14:textId="77777777" w:rsidR="00EC1A8E" w:rsidRPr="00A25488" w:rsidRDefault="00EC1A8E" w:rsidP="00C81F34">
            <w:pPr>
              <w:rPr>
                <w:rFonts w:cs="Segoe UI Semilight"/>
                <w:szCs w:val="18"/>
              </w:rPr>
            </w:pPr>
            <w:r w:rsidRPr="00A25488">
              <w:rPr>
                <w:rFonts w:cs="Segoe UI Semilight"/>
                <w:szCs w:val="18"/>
              </w:rPr>
              <w:t>0</w:t>
            </w:r>
          </w:p>
        </w:tc>
        <w:tc>
          <w:tcPr>
            <w:tcW w:w="1270" w:type="dxa"/>
            <w:noWrap/>
            <w:hideMark/>
          </w:tcPr>
          <w:p w14:paraId="7660E813" w14:textId="77777777" w:rsidR="00EC1A8E" w:rsidRPr="00A25488" w:rsidRDefault="00EC1A8E" w:rsidP="00C81F34">
            <w:pPr>
              <w:rPr>
                <w:rFonts w:cs="Segoe UI Semilight"/>
                <w:szCs w:val="18"/>
              </w:rPr>
            </w:pPr>
            <w:r w:rsidRPr="00A25488">
              <w:rPr>
                <w:rFonts w:cs="Segoe UI Semilight"/>
                <w:szCs w:val="18"/>
              </w:rPr>
              <w:t>0</w:t>
            </w:r>
          </w:p>
        </w:tc>
      </w:tr>
      <w:tr w:rsidR="00EC1A8E" w:rsidRPr="00A25488" w14:paraId="3588D359" w14:textId="77777777" w:rsidTr="00C81F34">
        <w:trPr>
          <w:trHeight w:val="550"/>
          <w:jc w:val="center"/>
        </w:trPr>
        <w:tc>
          <w:tcPr>
            <w:tcW w:w="846" w:type="dxa"/>
            <w:noWrap/>
            <w:hideMark/>
          </w:tcPr>
          <w:p w14:paraId="6094ACE6" w14:textId="77777777" w:rsidR="00EC1A8E" w:rsidRPr="00A25488" w:rsidRDefault="00EC1A8E" w:rsidP="00C81F34">
            <w:pPr>
              <w:rPr>
                <w:rFonts w:cs="Segoe UI Semilight"/>
                <w:szCs w:val="18"/>
              </w:rPr>
            </w:pPr>
            <w:r w:rsidRPr="00A25488">
              <w:rPr>
                <w:rFonts w:cs="Segoe UI Semilight"/>
                <w:szCs w:val="18"/>
              </w:rPr>
              <w:t>D8</w:t>
            </w:r>
          </w:p>
        </w:tc>
        <w:tc>
          <w:tcPr>
            <w:tcW w:w="1276" w:type="dxa"/>
            <w:noWrap/>
            <w:hideMark/>
          </w:tcPr>
          <w:p w14:paraId="42B9E8AB" w14:textId="77777777" w:rsidR="00EC1A8E" w:rsidRPr="00A25488" w:rsidRDefault="00EC1A8E" w:rsidP="00C81F34">
            <w:pPr>
              <w:rPr>
                <w:rFonts w:cs="Segoe UI Semilight"/>
                <w:szCs w:val="18"/>
              </w:rPr>
            </w:pPr>
            <w:r w:rsidRPr="00A25488">
              <w:rPr>
                <w:rFonts w:cs="Segoe UI Semilight"/>
                <w:szCs w:val="18"/>
              </w:rPr>
              <w:t>D8: TU6</w:t>
            </w:r>
          </w:p>
        </w:tc>
        <w:tc>
          <w:tcPr>
            <w:tcW w:w="3118" w:type="dxa"/>
            <w:hideMark/>
          </w:tcPr>
          <w:p w14:paraId="711FBE49" w14:textId="77777777" w:rsidR="00EC1A8E" w:rsidRPr="00A25488" w:rsidRDefault="00EC1A8E" w:rsidP="00C81F34">
            <w:pPr>
              <w:rPr>
                <w:rFonts w:cs="Segoe UI Semilight"/>
                <w:szCs w:val="18"/>
              </w:rPr>
            </w:pPr>
            <w:r w:rsidRPr="00A25488">
              <w:rPr>
                <w:rFonts w:cs="Segoe UI Semilight"/>
                <w:szCs w:val="18"/>
              </w:rPr>
              <w:t>Revizija načrta zaščite in reševanja ob nesrečah na morju</w:t>
            </w:r>
          </w:p>
        </w:tc>
        <w:tc>
          <w:tcPr>
            <w:tcW w:w="1134" w:type="dxa"/>
            <w:noWrap/>
            <w:hideMark/>
          </w:tcPr>
          <w:p w14:paraId="69D3F260" w14:textId="77777777" w:rsidR="00EC1A8E" w:rsidRPr="00A25488" w:rsidRDefault="00EC1A8E" w:rsidP="00C81F34">
            <w:pPr>
              <w:rPr>
                <w:rFonts w:cs="Segoe UI Semilight"/>
                <w:szCs w:val="18"/>
              </w:rPr>
            </w:pPr>
            <w:r w:rsidRPr="00A25488">
              <w:rPr>
                <w:rFonts w:cs="Segoe UI Semilight"/>
                <w:szCs w:val="18"/>
              </w:rPr>
              <w:t>283.000</w:t>
            </w:r>
          </w:p>
        </w:tc>
        <w:tc>
          <w:tcPr>
            <w:tcW w:w="1418" w:type="dxa"/>
            <w:noWrap/>
            <w:hideMark/>
          </w:tcPr>
          <w:p w14:paraId="03063075" w14:textId="77777777" w:rsidR="00EC1A8E" w:rsidRPr="00A25488" w:rsidRDefault="00EC1A8E" w:rsidP="00C81F34">
            <w:pPr>
              <w:rPr>
                <w:rFonts w:cs="Segoe UI Semilight"/>
                <w:szCs w:val="18"/>
              </w:rPr>
            </w:pPr>
            <w:r w:rsidRPr="00A25488">
              <w:rPr>
                <w:rFonts w:cs="Segoe UI Semilight"/>
                <w:szCs w:val="18"/>
              </w:rPr>
              <w:t>121.000</w:t>
            </w:r>
          </w:p>
        </w:tc>
        <w:tc>
          <w:tcPr>
            <w:tcW w:w="1270" w:type="dxa"/>
            <w:noWrap/>
            <w:hideMark/>
          </w:tcPr>
          <w:p w14:paraId="1F7DBB58" w14:textId="77777777" w:rsidR="00EC1A8E" w:rsidRPr="00A25488" w:rsidRDefault="00EC1A8E" w:rsidP="00C81F34">
            <w:pPr>
              <w:rPr>
                <w:rFonts w:cs="Segoe UI Semilight"/>
                <w:szCs w:val="18"/>
              </w:rPr>
            </w:pPr>
            <w:r w:rsidRPr="00A25488">
              <w:rPr>
                <w:rFonts w:cs="Segoe UI Semilight"/>
                <w:szCs w:val="18"/>
              </w:rPr>
              <w:t>404.000</w:t>
            </w:r>
          </w:p>
        </w:tc>
      </w:tr>
      <w:tr w:rsidR="00EC1A8E" w:rsidRPr="00A25488" w14:paraId="6D45FD08" w14:textId="77777777" w:rsidTr="00C81F34">
        <w:trPr>
          <w:trHeight w:val="58"/>
          <w:jc w:val="center"/>
        </w:trPr>
        <w:tc>
          <w:tcPr>
            <w:tcW w:w="846" w:type="dxa"/>
            <w:noWrap/>
            <w:hideMark/>
          </w:tcPr>
          <w:p w14:paraId="5D20C689" w14:textId="77777777" w:rsidR="00EC1A8E" w:rsidRPr="00A25488" w:rsidRDefault="00EC1A8E" w:rsidP="00C81F34">
            <w:pPr>
              <w:rPr>
                <w:rFonts w:cs="Segoe UI Semilight"/>
                <w:szCs w:val="18"/>
              </w:rPr>
            </w:pPr>
            <w:r w:rsidRPr="00A25488">
              <w:rPr>
                <w:rFonts w:cs="Segoe UI Semilight"/>
                <w:szCs w:val="18"/>
              </w:rPr>
              <w:t>D11</w:t>
            </w:r>
          </w:p>
        </w:tc>
        <w:tc>
          <w:tcPr>
            <w:tcW w:w="1276" w:type="dxa"/>
            <w:noWrap/>
            <w:hideMark/>
          </w:tcPr>
          <w:p w14:paraId="4D6D615E" w14:textId="77777777" w:rsidR="00EC1A8E" w:rsidRPr="00A25488" w:rsidRDefault="00EC1A8E" w:rsidP="00C81F34">
            <w:pPr>
              <w:rPr>
                <w:rFonts w:cs="Segoe UI Semilight"/>
                <w:szCs w:val="18"/>
              </w:rPr>
            </w:pPr>
            <w:r w:rsidRPr="00A25488">
              <w:rPr>
                <w:rFonts w:cs="Segoe UI Semilight"/>
                <w:szCs w:val="18"/>
              </w:rPr>
              <w:t>D11: TU2</w:t>
            </w:r>
          </w:p>
        </w:tc>
        <w:tc>
          <w:tcPr>
            <w:tcW w:w="3118" w:type="dxa"/>
            <w:hideMark/>
          </w:tcPr>
          <w:p w14:paraId="783D26B1" w14:textId="77777777" w:rsidR="00EC1A8E" w:rsidRPr="00A25488" w:rsidRDefault="00EC1A8E" w:rsidP="00C81F34">
            <w:pPr>
              <w:rPr>
                <w:rFonts w:cs="Segoe UI Semilight"/>
                <w:szCs w:val="18"/>
              </w:rPr>
            </w:pPr>
            <w:r w:rsidRPr="00A25488">
              <w:rPr>
                <w:rFonts w:cs="Segoe UI Semilight"/>
                <w:szCs w:val="18"/>
              </w:rPr>
              <w:t>Zmanjšanje podvodnega hrupa v pristaniščih</w:t>
            </w:r>
          </w:p>
        </w:tc>
        <w:tc>
          <w:tcPr>
            <w:tcW w:w="1134" w:type="dxa"/>
            <w:noWrap/>
            <w:hideMark/>
          </w:tcPr>
          <w:p w14:paraId="5D024272" w14:textId="77777777" w:rsidR="00EC1A8E" w:rsidRPr="00A25488" w:rsidRDefault="00EC1A8E" w:rsidP="00C81F34">
            <w:pPr>
              <w:rPr>
                <w:rFonts w:cs="Segoe UI Semilight"/>
                <w:szCs w:val="18"/>
              </w:rPr>
            </w:pPr>
            <w:r w:rsidRPr="00A25488">
              <w:rPr>
                <w:rFonts w:cs="Segoe UI Semilight"/>
                <w:szCs w:val="18"/>
              </w:rPr>
              <w:t>0</w:t>
            </w:r>
          </w:p>
        </w:tc>
        <w:tc>
          <w:tcPr>
            <w:tcW w:w="1418" w:type="dxa"/>
            <w:noWrap/>
            <w:hideMark/>
          </w:tcPr>
          <w:p w14:paraId="3ABBE9DA" w14:textId="77777777" w:rsidR="00EC1A8E" w:rsidRPr="00A25488" w:rsidRDefault="00EC1A8E" w:rsidP="00C81F34">
            <w:pPr>
              <w:rPr>
                <w:rFonts w:cs="Segoe UI Semilight"/>
                <w:szCs w:val="18"/>
              </w:rPr>
            </w:pPr>
            <w:r w:rsidRPr="00A25488">
              <w:rPr>
                <w:rFonts w:cs="Segoe UI Semilight"/>
                <w:szCs w:val="18"/>
              </w:rPr>
              <w:t>0</w:t>
            </w:r>
          </w:p>
        </w:tc>
        <w:tc>
          <w:tcPr>
            <w:tcW w:w="1270" w:type="dxa"/>
            <w:noWrap/>
            <w:hideMark/>
          </w:tcPr>
          <w:p w14:paraId="56073340" w14:textId="77777777" w:rsidR="00EC1A8E" w:rsidRPr="00A25488" w:rsidRDefault="00EC1A8E" w:rsidP="00C81F34">
            <w:pPr>
              <w:rPr>
                <w:rFonts w:cs="Segoe UI Semilight"/>
                <w:szCs w:val="18"/>
              </w:rPr>
            </w:pPr>
            <w:r w:rsidRPr="00A25488">
              <w:rPr>
                <w:rFonts w:cs="Segoe UI Semilight"/>
                <w:szCs w:val="18"/>
              </w:rPr>
              <w:t>0</w:t>
            </w:r>
          </w:p>
        </w:tc>
      </w:tr>
      <w:tr w:rsidR="00EC1A8E" w:rsidRPr="00A25488" w14:paraId="0A52C620" w14:textId="77777777" w:rsidTr="00C81F34">
        <w:trPr>
          <w:trHeight w:val="481"/>
          <w:jc w:val="center"/>
        </w:trPr>
        <w:tc>
          <w:tcPr>
            <w:tcW w:w="5240" w:type="dxa"/>
            <w:gridSpan w:val="3"/>
            <w:shd w:val="clear" w:color="auto" w:fill="D9D9D9" w:themeFill="background1" w:themeFillShade="D9"/>
            <w:noWrap/>
            <w:hideMark/>
          </w:tcPr>
          <w:p w14:paraId="3109137E" w14:textId="77777777" w:rsidR="00EC1A8E" w:rsidRPr="00A25488" w:rsidRDefault="00EC1A8E" w:rsidP="00C81F34">
            <w:pPr>
              <w:rPr>
                <w:rFonts w:cs="Segoe UI Semilight"/>
                <w:szCs w:val="18"/>
              </w:rPr>
            </w:pPr>
            <w:r w:rsidRPr="00A25488">
              <w:rPr>
                <w:rFonts w:cs="Segoe UI Semilight"/>
                <w:szCs w:val="18"/>
              </w:rPr>
              <w:t>Skupaj</w:t>
            </w:r>
          </w:p>
        </w:tc>
        <w:tc>
          <w:tcPr>
            <w:tcW w:w="1134" w:type="dxa"/>
            <w:shd w:val="clear" w:color="auto" w:fill="D9D9D9" w:themeFill="background1" w:themeFillShade="D9"/>
            <w:noWrap/>
            <w:hideMark/>
          </w:tcPr>
          <w:p w14:paraId="443D9EB7" w14:textId="77777777" w:rsidR="00EC1A8E" w:rsidRPr="00A25488" w:rsidRDefault="00EC1A8E" w:rsidP="00C81F34">
            <w:pPr>
              <w:rPr>
                <w:rFonts w:cs="Segoe UI Semilight"/>
                <w:szCs w:val="18"/>
              </w:rPr>
            </w:pPr>
            <w:r w:rsidRPr="00A25488">
              <w:rPr>
                <w:rFonts w:cs="Segoe UI Semilight"/>
                <w:szCs w:val="18"/>
              </w:rPr>
              <w:t>754.000</w:t>
            </w:r>
          </w:p>
        </w:tc>
        <w:tc>
          <w:tcPr>
            <w:tcW w:w="1418" w:type="dxa"/>
            <w:shd w:val="clear" w:color="auto" w:fill="D9D9D9" w:themeFill="background1" w:themeFillShade="D9"/>
            <w:noWrap/>
            <w:hideMark/>
          </w:tcPr>
          <w:p w14:paraId="0AFEB96F" w14:textId="77777777" w:rsidR="00EC1A8E" w:rsidRPr="00A25488" w:rsidRDefault="00EC1A8E" w:rsidP="00C81F34">
            <w:pPr>
              <w:rPr>
                <w:rFonts w:cs="Segoe UI Semilight"/>
                <w:szCs w:val="18"/>
              </w:rPr>
            </w:pPr>
            <w:r w:rsidRPr="00A25488">
              <w:rPr>
                <w:rFonts w:cs="Segoe UI Semilight"/>
                <w:szCs w:val="18"/>
              </w:rPr>
              <w:t>4.628.000</w:t>
            </w:r>
          </w:p>
        </w:tc>
        <w:tc>
          <w:tcPr>
            <w:tcW w:w="1270" w:type="dxa"/>
            <w:shd w:val="clear" w:color="auto" w:fill="D9D9D9" w:themeFill="background1" w:themeFillShade="D9"/>
            <w:noWrap/>
            <w:hideMark/>
          </w:tcPr>
          <w:p w14:paraId="691CA0D4" w14:textId="77777777" w:rsidR="00EC1A8E" w:rsidRPr="00A25488" w:rsidRDefault="00EC1A8E" w:rsidP="00C81F34">
            <w:pPr>
              <w:rPr>
                <w:rFonts w:cs="Segoe UI Semilight"/>
                <w:szCs w:val="18"/>
              </w:rPr>
            </w:pPr>
            <w:r w:rsidRPr="00A25488">
              <w:rPr>
                <w:rFonts w:cs="Segoe UI Semilight"/>
                <w:szCs w:val="18"/>
              </w:rPr>
              <w:t>5.382.000</w:t>
            </w:r>
          </w:p>
        </w:tc>
      </w:tr>
    </w:tbl>
    <w:p w14:paraId="24877CB0" w14:textId="77777777" w:rsidR="00EC1A8E" w:rsidRPr="00A25488" w:rsidRDefault="00EC1A8E" w:rsidP="00EC1A8E">
      <w:pPr>
        <w:rPr>
          <w:rFonts w:cs="Segoe UI Semilight"/>
          <w:sz w:val="20"/>
          <w:szCs w:val="20"/>
        </w:rPr>
      </w:pPr>
      <w:r w:rsidRPr="00A25488">
        <w:rPr>
          <w:rFonts w:cs="Segoe UI Semilight"/>
          <w:sz w:val="20"/>
          <w:szCs w:val="20"/>
        </w:rPr>
        <w:fldChar w:fldCharType="end"/>
      </w:r>
      <w:bookmarkEnd w:id="520"/>
    </w:p>
    <w:p w14:paraId="7CC73537" w14:textId="77777777" w:rsidR="00EC1A8E" w:rsidRPr="00A25488" w:rsidRDefault="00EC1A8E" w:rsidP="00EC1A8E">
      <w:pPr>
        <w:pStyle w:val="Preglednice"/>
      </w:pPr>
      <w:bookmarkStart w:id="521" w:name="_Toc81848553"/>
      <w:r w:rsidRPr="00A25488">
        <w:t>Ocena stroškov dopolnilnih ukrepov iz Usklajenega osnutka PU NUMO 2022–2027 (EUR, v tekočih cenah, brez DDV)</w:t>
      </w:r>
      <w:r w:rsidRPr="00A25488">
        <w:rPr>
          <w:vertAlign w:val="superscript"/>
        </w:rPr>
        <w:footnoteReference w:id="5"/>
      </w:r>
      <w:bookmarkEnd w:id="521"/>
      <w:r w:rsidRPr="00A25488">
        <w:t xml:space="preserve"> </w:t>
      </w:r>
      <w:r w:rsidRPr="00A25488">
        <w:fldChar w:fldCharType="begin"/>
      </w:r>
      <w:r w:rsidRPr="00A25488">
        <w:instrText xml:space="preserve"> LINK Excel.Sheet.12 "C:\\Users\\Sabinac\\SynologyDrive\\Končni dokumenti\\Ekonomske vsebine PU NUMO 22-27_Sc.xlsx" "2ab - Preglednice, grafi!R22C14:R43C19" \a \f 5 \h  \* MERGEFORMAT </w:instrText>
      </w:r>
      <w:r w:rsidRPr="00A25488">
        <w:fldChar w:fldCharType="separate"/>
      </w:r>
    </w:p>
    <w:tbl>
      <w:tblPr>
        <w:tblStyle w:val="Tabelamrea"/>
        <w:tblW w:w="4903" w:type="pct"/>
        <w:jc w:val="center"/>
        <w:tblLayout w:type="fixed"/>
        <w:tblLook w:val="04A0" w:firstRow="1" w:lastRow="0" w:firstColumn="1" w:lastColumn="0" w:noHBand="0" w:noVBand="1"/>
      </w:tblPr>
      <w:tblGrid>
        <w:gridCol w:w="1325"/>
        <w:gridCol w:w="1779"/>
        <w:gridCol w:w="5787"/>
        <w:gridCol w:w="1777"/>
        <w:gridCol w:w="1506"/>
        <w:gridCol w:w="1771"/>
      </w:tblGrid>
      <w:tr w:rsidR="00EC1A8E" w:rsidRPr="00A25488" w14:paraId="32DB0098" w14:textId="77777777" w:rsidTr="00C81F34">
        <w:trPr>
          <w:trHeight w:val="408"/>
          <w:tblHeader/>
          <w:jc w:val="center"/>
        </w:trPr>
        <w:tc>
          <w:tcPr>
            <w:tcW w:w="475" w:type="pct"/>
            <w:shd w:val="clear" w:color="auto" w:fill="D9D9D9" w:themeFill="background1" w:themeFillShade="D9"/>
            <w:noWrap/>
            <w:hideMark/>
          </w:tcPr>
          <w:p w14:paraId="0151718D" w14:textId="77777777" w:rsidR="00EC1A8E" w:rsidRPr="00A25488" w:rsidRDefault="00EC1A8E" w:rsidP="00C81F34">
            <w:pPr>
              <w:rPr>
                <w:rFonts w:cs="Segoe UI Semilight"/>
                <w:b/>
                <w:bCs/>
                <w:sz w:val="20"/>
                <w:szCs w:val="20"/>
              </w:rPr>
            </w:pPr>
            <w:r w:rsidRPr="00A25488">
              <w:rPr>
                <w:rFonts w:cs="Segoe UI Semilight"/>
                <w:b/>
                <w:bCs/>
                <w:sz w:val="20"/>
                <w:szCs w:val="20"/>
              </w:rPr>
              <w:t>Deskriptor</w:t>
            </w:r>
          </w:p>
        </w:tc>
        <w:tc>
          <w:tcPr>
            <w:tcW w:w="638" w:type="pct"/>
            <w:shd w:val="clear" w:color="auto" w:fill="D9D9D9" w:themeFill="background1" w:themeFillShade="D9"/>
            <w:noWrap/>
            <w:hideMark/>
          </w:tcPr>
          <w:p w14:paraId="2C7DD75C" w14:textId="77777777" w:rsidR="00EC1A8E" w:rsidRPr="00A25488" w:rsidRDefault="00EC1A8E" w:rsidP="00C81F34">
            <w:pPr>
              <w:rPr>
                <w:rFonts w:cs="Segoe UI Semilight"/>
                <w:b/>
                <w:bCs/>
                <w:sz w:val="20"/>
                <w:szCs w:val="20"/>
              </w:rPr>
            </w:pPr>
            <w:r w:rsidRPr="00A25488">
              <w:rPr>
                <w:rFonts w:cs="Segoe UI Semilight"/>
                <w:b/>
                <w:bCs/>
                <w:sz w:val="20"/>
                <w:szCs w:val="20"/>
              </w:rPr>
              <w:t>Koda ukrepa</w:t>
            </w:r>
          </w:p>
        </w:tc>
        <w:tc>
          <w:tcPr>
            <w:tcW w:w="2074" w:type="pct"/>
            <w:shd w:val="clear" w:color="auto" w:fill="D9D9D9" w:themeFill="background1" w:themeFillShade="D9"/>
            <w:noWrap/>
            <w:hideMark/>
          </w:tcPr>
          <w:p w14:paraId="72BBB38B" w14:textId="77777777" w:rsidR="00EC1A8E" w:rsidRPr="00A25488" w:rsidRDefault="00EC1A8E" w:rsidP="00C81F34">
            <w:pPr>
              <w:rPr>
                <w:rFonts w:cs="Segoe UI Semilight"/>
                <w:b/>
                <w:bCs/>
                <w:sz w:val="20"/>
                <w:szCs w:val="20"/>
              </w:rPr>
            </w:pPr>
            <w:r w:rsidRPr="00A25488">
              <w:rPr>
                <w:rFonts w:cs="Segoe UI Semilight"/>
                <w:b/>
                <w:bCs/>
                <w:sz w:val="20"/>
                <w:szCs w:val="20"/>
              </w:rPr>
              <w:t>Ime ukrepa</w:t>
            </w:r>
          </w:p>
        </w:tc>
        <w:tc>
          <w:tcPr>
            <w:tcW w:w="637" w:type="pct"/>
            <w:shd w:val="clear" w:color="auto" w:fill="D9D9D9" w:themeFill="background1" w:themeFillShade="D9"/>
            <w:noWrap/>
            <w:hideMark/>
          </w:tcPr>
          <w:p w14:paraId="25E3E002" w14:textId="77777777" w:rsidR="00EC1A8E" w:rsidRPr="00A25488" w:rsidRDefault="00EC1A8E" w:rsidP="00C81F34">
            <w:pPr>
              <w:rPr>
                <w:rFonts w:cs="Segoe UI Semilight"/>
                <w:b/>
                <w:bCs/>
                <w:sz w:val="20"/>
                <w:szCs w:val="20"/>
              </w:rPr>
            </w:pPr>
            <w:r w:rsidRPr="00A25488">
              <w:rPr>
                <w:rFonts w:cs="Segoe UI Semilight"/>
                <w:b/>
                <w:bCs/>
                <w:sz w:val="20"/>
                <w:szCs w:val="20"/>
              </w:rPr>
              <w:t>Stroški investicij</w:t>
            </w:r>
          </w:p>
        </w:tc>
        <w:tc>
          <w:tcPr>
            <w:tcW w:w="540" w:type="pct"/>
            <w:shd w:val="clear" w:color="auto" w:fill="D9D9D9" w:themeFill="background1" w:themeFillShade="D9"/>
            <w:noWrap/>
            <w:hideMark/>
          </w:tcPr>
          <w:p w14:paraId="32157C60" w14:textId="77777777" w:rsidR="00EC1A8E" w:rsidRPr="00A25488" w:rsidRDefault="00EC1A8E" w:rsidP="00C81F34">
            <w:pPr>
              <w:rPr>
                <w:rFonts w:cs="Segoe UI Semilight"/>
                <w:b/>
                <w:bCs/>
                <w:sz w:val="20"/>
                <w:szCs w:val="20"/>
              </w:rPr>
            </w:pPr>
            <w:r w:rsidRPr="00A25488">
              <w:rPr>
                <w:rFonts w:cs="Segoe UI Semilight"/>
                <w:b/>
                <w:bCs/>
                <w:sz w:val="20"/>
                <w:szCs w:val="20"/>
              </w:rPr>
              <w:t>Tekoči stroški</w:t>
            </w:r>
          </w:p>
        </w:tc>
        <w:tc>
          <w:tcPr>
            <w:tcW w:w="635" w:type="pct"/>
            <w:shd w:val="clear" w:color="auto" w:fill="D9D9D9" w:themeFill="background1" w:themeFillShade="D9"/>
            <w:noWrap/>
            <w:hideMark/>
          </w:tcPr>
          <w:p w14:paraId="7D514BEF" w14:textId="77777777" w:rsidR="00EC1A8E" w:rsidRPr="00A25488" w:rsidRDefault="00EC1A8E" w:rsidP="00C81F34">
            <w:pPr>
              <w:rPr>
                <w:rFonts w:cs="Segoe UI Semilight"/>
                <w:b/>
                <w:bCs/>
                <w:sz w:val="20"/>
                <w:szCs w:val="20"/>
              </w:rPr>
            </w:pPr>
            <w:r w:rsidRPr="00A25488">
              <w:rPr>
                <w:rFonts w:cs="Segoe UI Semilight"/>
                <w:b/>
                <w:bCs/>
                <w:sz w:val="20"/>
                <w:szCs w:val="20"/>
              </w:rPr>
              <w:t>Stroški skupaj</w:t>
            </w:r>
          </w:p>
        </w:tc>
      </w:tr>
      <w:tr w:rsidR="00EC1A8E" w:rsidRPr="00A25488" w14:paraId="56D240F9" w14:textId="77777777" w:rsidTr="00C81F34">
        <w:trPr>
          <w:trHeight w:val="1085"/>
          <w:jc w:val="center"/>
        </w:trPr>
        <w:tc>
          <w:tcPr>
            <w:tcW w:w="475" w:type="pct"/>
            <w:vMerge w:val="restart"/>
            <w:noWrap/>
            <w:hideMark/>
          </w:tcPr>
          <w:p w14:paraId="16B288EF" w14:textId="77777777" w:rsidR="00EC1A8E" w:rsidRPr="00A25488" w:rsidRDefault="00EC1A8E" w:rsidP="00C81F34">
            <w:pPr>
              <w:rPr>
                <w:rFonts w:cs="Segoe UI Semilight"/>
                <w:sz w:val="20"/>
                <w:szCs w:val="20"/>
              </w:rPr>
            </w:pPr>
            <w:r w:rsidRPr="00A25488">
              <w:rPr>
                <w:rFonts w:cs="Segoe UI Semilight"/>
                <w:sz w:val="20"/>
                <w:szCs w:val="20"/>
              </w:rPr>
              <w:t>D1, 3, 4, 6, 7</w:t>
            </w:r>
          </w:p>
        </w:tc>
        <w:tc>
          <w:tcPr>
            <w:tcW w:w="638" w:type="pct"/>
            <w:noWrap/>
            <w:hideMark/>
          </w:tcPr>
          <w:p w14:paraId="5A3BF7C3" w14:textId="77777777" w:rsidR="00EC1A8E" w:rsidRPr="00A25488" w:rsidRDefault="00EC1A8E" w:rsidP="00C81F34">
            <w:pPr>
              <w:rPr>
                <w:rFonts w:cs="Segoe UI Semilight"/>
                <w:sz w:val="20"/>
                <w:szCs w:val="20"/>
              </w:rPr>
            </w:pPr>
            <w:r w:rsidRPr="00A25488">
              <w:rPr>
                <w:rFonts w:cs="Segoe UI Semilight"/>
                <w:sz w:val="20"/>
                <w:szCs w:val="20"/>
              </w:rPr>
              <w:t>D1, 3, 4, 6, 7: DU1</w:t>
            </w:r>
          </w:p>
        </w:tc>
        <w:tc>
          <w:tcPr>
            <w:tcW w:w="2074" w:type="pct"/>
            <w:hideMark/>
          </w:tcPr>
          <w:p w14:paraId="499CE3DB" w14:textId="77777777" w:rsidR="00EC1A8E" w:rsidRPr="00A25488" w:rsidRDefault="00EC1A8E" w:rsidP="00C81F34">
            <w:pPr>
              <w:rPr>
                <w:rFonts w:cs="Segoe UI Semilight"/>
                <w:sz w:val="20"/>
                <w:szCs w:val="20"/>
              </w:rPr>
            </w:pPr>
            <w:r w:rsidRPr="00A25488">
              <w:rPr>
                <w:rFonts w:cs="Segoe UI Semilight"/>
                <w:sz w:val="20"/>
                <w:szCs w:val="20"/>
              </w:rPr>
              <w:t>Ohranjanje obsega in preprečevanje zmanjševanja obsega bentoških habitatov v infralitoralnem in mediolitoralnem pasu</w:t>
            </w:r>
          </w:p>
        </w:tc>
        <w:tc>
          <w:tcPr>
            <w:tcW w:w="637" w:type="pct"/>
            <w:noWrap/>
            <w:hideMark/>
          </w:tcPr>
          <w:p w14:paraId="22DE379B"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4207F021" w14:textId="77777777" w:rsidR="00EC1A8E" w:rsidRPr="00A25488" w:rsidRDefault="00EC1A8E" w:rsidP="00C81F34">
            <w:pPr>
              <w:rPr>
                <w:rFonts w:cs="Segoe UI Semilight"/>
                <w:sz w:val="20"/>
                <w:szCs w:val="20"/>
              </w:rPr>
            </w:pPr>
            <w:r w:rsidRPr="00A25488">
              <w:rPr>
                <w:rFonts w:cs="Segoe UI Semilight"/>
                <w:sz w:val="20"/>
                <w:szCs w:val="20"/>
              </w:rPr>
              <w:t>0</w:t>
            </w:r>
          </w:p>
        </w:tc>
        <w:tc>
          <w:tcPr>
            <w:tcW w:w="635" w:type="pct"/>
            <w:noWrap/>
            <w:hideMark/>
          </w:tcPr>
          <w:p w14:paraId="4593EC04"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30B99D69" w14:textId="77777777" w:rsidTr="00C81F34">
        <w:trPr>
          <w:trHeight w:val="564"/>
          <w:jc w:val="center"/>
        </w:trPr>
        <w:tc>
          <w:tcPr>
            <w:tcW w:w="475" w:type="pct"/>
            <w:vMerge/>
            <w:hideMark/>
          </w:tcPr>
          <w:p w14:paraId="5B138365" w14:textId="77777777" w:rsidR="00EC1A8E" w:rsidRPr="00A25488" w:rsidRDefault="00EC1A8E" w:rsidP="00C81F34">
            <w:pPr>
              <w:rPr>
                <w:rFonts w:cs="Segoe UI Semilight"/>
                <w:sz w:val="20"/>
                <w:szCs w:val="20"/>
              </w:rPr>
            </w:pPr>
          </w:p>
        </w:tc>
        <w:tc>
          <w:tcPr>
            <w:tcW w:w="638" w:type="pct"/>
            <w:noWrap/>
            <w:hideMark/>
          </w:tcPr>
          <w:p w14:paraId="16A4ABF6" w14:textId="77777777" w:rsidR="00EC1A8E" w:rsidRPr="00A25488" w:rsidRDefault="00EC1A8E" w:rsidP="00C81F34">
            <w:pPr>
              <w:rPr>
                <w:rFonts w:cs="Segoe UI Semilight"/>
                <w:sz w:val="20"/>
                <w:szCs w:val="20"/>
              </w:rPr>
            </w:pPr>
            <w:r w:rsidRPr="00A25488">
              <w:rPr>
                <w:rFonts w:cs="Segoe UI Semilight"/>
                <w:sz w:val="20"/>
                <w:szCs w:val="20"/>
              </w:rPr>
              <w:t>D1, 3, 4, 6, 7: DU2</w:t>
            </w:r>
          </w:p>
        </w:tc>
        <w:tc>
          <w:tcPr>
            <w:tcW w:w="2074" w:type="pct"/>
            <w:hideMark/>
          </w:tcPr>
          <w:p w14:paraId="4665AFEB" w14:textId="77777777" w:rsidR="00EC1A8E" w:rsidRPr="00A25488" w:rsidRDefault="00EC1A8E" w:rsidP="00C81F34">
            <w:pPr>
              <w:rPr>
                <w:rFonts w:cs="Segoe UI Semilight"/>
                <w:sz w:val="20"/>
                <w:szCs w:val="20"/>
              </w:rPr>
            </w:pPr>
            <w:r w:rsidRPr="00A25488">
              <w:rPr>
                <w:rFonts w:cs="Segoe UI Semilight"/>
                <w:sz w:val="20"/>
                <w:szCs w:val="20"/>
              </w:rPr>
              <w:t>Ohranjanje dobrega stanja cirkalitorala</w:t>
            </w:r>
          </w:p>
        </w:tc>
        <w:tc>
          <w:tcPr>
            <w:tcW w:w="637" w:type="pct"/>
            <w:noWrap/>
            <w:hideMark/>
          </w:tcPr>
          <w:p w14:paraId="461AA303"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06EC7F5D" w14:textId="77777777" w:rsidR="00EC1A8E" w:rsidRPr="00A25488" w:rsidRDefault="00EC1A8E" w:rsidP="00C81F34">
            <w:pPr>
              <w:rPr>
                <w:rFonts w:cs="Segoe UI Semilight"/>
                <w:sz w:val="20"/>
                <w:szCs w:val="20"/>
              </w:rPr>
            </w:pPr>
            <w:r w:rsidRPr="00A25488">
              <w:rPr>
                <w:rFonts w:cs="Segoe UI Semilight"/>
                <w:sz w:val="20"/>
                <w:szCs w:val="20"/>
              </w:rPr>
              <w:t>0</w:t>
            </w:r>
          </w:p>
        </w:tc>
        <w:tc>
          <w:tcPr>
            <w:tcW w:w="635" w:type="pct"/>
            <w:noWrap/>
            <w:hideMark/>
          </w:tcPr>
          <w:p w14:paraId="39DEBB06"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0E4A56E4" w14:textId="77777777" w:rsidTr="00C81F34">
        <w:trPr>
          <w:trHeight w:val="164"/>
          <w:jc w:val="center"/>
        </w:trPr>
        <w:tc>
          <w:tcPr>
            <w:tcW w:w="475" w:type="pct"/>
            <w:vMerge/>
            <w:hideMark/>
          </w:tcPr>
          <w:p w14:paraId="5BD8A2E1" w14:textId="77777777" w:rsidR="00EC1A8E" w:rsidRPr="00A25488" w:rsidRDefault="00EC1A8E" w:rsidP="00C81F34">
            <w:pPr>
              <w:rPr>
                <w:rFonts w:cs="Segoe UI Semilight"/>
                <w:sz w:val="20"/>
                <w:szCs w:val="20"/>
              </w:rPr>
            </w:pPr>
          </w:p>
        </w:tc>
        <w:tc>
          <w:tcPr>
            <w:tcW w:w="638" w:type="pct"/>
            <w:noWrap/>
            <w:hideMark/>
          </w:tcPr>
          <w:p w14:paraId="20ED747F" w14:textId="77777777" w:rsidR="00EC1A8E" w:rsidRPr="00A25488" w:rsidRDefault="00EC1A8E" w:rsidP="00C81F34">
            <w:pPr>
              <w:rPr>
                <w:rFonts w:cs="Segoe UI Semilight"/>
                <w:sz w:val="20"/>
                <w:szCs w:val="20"/>
              </w:rPr>
            </w:pPr>
            <w:r w:rsidRPr="00A25488">
              <w:rPr>
                <w:rFonts w:cs="Segoe UI Semilight"/>
                <w:sz w:val="20"/>
                <w:szCs w:val="20"/>
              </w:rPr>
              <w:t>D1, 3, 4, 6, 7: DU3</w:t>
            </w:r>
          </w:p>
        </w:tc>
        <w:tc>
          <w:tcPr>
            <w:tcW w:w="2074" w:type="pct"/>
            <w:hideMark/>
          </w:tcPr>
          <w:p w14:paraId="509AEF0C" w14:textId="77777777" w:rsidR="00EC1A8E" w:rsidRPr="00A25488" w:rsidRDefault="00EC1A8E" w:rsidP="00C81F34">
            <w:pPr>
              <w:rPr>
                <w:rFonts w:cs="Segoe UI Semilight"/>
                <w:sz w:val="20"/>
                <w:szCs w:val="20"/>
              </w:rPr>
            </w:pPr>
            <w:r w:rsidRPr="00A25488">
              <w:rPr>
                <w:rFonts w:cs="Segoe UI Semilight"/>
                <w:sz w:val="20"/>
                <w:szCs w:val="20"/>
              </w:rPr>
              <w:t>Razglasitev zavarovanega območja za pozejdonko v Žusterni</w:t>
            </w:r>
          </w:p>
        </w:tc>
        <w:tc>
          <w:tcPr>
            <w:tcW w:w="637" w:type="pct"/>
            <w:noWrap/>
            <w:hideMark/>
          </w:tcPr>
          <w:p w14:paraId="62D18110"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1A513D9F" w14:textId="77777777" w:rsidR="00EC1A8E" w:rsidRPr="00A25488" w:rsidRDefault="00EC1A8E" w:rsidP="00C81F34">
            <w:pPr>
              <w:rPr>
                <w:rFonts w:cs="Segoe UI Semilight"/>
                <w:sz w:val="20"/>
                <w:szCs w:val="20"/>
              </w:rPr>
            </w:pPr>
            <w:r w:rsidRPr="00A25488">
              <w:rPr>
                <w:rFonts w:cs="Segoe UI Semilight"/>
                <w:sz w:val="20"/>
                <w:szCs w:val="20"/>
              </w:rPr>
              <w:t>35.000</w:t>
            </w:r>
          </w:p>
        </w:tc>
        <w:tc>
          <w:tcPr>
            <w:tcW w:w="635" w:type="pct"/>
            <w:noWrap/>
            <w:hideMark/>
          </w:tcPr>
          <w:p w14:paraId="39B5CB70" w14:textId="77777777" w:rsidR="00EC1A8E" w:rsidRPr="00A25488" w:rsidRDefault="00EC1A8E" w:rsidP="00C81F34">
            <w:pPr>
              <w:rPr>
                <w:rFonts w:cs="Segoe UI Semilight"/>
                <w:sz w:val="20"/>
                <w:szCs w:val="20"/>
              </w:rPr>
            </w:pPr>
            <w:r w:rsidRPr="00A25488">
              <w:rPr>
                <w:rFonts w:cs="Segoe UI Semilight"/>
                <w:sz w:val="20"/>
                <w:szCs w:val="20"/>
              </w:rPr>
              <w:t>35.000</w:t>
            </w:r>
          </w:p>
        </w:tc>
      </w:tr>
      <w:tr w:rsidR="00EC1A8E" w:rsidRPr="00A25488" w14:paraId="39F0EB66" w14:textId="77777777" w:rsidTr="00C81F34">
        <w:trPr>
          <w:trHeight w:val="695"/>
          <w:jc w:val="center"/>
        </w:trPr>
        <w:tc>
          <w:tcPr>
            <w:tcW w:w="475" w:type="pct"/>
            <w:vMerge/>
            <w:hideMark/>
          </w:tcPr>
          <w:p w14:paraId="54F41C14" w14:textId="77777777" w:rsidR="00EC1A8E" w:rsidRPr="00A25488" w:rsidRDefault="00EC1A8E" w:rsidP="00C81F34">
            <w:pPr>
              <w:rPr>
                <w:rFonts w:cs="Segoe UI Semilight"/>
                <w:sz w:val="20"/>
                <w:szCs w:val="20"/>
              </w:rPr>
            </w:pPr>
          </w:p>
        </w:tc>
        <w:tc>
          <w:tcPr>
            <w:tcW w:w="638" w:type="pct"/>
            <w:noWrap/>
            <w:hideMark/>
          </w:tcPr>
          <w:p w14:paraId="33E60E66" w14:textId="77777777" w:rsidR="00EC1A8E" w:rsidRPr="00A25488" w:rsidRDefault="00EC1A8E" w:rsidP="00C81F34">
            <w:pPr>
              <w:rPr>
                <w:rFonts w:cs="Segoe UI Semilight"/>
                <w:sz w:val="20"/>
                <w:szCs w:val="20"/>
              </w:rPr>
            </w:pPr>
            <w:r w:rsidRPr="00A25488">
              <w:rPr>
                <w:rFonts w:cs="Segoe UI Semilight"/>
                <w:sz w:val="20"/>
                <w:szCs w:val="20"/>
              </w:rPr>
              <w:t>D1, 3, 4, 6, 7: DU4</w:t>
            </w:r>
          </w:p>
        </w:tc>
        <w:tc>
          <w:tcPr>
            <w:tcW w:w="2074" w:type="pct"/>
            <w:hideMark/>
          </w:tcPr>
          <w:p w14:paraId="1BC31E72" w14:textId="77777777" w:rsidR="00EC1A8E" w:rsidRPr="00A25488" w:rsidRDefault="00EC1A8E" w:rsidP="00C81F34">
            <w:pPr>
              <w:rPr>
                <w:rFonts w:cs="Segoe UI Semilight"/>
                <w:sz w:val="20"/>
                <w:szCs w:val="20"/>
              </w:rPr>
            </w:pPr>
            <w:r w:rsidRPr="00A25488">
              <w:rPr>
                <w:rFonts w:cs="Segoe UI Semilight"/>
                <w:sz w:val="20"/>
                <w:szCs w:val="20"/>
              </w:rPr>
              <w:t>Razširitev zavarovanega območja Rt Madona zaradi zavarovanja peščene sipine biogenih formacij in Cystoseirije</w:t>
            </w:r>
          </w:p>
        </w:tc>
        <w:tc>
          <w:tcPr>
            <w:tcW w:w="637" w:type="pct"/>
            <w:noWrap/>
            <w:hideMark/>
          </w:tcPr>
          <w:p w14:paraId="2773C884"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1FE04646" w14:textId="77777777" w:rsidR="00EC1A8E" w:rsidRPr="00A25488" w:rsidRDefault="00EC1A8E" w:rsidP="00C81F34">
            <w:pPr>
              <w:rPr>
                <w:rFonts w:cs="Segoe UI Semilight"/>
                <w:sz w:val="20"/>
                <w:szCs w:val="20"/>
              </w:rPr>
            </w:pPr>
            <w:r w:rsidRPr="00A25488">
              <w:rPr>
                <w:rFonts w:cs="Segoe UI Semilight"/>
                <w:sz w:val="20"/>
                <w:szCs w:val="20"/>
              </w:rPr>
              <w:t>35.000</w:t>
            </w:r>
          </w:p>
        </w:tc>
        <w:tc>
          <w:tcPr>
            <w:tcW w:w="635" w:type="pct"/>
            <w:noWrap/>
            <w:hideMark/>
          </w:tcPr>
          <w:p w14:paraId="79F4A87E" w14:textId="77777777" w:rsidR="00EC1A8E" w:rsidRPr="00A25488" w:rsidRDefault="00EC1A8E" w:rsidP="00C81F34">
            <w:pPr>
              <w:rPr>
                <w:rFonts w:cs="Segoe UI Semilight"/>
                <w:sz w:val="20"/>
                <w:szCs w:val="20"/>
              </w:rPr>
            </w:pPr>
            <w:r w:rsidRPr="00A25488">
              <w:rPr>
                <w:rFonts w:cs="Segoe UI Semilight"/>
                <w:sz w:val="20"/>
                <w:szCs w:val="20"/>
              </w:rPr>
              <w:t>35.000</w:t>
            </w:r>
          </w:p>
        </w:tc>
      </w:tr>
      <w:tr w:rsidR="00EC1A8E" w:rsidRPr="00A25488" w14:paraId="023ADAC4" w14:textId="77777777" w:rsidTr="00C81F34">
        <w:trPr>
          <w:trHeight w:val="931"/>
          <w:jc w:val="center"/>
        </w:trPr>
        <w:tc>
          <w:tcPr>
            <w:tcW w:w="475" w:type="pct"/>
            <w:vMerge/>
            <w:hideMark/>
          </w:tcPr>
          <w:p w14:paraId="6A838B2F" w14:textId="77777777" w:rsidR="00EC1A8E" w:rsidRPr="00A25488" w:rsidRDefault="00EC1A8E" w:rsidP="00C81F34">
            <w:pPr>
              <w:rPr>
                <w:rFonts w:cs="Segoe UI Semilight"/>
                <w:sz w:val="20"/>
                <w:szCs w:val="20"/>
              </w:rPr>
            </w:pPr>
          </w:p>
        </w:tc>
        <w:tc>
          <w:tcPr>
            <w:tcW w:w="638" w:type="pct"/>
            <w:noWrap/>
            <w:hideMark/>
          </w:tcPr>
          <w:p w14:paraId="537F6FD3" w14:textId="77777777" w:rsidR="00EC1A8E" w:rsidRPr="00A25488" w:rsidRDefault="00EC1A8E" w:rsidP="00C81F34">
            <w:pPr>
              <w:rPr>
                <w:rFonts w:cs="Segoe UI Semilight"/>
                <w:sz w:val="20"/>
                <w:szCs w:val="20"/>
              </w:rPr>
            </w:pPr>
            <w:r w:rsidRPr="00A25488">
              <w:rPr>
                <w:rFonts w:cs="Segoe UI Semilight"/>
                <w:sz w:val="20"/>
                <w:szCs w:val="20"/>
              </w:rPr>
              <w:t>D1, 3, 4, 6, 7: DU5</w:t>
            </w:r>
          </w:p>
        </w:tc>
        <w:tc>
          <w:tcPr>
            <w:tcW w:w="2074" w:type="pct"/>
            <w:hideMark/>
          </w:tcPr>
          <w:p w14:paraId="5AF1E51E" w14:textId="77777777" w:rsidR="00EC1A8E" w:rsidRPr="00A25488" w:rsidRDefault="00EC1A8E" w:rsidP="00C81F34">
            <w:pPr>
              <w:rPr>
                <w:rFonts w:cs="Segoe UI Semilight"/>
                <w:sz w:val="20"/>
                <w:szCs w:val="20"/>
              </w:rPr>
            </w:pPr>
            <w:r w:rsidRPr="00A25488">
              <w:rPr>
                <w:rFonts w:cs="Segoe UI Semilight"/>
                <w:sz w:val="20"/>
                <w:szCs w:val="20"/>
              </w:rPr>
              <w:t>Vključitev N2000 Sečoveljske soline h KP Sečoveljske soline, ki vključujejo pomembno območje morskega travnika</w:t>
            </w:r>
          </w:p>
        </w:tc>
        <w:tc>
          <w:tcPr>
            <w:tcW w:w="637" w:type="pct"/>
            <w:noWrap/>
            <w:hideMark/>
          </w:tcPr>
          <w:p w14:paraId="0CEF8638"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5BFCCF69" w14:textId="77777777" w:rsidR="00EC1A8E" w:rsidRPr="00A25488" w:rsidRDefault="00EC1A8E" w:rsidP="00C81F34">
            <w:pPr>
              <w:rPr>
                <w:rFonts w:cs="Segoe UI Semilight"/>
                <w:sz w:val="20"/>
                <w:szCs w:val="20"/>
              </w:rPr>
            </w:pPr>
            <w:r w:rsidRPr="00A25488">
              <w:rPr>
                <w:rFonts w:cs="Segoe UI Semilight"/>
                <w:sz w:val="20"/>
                <w:szCs w:val="20"/>
              </w:rPr>
              <w:t>36.000</w:t>
            </w:r>
          </w:p>
        </w:tc>
        <w:tc>
          <w:tcPr>
            <w:tcW w:w="635" w:type="pct"/>
            <w:noWrap/>
            <w:hideMark/>
          </w:tcPr>
          <w:p w14:paraId="0CADCA69" w14:textId="77777777" w:rsidR="00EC1A8E" w:rsidRPr="00A25488" w:rsidRDefault="00EC1A8E" w:rsidP="00C81F34">
            <w:pPr>
              <w:rPr>
                <w:rFonts w:cs="Segoe UI Semilight"/>
                <w:sz w:val="20"/>
                <w:szCs w:val="20"/>
              </w:rPr>
            </w:pPr>
            <w:r w:rsidRPr="00A25488">
              <w:rPr>
                <w:rFonts w:cs="Segoe UI Semilight"/>
                <w:sz w:val="20"/>
                <w:szCs w:val="20"/>
              </w:rPr>
              <w:t>36.000</w:t>
            </w:r>
          </w:p>
        </w:tc>
      </w:tr>
      <w:tr w:rsidR="00EC1A8E" w:rsidRPr="00A25488" w14:paraId="2E4E1F5A" w14:textId="77777777" w:rsidTr="00C81F34">
        <w:trPr>
          <w:trHeight w:val="1398"/>
          <w:jc w:val="center"/>
        </w:trPr>
        <w:tc>
          <w:tcPr>
            <w:tcW w:w="475" w:type="pct"/>
            <w:vMerge/>
            <w:hideMark/>
          </w:tcPr>
          <w:p w14:paraId="26E742A8" w14:textId="77777777" w:rsidR="00EC1A8E" w:rsidRPr="00A25488" w:rsidRDefault="00EC1A8E" w:rsidP="00C81F34">
            <w:pPr>
              <w:rPr>
                <w:rFonts w:cs="Segoe UI Semilight"/>
                <w:sz w:val="20"/>
                <w:szCs w:val="20"/>
              </w:rPr>
            </w:pPr>
          </w:p>
        </w:tc>
        <w:tc>
          <w:tcPr>
            <w:tcW w:w="638" w:type="pct"/>
            <w:noWrap/>
            <w:hideMark/>
          </w:tcPr>
          <w:p w14:paraId="10F4FC61" w14:textId="77777777" w:rsidR="00EC1A8E" w:rsidRPr="00A25488" w:rsidRDefault="00EC1A8E" w:rsidP="00C81F34">
            <w:pPr>
              <w:rPr>
                <w:rFonts w:cs="Segoe UI Semilight"/>
                <w:sz w:val="20"/>
                <w:szCs w:val="20"/>
              </w:rPr>
            </w:pPr>
            <w:r w:rsidRPr="00A25488">
              <w:rPr>
                <w:rFonts w:cs="Segoe UI Semilight"/>
                <w:sz w:val="20"/>
                <w:szCs w:val="20"/>
              </w:rPr>
              <w:t>D1, 3, 4, 6, 7: DU6</w:t>
            </w:r>
          </w:p>
        </w:tc>
        <w:tc>
          <w:tcPr>
            <w:tcW w:w="2074" w:type="pct"/>
            <w:hideMark/>
          </w:tcPr>
          <w:p w14:paraId="2182DB73" w14:textId="77777777" w:rsidR="00EC1A8E" w:rsidRPr="00A25488" w:rsidRDefault="00EC1A8E" w:rsidP="00C81F34">
            <w:pPr>
              <w:rPr>
                <w:rFonts w:cs="Segoe UI Semilight"/>
                <w:sz w:val="20"/>
                <w:szCs w:val="20"/>
              </w:rPr>
            </w:pPr>
            <w:r w:rsidRPr="00A25488">
              <w:rPr>
                <w:rFonts w:cs="Segoe UI Semilight"/>
                <w:sz w:val="20"/>
                <w:szCs w:val="20"/>
              </w:rPr>
              <w:t>Širitev KP Strunjan na N2000 ID3000307, med Strunjanom in Fieso, ki vključuje podvodni greben (biogena formacija) ter na celoten greben (biogene formacije) pred rtom Ronek</w:t>
            </w:r>
          </w:p>
        </w:tc>
        <w:tc>
          <w:tcPr>
            <w:tcW w:w="637" w:type="pct"/>
            <w:noWrap/>
            <w:hideMark/>
          </w:tcPr>
          <w:p w14:paraId="342985D2"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37FFA839" w14:textId="77777777" w:rsidR="00EC1A8E" w:rsidRPr="00A25488" w:rsidRDefault="00EC1A8E" w:rsidP="00C81F34">
            <w:pPr>
              <w:rPr>
                <w:rFonts w:cs="Segoe UI Semilight"/>
                <w:sz w:val="20"/>
                <w:szCs w:val="20"/>
              </w:rPr>
            </w:pPr>
            <w:r w:rsidRPr="00A25488">
              <w:rPr>
                <w:rFonts w:cs="Segoe UI Semilight"/>
                <w:sz w:val="20"/>
                <w:szCs w:val="20"/>
              </w:rPr>
              <w:t>37.000</w:t>
            </w:r>
          </w:p>
        </w:tc>
        <w:tc>
          <w:tcPr>
            <w:tcW w:w="635" w:type="pct"/>
            <w:noWrap/>
            <w:hideMark/>
          </w:tcPr>
          <w:p w14:paraId="65E571DD" w14:textId="77777777" w:rsidR="00EC1A8E" w:rsidRPr="00A25488" w:rsidRDefault="00EC1A8E" w:rsidP="00C81F34">
            <w:pPr>
              <w:rPr>
                <w:rFonts w:cs="Segoe UI Semilight"/>
                <w:sz w:val="20"/>
                <w:szCs w:val="20"/>
              </w:rPr>
            </w:pPr>
            <w:r w:rsidRPr="00A25488">
              <w:rPr>
                <w:rFonts w:cs="Segoe UI Semilight"/>
                <w:sz w:val="20"/>
                <w:szCs w:val="20"/>
              </w:rPr>
              <w:t>37.000</w:t>
            </w:r>
          </w:p>
        </w:tc>
      </w:tr>
      <w:tr w:rsidR="00EC1A8E" w:rsidRPr="00A25488" w14:paraId="47CAE08D" w14:textId="77777777" w:rsidTr="00C81F34">
        <w:trPr>
          <w:trHeight w:val="993"/>
          <w:jc w:val="center"/>
        </w:trPr>
        <w:tc>
          <w:tcPr>
            <w:tcW w:w="475" w:type="pct"/>
            <w:noWrap/>
            <w:hideMark/>
          </w:tcPr>
          <w:p w14:paraId="06158109" w14:textId="77777777" w:rsidR="00EC1A8E" w:rsidRPr="00A25488" w:rsidRDefault="00EC1A8E" w:rsidP="00C81F34">
            <w:pPr>
              <w:rPr>
                <w:rFonts w:cs="Segoe UI Semilight"/>
                <w:sz w:val="20"/>
                <w:szCs w:val="20"/>
              </w:rPr>
            </w:pPr>
            <w:r w:rsidRPr="00A25488">
              <w:rPr>
                <w:rFonts w:cs="Segoe UI Semilight"/>
                <w:sz w:val="20"/>
                <w:szCs w:val="20"/>
              </w:rPr>
              <w:t> </w:t>
            </w:r>
          </w:p>
        </w:tc>
        <w:tc>
          <w:tcPr>
            <w:tcW w:w="638" w:type="pct"/>
            <w:noWrap/>
            <w:hideMark/>
          </w:tcPr>
          <w:p w14:paraId="0203F8BC" w14:textId="77777777" w:rsidR="00EC1A8E" w:rsidRPr="00A25488" w:rsidRDefault="00EC1A8E" w:rsidP="00C81F34">
            <w:pPr>
              <w:rPr>
                <w:rFonts w:cs="Segoe UI Semilight"/>
                <w:sz w:val="20"/>
                <w:szCs w:val="20"/>
              </w:rPr>
            </w:pPr>
            <w:r w:rsidRPr="00A25488">
              <w:rPr>
                <w:rFonts w:cs="Segoe UI Semilight"/>
                <w:sz w:val="20"/>
                <w:szCs w:val="20"/>
              </w:rPr>
              <w:t>D1, 3, 4, 6, 7: DU7</w:t>
            </w:r>
          </w:p>
        </w:tc>
        <w:tc>
          <w:tcPr>
            <w:tcW w:w="2074" w:type="pct"/>
            <w:hideMark/>
          </w:tcPr>
          <w:p w14:paraId="6D69FC31" w14:textId="77777777" w:rsidR="00EC1A8E" w:rsidRPr="00A25488" w:rsidRDefault="00EC1A8E" w:rsidP="00C81F34">
            <w:pPr>
              <w:rPr>
                <w:rFonts w:cs="Segoe UI Semilight"/>
                <w:sz w:val="20"/>
                <w:szCs w:val="20"/>
              </w:rPr>
            </w:pPr>
            <w:r w:rsidRPr="00A25488">
              <w:rPr>
                <w:rFonts w:cs="Segoe UI Semilight"/>
                <w:sz w:val="20"/>
                <w:szCs w:val="20"/>
              </w:rPr>
              <w:t>Preprečevanje poškodb morskega dna zaradi sidranja rekreacijskih plovil izven pristanišč/marin in zavarovanih območij</w:t>
            </w:r>
          </w:p>
        </w:tc>
        <w:tc>
          <w:tcPr>
            <w:tcW w:w="637" w:type="pct"/>
            <w:noWrap/>
            <w:hideMark/>
          </w:tcPr>
          <w:p w14:paraId="15FCD0FA"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1EE9C3E4" w14:textId="77777777" w:rsidR="00EC1A8E" w:rsidRPr="00A25488" w:rsidRDefault="00EC1A8E" w:rsidP="00C81F34">
            <w:pPr>
              <w:rPr>
                <w:rFonts w:cs="Segoe UI Semilight"/>
                <w:sz w:val="20"/>
                <w:szCs w:val="20"/>
              </w:rPr>
            </w:pPr>
            <w:r w:rsidRPr="00A25488">
              <w:rPr>
                <w:rFonts w:cs="Segoe UI Semilight"/>
                <w:sz w:val="20"/>
                <w:szCs w:val="20"/>
              </w:rPr>
              <w:t>82.000</w:t>
            </w:r>
          </w:p>
        </w:tc>
        <w:tc>
          <w:tcPr>
            <w:tcW w:w="635" w:type="pct"/>
            <w:noWrap/>
            <w:hideMark/>
          </w:tcPr>
          <w:p w14:paraId="090CB6BB" w14:textId="77777777" w:rsidR="00EC1A8E" w:rsidRPr="00A25488" w:rsidRDefault="00EC1A8E" w:rsidP="00C81F34">
            <w:pPr>
              <w:rPr>
                <w:rFonts w:cs="Segoe UI Semilight"/>
                <w:sz w:val="20"/>
                <w:szCs w:val="20"/>
              </w:rPr>
            </w:pPr>
            <w:r w:rsidRPr="00A25488">
              <w:rPr>
                <w:rFonts w:cs="Segoe UI Semilight"/>
                <w:sz w:val="20"/>
                <w:szCs w:val="20"/>
              </w:rPr>
              <w:t>82.000</w:t>
            </w:r>
          </w:p>
        </w:tc>
      </w:tr>
      <w:tr w:rsidR="00EC1A8E" w:rsidRPr="00A25488" w14:paraId="2105A8A4" w14:textId="77777777" w:rsidTr="00C81F34">
        <w:trPr>
          <w:trHeight w:val="823"/>
          <w:jc w:val="center"/>
        </w:trPr>
        <w:tc>
          <w:tcPr>
            <w:tcW w:w="475" w:type="pct"/>
            <w:noWrap/>
            <w:hideMark/>
          </w:tcPr>
          <w:p w14:paraId="4D15590A" w14:textId="77777777" w:rsidR="00EC1A8E" w:rsidRPr="00A25488" w:rsidRDefault="00EC1A8E" w:rsidP="00C81F34">
            <w:pPr>
              <w:rPr>
                <w:rFonts w:cs="Segoe UI Semilight"/>
                <w:sz w:val="20"/>
                <w:szCs w:val="20"/>
              </w:rPr>
            </w:pPr>
            <w:r w:rsidRPr="00A25488">
              <w:rPr>
                <w:rFonts w:cs="Segoe UI Semilight"/>
                <w:sz w:val="20"/>
                <w:szCs w:val="20"/>
              </w:rPr>
              <w:t> </w:t>
            </w:r>
          </w:p>
        </w:tc>
        <w:tc>
          <w:tcPr>
            <w:tcW w:w="638" w:type="pct"/>
            <w:noWrap/>
            <w:hideMark/>
          </w:tcPr>
          <w:p w14:paraId="4705A9FA" w14:textId="77777777" w:rsidR="00EC1A8E" w:rsidRPr="00A25488" w:rsidRDefault="00EC1A8E" w:rsidP="00C81F34">
            <w:pPr>
              <w:rPr>
                <w:rFonts w:cs="Segoe UI Semilight"/>
                <w:sz w:val="20"/>
                <w:szCs w:val="20"/>
              </w:rPr>
            </w:pPr>
            <w:r w:rsidRPr="00A25488">
              <w:rPr>
                <w:rFonts w:cs="Segoe UI Semilight"/>
                <w:sz w:val="20"/>
                <w:szCs w:val="20"/>
              </w:rPr>
              <w:t>D1, 3, 4, 6, 7: DU8</w:t>
            </w:r>
          </w:p>
        </w:tc>
        <w:tc>
          <w:tcPr>
            <w:tcW w:w="2074" w:type="pct"/>
            <w:hideMark/>
          </w:tcPr>
          <w:p w14:paraId="3F56B164" w14:textId="77777777" w:rsidR="00EC1A8E" w:rsidRPr="00A25488" w:rsidRDefault="00EC1A8E" w:rsidP="00C81F34">
            <w:pPr>
              <w:rPr>
                <w:rFonts w:cs="Segoe UI Semilight"/>
                <w:sz w:val="20"/>
                <w:szCs w:val="20"/>
              </w:rPr>
            </w:pPr>
            <w:r w:rsidRPr="00A25488">
              <w:rPr>
                <w:rFonts w:cs="Segoe UI Semilight"/>
                <w:sz w:val="20"/>
                <w:szCs w:val="20"/>
              </w:rPr>
              <w:t>Preprečevanje negativnih vplivov morske akvakulture na habitate in biodiverzitet</w:t>
            </w:r>
          </w:p>
        </w:tc>
        <w:tc>
          <w:tcPr>
            <w:tcW w:w="637" w:type="pct"/>
            <w:noWrap/>
            <w:hideMark/>
          </w:tcPr>
          <w:p w14:paraId="7BE00D6F"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5D705FCC" w14:textId="77777777" w:rsidR="00EC1A8E" w:rsidRPr="00A25488" w:rsidRDefault="00EC1A8E" w:rsidP="00C81F34">
            <w:pPr>
              <w:rPr>
                <w:rFonts w:cs="Segoe UI Semilight"/>
                <w:sz w:val="20"/>
                <w:szCs w:val="20"/>
              </w:rPr>
            </w:pPr>
            <w:r w:rsidRPr="00A25488">
              <w:rPr>
                <w:rFonts w:cs="Segoe UI Semilight"/>
                <w:sz w:val="20"/>
                <w:szCs w:val="20"/>
              </w:rPr>
              <w:t>19.000</w:t>
            </w:r>
          </w:p>
        </w:tc>
        <w:tc>
          <w:tcPr>
            <w:tcW w:w="635" w:type="pct"/>
            <w:noWrap/>
            <w:hideMark/>
          </w:tcPr>
          <w:p w14:paraId="3B17F458" w14:textId="77777777" w:rsidR="00EC1A8E" w:rsidRPr="00A25488" w:rsidRDefault="00EC1A8E" w:rsidP="00C81F34">
            <w:pPr>
              <w:rPr>
                <w:rFonts w:cs="Segoe UI Semilight"/>
                <w:sz w:val="20"/>
                <w:szCs w:val="20"/>
              </w:rPr>
            </w:pPr>
            <w:r w:rsidRPr="00A25488">
              <w:rPr>
                <w:rFonts w:cs="Segoe UI Semilight"/>
                <w:sz w:val="20"/>
                <w:szCs w:val="20"/>
              </w:rPr>
              <w:t>19.000</w:t>
            </w:r>
          </w:p>
        </w:tc>
      </w:tr>
      <w:tr w:rsidR="00EC1A8E" w:rsidRPr="00A25488" w14:paraId="14E36ECA" w14:textId="77777777" w:rsidTr="00C81F34">
        <w:trPr>
          <w:trHeight w:val="990"/>
          <w:jc w:val="center"/>
        </w:trPr>
        <w:tc>
          <w:tcPr>
            <w:tcW w:w="475" w:type="pct"/>
            <w:noWrap/>
            <w:hideMark/>
          </w:tcPr>
          <w:p w14:paraId="712358CB" w14:textId="77777777" w:rsidR="00EC1A8E" w:rsidRPr="00A25488" w:rsidRDefault="00EC1A8E" w:rsidP="00C81F34">
            <w:pPr>
              <w:rPr>
                <w:rFonts w:cs="Segoe UI Semilight"/>
                <w:sz w:val="20"/>
                <w:szCs w:val="20"/>
              </w:rPr>
            </w:pPr>
            <w:r w:rsidRPr="00A25488">
              <w:rPr>
                <w:rFonts w:cs="Segoe UI Semilight"/>
                <w:sz w:val="20"/>
                <w:szCs w:val="20"/>
              </w:rPr>
              <w:t> </w:t>
            </w:r>
          </w:p>
        </w:tc>
        <w:tc>
          <w:tcPr>
            <w:tcW w:w="638" w:type="pct"/>
            <w:noWrap/>
            <w:hideMark/>
          </w:tcPr>
          <w:p w14:paraId="74124CF1" w14:textId="77777777" w:rsidR="00EC1A8E" w:rsidRPr="00A25488" w:rsidRDefault="00EC1A8E" w:rsidP="00C81F34">
            <w:pPr>
              <w:rPr>
                <w:rFonts w:cs="Segoe UI Semilight"/>
                <w:sz w:val="20"/>
                <w:szCs w:val="20"/>
              </w:rPr>
            </w:pPr>
            <w:r w:rsidRPr="00A25488">
              <w:rPr>
                <w:rFonts w:cs="Segoe UI Semilight"/>
                <w:sz w:val="20"/>
                <w:szCs w:val="20"/>
              </w:rPr>
              <w:t>D1, 3, 4, 6, 7: DU9</w:t>
            </w:r>
          </w:p>
        </w:tc>
        <w:tc>
          <w:tcPr>
            <w:tcW w:w="2074" w:type="pct"/>
            <w:hideMark/>
          </w:tcPr>
          <w:p w14:paraId="7D1EBAA6" w14:textId="77777777" w:rsidR="00EC1A8E" w:rsidRPr="00A25488" w:rsidRDefault="00EC1A8E" w:rsidP="00C81F34">
            <w:pPr>
              <w:rPr>
                <w:rFonts w:cs="Segoe UI Semilight"/>
                <w:sz w:val="20"/>
                <w:szCs w:val="20"/>
              </w:rPr>
            </w:pPr>
            <w:r w:rsidRPr="00A25488">
              <w:rPr>
                <w:rFonts w:cs="Segoe UI Semilight"/>
                <w:sz w:val="20"/>
                <w:szCs w:val="20"/>
              </w:rPr>
              <w:t>Razglasitev zavarovanega območja dentritnega dna na skrajnem JZ delu morskih voda, v pristojnosti R Slovenije</w:t>
            </w:r>
          </w:p>
        </w:tc>
        <w:tc>
          <w:tcPr>
            <w:tcW w:w="637" w:type="pct"/>
            <w:noWrap/>
            <w:hideMark/>
          </w:tcPr>
          <w:p w14:paraId="1EEB714F"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4966B90B" w14:textId="77777777" w:rsidR="00EC1A8E" w:rsidRPr="00A25488" w:rsidRDefault="00EC1A8E" w:rsidP="00C81F34">
            <w:pPr>
              <w:rPr>
                <w:rFonts w:cs="Segoe UI Semilight"/>
                <w:sz w:val="20"/>
                <w:szCs w:val="20"/>
              </w:rPr>
            </w:pPr>
            <w:r w:rsidRPr="00A25488">
              <w:rPr>
                <w:rFonts w:cs="Segoe UI Semilight"/>
                <w:sz w:val="20"/>
                <w:szCs w:val="20"/>
              </w:rPr>
              <w:t>37.000</w:t>
            </w:r>
          </w:p>
        </w:tc>
        <w:tc>
          <w:tcPr>
            <w:tcW w:w="635" w:type="pct"/>
            <w:noWrap/>
            <w:hideMark/>
          </w:tcPr>
          <w:p w14:paraId="04D5B091" w14:textId="77777777" w:rsidR="00EC1A8E" w:rsidRPr="00A25488" w:rsidRDefault="00EC1A8E" w:rsidP="00C81F34">
            <w:pPr>
              <w:rPr>
                <w:rFonts w:cs="Segoe UI Semilight"/>
                <w:sz w:val="20"/>
                <w:szCs w:val="20"/>
              </w:rPr>
            </w:pPr>
            <w:r w:rsidRPr="00A25488">
              <w:rPr>
                <w:rFonts w:cs="Segoe UI Semilight"/>
                <w:sz w:val="20"/>
                <w:szCs w:val="20"/>
              </w:rPr>
              <w:t>37.000</w:t>
            </w:r>
          </w:p>
        </w:tc>
      </w:tr>
      <w:tr w:rsidR="00EC1A8E" w:rsidRPr="00A25488" w14:paraId="2B5DBBE8" w14:textId="77777777" w:rsidTr="00C81F34">
        <w:trPr>
          <w:trHeight w:val="553"/>
          <w:jc w:val="center"/>
        </w:trPr>
        <w:tc>
          <w:tcPr>
            <w:tcW w:w="475" w:type="pct"/>
            <w:noWrap/>
            <w:hideMark/>
          </w:tcPr>
          <w:p w14:paraId="741DF320" w14:textId="77777777" w:rsidR="00EC1A8E" w:rsidRPr="00A25488" w:rsidRDefault="00EC1A8E" w:rsidP="00C81F34">
            <w:pPr>
              <w:rPr>
                <w:rFonts w:cs="Segoe UI Semilight"/>
                <w:sz w:val="20"/>
                <w:szCs w:val="20"/>
              </w:rPr>
            </w:pPr>
            <w:r w:rsidRPr="00A25488">
              <w:rPr>
                <w:rFonts w:cs="Segoe UI Semilight"/>
                <w:sz w:val="20"/>
                <w:szCs w:val="20"/>
              </w:rPr>
              <w:t>D2</w:t>
            </w:r>
          </w:p>
        </w:tc>
        <w:tc>
          <w:tcPr>
            <w:tcW w:w="638" w:type="pct"/>
            <w:noWrap/>
            <w:hideMark/>
          </w:tcPr>
          <w:p w14:paraId="3C051839" w14:textId="77777777" w:rsidR="00EC1A8E" w:rsidRPr="00A25488" w:rsidRDefault="00EC1A8E" w:rsidP="00C81F34">
            <w:pPr>
              <w:rPr>
                <w:rFonts w:cs="Segoe UI Semilight"/>
                <w:sz w:val="20"/>
                <w:szCs w:val="20"/>
              </w:rPr>
            </w:pPr>
            <w:r w:rsidRPr="00A25488">
              <w:rPr>
                <w:rFonts w:cs="Segoe UI Semilight"/>
                <w:sz w:val="20"/>
                <w:szCs w:val="20"/>
              </w:rPr>
              <w:t>D2: DU1</w:t>
            </w:r>
          </w:p>
        </w:tc>
        <w:tc>
          <w:tcPr>
            <w:tcW w:w="2074" w:type="pct"/>
            <w:hideMark/>
          </w:tcPr>
          <w:p w14:paraId="2A7F1774" w14:textId="77777777" w:rsidR="00EC1A8E" w:rsidRPr="00A25488" w:rsidRDefault="00EC1A8E" w:rsidP="00C81F34">
            <w:pPr>
              <w:rPr>
                <w:rFonts w:cs="Segoe UI Semilight"/>
                <w:sz w:val="20"/>
                <w:szCs w:val="20"/>
              </w:rPr>
            </w:pPr>
            <w:r w:rsidRPr="00A25488">
              <w:rPr>
                <w:rFonts w:cs="Segoe UI Semilight"/>
                <w:sz w:val="20"/>
                <w:szCs w:val="20"/>
              </w:rPr>
              <w:t>Zmanjšanje nevarnosti vnosa škodljivih in patogenih organizmov z balastnimi vodami    </w:t>
            </w:r>
          </w:p>
        </w:tc>
        <w:tc>
          <w:tcPr>
            <w:tcW w:w="637" w:type="pct"/>
            <w:noWrap/>
            <w:hideMark/>
          </w:tcPr>
          <w:p w14:paraId="68B38153"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4975323B" w14:textId="77777777" w:rsidR="00EC1A8E" w:rsidRPr="00A25488" w:rsidRDefault="00EC1A8E" w:rsidP="00C81F34">
            <w:pPr>
              <w:rPr>
                <w:rFonts w:cs="Segoe UI Semilight"/>
                <w:sz w:val="20"/>
                <w:szCs w:val="20"/>
              </w:rPr>
            </w:pPr>
            <w:r w:rsidRPr="00A25488">
              <w:rPr>
                <w:rFonts w:cs="Segoe UI Semilight"/>
                <w:sz w:val="20"/>
                <w:szCs w:val="20"/>
              </w:rPr>
              <w:t>0</w:t>
            </w:r>
          </w:p>
        </w:tc>
        <w:tc>
          <w:tcPr>
            <w:tcW w:w="635" w:type="pct"/>
            <w:noWrap/>
            <w:hideMark/>
          </w:tcPr>
          <w:p w14:paraId="3014DC8C"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17ACFE03" w14:textId="77777777" w:rsidTr="00C81F34">
        <w:trPr>
          <w:trHeight w:val="269"/>
          <w:jc w:val="center"/>
        </w:trPr>
        <w:tc>
          <w:tcPr>
            <w:tcW w:w="475" w:type="pct"/>
            <w:vMerge w:val="restart"/>
            <w:noWrap/>
            <w:hideMark/>
          </w:tcPr>
          <w:p w14:paraId="45FE6CFA" w14:textId="77777777" w:rsidR="00EC1A8E" w:rsidRPr="00A25488" w:rsidRDefault="00EC1A8E" w:rsidP="00C81F34">
            <w:pPr>
              <w:rPr>
                <w:rFonts w:cs="Segoe UI Semilight"/>
                <w:sz w:val="20"/>
                <w:szCs w:val="20"/>
              </w:rPr>
            </w:pPr>
            <w:r w:rsidRPr="00A25488">
              <w:rPr>
                <w:rFonts w:cs="Segoe UI Semilight"/>
                <w:sz w:val="20"/>
                <w:szCs w:val="20"/>
              </w:rPr>
              <w:t>D8</w:t>
            </w:r>
          </w:p>
        </w:tc>
        <w:tc>
          <w:tcPr>
            <w:tcW w:w="638" w:type="pct"/>
            <w:noWrap/>
            <w:hideMark/>
          </w:tcPr>
          <w:p w14:paraId="4CA7876A" w14:textId="77777777" w:rsidR="00EC1A8E" w:rsidRPr="00A25488" w:rsidRDefault="00EC1A8E" w:rsidP="00C81F34">
            <w:pPr>
              <w:rPr>
                <w:rFonts w:cs="Segoe UI Semilight"/>
                <w:sz w:val="20"/>
                <w:szCs w:val="20"/>
              </w:rPr>
            </w:pPr>
            <w:r w:rsidRPr="00A25488">
              <w:rPr>
                <w:rFonts w:cs="Segoe UI Semilight"/>
                <w:sz w:val="20"/>
                <w:szCs w:val="20"/>
              </w:rPr>
              <w:t>D8: DU1</w:t>
            </w:r>
          </w:p>
        </w:tc>
        <w:tc>
          <w:tcPr>
            <w:tcW w:w="2074" w:type="pct"/>
            <w:hideMark/>
          </w:tcPr>
          <w:p w14:paraId="5202CA1E" w14:textId="77777777" w:rsidR="00EC1A8E" w:rsidRPr="00A25488" w:rsidRDefault="00EC1A8E" w:rsidP="00C81F34">
            <w:pPr>
              <w:rPr>
                <w:rFonts w:cs="Segoe UI Semilight"/>
                <w:sz w:val="20"/>
                <w:szCs w:val="20"/>
              </w:rPr>
            </w:pPr>
            <w:r w:rsidRPr="00A25488">
              <w:rPr>
                <w:rFonts w:cs="Segoe UI Semilight"/>
                <w:sz w:val="20"/>
                <w:szCs w:val="20"/>
              </w:rPr>
              <w:t>Priprava predloga ukrepov za reševanje problemov v kvaliteti morja zaradi prisotnosti tributilkositrovih spojin (TBT) in živega srebra (Hg)</w:t>
            </w:r>
          </w:p>
        </w:tc>
        <w:tc>
          <w:tcPr>
            <w:tcW w:w="637" w:type="pct"/>
            <w:noWrap/>
            <w:hideMark/>
          </w:tcPr>
          <w:p w14:paraId="5010CE38"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2FC414B5" w14:textId="77777777" w:rsidR="00EC1A8E" w:rsidRPr="00A25488" w:rsidRDefault="00EC1A8E" w:rsidP="00C81F34">
            <w:pPr>
              <w:rPr>
                <w:rFonts w:cs="Segoe UI Semilight"/>
                <w:sz w:val="20"/>
                <w:szCs w:val="20"/>
              </w:rPr>
            </w:pPr>
            <w:r w:rsidRPr="00A25488">
              <w:rPr>
                <w:rFonts w:cs="Segoe UI Semilight"/>
                <w:sz w:val="20"/>
                <w:szCs w:val="20"/>
              </w:rPr>
              <w:t>246.000</w:t>
            </w:r>
          </w:p>
        </w:tc>
        <w:tc>
          <w:tcPr>
            <w:tcW w:w="635" w:type="pct"/>
            <w:noWrap/>
            <w:hideMark/>
          </w:tcPr>
          <w:p w14:paraId="105B3FD8" w14:textId="77777777" w:rsidR="00EC1A8E" w:rsidRPr="00A25488" w:rsidRDefault="00EC1A8E" w:rsidP="00C81F34">
            <w:pPr>
              <w:rPr>
                <w:rFonts w:cs="Segoe UI Semilight"/>
                <w:sz w:val="20"/>
                <w:szCs w:val="20"/>
              </w:rPr>
            </w:pPr>
            <w:r w:rsidRPr="00A25488">
              <w:rPr>
                <w:rFonts w:cs="Segoe UI Semilight"/>
                <w:sz w:val="20"/>
                <w:szCs w:val="20"/>
              </w:rPr>
              <w:t>246.000</w:t>
            </w:r>
          </w:p>
        </w:tc>
      </w:tr>
      <w:tr w:rsidR="00EC1A8E" w:rsidRPr="00A25488" w14:paraId="60228EE6" w14:textId="77777777" w:rsidTr="00C81F34">
        <w:trPr>
          <w:trHeight w:val="658"/>
          <w:jc w:val="center"/>
        </w:trPr>
        <w:tc>
          <w:tcPr>
            <w:tcW w:w="475" w:type="pct"/>
            <w:vMerge/>
            <w:hideMark/>
          </w:tcPr>
          <w:p w14:paraId="629989F0" w14:textId="77777777" w:rsidR="00EC1A8E" w:rsidRPr="00A25488" w:rsidRDefault="00EC1A8E" w:rsidP="00C81F34">
            <w:pPr>
              <w:rPr>
                <w:rFonts w:cs="Segoe UI Semilight"/>
                <w:sz w:val="20"/>
                <w:szCs w:val="20"/>
              </w:rPr>
            </w:pPr>
          </w:p>
        </w:tc>
        <w:tc>
          <w:tcPr>
            <w:tcW w:w="638" w:type="pct"/>
            <w:noWrap/>
            <w:hideMark/>
          </w:tcPr>
          <w:p w14:paraId="374D95A7" w14:textId="77777777" w:rsidR="00EC1A8E" w:rsidRPr="00A25488" w:rsidRDefault="00EC1A8E" w:rsidP="00C81F34">
            <w:pPr>
              <w:rPr>
                <w:rFonts w:cs="Segoe UI Semilight"/>
                <w:sz w:val="20"/>
                <w:szCs w:val="20"/>
              </w:rPr>
            </w:pPr>
            <w:r w:rsidRPr="00A25488">
              <w:rPr>
                <w:rFonts w:cs="Segoe UI Semilight"/>
                <w:sz w:val="20"/>
                <w:szCs w:val="20"/>
              </w:rPr>
              <w:t>D8: DU2</w:t>
            </w:r>
          </w:p>
        </w:tc>
        <w:tc>
          <w:tcPr>
            <w:tcW w:w="2074" w:type="pct"/>
            <w:hideMark/>
          </w:tcPr>
          <w:p w14:paraId="3672FCDD" w14:textId="77777777" w:rsidR="00EC1A8E" w:rsidRPr="00A25488" w:rsidRDefault="00EC1A8E" w:rsidP="00C81F34">
            <w:pPr>
              <w:rPr>
                <w:rFonts w:cs="Segoe UI Semilight"/>
                <w:sz w:val="20"/>
                <w:szCs w:val="20"/>
              </w:rPr>
            </w:pPr>
            <w:r w:rsidRPr="00A25488">
              <w:rPr>
                <w:rFonts w:cs="Segoe UI Semilight"/>
                <w:sz w:val="20"/>
                <w:szCs w:val="20"/>
              </w:rPr>
              <w:t>Vzpostavitev monitoringa bioloških učinkov onesnaževanja (biomonitoring)</w:t>
            </w:r>
          </w:p>
        </w:tc>
        <w:tc>
          <w:tcPr>
            <w:tcW w:w="637" w:type="pct"/>
            <w:noWrap/>
            <w:hideMark/>
          </w:tcPr>
          <w:p w14:paraId="745B71EA"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732E10B8" w14:textId="77777777" w:rsidR="00EC1A8E" w:rsidRPr="00A25488" w:rsidRDefault="00EC1A8E" w:rsidP="00C81F34">
            <w:pPr>
              <w:rPr>
                <w:rFonts w:cs="Segoe UI Semilight"/>
                <w:sz w:val="20"/>
                <w:szCs w:val="20"/>
              </w:rPr>
            </w:pPr>
            <w:r w:rsidRPr="00A25488">
              <w:rPr>
                <w:rFonts w:cs="Segoe UI Semilight"/>
                <w:sz w:val="20"/>
                <w:szCs w:val="20"/>
              </w:rPr>
              <w:t>394.000</w:t>
            </w:r>
          </w:p>
        </w:tc>
        <w:tc>
          <w:tcPr>
            <w:tcW w:w="635" w:type="pct"/>
            <w:noWrap/>
            <w:hideMark/>
          </w:tcPr>
          <w:p w14:paraId="494466A4" w14:textId="77777777" w:rsidR="00EC1A8E" w:rsidRPr="00A25488" w:rsidRDefault="00EC1A8E" w:rsidP="00C81F34">
            <w:pPr>
              <w:rPr>
                <w:rFonts w:cs="Segoe UI Semilight"/>
                <w:sz w:val="20"/>
                <w:szCs w:val="20"/>
              </w:rPr>
            </w:pPr>
            <w:r w:rsidRPr="00A25488">
              <w:rPr>
                <w:rFonts w:cs="Segoe UI Semilight"/>
                <w:sz w:val="20"/>
                <w:szCs w:val="20"/>
              </w:rPr>
              <w:t>394.000</w:t>
            </w:r>
          </w:p>
        </w:tc>
      </w:tr>
      <w:tr w:rsidR="00EC1A8E" w:rsidRPr="00A25488" w14:paraId="7545F230" w14:textId="77777777" w:rsidTr="00C81F34">
        <w:trPr>
          <w:trHeight w:val="952"/>
          <w:jc w:val="center"/>
        </w:trPr>
        <w:tc>
          <w:tcPr>
            <w:tcW w:w="475" w:type="pct"/>
            <w:noWrap/>
            <w:hideMark/>
          </w:tcPr>
          <w:p w14:paraId="28D0E7EC" w14:textId="77777777" w:rsidR="00EC1A8E" w:rsidRPr="00A25488" w:rsidRDefault="00EC1A8E" w:rsidP="00C81F34">
            <w:pPr>
              <w:rPr>
                <w:rFonts w:cs="Segoe UI Semilight"/>
                <w:sz w:val="20"/>
                <w:szCs w:val="20"/>
              </w:rPr>
            </w:pPr>
            <w:r w:rsidRPr="00A25488">
              <w:rPr>
                <w:rFonts w:cs="Segoe UI Semilight"/>
                <w:sz w:val="20"/>
                <w:szCs w:val="20"/>
              </w:rPr>
              <w:t> </w:t>
            </w:r>
          </w:p>
        </w:tc>
        <w:tc>
          <w:tcPr>
            <w:tcW w:w="638" w:type="pct"/>
            <w:noWrap/>
            <w:hideMark/>
          </w:tcPr>
          <w:p w14:paraId="715DFE75" w14:textId="77777777" w:rsidR="00EC1A8E" w:rsidRPr="00A25488" w:rsidRDefault="00EC1A8E" w:rsidP="00C81F34">
            <w:pPr>
              <w:rPr>
                <w:rFonts w:cs="Segoe UI Semilight"/>
                <w:sz w:val="20"/>
                <w:szCs w:val="20"/>
              </w:rPr>
            </w:pPr>
            <w:r w:rsidRPr="00A25488">
              <w:rPr>
                <w:rFonts w:cs="Segoe UI Semilight"/>
                <w:sz w:val="20"/>
                <w:szCs w:val="20"/>
              </w:rPr>
              <w:t>D8: DU3</w:t>
            </w:r>
          </w:p>
        </w:tc>
        <w:tc>
          <w:tcPr>
            <w:tcW w:w="2074" w:type="pct"/>
            <w:hideMark/>
          </w:tcPr>
          <w:p w14:paraId="3DF7B169" w14:textId="77777777" w:rsidR="00EC1A8E" w:rsidRPr="00A25488" w:rsidRDefault="00EC1A8E" w:rsidP="00C81F34">
            <w:pPr>
              <w:rPr>
                <w:rFonts w:cs="Segoe UI Semilight"/>
                <w:sz w:val="20"/>
                <w:szCs w:val="20"/>
              </w:rPr>
            </w:pPr>
            <w:r w:rsidRPr="00A25488">
              <w:rPr>
                <w:rFonts w:cs="Segoe UI Semilight"/>
                <w:sz w:val="20"/>
                <w:szCs w:val="20"/>
              </w:rPr>
              <w:t>Regulacija čiščenja s kemičnimi pripravki v primeru nenadnih onesnaženj vodnih in priobalnih zemljišč morja</w:t>
            </w:r>
          </w:p>
        </w:tc>
        <w:tc>
          <w:tcPr>
            <w:tcW w:w="637" w:type="pct"/>
            <w:noWrap/>
            <w:hideMark/>
          </w:tcPr>
          <w:p w14:paraId="625DD9FE"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4580BEBD" w14:textId="77777777" w:rsidR="00EC1A8E" w:rsidRPr="00A25488" w:rsidRDefault="00EC1A8E" w:rsidP="00C81F34">
            <w:pPr>
              <w:rPr>
                <w:rFonts w:cs="Segoe UI Semilight"/>
                <w:sz w:val="20"/>
                <w:szCs w:val="20"/>
              </w:rPr>
            </w:pPr>
            <w:r w:rsidRPr="00A25488">
              <w:rPr>
                <w:rFonts w:cs="Segoe UI Semilight"/>
                <w:sz w:val="20"/>
                <w:szCs w:val="20"/>
              </w:rPr>
              <w:t>21.000</w:t>
            </w:r>
          </w:p>
        </w:tc>
        <w:tc>
          <w:tcPr>
            <w:tcW w:w="635" w:type="pct"/>
            <w:noWrap/>
            <w:hideMark/>
          </w:tcPr>
          <w:p w14:paraId="77222DDA" w14:textId="77777777" w:rsidR="00EC1A8E" w:rsidRPr="00A25488" w:rsidRDefault="00EC1A8E" w:rsidP="00C81F34">
            <w:pPr>
              <w:rPr>
                <w:rFonts w:cs="Segoe UI Semilight"/>
                <w:sz w:val="20"/>
                <w:szCs w:val="20"/>
              </w:rPr>
            </w:pPr>
            <w:r w:rsidRPr="00A25488">
              <w:rPr>
                <w:rFonts w:cs="Segoe UI Semilight"/>
                <w:sz w:val="20"/>
                <w:szCs w:val="20"/>
              </w:rPr>
              <w:t>21.000</w:t>
            </w:r>
          </w:p>
        </w:tc>
      </w:tr>
      <w:tr w:rsidR="00EC1A8E" w:rsidRPr="00A25488" w14:paraId="258F225E" w14:textId="77777777" w:rsidTr="00C81F34">
        <w:trPr>
          <w:trHeight w:val="837"/>
          <w:jc w:val="center"/>
        </w:trPr>
        <w:tc>
          <w:tcPr>
            <w:tcW w:w="475" w:type="pct"/>
            <w:noWrap/>
            <w:hideMark/>
          </w:tcPr>
          <w:p w14:paraId="17690E28" w14:textId="77777777" w:rsidR="00EC1A8E" w:rsidRPr="00A25488" w:rsidRDefault="00EC1A8E" w:rsidP="00C81F34">
            <w:pPr>
              <w:rPr>
                <w:rFonts w:cs="Segoe UI Semilight"/>
                <w:sz w:val="20"/>
                <w:szCs w:val="20"/>
              </w:rPr>
            </w:pPr>
            <w:r w:rsidRPr="00A25488">
              <w:rPr>
                <w:rFonts w:cs="Segoe UI Semilight"/>
                <w:sz w:val="20"/>
                <w:szCs w:val="20"/>
              </w:rPr>
              <w:t> </w:t>
            </w:r>
          </w:p>
        </w:tc>
        <w:tc>
          <w:tcPr>
            <w:tcW w:w="638" w:type="pct"/>
            <w:noWrap/>
            <w:hideMark/>
          </w:tcPr>
          <w:p w14:paraId="3450CB9B" w14:textId="77777777" w:rsidR="00EC1A8E" w:rsidRPr="00A25488" w:rsidRDefault="00EC1A8E" w:rsidP="00C81F34">
            <w:pPr>
              <w:rPr>
                <w:rFonts w:cs="Segoe UI Semilight"/>
                <w:sz w:val="20"/>
                <w:szCs w:val="20"/>
              </w:rPr>
            </w:pPr>
            <w:r w:rsidRPr="00A25488">
              <w:rPr>
                <w:rFonts w:cs="Segoe UI Semilight"/>
                <w:sz w:val="20"/>
                <w:szCs w:val="20"/>
              </w:rPr>
              <w:t>D8: DU4</w:t>
            </w:r>
          </w:p>
        </w:tc>
        <w:tc>
          <w:tcPr>
            <w:tcW w:w="2074" w:type="pct"/>
            <w:hideMark/>
          </w:tcPr>
          <w:p w14:paraId="1A9FC032" w14:textId="77777777" w:rsidR="00EC1A8E" w:rsidRPr="00A25488" w:rsidRDefault="00EC1A8E" w:rsidP="00C81F34">
            <w:pPr>
              <w:rPr>
                <w:rFonts w:cs="Segoe UI Semilight"/>
                <w:sz w:val="20"/>
                <w:szCs w:val="20"/>
              </w:rPr>
            </w:pPr>
            <w:r w:rsidRPr="00A25488">
              <w:rPr>
                <w:rFonts w:cs="Segoe UI Semilight"/>
                <w:sz w:val="20"/>
                <w:szCs w:val="20"/>
              </w:rPr>
              <w:t>Priprava predloga za vzpostavitev območja brez žveplovih izpustov iz ladijskega prometa v regiji Sredozemlje (območje SECA)</w:t>
            </w:r>
          </w:p>
        </w:tc>
        <w:tc>
          <w:tcPr>
            <w:tcW w:w="637" w:type="pct"/>
            <w:noWrap/>
            <w:hideMark/>
          </w:tcPr>
          <w:p w14:paraId="7D9CEB31"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07F7BD60" w14:textId="77777777" w:rsidR="00EC1A8E" w:rsidRPr="00A25488" w:rsidRDefault="00EC1A8E" w:rsidP="00C81F34">
            <w:pPr>
              <w:rPr>
                <w:rFonts w:cs="Segoe UI Semilight"/>
                <w:sz w:val="20"/>
                <w:szCs w:val="20"/>
              </w:rPr>
            </w:pPr>
            <w:r w:rsidRPr="00A25488">
              <w:rPr>
                <w:rFonts w:cs="Segoe UI Semilight"/>
                <w:sz w:val="20"/>
                <w:szCs w:val="20"/>
              </w:rPr>
              <w:t>0</w:t>
            </w:r>
          </w:p>
        </w:tc>
        <w:tc>
          <w:tcPr>
            <w:tcW w:w="635" w:type="pct"/>
            <w:noWrap/>
            <w:hideMark/>
          </w:tcPr>
          <w:p w14:paraId="4628C80B" w14:textId="77777777" w:rsidR="00EC1A8E" w:rsidRPr="00A25488" w:rsidRDefault="00EC1A8E" w:rsidP="00C81F34">
            <w:pPr>
              <w:rPr>
                <w:rFonts w:cs="Segoe UI Semilight"/>
                <w:sz w:val="20"/>
                <w:szCs w:val="20"/>
              </w:rPr>
            </w:pPr>
            <w:r w:rsidRPr="00A25488">
              <w:rPr>
                <w:rFonts w:cs="Segoe UI Semilight"/>
                <w:sz w:val="20"/>
                <w:szCs w:val="20"/>
              </w:rPr>
              <w:t>0</w:t>
            </w:r>
          </w:p>
        </w:tc>
      </w:tr>
      <w:tr w:rsidR="00EC1A8E" w:rsidRPr="00A25488" w14:paraId="68D33C84" w14:textId="77777777" w:rsidTr="00C81F34">
        <w:trPr>
          <w:trHeight w:val="907"/>
          <w:jc w:val="center"/>
        </w:trPr>
        <w:tc>
          <w:tcPr>
            <w:tcW w:w="475" w:type="pct"/>
            <w:vMerge w:val="restart"/>
            <w:noWrap/>
            <w:hideMark/>
          </w:tcPr>
          <w:p w14:paraId="7F2637DA" w14:textId="77777777" w:rsidR="00EC1A8E" w:rsidRPr="00A25488" w:rsidRDefault="00EC1A8E" w:rsidP="00C81F34">
            <w:pPr>
              <w:rPr>
                <w:rFonts w:cs="Segoe UI Semilight"/>
                <w:sz w:val="20"/>
                <w:szCs w:val="20"/>
              </w:rPr>
            </w:pPr>
            <w:r w:rsidRPr="00A25488">
              <w:rPr>
                <w:rFonts w:cs="Segoe UI Semilight"/>
                <w:sz w:val="20"/>
                <w:szCs w:val="20"/>
              </w:rPr>
              <w:t>D10</w:t>
            </w:r>
          </w:p>
        </w:tc>
        <w:tc>
          <w:tcPr>
            <w:tcW w:w="638" w:type="pct"/>
            <w:noWrap/>
            <w:hideMark/>
          </w:tcPr>
          <w:p w14:paraId="78399FE0" w14:textId="77777777" w:rsidR="00EC1A8E" w:rsidRPr="00A25488" w:rsidRDefault="00EC1A8E" w:rsidP="00C81F34">
            <w:pPr>
              <w:rPr>
                <w:rFonts w:cs="Segoe UI Semilight"/>
                <w:sz w:val="20"/>
                <w:szCs w:val="20"/>
              </w:rPr>
            </w:pPr>
            <w:r w:rsidRPr="00A25488">
              <w:rPr>
                <w:rFonts w:cs="Segoe UI Semilight"/>
                <w:sz w:val="20"/>
                <w:szCs w:val="20"/>
              </w:rPr>
              <w:t>D10: DU1</w:t>
            </w:r>
          </w:p>
        </w:tc>
        <w:tc>
          <w:tcPr>
            <w:tcW w:w="2074" w:type="pct"/>
            <w:hideMark/>
          </w:tcPr>
          <w:p w14:paraId="55B753FA" w14:textId="77777777" w:rsidR="00EC1A8E" w:rsidRPr="00A25488" w:rsidRDefault="00EC1A8E" w:rsidP="00C81F34">
            <w:pPr>
              <w:rPr>
                <w:rFonts w:cs="Segoe UI Semilight"/>
                <w:sz w:val="20"/>
                <w:szCs w:val="20"/>
              </w:rPr>
            </w:pPr>
            <w:r w:rsidRPr="00A25488">
              <w:rPr>
                <w:rFonts w:cs="Segoe UI Semilight"/>
                <w:sz w:val="20"/>
                <w:szCs w:val="20"/>
              </w:rPr>
              <w:t>Spodbujanje ribičev pri zbiranju in pravilnem ravnanju pasivno ulovljenih odpadkov med ribolovom (»Fishing for litter)</w:t>
            </w:r>
          </w:p>
        </w:tc>
        <w:tc>
          <w:tcPr>
            <w:tcW w:w="637" w:type="pct"/>
            <w:noWrap/>
            <w:hideMark/>
          </w:tcPr>
          <w:p w14:paraId="751D848B" w14:textId="77777777" w:rsidR="00EC1A8E" w:rsidRPr="00A25488" w:rsidRDefault="00EC1A8E" w:rsidP="00C81F34">
            <w:pPr>
              <w:rPr>
                <w:rFonts w:cs="Segoe UI Semilight"/>
                <w:sz w:val="20"/>
                <w:szCs w:val="20"/>
              </w:rPr>
            </w:pPr>
            <w:r w:rsidRPr="00A25488">
              <w:rPr>
                <w:rFonts w:cs="Segoe UI Semilight"/>
                <w:sz w:val="20"/>
                <w:szCs w:val="20"/>
              </w:rPr>
              <w:t>23.000</w:t>
            </w:r>
          </w:p>
        </w:tc>
        <w:tc>
          <w:tcPr>
            <w:tcW w:w="540" w:type="pct"/>
            <w:noWrap/>
            <w:hideMark/>
          </w:tcPr>
          <w:p w14:paraId="0872C9D3" w14:textId="77777777" w:rsidR="00EC1A8E" w:rsidRPr="00A25488" w:rsidRDefault="00EC1A8E" w:rsidP="00C81F34">
            <w:pPr>
              <w:rPr>
                <w:rFonts w:cs="Segoe UI Semilight"/>
                <w:sz w:val="20"/>
                <w:szCs w:val="20"/>
              </w:rPr>
            </w:pPr>
            <w:r w:rsidRPr="00A25488">
              <w:rPr>
                <w:rFonts w:cs="Segoe UI Semilight"/>
                <w:sz w:val="20"/>
                <w:szCs w:val="20"/>
              </w:rPr>
              <w:t>89.000</w:t>
            </w:r>
          </w:p>
        </w:tc>
        <w:tc>
          <w:tcPr>
            <w:tcW w:w="635" w:type="pct"/>
            <w:noWrap/>
            <w:hideMark/>
          </w:tcPr>
          <w:p w14:paraId="36B56AE9" w14:textId="77777777" w:rsidR="00EC1A8E" w:rsidRPr="00A25488" w:rsidRDefault="00EC1A8E" w:rsidP="00C81F34">
            <w:pPr>
              <w:rPr>
                <w:rFonts w:cs="Segoe UI Semilight"/>
                <w:sz w:val="20"/>
                <w:szCs w:val="20"/>
              </w:rPr>
            </w:pPr>
            <w:r w:rsidRPr="00A25488">
              <w:rPr>
                <w:rFonts w:cs="Segoe UI Semilight"/>
                <w:sz w:val="20"/>
                <w:szCs w:val="20"/>
              </w:rPr>
              <w:t>112.000</w:t>
            </w:r>
          </w:p>
        </w:tc>
      </w:tr>
      <w:tr w:rsidR="00EC1A8E" w:rsidRPr="00A25488" w14:paraId="40E342AD" w14:textId="77777777" w:rsidTr="00C81F34">
        <w:trPr>
          <w:trHeight w:val="1246"/>
          <w:jc w:val="center"/>
        </w:trPr>
        <w:tc>
          <w:tcPr>
            <w:tcW w:w="475" w:type="pct"/>
            <w:vMerge/>
            <w:hideMark/>
          </w:tcPr>
          <w:p w14:paraId="0AC585EC" w14:textId="77777777" w:rsidR="00EC1A8E" w:rsidRPr="00A25488" w:rsidRDefault="00EC1A8E" w:rsidP="00C81F34">
            <w:pPr>
              <w:rPr>
                <w:rFonts w:cs="Segoe UI Semilight"/>
                <w:sz w:val="20"/>
                <w:szCs w:val="20"/>
              </w:rPr>
            </w:pPr>
          </w:p>
        </w:tc>
        <w:tc>
          <w:tcPr>
            <w:tcW w:w="638" w:type="pct"/>
            <w:noWrap/>
            <w:hideMark/>
          </w:tcPr>
          <w:p w14:paraId="56AF6CC6" w14:textId="77777777" w:rsidR="00EC1A8E" w:rsidRPr="00A25488" w:rsidRDefault="00EC1A8E" w:rsidP="00C81F34">
            <w:pPr>
              <w:rPr>
                <w:rFonts w:cs="Segoe UI Semilight"/>
                <w:sz w:val="20"/>
                <w:szCs w:val="20"/>
              </w:rPr>
            </w:pPr>
            <w:r w:rsidRPr="00A25488">
              <w:rPr>
                <w:rFonts w:cs="Segoe UI Semilight"/>
                <w:sz w:val="20"/>
                <w:szCs w:val="20"/>
              </w:rPr>
              <w:t>D10: DU4</w:t>
            </w:r>
          </w:p>
        </w:tc>
        <w:tc>
          <w:tcPr>
            <w:tcW w:w="2074" w:type="pct"/>
            <w:hideMark/>
          </w:tcPr>
          <w:p w14:paraId="22ECD10E" w14:textId="77777777" w:rsidR="00EC1A8E" w:rsidRPr="00A25488" w:rsidRDefault="00EC1A8E" w:rsidP="00C81F34">
            <w:pPr>
              <w:rPr>
                <w:rFonts w:cs="Segoe UI Semilight"/>
                <w:sz w:val="20"/>
                <w:szCs w:val="20"/>
              </w:rPr>
            </w:pPr>
            <w:r w:rsidRPr="00A25488">
              <w:rPr>
                <w:rFonts w:cs="Segoe UI Semilight"/>
                <w:sz w:val="20"/>
                <w:szCs w:val="20"/>
              </w:rPr>
              <w:t>Ukrepi za pomoč in spodbujanje gostinsko turističnega sektorja v obalnih občinah pri implementaciji SUP Direktive in prehodu v »zero waste« delovanje</w:t>
            </w:r>
          </w:p>
        </w:tc>
        <w:tc>
          <w:tcPr>
            <w:tcW w:w="637" w:type="pct"/>
            <w:noWrap/>
            <w:hideMark/>
          </w:tcPr>
          <w:p w14:paraId="721CD9DA"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57DE833E" w14:textId="77777777" w:rsidR="00EC1A8E" w:rsidRPr="00A25488" w:rsidRDefault="00EC1A8E" w:rsidP="00C81F34">
            <w:pPr>
              <w:rPr>
                <w:rFonts w:cs="Segoe UI Semilight"/>
                <w:sz w:val="20"/>
                <w:szCs w:val="20"/>
              </w:rPr>
            </w:pPr>
            <w:r w:rsidRPr="00A25488">
              <w:rPr>
                <w:rFonts w:cs="Segoe UI Semilight"/>
                <w:sz w:val="20"/>
                <w:szCs w:val="20"/>
              </w:rPr>
              <w:t>31.000</w:t>
            </w:r>
          </w:p>
        </w:tc>
        <w:tc>
          <w:tcPr>
            <w:tcW w:w="635" w:type="pct"/>
            <w:noWrap/>
            <w:hideMark/>
          </w:tcPr>
          <w:p w14:paraId="0E5DD5E4" w14:textId="77777777" w:rsidR="00EC1A8E" w:rsidRPr="00A25488" w:rsidRDefault="00EC1A8E" w:rsidP="00C81F34">
            <w:pPr>
              <w:rPr>
                <w:rFonts w:cs="Segoe UI Semilight"/>
                <w:sz w:val="20"/>
                <w:szCs w:val="20"/>
              </w:rPr>
            </w:pPr>
            <w:r w:rsidRPr="00A25488">
              <w:rPr>
                <w:rFonts w:cs="Segoe UI Semilight"/>
                <w:sz w:val="20"/>
                <w:szCs w:val="20"/>
              </w:rPr>
              <w:t>31.000</w:t>
            </w:r>
          </w:p>
        </w:tc>
      </w:tr>
      <w:tr w:rsidR="00EC1A8E" w:rsidRPr="00A25488" w14:paraId="23DED659" w14:textId="77777777" w:rsidTr="00C81F34">
        <w:trPr>
          <w:trHeight w:val="555"/>
          <w:jc w:val="center"/>
        </w:trPr>
        <w:tc>
          <w:tcPr>
            <w:tcW w:w="475" w:type="pct"/>
            <w:vMerge/>
            <w:hideMark/>
          </w:tcPr>
          <w:p w14:paraId="6981BF30" w14:textId="77777777" w:rsidR="00EC1A8E" w:rsidRPr="00A25488" w:rsidRDefault="00EC1A8E" w:rsidP="00C81F34">
            <w:pPr>
              <w:rPr>
                <w:rFonts w:cs="Segoe UI Semilight"/>
                <w:sz w:val="20"/>
                <w:szCs w:val="20"/>
              </w:rPr>
            </w:pPr>
          </w:p>
        </w:tc>
        <w:tc>
          <w:tcPr>
            <w:tcW w:w="638" w:type="pct"/>
            <w:noWrap/>
            <w:hideMark/>
          </w:tcPr>
          <w:p w14:paraId="31907432" w14:textId="77777777" w:rsidR="00EC1A8E" w:rsidRPr="00A25488" w:rsidRDefault="00EC1A8E" w:rsidP="00C81F34">
            <w:pPr>
              <w:rPr>
                <w:rFonts w:cs="Segoe UI Semilight"/>
                <w:sz w:val="20"/>
                <w:szCs w:val="20"/>
              </w:rPr>
            </w:pPr>
            <w:r w:rsidRPr="00A25488">
              <w:rPr>
                <w:rFonts w:cs="Segoe UI Semilight"/>
                <w:sz w:val="20"/>
                <w:szCs w:val="20"/>
              </w:rPr>
              <w:t>D10: DU5</w:t>
            </w:r>
          </w:p>
        </w:tc>
        <w:tc>
          <w:tcPr>
            <w:tcW w:w="2074" w:type="pct"/>
            <w:hideMark/>
          </w:tcPr>
          <w:p w14:paraId="0DC68140" w14:textId="77777777" w:rsidR="00EC1A8E" w:rsidRPr="00A25488" w:rsidRDefault="00EC1A8E" w:rsidP="00C81F34">
            <w:pPr>
              <w:rPr>
                <w:rFonts w:cs="Segoe UI Semilight"/>
                <w:sz w:val="20"/>
                <w:szCs w:val="20"/>
              </w:rPr>
            </w:pPr>
            <w:r w:rsidRPr="00A25488">
              <w:rPr>
                <w:rFonts w:cs="Segoe UI Semilight"/>
                <w:sz w:val="20"/>
                <w:szCs w:val="20"/>
              </w:rPr>
              <w:t xml:space="preserve">Ravnanje z odsluženimi, potopljenimi, poškodovanimi in nasedlimi plovili  </w:t>
            </w:r>
          </w:p>
        </w:tc>
        <w:tc>
          <w:tcPr>
            <w:tcW w:w="637" w:type="pct"/>
            <w:noWrap/>
            <w:hideMark/>
          </w:tcPr>
          <w:p w14:paraId="13593AFC"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61389B01" w14:textId="77777777" w:rsidR="00EC1A8E" w:rsidRPr="00A25488" w:rsidRDefault="00EC1A8E" w:rsidP="00C81F34">
            <w:pPr>
              <w:rPr>
                <w:rFonts w:cs="Segoe UI Semilight"/>
                <w:sz w:val="20"/>
                <w:szCs w:val="20"/>
              </w:rPr>
            </w:pPr>
            <w:r w:rsidRPr="00A25488">
              <w:rPr>
                <w:rFonts w:cs="Segoe UI Semilight"/>
                <w:sz w:val="20"/>
                <w:szCs w:val="20"/>
              </w:rPr>
              <w:t>47.000</w:t>
            </w:r>
          </w:p>
        </w:tc>
        <w:tc>
          <w:tcPr>
            <w:tcW w:w="635" w:type="pct"/>
            <w:noWrap/>
            <w:hideMark/>
          </w:tcPr>
          <w:p w14:paraId="539F5DD0" w14:textId="77777777" w:rsidR="00EC1A8E" w:rsidRPr="00A25488" w:rsidRDefault="00EC1A8E" w:rsidP="00C81F34">
            <w:pPr>
              <w:rPr>
                <w:rFonts w:cs="Segoe UI Semilight"/>
                <w:sz w:val="20"/>
                <w:szCs w:val="20"/>
              </w:rPr>
            </w:pPr>
            <w:r w:rsidRPr="00A25488">
              <w:rPr>
                <w:rFonts w:cs="Segoe UI Semilight"/>
                <w:sz w:val="20"/>
                <w:szCs w:val="20"/>
              </w:rPr>
              <w:t>47.000</w:t>
            </w:r>
          </w:p>
        </w:tc>
      </w:tr>
      <w:tr w:rsidR="00EC1A8E" w:rsidRPr="00A25488" w14:paraId="422FC877" w14:textId="77777777" w:rsidTr="00C81F34">
        <w:trPr>
          <w:trHeight w:val="707"/>
          <w:jc w:val="center"/>
        </w:trPr>
        <w:tc>
          <w:tcPr>
            <w:tcW w:w="475" w:type="pct"/>
            <w:vMerge/>
            <w:hideMark/>
          </w:tcPr>
          <w:p w14:paraId="36D1C962" w14:textId="77777777" w:rsidR="00EC1A8E" w:rsidRPr="00A25488" w:rsidRDefault="00EC1A8E" w:rsidP="00C81F34">
            <w:pPr>
              <w:rPr>
                <w:rFonts w:cs="Segoe UI Semilight"/>
                <w:sz w:val="20"/>
                <w:szCs w:val="20"/>
              </w:rPr>
            </w:pPr>
          </w:p>
        </w:tc>
        <w:tc>
          <w:tcPr>
            <w:tcW w:w="638" w:type="pct"/>
            <w:noWrap/>
            <w:hideMark/>
          </w:tcPr>
          <w:p w14:paraId="29277F28" w14:textId="77777777" w:rsidR="00EC1A8E" w:rsidRPr="00A25488" w:rsidRDefault="00EC1A8E" w:rsidP="00C81F34">
            <w:pPr>
              <w:rPr>
                <w:rFonts w:cs="Segoe UI Semilight"/>
                <w:sz w:val="20"/>
                <w:szCs w:val="20"/>
              </w:rPr>
            </w:pPr>
            <w:r w:rsidRPr="00A25488">
              <w:rPr>
                <w:rFonts w:cs="Segoe UI Semilight"/>
                <w:sz w:val="20"/>
                <w:szCs w:val="20"/>
              </w:rPr>
              <w:t>D10: DU6</w:t>
            </w:r>
          </w:p>
        </w:tc>
        <w:tc>
          <w:tcPr>
            <w:tcW w:w="2074" w:type="pct"/>
            <w:hideMark/>
          </w:tcPr>
          <w:p w14:paraId="6B45F11A" w14:textId="77777777" w:rsidR="00EC1A8E" w:rsidRPr="00A25488" w:rsidRDefault="00EC1A8E" w:rsidP="00C81F34">
            <w:pPr>
              <w:rPr>
                <w:rFonts w:cs="Segoe UI Semilight"/>
                <w:sz w:val="20"/>
                <w:szCs w:val="20"/>
              </w:rPr>
            </w:pPr>
            <w:r w:rsidRPr="00A25488">
              <w:rPr>
                <w:rFonts w:cs="Segoe UI Semilight"/>
                <w:sz w:val="20"/>
                <w:szCs w:val="20"/>
              </w:rPr>
              <w:t xml:space="preserve">Krožno gospodarjenje z ribiškimi mrežami in zaboji za shranjevanje morskih sadežev/rib </w:t>
            </w:r>
          </w:p>
        </w:tc>
        <w:tc>
          <w:tcPr>
            <w:tcW w:w="637" w:type="pct"/>
            <w:noWrap/>
            <w:hideMark/>
          </w:tcPr>
          <w:p w14:paraId="753F6EE6"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1D8E6285" w14:textId="77777777" w:rsidR="00EC1A8E" w:rsidRPr="00A25488" w:rsidRDefault="00EC1A8E" w:rsidP="00C81F34">
            <w:pPr>
              <w:rPr>
                <w:rFonts w:cs="Segoe UI Semilight"/>
                <w:sz w:val="20"/>
                <w:szCs w:val="20"/>
              </w:rPr>
            </w:pPr>
            <w:r w:rsidRPr="00A25488">
              <w:rPr>
                <w:rFonts w:cs="Segoe UI Semilight"/>
                <w:sz w:val="20"/>
                <w:szCs w:val="20"/>
              </w:rPr>
              <w:t>16.000</w:t>
            </w:r>
          </w:p>
        </w:tc>
        <w:tc>
          <w:tcPr>
            <w:tcW w:w="635" w:type="pct"/>
            <w:noWrap/>
            <w:hideMark/>
          </w:tcPr>
          <w:p w14:paraId="7A66509E" w14:textId="77777777" w:rsidR="00EC1A8E" w:rsidRPr="00A25488" w:rsidRDefault="00EC1A8E" w:rsidP="00C81F34">
            <w:pPr>
              <w:rPr>
                <w:rFonts w:cs="Segoe UI Semilight"/>
                <w:sz w:val="20"/>
                <w:szCs w:val="20"/>
              </w:rPr>
            </w:pPr>
            <w:r w:rsidRPr="00A25488">
              <w:rPr>
                <w:rFonts w:cs="Segoe UI Semilight"/>
                <w:sz w:val="20"/>
                <w:szCs w:val="20"/>
              </w:rPr>
              <w:t>16.000</w:t>
            </w:r>
          </w:p>
        </w:tc>
      </w:tr>
      <w:tr w:rsidR="00EC1A8E" w:rsidRPr="00A25488" w14:paraId="018A8318" w14:textId="77777777" w:rsidTr="00C81F34">
        <w:trPr>
          <w:trHeight w:val="987"/>
          <w:jc w:val="center"/>
        </w:trPr>
        <w:tc>
          <w:tcPr>
            <w:tcW w:w="475" w:type="pct"/>
            <w:vMerge w:val="restart"/>
            <w:noWrap/>
            <w:hideMark/>
          </w:tcPr>
          <w:p w14:paraId="3E2A5BDE" w14:textId="77777777" w:rsidR="00EC1A8E" w:rsidRPr="00A25488" w:rsidRDefault="00EC1A8E" w:rsidP="00C81F34">
            <w:pPr>
              <w:rPr>
                <w:rFonts w:cs="Segoe UI Semilight"/>
                <w:sz w:val="20"/>
                <w:szCs w:val="20"/>
              </w:rPr>
            </w:pPr>
            <w:r w:rsidRPr="00A25488">
              <w:rPr>
                <w:rFonts w:cs="Segoe UI Semilight"/>
                <w:sz w:val="20"/>
                <w:szCs w:val="20"/>
              </w:rPr>
              <w:t>D11</w:t>
            </w:r>
          </w:p>
        </w:tc>
        <w:tc>
          <w:tcPr>
            <w:tcW w:w="638" w:type="pct"/>
            <w:noWrap/>
            <w:hideMark/>
          </w:tcPr>
          <w:p w14:paraId="7A1316EE" w14:textId="77777777" w:rsidR="00EC1A8E" w:rsidRPr="00A25488" w:rsidRDefault="00EC1A8E" w:rsidP="00C81F34">
            <w:pPr>
              <w:rPr>
                <w:rFonts w:cs="Segoe UI Semilight"/>
                <w:sz w:val="20"/>
                <w:szCs w:val="20"/>
              </w:rPr>
            </w:pPr>
            <w:r w:rsidRPr="00A25488">
              <w:rPr>
                <w:rFonts w:cs="Segoe UI Semilight"/>
                <w:sz w:val="20"/>
                <w:szCs w:val="20"/>
              </w:rPr>
              <w:t>D11: DU1</w:t>
            </w:r>
          </w:p>
        </w:tc>
        <w:tc>
          <w:tcPr>
            <w:tcW w:w="2074" w:type="pct"/>
            <w:hideMark/>
          </w:tcPr>
          <w:p w14:paraId="4963AD02" w14:textId="77777777" w:rsidR="00EC1A8E" w:rsidRPr="00A25488" w:rsidRDefault="00EC1A8E" w:rsidP="00C81F34">
            <w:pPr>
              <w:rPr>
                <w:rFonts w:cs="Segoe UI Semilight"/>
                <w:sz w:val="20"/>
                <w:szCs w:val="20"/>
              </w:rPr>
            </w:pPr>
            <w:r w:rsidRPr="00A25488">
              <w:rPr>
                <w:rFonts w:cs="Segoe UI Semilight"/>
                <w:sz w:val="20"/>
                <w:szCs w:val="20"/>
              </w:rPr>
              <w:t>Omilitveni ukrepi za zmanjšanje kontinuirnega podvodnega hrupa, ki so sprejeti v okviru mednarodnih konvencij IMO</w:t>
            </w:r>
          </w:p>
        </w:tc>
        <w:tc>
          <w:tcPr>
            <w:tcW w:w="637" w:type="pct"/>
            <w:noWrap/>
            <w:hideMark/>
          </w:tcPr>
          <w:p w14:paraId="0FF10C02"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2D6659E2" w14:textId="77777777" w:rsidR="00EC1A8E" w:rsidRPr="00A25488" w:rsidRDefault="00EC1A8E" w:rsidP="00C81F34">
            <w:pPr>
              <w:rPr>
                <w:rFonts w:cs="Segoe UI Semilight"/>
                <w:sz w:val="20"/>
                <w:szCs w:val="20"/>
              </w:rPr>
            </w:pPr>
            <w:r w:rsidRPr="00A25488">
              <w:rPr>
                <w:rFonts w:cs="Segoe UI Semilight"/>
                <w:sz w:val="20"/>
                <w:szCs w:val="20"/>
              </w:rPr>
              <w:t>38.000</w:t>
            </w:r>
          </w:p>
        </w:tc>
        <w:tc>
          <w:tcPr>
            <w:tcW w:w="635" w:type="pct"/>
            <w:noWrap/>
            <w:hideMark/>
          </w:tcPr>
          <w:p w14:paraId="4A92EC92" w14:textId="77777777" w:rsidR="00EC1A8E" w:rsidRPr="00A25488" w:rsidRDefault="00EC1A8E" w:rsidP="00C81F34">
            <w:pPr>
              <w:rPr>
                <w:rFonts w:cs="Segoe UI Semilight"/>
                <w:sz w:val="20"/>
                <w:szCs w:val="20"/>
              </w:rPr>
            </w:pPr>
            <w:r w:rsidRPr="00A25488">
              <w:rPr>
                <w:rFonts w:cs="Segoe UI Semilight"/>
                <w:sz w:val="20"/>
                <w:szCs w:val="20"/>
              </w:rPr>
              <w:t>38.000</w:t>
            </w:r>
          </w:p>
        </w:tc>
      </w:tr>
      <w:tr w:rsidR="00EC1A8E" w:rsidRPr="00A25488" w14:paraId="6F972EC8" w14:textId="77777777" w:rsidTr="00C81F34">
        <w:trPr>
          <w:trHeight w:val="704"/>
          <w:jc w:val="center"/>
        </w:trPr>
        <w:tc>
          <w:tcPr>
            <w:tcW w:w="475" w:type="pct"/>
            <w:vMerge/>
            <w:hideMark/>
          </w:tcPr>
          <w:p w14:paraId="39D3F255" w14:textId="77777777" w:rsidR="00EC1A8E" w:rsidRPr="00A25488" w:rsidRDefault="00EC1A8E" w:rsidP="00C81F34">
            <w:pPr>
              <w:rPr>
                <w:rFonts w:cs="Segoe UI Semilight"/>
                <w:sz w:val="20"/>
                <w:szCs w:val="20"/>
              </w:rPr>
            </w:pPr>
          </w:p>
        </w:tc>
        <w:tc>
          <w:tcPr>
            <w:tcW w:w="638" w:type="pct"/>
            <w:noWrap/>
            <w:hideMark/>
          </w:tcPr>
          <w:p w14:paraId="13046CB7" w14:textId="77777777" w:rsidR="00EC1A8E" w:rsidRPr="00A25488" w:rsidRDefault="00EC1A8E" w:rsidP="00C81F34">
            <w:pPr>
              <w:rPr>
                <w:rFonts w:cs="Segoe UI Semilight"/>
                <w:sz w:val="20"/>
                <w:szCs w:val="20"/>
              </w:rPr>
            </w:pPr>
            <w:r w:rsidRPr="00A25488">
              <w:rPr>
                <w:rFonts w:cs="Segoe UI Semilight"/>
                <w:sz w:val="20"/>
                <w:szCs w:val="20"/>
              </w:rPr>
              <w:t>D11: DU2</w:t>
            </w:r>
          </w:p>
        </w:tc>
        <w:tc>
          <w:tcPr>
            <w:tcW w:w="2074" w:type="pct"/>
            <w:hideMark/>
          </w:tcPr>
          <w:p w14:paraId="2BCB7283" w14:textId="77777777" w:rsidR="00EC1A8E" w:rsidRPr="00A25488" w:rsidRDefault="00EC1A8E" w:rsidP="00C81F34">
            <w:pPr>
              <w:rPr>
                <w:rFonts w:cs="Segoe UI Semilight"/>
                <w:sz w:val="20"/>
                <w:szCs w:val="20"/>
              </w:rPr>
            </w:pPr>
            <w:r w:rsidRPr="00A25488">
              <w:rPr>
                <w:rFonts w:cs="Segoe UI Semilight"/>
                <w:sz w:val="20"/>
                <w:szCs w:val="20"/>
              </w:rPr>
              <w:t>Omilitveni ukrepi za zmanjšanje impulznega podvodnega hrupa iz občasnih dejavnosti</w:t>
            </w:r>
          </w:p>
        </w:tc>
        <w:tc>
          <w:tcPr>
            <w:tcW w:w="637" w:type="pct"/>
            <w:noWrap/>
            <w:hideMark/>
          </w:tcPr>
          <w:p w14:paraId="36F4D0C0" w14:textId="77777777" w:rsidR="00EC1A8E" w:rsidRPr="00A25488" w:rsidRDefault="00EC1A8E" w:rsidP="00C81F34">
            <w:pPr>
              <w:rPr>
                <w:rFonts w:cs="Segoe UI Semilight"/>
                <w:sz w:val="20"/>
                <w:szCs w:val="20"/>
              </w:rPr>
            </w:pPr>
            <w:r w:rsidRPr="00A25488">
              <w:rPr>
                <w:rFonts w:cs="Segoe UI Semilight"/>
                <w:sz w:val="20"/>
                <w:szCs w:val="20"/>
              </w:rPr>
              <w:t>0</w:t>
            </w:r>
          </w:p>
        </w:tc>
        <w:tc>
          <w:tcPr>
            <w:tcW w:w="540" w:type="pct"/>
            <w:noWrap/>
            <w:hideMark/>
          </w:tcPr>
          <w:p w14:paraId="68F92253" w14:textId="77777777" w:rsidR="00EC1A8E" w:rsidRPr="00A25488" w:rsidRDefault="00EC1A8E" w:rsidP="00C81F34">
            <w:pPr>
              <w:rPr>
                <w:rFonts w:cs="Segoe UI Semilight"/>
                <w:sz w:val="20"/>
                <w:szCs w:val="20"/>
              </w:rPr>
            </w:pPr>
            <w:r w:rsidRPr="00A25488">
              <w:rPr>
                <w:rFonts w:cs="Segoe UI Semilight"/>
                <w:sz w:val="20"/>
                <w:szCs w:val="20"/>
              </w:rPr>
              <w:t>38.000</w:t>
            </w:r>
          </w:p>
        </w:tc>
        <w:tc>
          <w:tcPr>
            <w:tcW w:w="635" w:type="pct"/>
            <w:noWrap/>
            <w:hideMark/>
          </w:tcPr>
          <w:p w14:paraId="38A6BC6B" w14:textId="77777777" w:rsidR="00EC1A8E" w:rsidRPr="00A25488" w:rsidRDefault="00EC1A8E" w:rsidP="00C81F34">
            <w:pPr>
              <w:rPr>
                <w:rFonts w:cs="Segoe UI Semilight"/>
                <w:sz w:val="20"/>
                <w:szCs w:val="20"/>
              </w:rPr>
            </w:pPr>
            <w:r w:rsidRPr="00A25488">
              <w:rPr>
                <w:rFonts w:cs="Segoe UI Semilight"/>
                <w:sz w:val="20"/>
                <w:szCs w:val="20"/>
              </w:rPr>
              <w:t>38.000</w:t>
            </w:r>
          </w:p>
        </w:tc>
      </w:tr>
      <w:tr w:rsidR="00EC1A8E" w:rsidRPr="00A25488" w14:paraId="74066E9A" w14:textId="77777777" w:rsidTr="00C81F34">
        <w:trPr>
          <w:trHeight w:val="504"/>
          <w:jc w:val="center"/>
        </w:trPr>
        <w:tc>
          <w:tcPr>
            <w:tcW w:w="3188" w:type="pct"/>
            <w:gridSpan w:val="3"/>
            <w:noWrap/>
            <w:hideMark/>
          </w:tcPr>
          <w:p w14:paraId="15EAADAA" w14:textId="77777777" w:rsidR="00EC1A8E" w:rsidRPr="00A25488" w:rsidRDefault="00EC1A8E" w:rsidP="00C81F34">
            <w:pPr>
              <w:rPr>
                <w:rFonts w:cs="Segoe UI Semilight"/>
                <w:sz w:val="20"/>
                <w:szCs w:val="20"/>
              </w:rPr>
            </w:pPr>
            <w:r w:rsidRPr="00A25488">
              <w:rPr>
                <w:rFonts w:cs="Segoe UI Semilight"/>
                <w:sz w:val="20"/>
                <w:szCs w:val="20"/>
              </w:rPr>
              <w:t>Skupaj</w:t>
            </w:r>
          </w:p>
        </w:tc>
        <w:tc>
          <w:tcPr>
            <w:tcW w:w="637" w:type="pct"/>
            <w:noWrap/>
            <w:hideMark/>
          </w:tcPr>
          <w:p w14:paraId="671501BC" w14:textId="77777777" w:rsidR="00EC1A8E" w:rsidRPr="00A25488" w:rsidRDefault="00EC1A8E" w:rsidP="00C81F34">
            <w:pPr>
              <w:rPr>
                <w:rFonts w:cs="Segoe UI Semilight"/>
                <w:sz w:val="20"/>
                <w:szCs w:val="20"/>
              </w:rPr>
            </w:pPr>
            <w:r w:rsidRPr="00A25488">
              <w:rPr>
                <w:rFonts w:cs="Segoe UI Semilight"/>
                <w:sz w:val="20"/>
                <w:szCs w:val="20"/>
              </w:rPr>
              <w:t>23.000</w:t>
            </w:r>
          </w:p>
        </w:tc>
        <w:tc>
          <w:tcPr>
            <w:tcW w:w="540" w:type="pct"/>
            <w:noWrap/>
            <w:hideMark/>
          </w:tcPr>
          <w:p w14:paraId="2BF0853B" w14:textId="77777777" w:rsidR="00EC1A8E" w:rsidRPr="00A25488" w:rsidRDefault="00EC1A8E" w:rsidP="00C81F34">
            <w:pPr>
              <w:rPr>
                <w:rFonts w:cs="Segoe UI Semilight"/>
                <w:sz w:val="20"/>
                <w:szCs w:val="20"/>
              </w:rPr>
            </w:pPr>
            <w:r w:rsidRPr="00A25488">
              <w:rPr>
                <w:rFonts w:cs="Segoe UI Semilight"/>
                <w:sz w:val="20"/>
                <w:szCs w:val="20"/>
              </w:rPr>
              <w:t>1.201.000</w:t>
            </w:r>
          </w:p>
        </w:tc>
        <w:tc>
          <w:tcPr>
            <w:tcW w:w="635" w:type="pct"/>
            <w:noWrap/>
            <w:hideMark/>
          </w:tcPr>
          <w:p w14:paraId="4533EC8B" w14:textId="77777777" w:rsidR="00EC1A8E" w:rsidRPr="00A25488" w:rsidRDefault="00EC1A8E" w:rsidP="00C81F34">
            <w:pPr>
              <w:rPr>
                <w:rFonts w:cs="Segoe UI Semilight"/>
                <w:sz w:val="20"/>
                <w:szCs w:val="20"/>
              </w:rPr>
            </w:pPr>
            <w:r w:rsidRPr="00A25488">
              <w:rPr>
                <w:rFonts w:cs="Segoe UI Semilight"/>
                <w:sz w:val="20"/>
                <w:szCs w:val="20"/>
              </w:rPr>
              <w:t>1.224.000</w:t>
            </w:r>
          </w:p>
        </w:tc>
      </w:tr>
    </w:tbl>
    <w:p w14:paraId="35CE0F8B" w14:textId="77777777" w:rsidR="00EC1A8E" w:rsidRPr="00A25488" w:rsidRDefault="00EC1A8E" w:rsidP="00EC1A8E">
      <w:pPr>
        <w:rPr>
          <w:rFonts w:cs="Segoe UI Semilight"/>
          <w:sz w:val="20"/>
          <w:szCs w:val="20"/>
        </w:rPr>
      </w:pPr>
      <w:r w:rsidRPr="00A25488">
        <w:rPr>
          <w:rFonts w:cs="Segoe UI Semilight"/>
          <w:sz w:val="20"/>
          <w:szCs w:val="20"/>
        </w:rPr>
        <w:fldChar w:fldCharType="end"/>
      </w:r>
    </w:p>
    <w:p w14:paraId="3D371C3E" w14:textId="77777777" w:rsidR="00EC1A8E" w:rsidRPr="00A25488" w:rsidRDefault="00EC1A8E" w:rsidP="00EC1A8E">
      <w:pPr>
        <w:spacing w:line="260" w:lineRule="exact"/>
        <w:rPr>
          <w:rFonts w:cs="Segoe UI Semilight"/>
          <w:sz w:val="20"/>
          <w:szCs w:val="20"/>
        </w:rPr>
      </w:pPr>
      <w:r w:rsidRPr="00A25488">
        <w:rPr>
          <w:rFonts w:cs="Segoe UI Semilight"/>
          <w:sz w:val="20"/>
          <w:szCs w:val="20"/>
        </w:rPr>
        <w:t xml:space="preserve">Glavni vir podatkov za oceno stroškov temeljnih ukrepov »a« so bile informacije nosilcev oziroma izvajalcev ukrepov. Stroški temeljnih ukrepov »b« in dopolnilnih ukrepov so bili ocenjeni ob upoštevanju predlaganih predpostavk in cenikov. Pri nekaterih ukrepih so bile uporabljene tudi informacije nosilcev oziroma izvajalcev podobnih temeljnih ukrepov »a«. </w:t>
      </w:r>
    </w:p>
    <w:p w14:paraId="06433AB6" w14:textId="77777777" w:rsidR="00EC1A8E" w:rsidRPr="00A25488" w:rsidRDefault="00EC1A8E" w:rsidP="00EC1A8E">
      <w:pPr>
        <w:spacing w:line="260" w:lineRule="exact"/>
        <w:rPr>
          <w:rFonts w:cs="Segoe UI Semilight"/>
          <w:sz w:val="20"/>
          <w:szCs w:val="20"/>
        </w:rPr>
      </w:pPr>
    </w:p>
    <w:p w14:paraId="5C3016D5" w14:textId="77777777" w:rsidR="00EC1A8E" w:rsidRPr="00A25488" w:rsidRDefault="00EC1A8E" w:rsidP="00EC1A8E">
      <w:pPr>
        <w:spacing w:line="260" w:lineRule="exact"/>
        <w:rPr>
          <w:rFonts w:cs="Segoe UI Semilight"/>
          <w:sz w:val="20"/>
          <w:szCs w:val="20"/>
        </w:rPr>
      </w:pPr>
      <w:r w:rsidRPr="00A25488">
        <w:rPr>
          <w:rFonts w:cs="Segoe UI Semilight"/>
          <w:sz w:val="20"/>
          <w:szCs w:val="20"/>
        </w:rPr>
        <w:t>Ukrepi in deli ukrepov, ki so vključeni tako v programu ukrepov načrta kot tudi v Program ukrepov upravljanja voda</w:t>
      </w:r>
      <w:r w:rsidRPr="00A25488">
        <w:rPr>
          <w:rFonts w:cs="Segoe UI Semilight"/>
          <w:sz w:val="20"/>
          <w:szCs w:val="20"/>
          <w:vertAlign w:val="superscript"/>
        </w:rPr>
        <w:footnoteReference w:id="6"/>
      </w:r>
      <w:r w:rsidRPr="00A25488">
        <w:rPr>
          <w:rFonts w:cs="Segoe UI Semilight"/>
          <w:sz w:val="20"/>
          <w:szCs w:val="20"/>
        </w:rPr>
        <w:t>, so bili upoštevani le pri enem načrtu. Tako ni podvajanja stroškov ukrepov obeh načrtov.</w:t>
      </w:r>
    </w:p>
    <w:p w14:paraId="3BE8C47E" w14:textId="77777777" w:rsidR="00EC1A8E" w:rsidRPr="00A25488" w:rsidRDefault="00EC1A8E" w:rsidP="00EC1A8E">
      <w:pPr>
        <w:spacing w:line="260" w:lineRule="exact"/>
        <w:rPr>
          <w:rFonts w:cs="Segoe UI Semilight"/>
          <w:sz w:val="20"/>
          <w:szCs w:val="20"/>
          <w:highlight w:val="yellow"/>
        </w:rPr>
      </w:pPr>
    </w:p>
    <w:p w14:paraId="6BC6EAD1" w14:textId="77777777" w:rsidR="00EC1A8E" w:rsidRPr="004B1C68" w:rsidRDefault="00EC1A8E" w:rsidP="00EC1A8E">
      <w:pPr>
        <w:spacing w:line="260" w:lineRule="exact"/>
        <w:rPr>
          <w:rFonts w:cs="Segoe UI Semilight"/>
          <w:sz w:val="20"/>
          <w:szCs w:val="20"/>
          <w:highlight w:val="yellow"/>
        </w:rPr>
      </w:pPr>
    </w:p>
    <w:p w14:paraId="492B33FC" w14:textId="77777777" w:rsidR="00EC1A8E" w:rsidRPr="004B1C68" w:rsidRDefault="00EC1A8E" w:rsidP="00EC1A8E">
      <w:pPr>
        <w:pStyle w:val="Naslov1"/>
        <w:spacing w:before="0" w:after="0"/>
        <w:rPr>
          <w:rFonts w:ascii="Segoe UI Semilight" w:hAnsi="Segoe UI Semilight" w:cs="Segoe UI Semilight"/>
          <w:sz w:val="24"/>
          <w:szCs w:val="24"/>
        </w:rPr>
      </w:pPr>
      <w:r w:rsidRPr="004B1C68">
        <w:rPr>
          <w:rFonts w:ascii="Segoe UI Semilight" w:hAnsi="Segoe UI Semilight" w:cs="Segoe UI Semilight"/>
          <w:sz w:val="24"/>
          <w:szCs w:val="24"/>
        </w:rPr>
        <w:t>Analiza stroškovne učinkovitosti in analiza stroškov in koristi</w:t>
      </w:r>
    </w:p>
    <w:p w14:paraId="639B446E" w14:textId="77777777" w:rsidR="00EC1A8E" w:rsidRPr="000C63C3" w:rsidRDefault="00EC1A8E" w:rsidP="00EC1A8E">
      <w:pPr>
        <w:spacing w:line="260" w:lineRule="exact"/>
        <w:rPr>
          <w:rFonts w:cs="Segoe UI Semilight"/>
          <w:szCs w:val="18"/>
        </w:rPr>
      </w:pPr>
      <w:r w:rsidRPr="000C63C3">
        <w:rPr>
          <w:rFonts w:cs="Segoe UI Semilight"/>
          <w:szCs w:val="18"/>
        </w:rPr>
        <w:t>Z upoštevanjem rezultatov analize stroškovne učinkovitosti in analize stroškov in koristi se izbere najcenejši način doseganja okoljskih ciljev in preveri, da prinašajo novi ukrepi družbi, gospodarstvu in okolju večje koristi, kot pa stane njihova izvedba.</w:t>
      </w:r>
    </w:p>
    <w:p w14:paraId="569D150A" w14:textId="77777777" w:rsidR="00EC1A8E" w:rsidRPr="000C63C3" w:rsidRDefault="00EC1A8E" w:rsidP="00EC1A8E">
      <w:pPr>
        <w:spacing w:line="260" w:lineRule="exact"/>
        <w:rPr>
          <w:rFonts w:cs="Segoe UI Semilight"/>
          <w:szCs w:val="18"/>
        </w:rPr>
      </w:pPr>
    </w:p>
    <w:p w14:paraId="633CFBBE" w14:textId="77777777" w:rsidR="00EC1A8E" w:rsidRPr="000C63C3" w:rsidRDefault="00EC1A8E" w:rsidP="00EC1A8E">
      <w:pPr>
        <w:spacing w:line="260" w:lineRule="exact"/>
        <w:rPr>
          <w:rFonts w:cs="Segoe UI Semilight"/>
          <w:szCs w:val="18"/>
        </w:rPr>
      </w:pPr>
      <w:r w:rsidRPr="000C63C3">
        <w:rPr>
          <w:rFonts w:cs="Segoe UI Semilight"/>
          <w:szCs w:val="18"/>
        </w:rPr>
        <w:t>CEA se izvede v primeru obstoja več različic dopolnilnih ukrepov za doseganje istega cilja. Pri tej analizi se namreč med seboj primerja ukrepe, ki zasledujejo isti cilj in so tehnično izvedljivi. Analiza poda odgovor s katerim ukrepom bo dosežen cilj z najnižjimi stroški - ta ukrep je stroškovno najbolj učinkovit. To pomeni, da CEA ni potrebno izvesti, v kolikor ne obstajajo alternative (različice) dopolnilnih ukrepov (Vrhovec in sod., 2015).</w:t>
      </w:r>
    </w:p>
    <w:p w14:paraId="3592A36E" w14:textId="77777777" w:rsidR="00EC1A8E" w:rsidRPr="000C63C3" w:rsidRDefault="00EC1A8E" w:rsidP="00EC1A8E">
      <w:pPr>
        <w:spacing w:line="260" w:lineRule="exact"/>
        <w:rPr>
          <w:rFonts w:cs="Segoe UI Semilight"/>
          <w:szCs w:val="18"/>
        </w:rPr>
      </w:pPr>
    </w:p>
    <w:p w14:paraId="55949305" w14:textId="77777777" w:rsidR="00EC1A8E" w:rsidRPr="000C63C3" w:rsidRDefault="00EC1A8E" w:rsidP="00EC1A8E">
      <w:pPr>
        <w:spacing w:line="260" w:lineRule="exact"/>
        <w:rPr>
          <w:rFonts w:cs="Segoe UI Semilight"/>
          <w:szCs w:val="18"/>
        </w:rPr>
      </w:pPr>
      <w:r w:rsidRPr="000C63C3">
        <w:rPr>
          <w:rFonts w:cs="Segoe UI Semilight"/>
          <w:szCs w:val="18"/>
        </w:rPr>
        <w:t>Pričujoče poročilo ne vsebuje analize stroškovne učinkovitosti (CEA) za nove dopolnilne ukrepe, definirane v 2. ciklu načrtovanja, saj v Usklajenem osnutku PU ne obstajajo alternative (različice) dopolnilnih ukrepov za doseganje istega cilja.</w:t>
      </w:r>
    </w:p>
    <w:p w14:paraId="3FD8FB69" w14:textId="77777777" w:rsidR="00EC1A8E" w:rsidRPr="000C63C3" w:rsidRDefault="00EC1A8E" w:rsidP="00EC1A8E">
      <w:pPr>
        <w:spacing w:line="260" w:lineRule="exact"/>
        <w:rPr>
          <w:rFonts w:cs="Segoe UI Semilight"/>
          <w:szCs w:val="18"/>
        </w:rPr>
      </w:pPr>
    </w:p>
    <w:p w14:paraId="0231C7C3" w14:textId="77777777" w:rsidR="00EC1A8E" w:rsidRPr="000C63C3" w:rsidRDefault="00EC1A8E" w:rsidP="00EC1A8E">
      <w:pPr>
        <w:spacing w:line="260" w:lineRule="exact"/>
        <w:rPr>
          <w:rFonts w:cs="Segoe UI Semilight"/>
          <w:szCs w:val="18"/>
        </w:rPr>
      </w:pPr>
      <w:r w:rsidRPr="000C63C3">
        <w:rPr>
          <w:rFonts w:cs="Segoe UI Semilight"/>
          <w:szCs w:val="18"/>
        </w:rPr>
        <w:t>Presoja vplivov (okoljski, družbeni in gospodarski), vključno s CBA, v sklopu poročila Ekonomske vsebine Programa ukrepov Načrta upravljanja z morskim okoljem 2022–2027, december 2021 še ni vključena in bo dopolnjena naknadno.</w:t>
      </w:r>
    </w:p>
    <w:p w14:paraId="4AC9246F" w14:textId="77777777" w:rsidR="00EC1A8E" w:rsidRDefault="00EC1A8E" w:rsidP="00EC1A8E">
      <w:pPr>
        <w:spacing w:line="260" w:lineRule="exact"/>
        <w:rPr>
          <w:rFonts w:cs="Segoe UI Semilight"/>
          <w:sz w:val="20"/>
          <w:szCs w:val="20"/>
        </w:rPr>
      </w:pPr>
    </w:p>
    <w:p w14:paraId="218790B1" w14:textId="77777777" w:rsidR="00EC1A8E" w:rsidRPr="00A25488" w:rsidRDefault="00EC1A8E" w:rsidP="00EC1A8E">
      <w:pPr>
        <w:spacing w:line="260" w:lineRule="exact"/>
        <w:rPr>
          <w:rFonts w:cs="Segoe UI Semilight"/>
          <w:sz w:val="20"/>
          <w:szCs w:val="20"/>
        </w:rPr>
      </w:pPr>
    </w:p>
    <w:p w14:paraId="68C6A306" w14:textId="77777777" w:rsidR="00EC1A8E" w:rsidRPr="004B1C68" w:rsidRDefault="00EC1A8E" w:rsidP="00EC1A8E">
      <w:pPr>
        <w:pStyle w:val="Naslov1"/>
        <w:spacing w:before="0" w:after="0"/>
        <w:rPr>
          <w:rFonts w:ascii="Segoe UI Semilight" w:hAnsi="Segoe UI Semilight" w:cs="Segoe UI Semilight"/>
          <w:sz w:val="24"/>
          <w:szCs w:val="24"/>
        </w:rPr>
      </w:pPr>
      <w:r w:rsidRPr="004B1C68">
        <w:rPr>
          <w:rFonts w:ascii="Segoe UI Semilight" w:hAnsi="Segoe UI Semilight" w:cs="Segoe UI Semilight"/>
          <w:sz w:val="24"/>
          <w:szCs w:val="24"/>
        </w:rPr>
        <w:t>Viri financiranja</w:t>
      </w:r>
    </w:p>
    <w:p w14:paraId="06990A47" w14:textId="77777777" w:rsidR="00EC1A8E" w:rsidRPr="000C63C3" w:rsidRDefault="00EC1A8E" w:rsidP="00EC1A8E">
      <w:pPr>
        <w:spacing w:line="260" w:lineRule="exact"/>
        <w:rPr>
          <w:rFonts w:cs="Segoe UI Semilight"/>
          <w:szCs w:val="18"/>
        </w:rPr>
      </w:pPr>
      <w:r w:rsidRPr="000C63C3">
        <w:rPr>
          <w:rFonts w:cs="Segoe UI Semilight"/>
          <w:szCs w:val="18"/>
        </w:rPr>
        <w:t>Viri financiranja ocenjenega dela temeljnih ukrepov »a« so prikazani v spodnji preglednici. Več kot 84 % ocenjenih stroškov temeljnih ukrepov (1a) bo financiranih iz državnega proračuna (predvsem iz proračunov ministrstev, pristojnih za okolje, ribištvo in za pomorski promet). Približno 16 % stroškov bo kritih iz drugih virov sredstev za delovanje Krajinskega parka Strunjan in Naravnega rezervata Škocjanski zatok (brez sredstev državnega proračuna). En temeljni ukrep bo financiran iz koncesije za upravljanje kopenskega tovornega prometa.</w:t>
      </w:r>
    </w:p>
    <w:p w14:paraId="382BF8D2" w14:textId="77777777" w:rsidR="00EC1A8E" w:rsidRPr="00A25488" w:rsidRDefault="00EC1A8E" w:rsidP="00EC1A8E">
      <w:pPr>
        <w:spacing w:line="260" w:lineRule="exact"/>
        <w:rPr>
          <w:rFonts w:cs="Segoe UI Semilight"/>
          <w:sz w:val="20"/>
          <w:szCs w:val="20"/>
        </w:rPr>
      </w:pPr>
    </w:p>
    <w:p w14:paraId="09F55E85" w14:textId="77777777" w:rsidR="00EC1A8E" w:rsidRPr="000C63C3" w:rsidRDefault="00EC1A8E" w:rsidP="00EC1A8E">
      <w:pPr>
        <w:pStyle w:val="Preglednice"/>
      </w:pPr>
      <w:bookmarkStart w:id="522" w:name="_Toc81848559"/>
      <w:r w:rsidRPr="000C63C3">
        <w:t>Viri financiranja ocenjenega dela temeljnih ukrepov (1a) iz Usklajenega osnutka PU NUMO 2022–2027</w:t>
      </w:r>
      <w:bookmarkEnd w:id="522"/>
      <w:r w:rsidRPr="00A25488">
        <w:fldChar w:fldCharType="begin"/>
      </w:r>
      <w:r w:rsidRPr="000C63C3">
        <w:instrText xml:space="preserve"> LINK Excel.Sheet.12 "C:\\Users\\Sabinac\\SynologyDrive\\Končni dokumenti\\Ekonomske vsebine PU NUMO 22-27_Sc.xlsx" "1a - Preglednice, grafi!R60C2:R76C5" \a \f 5 \h  \* MERGEFORMAT </w:instrText>
      </w:r>
      <w:r w:rsidRPr="00A25488">
        <w:fldChar w:fldCharType="separate"/>
      </w:r>
    </w:p>
    <w:tbl>
      <w:tblPr>
        <w:tblStyle w:val="Tabelamrea"/>
        <w:tblW w:w="3711" w:type="pct"/>
        <w:jc w:val="center"/>
        <w:tblLook w:val="04A0" w:firstRow="1" w:lastRow="0" w:firstColumn="1" w:lastColumn="0" w:noHBand="0" w:noVBand="1"/>
      </w:tblPr>
      <w:tblGrid>
        <w:gridCol w:w="6595"/>
        <w:gridCol w:w="2772"/>
        <w:gridCol w:w="1188"/>
      </w:tblGrid>
      <w:tr w:rsidR="00EC1A8E" w:rsidRPr="00A25488" w14:paraId="68A0D471" w14:textId="77777777" w:rsidTr="00C81F34">
        <w:trPr>
          <w:trHeight w:val="408"/>
          <w:jc w:val="center"/>
        </w:trPr>
        <w:tc>
          <w:tcPr>
            <w:tcW w:w="3123" w:type="pct"/>
            <w:shd w:val="clear" w:color="auto" w:fill="D9D9D9" w:themeFill="background1" w:themeFillShade="D9"/>
            <w:hideMark/>
          </w:tcPr>
          <w:p w14:paraId="2537B9B5"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Viri financiranja</w:t>
            </w:r>
          </w:p>
        </w:tc>
        <w:tc>
          <w:tcPr>
            <w:tcW w:w="1313" w:type="pct"/>
            <w:shd w:val="clear" w:color="auto" w:fill="D9D9D9" w:themeFill="background1" w:themeFillShade="D9"/>
            <w:noWrap/>
            <w:hideMark/>
          </w:tcPr>
          <w:p w14:paraId="65DC20BB"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Stroški temeljnih ukrepov 1a</w:t>
            </w:r>
          </w:p>
        </w:tc>
        <w:tc>
          <w:tcPr>
            <w:tcW w:w="563" w:type="pct"/>
            <w:shd w:val="clear" w:color="auto" w:fill="D9D9D9" w:themeFill="background1" w:themeFillShade="D9"/>
            <w:noWrap/>
            <w:hideMark/>
          </w:tcPr>
          <w:p w14:paraId="48E086D1"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 xml:space="preserve">Odstotek </w:t>
            </w:r>
          </w:p>
        </w:tc>
      </w:tr>
      <w:tr w:rsidR="00EC1A8E" w:rsidRPr="00A25488" w14:paraId="672DF854" w14:textId="77777777" w:rsidTr="00C81F34">
        <w:trPr>
          <w:trHeight w:val="450"/>
          <w:jc w:val="center"/>
        </w:trPr>
        <w:tc>
          <w:tcPr>
            <w:tcW w:w="3123" w:type="pct"/>
            <w:hideMark/>
          </w:tcPr>
          <w:p w14:paraId="7D02EF0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okolje</w:t>
            </w:r>
          </w:p>
        </w:tc>
        <w:tc>
          <w:tcPr>
            <w:tcW w:w="1313" w:type="pct"/>
            <w:noWrap/>
            <w:hideMark/>
          </w:tcPr>
          <w:p w14:paraId="7499DD8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2.408.342,0</w:t>
            </w:r>
          </w:p>
        </w:tc>
        <w:tc>
          <w:tcPr>
            <w:tcW w:w="563" w:type="pct"/>
            <w:noWrap/>
            <w:hideMark/>
          </w:tcPr>
          <w:p w14:paraId="4DD45E2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20,3</w:t>
            </w:r>
          </w:p>
        </w:tc>
      </w:tr>
      <w:tr w:rsidR="00EC1A8E" w:rsidRPr="00A25488" w14:paraId="39BEBA3A" w14:textId="77777777" w:rsidTr="00C81F34">
        <w:trPr>
          <w:trHeight w:val="396"/>
          <w:jc w:val="center"/>
        </w:trPr>
        <w:tc>
          <w:tcPr>
            <w:tcW w:w="3123" w:type="pct"/>
            <w:hideMark/>
          </w:tcPr>
          <w:p w14:paraId="699CA4C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pomorski promet</w:t>
            </w:r>
          </w:p>
        </w:tc>
        <w:tc>
          <w:tcPr>
            <w:tcW w:w="1313" w:type="pct"/>
            <w:noWrap/>
            <w:hideMark/>
          </w:tcPr>
          <w:p w14:paraId="39694BB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3.235.579,7</w:t>
            </w:r>
          </w:p>
        </w:tc>
        <w:tc>
          <w:tcPr>
            <w:tcW w:w="563" w:type="pct"/>
            <w:noWrap/>
            <w:hideMark/>
          </w:tcPr>
          <w:p w14:paraId="178A8FE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27,3</w:t>
            </w:r>
          </w:p>
        </w:tc>
      </w:tr>
      <w:tr w:rsidR="00EC1A8E" w:rsidRPr="00A25488" w14:paraId="329073BA" w14:textId="77777777" w:rsidTr="00C81F34">
        <w:trPr>
          <w:trHeight w:val="396"/>
          <w:jc w:val="center"/>
        </w:trPr>
        <w:tc>
          <w:tcPr>
            <w:tcW w:w="3123" w:type="pct"/>
            <w:hideMark/>
          </w:tcPr>
          <w:p w14:paraId="64FB16D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finance</w:t>
            </w:r>
          </w:p>
        </w:tc>
        <w:tc>
          <w:tcPr>
            <w:tcW w:w="1313" w:type="pct"/>
            <w:noWrap/>
            <w:hideMark/>
          </w:tcPr>
          <w:p w14:paraId="0FA812C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720.318,1</w:t>
            </w:r>
          </w:p>
        </w:tc>
        <w:tc>
          <w:tcPr>
            <w:tcW w:w="563" w:type="pct"/>
            <w:noWrap/>
            <w:hideMark/>
          </w:tcPr>
          <w:p w14:paraId="3DE5C3A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6,1</w:t>
            </w:r>
          </w:p>
        </w:tc>
      </w:tr>
      <w:tr w:rsidR="00EC1A8E" w:rsidRPr="00A25488" w14:paraId="25FFBCC0" w14:textId="77777777" w:rsidTr="00C81F34">
        <w:trPr>
          <w:trHeight w:val="396"/>
          <w:jc w:val="center"/>
        </w:trPr>
        <w:tc>
          <w:tcPr>
            <w:tcW w:w="3123" w:type="pct"/>
            <w:hideMark/>
          </w:tcPr>
          <w:p w14:paraId="6AB4830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ribištvo</w:t>
            </w:r>
          </w:p>
        </w:tc>
        <w:tc>
          <w:tcPr>
            <w:tcW w:w="1313" w:type="pct"/>
            <w:noWrap/>
            <w:hideMark/>
          </w:tcPr>
          <w:p w14:paraId="2A13A94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3.543.283,3</w:t>
            </w:r>
          </w:p>
        </w:tc>
        <w:tc>
          <w:tcPr>
            <w:tcW w:w="563" w:type="pct"/>
            <w:noWrap/>
            <w:hideMark/>
          </w:tcPr>
          <w:p w14:paraId="4F525E7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29,9</w:t>
            </w:r>
          </w:p>
        </w:tc>
      </w:tr>
      <w:tr w:rsidR="00EC1A8E" w:rsidRPr="00A25488" w14:paraId="1703C155" w14:textId="77777777" w:rsidTr="00C81F34">
        <w:trPr>
          <w:trHeight w:val="396"/>
          <w:jc w:val="center"/>
        </w:trPr>
        <w:tc>
          <w:tcPr>
            <w:tcW w:w="3123" w:type="pct"/>
            <w:hideMark/>
          </w:tcPr>
          <w:p w14:paraId="5EF8D55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prehrano</w:t>
            </w:r>
          </w:p>
        </w:tc>
        <w:tc>
          <w:tcPr>
            <w:tcW w:w="1313" w:type="pct"/>
            <w:noWrap/>
            <w:hideMark/>
          </w:tcPr>
          <w:p w14:paraId="0B1D17F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108.556,3</w:t>
            </w:r>
          </w:p>
        </w:tc>
        <w:tc>
          <w:tcPr>
            <w:tcW w:w="563" w:type="pct"/>
            <w:noWrap/>
            <w:hideMark/>
          </w:tcPr>
          <w:p w14:paraId="762C27E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0,9</w:t>
            </w:r>
          </w:p>
        </w:tc>
      </w:tr>
      <w:tr w:rsidR="00EC1A8E" w:rsidRPr="00A25488" w14:paraId="5DABCBD5" w14:textId="77777777" w:rsidTr="00C81F34">
        <w:trPr>
          <w:trHeight w:val="396"/>
          <w:jc w:val="center"/>
        </w:trPr>
        <w:tc>
          <w:tcPr>
            <w:tcW w:w="3123" w:type="pct"/>
            <w:hideMark/>
          </w:tcPr>
          <w:p w14:paraId="061C897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prostorsko načrtovanje</w:t>
            </w:r>
          </w:p>
        </w:tc>
        <w:tc>
          <w:tcPr>
            <w:tcW w:w="1313" w:type="pct"/>
            <w:noWrap/>
            <w:hideMark/>
          </w:tcPr>
          <w:p w14:paraId="0FD2347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c>
          <w:tcPr>
            <w:tcW w:w="563" w:type="pct"/>
            <w:noWrap/>
            <w:hideMark/>
          </w:tcPr>
          <w:p w14:paraId="0E33360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r>
      <w:tr w:rsidR="00EC1A8E" w:rsidRPr="00A25488" w14:paraId="2B37BAF2" w14:textId="77777777" w:rsidTr="00C81F34">
        <w:trPr>
          <w:trHeight w:val="396"/>
          <w:jc w:val="center"/>
        </w:trPr>
        <w:tc>
          <w:tcPr>
            <w:tcW w:w="3123" w:type="pct"/>
            <w:hideMark/>
          </w:tcPr>
          <w:p w14:paraId="22B793C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obrambo</w:t>
            </w:r>
          </w:p>
        </w:tc>
        <w:tc>
          <w:tcPr>
            <w:tcW w:w="1313" w:type="pct"/>
            <w:noWrap/>
            <w:hideMark/>
          </w:tcPr>
          <w:p w14:paraId="77AE0F1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c>
          <w:tcPr>
            <w:tcW w:w="563" w:type="pct"/>
            <w:noWrap/>
            <w:hideMark/>
          </w:tcPr>
          <w:p w14:paraId="6B86BE1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r>
      <w:tr w:rsidR="00EC1A8E" w:rsidRPr="00A25488" w14:paraId="6F74F593" w14:textId="77777777" w:rsidTr="00C81F34">
        <w:trPr>
          <w:trHeight w:val="396"/>
          <w:jc w:val="center"/>
        </w:trPr>
        <w:tc>
          <w:tcPr>
            <w:tcW w:w="3123" w:type="pct"/>
            <w:hideMark/>
          </w:tcPr>
          <w:p w14:paraId="140BA51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gospodarstvo</w:t>
            </w:r>
          </w:p>
        </w:tc>
        <w:tc>
          <w:tcPr>
            <w:tcW w:w="1313" w:type="pct"/>
            <w:noWrap/>
            <w:hideMark/>
          </w:tcPr>
          <w:p w14:paraId="1DCA232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6.617,3</w:t>
            </w:r>
          </w:p>
        </w:tc>
        <w:tc>
          <w:tcPr>
            <w:tcW w:w="563" w:type="pct"/>
            <w:noWrap/>
            <w:hideMark/>
          </w:tcPr>
          <w:p w14:paraId="6EB34BE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0,1</w:t>
            </w:r>
          </w:p>
        </w:tc>
      </w:tr>
      <w:tr w:rsidR="00EC1A8E" w:rsidRPr="00A25488" w14:paraId="35D22653" w14:textId="77777777" w:rsidTr="00C81F34">
        <w:trPr>
          <w:trHeight w:val="345"/>
          <w:jc w:val="center"/>
        </w:trPr>
        <w:tc>
          <w:tcPr>
            <w:tcW w:w="3123" w:type="pct"/>
            <w:hideMark/>
          </w:tcPr>
          <w:p w14:paraId="74FDFC04"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Občine</w:t>
            </w:r>
          </w:p>
        </w:tc>
        <w:tc>
          <w:tcPr>
            <w:tcW w:w="1313" w:type="pct"/>
            <w:noWrap/>
            <w:hideMark/>
          </w:tcPr>
          <w:p w14:paraId="4EBA09C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c>
          <w:tcPr>
            <w:tcW w:w="563" w:type="pct"/>
            <w:noWrap/>
            <w:hideMark/>
          </w:tcPr>
          <w:p w14:paraId="52161FE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r>
      <w:tr w:rsidR="00EC1A8E" w:rsidRPr="00A25488" w14:paraId="79203F2C" w14:textId="77777777" w:rsidTr="00C81F34">
        <w:trPr>
          <w:trHeight w:val="324"/>
          <w:jc w:val="center"/>
        </w:trPr>
        <w:tc>
          <w:tcPr>
            <w:tcW w:w="3123" w:type="pct"/>
            <w:hideMark/>
          </w:tcPr>
          <w:p w14:paraId="5A15165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Koncesionar za upravljanje koprskega tovornega pristanišča</w:t>
            </w:r>
          </w:p>
        </w:tc>
        <w:tc>
          <w:tcPr>
            <w:tcW w:w="1313" w:type="pct"/>
            <w:noWrap/>
            <w:hideMark/>
          </w:tcPr>
          <w:p w14:paraId="7606FFC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95.441,8</w:t>
            </w:r>
          </w:p>
        </w:tc>
        <w:tc>
          <w:tcPr>
            <w:tcW w:w="563" w:type="pct"/>
            <w:noWrap/>
            <w:hideMark/>
          </w:tcPr>
          <w:p w14:paraId="058FCFB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0,8</w:t>
            </w:r>
          </w:p>
        </w:tc>
      </w:tr>
      <w:tr w:rsidR="00EC1A8E" w:rsidRPr="00A25488" w14:paraId="5CE75615" w14:textId="77777777" w:rsidTr="00C81F34">
        <w:trPr>
          <w:trHeight w:val="396"/>
          <w:jc w:val="center"/>
        </w:trPr>
        <w:tc>
          <w:tcPr>
            <w:tcW w:w="3123" w:type="pct"/>
            <w:noWrap/>
            <w:hideMark/>
          </w:tcPr>
          <w:p w14:paraId="652474D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EU sredstva</w:t>
            </w:r>
          </w:p>
        </w:tc>
        <w:tc>
          <w:tcPr>
            <w:tcW w:w="1313" w:type="pct"/>
            <w:noWrap/>
            <w:hideMark/>
          </w:tcPr>
          <w:p w14:paraId="42A25D4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c>
          <w:tcPr>
            <w:tcW w:w="563" w:type="pct"/>
            <w:noWrap/>
            <w:hideMark/>
          </w:tcPr>
          <w:p w14:paraId="69E04C9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r>
      <w:tr w:rsidR="00EC1A8E" w:rsidRPr="00A25488" w14:paraId="39E72E30" w14:textId="77777777" w:rsidTr="00C81F34">
        <w:trPr>
          <w:trHeight w:val="315"/>
          <w:jc w:val="center"/>
        </w:trPr>
        <w:tc>
          <w:tcPr>
            <w:tcW w:w="3123" w:type="pct"/>
            <w:hideMark/>
          </w:tcPr>
          <w:p w14:paraId="31DE4EE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Krajinski park Strunjan</w:t>
            </w:r>
          </w:p>
        </w:tc>
        <w:tc>
          <w:tcPr>
            <w:tcW w:w="1313" w:type="pct"/>
            <w:noWrap/>
            <w:hideMark/>
          </w:tcPr>
          <w:p w14:paraId="3886B82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758.825,7</w:t>
            </w:r>
          </w:p>
        </w:tc>
        <w:tc>
          <w:tcPr>
            <w:tcW w:w="563" w:type="pct"/>
            <w:noWrap/>
            <w:hideMark/>
          </w:tcPr>
          <w:p w14:paraId="2352C89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6,4</w:t>
            </w:r>
          </w:p>
        </w:tc>
      </w:tr>
      <w:tr w:rsidR="00EC1A8E" w:rsidRPr="00A25488" w14:paraId="4B6A8334" w14:textId="77777777" w:rsidTr="00C81F34">
        <w:trPr>
          <w:trHeight w:val="480"/>
          <w:jc w:val="center"/>
        </w:trPr>
        <w:tc>
          <w:tcPr>
            <w:tcW w:w="3123" w:type="pct"/>
            <w:hideMark/>
          </w:tcPr>
          <w:p w14:paraId="74E3CAA4"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Naravni rezervat Škocjanski zatok</w:t>
            </w:r>
          </w:p>
        </w:tc>
        <w:tc>
          <w:tcPr>
            <w:tcW w:w="1313" w:type="pct"/>
            <w:noWrap/>
            <w:hideMark/>
          </w:tcPr>
          <w:p w14:paraId="61E1E24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968.800,0</w:t>
            </w:r>
          </w:p>
        </w:tc>
        <w:tc>
          <w:tcPr>
            <w:tcW w:w="563" w:type="pct"/>
            <w:noWrap/>
            <w:hideMark/>
          </w:tcPr>
          <w:p w14:paraId="31B36D0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8,2</w:t>
            </w:r>
          </w:p>
        </w:tc>
      </w:tr>
      <w:tr w:rsidR="00EC1A8E" w:rsidRPr="00A25488" w14:paraId="2AD1A387" w14:textId="77777777" w:rsidTr="00C81F34">
        <w:trPr>
          <w:trHeight w:val="408"/>
          <w:jc w:val="center"/>
        </w:trPr>
        <w:tc>
          <w:tcPr>
            <w:tcW w:w="3123" w:type="pct"/>
            <w:hideMark/>
          </w:tcPr>
          <w:p w14:paraId="50383DA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Podatek ni na voljo</w:t>
            </w:r>
          </w:p>
        </w:tc>
        <w:tc>
          <w:tcPr>
            <w:tcW w:w="1313" w:type="pct"/>
            <w:noWrap/>
            <w:hideMark/>
          </w:tcPr>
          <w:p w14:paraId="18A3033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c>
          <w:tcPr>
            <w:tcW w:w="563" w:type="pct"/>
            <w:noWrap/>
            <w:hideMark/>
          </w:tcPr>
          <w:p w14:paraId="40C042D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0,0</w:t>
            </w:r>
          </w:p>
        </w:tc>
      </w:tr>
      <w:tr w:rsidR="00EC1A8E" w:rsidRPr="00A25488" w14:paraId="391358BF" w14:textId="77777777" w:rsidTr="00C81F34">
        <w:trPr>
          <w:trHeight w:val="408"/>
          <w:jc w:val="center"/>
        </w:trPr>
        <w:tc>
          <w:tcPr>
            <w:tcW w:w="3123" w:type="pct"/>
            <w:hideMark/>
          </w:tcPr>
          <w:p w14:paraId="477B2EF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Skupaj državni proračun</w:t>
            </w:r>
          </w:p>
        </w:tc>
        <w:tc>
          <w:tcPr>
            <w:tcW w:w="1313" w:type="pct"/>
            <w:noWrap/>
            <w:hideMark/>
          </w:tcPr>
          <w:p w14:paraId="5BC560B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10.022.696,8</w:t>
            </w:r>
          </w:p>
        </w:tc>
        <w:tc>
          <w:tcPr>
            <w:tcW w:w="563" w:type="pct"/>
            <w:noWrap/>
            <w:hideMark/>
          </w:tcPr>
          <w:p w14:paraId="3E1B518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84,6</w:t>
            </w:r>
          </w:p>
        </w:tc>
      </w:tr>
      <w:tr w:rsidR="00EC1A8E" w:rsidRPr="00A25488" w14:paraId="38D568A1" w14:textId="77777777" w:rsidTr="00C81F34">
        <w:trPr>
          <w:trHeight w:val="408"/>
          <w:jc w:val="center"/>
        </w:trPr>
        <w:tc>
          <w:tcPr>
            <w:tcW w:w="3123" w:type="pct"/>
            <w:shd w:val="clear" w:color="auto" w:fill="D9D9D9" w:themeFill="background1" w:themeFillShade="D9"/>
            <w:hideMark/>
          </w:tcPr>
          <w:p w14:paraId="364073C6" w14:textId="77777777" w:rsidR="00EC1A8E" w:rsidRPr="000C63C3" w:rsidRDefault="00EC1A8E" w:rsidP="00C81F34">
            <w:pPr>
              <w:spacing w:line="260" w:lineRule="exact"/>
              <w:rPr>
                <w:rFonts w:cs="Segoe UI Semilight"/>
                <w:b/>
                <w:sz w:val="20"/>
                <w:szCs w:val="20"/>
              </w:rPr>
            </w:pPr>
            <w:r w:rsidRPr="000C63C3">
              <w:rPr>
                <w:rFonts w:cs="Segoe UI Semilight"/>
                <w:b/>
                <w:sz w:val="20"/>
                <w:szCs w:val="20"/>
              </w:rPr>
              <w:t>Skupaj vsi viri financiranja</w:t>
            </w:r>
          </w:p>
        </w:tc>
        <w:tc>
          <w:tcPr>
            <w:tcW w:w="1313" w:type="pct"/>
            <w:shd w:val="clear" w:color="auto" w:fill="D9D9D9" w:themeFill="background1" w:themeFillShade="D9"/>
            <w:hideMark/>
          </w:tcPr>
          <w:p w14:paraId="61A64B58" w14:textId="77777777" w:rsidR="00EC1A8E" w:rsidRPr="000C63C3" w:rsidRDefault="00EC1A8E" w:rsidP="00C81F34">
            <w:pPr>
              <w:spacing w:line="260" w:lineRule="exact"/>
              <w:rPr>
                <w:rFonts w:cs="Segoe UI Semilight"/>
                <w:b/>
                <w:sz w:val="20"/>
                <w:szCs w:val="20"/>
              </w:rPr>
            </w:pPr>
            <w:r w:rsidRPr="000C63C3">
              <w:rPr>
                <w:rFonts w:cs="Segoe UI Semilight"/>
                <w:b/>
                <w:sz w:val="20"/>
                <w:szCs w:val="20"/>
              </w:rPr>
              <w:t>11.845.764,3</w:t>
            </w:r>
          </w:p>
        </w:tc>
        <w:tc>
          <w:tcPr>
            <w:tcW w:w="563" w:type="pct"/>
            <w:shd w:val="clear" w:color="auto" w:fill="D9D9D9" w:themeFill="background1" w:themeFillShade="D9"/>
            <w:noWrap/>
            <w:hideMark/>
          </w:tcPr>
          <w:p w14:paraId="43A555B2" w14:textId="77777777" w:rsidR="00EC1A8E" w:rsidRPr="000C63C3" w:rsidRDefault="00EC1A8E" w:rsidP="00C81F34">
            <w:pPr>
              <w:spacing w:line="260" w:lineRule="exact"/>
              <w:rPr>
                <w:rFonts w:cs="Segoe UI Semilight"/>
                <w:b/>
                <w:sz w:val="20"/>
                <w:szCs w:val="20"/>
              </w:rPr>
            </w:pPr>
            <w:r w:rsidRPr="000C63C3">
              <w:rPr>
                <w:rFonts w:cs="Segoe UI Semilight"/>
                <w:b/>
                <w:sz w:val="20"/>
                <w:szCs w:val="20"/>
              </w:rPr>
              <w:t>100,0</w:t>
            </w:r>
          </w:p>
        </w:tc>
      </w:tr>
    </w:tbl>
    <w:p w14:paraId="6E1BAF98" w14:textId="77777777" w:rsidR="00EC1A8E" w:rsidRPr="00A25488" w:rsidRDefault="00EC1A8E" w:rsidP="00EC1A8E">
      <w:pPr>
        <w:spacing w:line="260" w:lineRule="exact"/>
        <w:rPr>
          <w:rFonts w:cs="Segoe UI Semilight"/>
          <w:sz w:val="20"/>
          <w:szCs w:val="20"/>
        </w:rPr>
      </w:pPr>
      <w:r w:rsidRPr="00A25488">
        <w:rPr>
          <w:rFonts w:cs="Segoe UI Semilight"/>
          <w:sz w:val="20"/>
          <w:szCs w:val="20"/>
        </w:rPr>
        <w:fldChar w:fldCharType="end"/>
      </w:r>
    </w:p>
    <w:p w14:paraId="372C4285" w14:textId="77777777" w:rsidR="00EC1A8E" w:rsidRPr="000C63C3" w:rsidRDefault="00EC1A8E" w:rsidP="00EC1A8E">
      <w:pPr>
        <w:spacing w:line="260" w:lineRule="exact"/>
        <w:rPr>
          <w:rFonts w:cs="Segoe UI Semilight"/>
          <w:szCs w:val="18"/>
        </w:rPr>
      </w:pPr>
      <w:r w:rsidRPr="000C63C3">
        <w:rPr>
          <w:rFonts w:cs="Segoe UI Semilight"/>
          <w:szCs w:val="18"/>
        </w:rPr>
        <w:t xml:space="preserve">Najpomembnejši vir financiranja temeljnih ukrepov (1b) je državni proračun (približno 70 % sredstev). Ukrepi bodo financirani predvsem iz proračunov ministrstev, pristojnih za okolje in za pomorski promet. Slaba tretjina sredstev je predvidena iz EU. V teh stroških zaradi nesorazmernosti obsega ni prikazana ocena stroškov ukrepa D11: TU2 (1b) Zmanjšanje </w:t>
      </w:r>
      <w:r w:rsidRPr="000C63C3">
        <w:rPr>
          <w:rFonts w:cs="Segoe UI Semilight"/>
          <w:szCs w:val="18"/>
        </w:rPr>
        <w:lastRenderedPageBreak/>
        <w:t>podvodnega hrupa v pristaniščih (stroški investicij), ki bremeni Upravljalca koprskega tovornega pristanišča, in znaša 63.300.000 EUR. Ukrep je namenjen zagotovitvi dobave električne energije za plovila z operativne obale.</w:t>
      </w:r>
    </w:p>
    <w:p w14:paraId="3800BC29" w14:textId="77777777" w:rsidR="00EC1A8E" w:rsidRPr="00A25488" w:rsidRDefault="00EC1A8E" w:rsidP="00EC1A8E">
      <w:pPr>
        <w:spacing w:line="260" w:lineRule="exact"/>
        <w:rPr>
          <w:rFonts w:cs="Segoe UI Semilight"/>
          <w:sz w:val="20"/>
          <w:szCs w:val="20"/>
        </w:rPr>
      </w:pPr>
    </w:p>
    <w:p w14:paraId="0F3F548D" w14:textId="77777777" w:rsidR="00EC1A8E" w:rsidRPr="00A25488" w:rsidRDefault="00EC1A8E" w:rsidP="00EC1A8E">
      <w:pPr>
        <w:pStyle w:val="Preglednice"/>
        <w:rPr>
          <w:b w:val="0"/>
          <w:sz w:val="22"/>
          <w:szCs w:val="22"/>
        </w:rPr>
      </w:pPr>
      <w:bookmarkStart w:id="523" w:name="_Toc81848563"/>
      <w:r w:rsidRPr="000C63C3">
        <w:t>Viri financiranja ocenjenega dela temeljnih ukrepov (1b) iz PU NUMO 2022–2027</w:t>
      </w:r>
      <w:bookmarkEnd w:id="523"/>
      <w:r w:rsidRPr="00A25488">
        <w:rPr>
          <w:b w:val="0"/>
        </w:rPr>
        <w:fldChar w:fldCharType="begin"/>
      </w:r>
      <w:r w:rsidRPr="00A25488">
        <w:rPr>
          <w:b w:val="0"/>
        </w:rPr>
        <w:instrText xml:space="preserve"> LINK Excel.Sheet.12 "C:\\Users\\Sabinac\\SynologyDrive\\Končni dokumenti\\Ekonomske vsebine PU NUMO 22-27_Sc.xlsx" "1b - Preglednice, grafi!R43C60:R59C63" \a \f 5 \h  \* MERGEFORMAT </w:instrText>
      </w:r>
      <w:r w:rsidRPr="00A25488">
        <w:rPr>
          <w:b w:val="0"/>
        </w:rPr>
        <w:fldChar w:fldCharType="separate"/>
      </w:r>
    </w:p>
    <w:tbl>
      <w:tblPr>
        <w:tblStyle w:val="Tabelamrea"/>
        <w:tblW w:w="3613" w:type="pct"/>
        <w:jc w:val="center"/>
        <w:tblLook w:val="04A0" w:firstRow="1" w:lastRow="0" w:firstColumn="1" w:lastColumn="0" w:noHBand="0" w:noVBand="1"/>
      </w:tblPr>
      <w:tblGrid>
        <w:gridCol w:w="6301"/>
        <w:gridCol w:w="2787"/>
        <w:gridCol w:w="1188"/>
      </w:tblGrid>
      <w:tr w:rsidR="00EC1A8E" w:rsidRPr="00A25488" w14:paraId="43E02B85" w14:textId="77777777" w:rsidTr="00C81F34">
        <w:trPr>
          <w:trHeight w:val="408"/>
          <w:tblHeader/>
          <w:jc w:val="center"/>
        </w:trPr>
        <w:tc>
          <w:tcPr>
            <w:tcW w:w="3066" w:type="pct"/>
            <w:shd w:val="clear" w:color="auto" w:fill="D9D9D9" w:themeFill="background1" w:themeFillShade="D9"/>
            <w:hideMark/>
          </w:tcPr>
          <w:p w14:paraId="0B9B6F08"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Viri financiranja</w:t>
            </w:r>
          </w:p>
        </w:tc>
        <w:tc>
          <w:tcPr>
            <w:tcW w:w="1356" w:type="pct"/>
            <w:shd w:val="clear" w:color="auto" w:fill="D9D9D9" w:themeFill="background1" w:themeFillShade="D9"/>
            <w:noWrap/>
            <w:hideMark/>
          </w:tcPr>
          <w:p w14:paraId="64FF3628"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Stroški temeljnih ukrepov 1b</w:t>
            </w:r>
          </w:p>
        </w:tc>
        <w:tc>
          <w:tcPr>
            <w:tcW w:w="578" w:type="pct"/>
            <w:shd w:val="clear" w:color="auto" w:fill="D9D9D9" w:themeFill="background1" w:themeFillShade="D9"/>
            <w:noWrap/>
            <w:hideMark/>
          </w:tcPr>
          <w:p w14:paraId="2DCD9BD6"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 xml:space="preserve">Odstotek </w:t>
            </w:r>
          </w:p>
        </w:tc>
      </w:tr>
      <w:tr w:rsidR="00EC1A8E" w:rsidRPr="00A25488" w14:paraId="22CCFC2D" w14:textId="77777777" w:rsidTr="00C81F34">
        <w:trPr>
          <w:trHeight w:val="492"/>
          <w:jc w:val="center"/>
        </w:trPr>
        <w:tc>
          <w:tcPr>
            <w:tcW w:w="3066" w:type="pct"/>
            <w:hideMark/>
          </w:tcPr>
          <w:p w14:paraId="09F271C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okolje</w:t>
            </w:r>
          </w:p>
        </w:tc>
        <w:tc>
          <w:tcPr>
            <w:tcW w:w="1356" w:type="pct"/>
            <w:noWrap/>
            <w:hideMark/>
          </w:tcPr>
          <w:p w14:paraId="350468D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3.276.695</w:t>
            </w:r>
          </w:p>
        </w:tc>
        <w:tc>
          <w:tcPr>
            <w:tcW w:w="578" w:type="pct"/>
            <w:noWrap/>
            <w:hideMark/>
          </w:tcPr>
          <w:p w14:paraId="0536CFC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61</w:t>
            </w:r>
          </w:p>
        </w:tc>
      </w:tr>
      <w:tr w:rsidR="00EC1A8E" w:rsidRPr="00A25488" w14:paraId="1759E6C5" w14:textId="77777777" w:rsidTr="00C81F34">
        <w:trPr>
          <w:trHeight w:val="396"/>
          <w:jc w:val="center"/>
        </w:trPr>
        <w:tc>
          <w:tcPr>
            <w:tcW w:w="3066" w:type="pct"/>
            <w:hideMark/>
          </w:tcPr>
          <w:p w14:paraId="2CF314C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pomorski promet</w:t>
            </w:r>
          </w:p>
        </w:tc>
        <w:tc>
          <w:tcPr>
            <w:tcW w:w="1356" w:type="pct"/>
            <w:noWrap/>
            <w:hideMark/>
          </w:tcPr>
          <w:p w14:paraId="046FF1C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403.980</w:t>
            </w:r>
          </w:p>
        </w:tc>
        <w:tc>
          <w:tcPr>
            <w:tcW w:w="578" w:type="pct"/>
            <w:noWrap/>
            <w:hideMark/>
          </w:tcPr>
          <w:p w14:paraId="559A311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8</w:t>
            </w:r>
          </w:p>
        </w:tc>
      </w:tr>
      <w:tr w:rsidR="00EC1A8E" w:rsidRPr="00A25488" w14:paraId="736FCF2E" w14:textId="77777777" w:rsidTr="00C81F34">
        <w:trPr>
          <w:trHeight w:val="396"/>
          <w:jc w:val="center"/>
        </w:trPr>
        <w:tc>
          <w:tcPr>
            <w:tcW w:w="3066" w:type="pct"/>
            <w:hideMark/>
          </w:tcPr>
          <w:p w14:paraId="6EF6DBD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finance</w:t>
            </w:r>
          </w:p>
        </w:tc>
        <w:tc>
          <w:tcPr>
            <w:tcW w:w="1356" w:type="pct"/>
            <w:noWrap/>
            <w:hideMark/>
          </w:tcPr>
          <w:p w14:paraId="0F5DDEB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1F35F11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56718D2" w14:textId="77777777" w:rsidTr="00C81F34">
        <w:trPr>
          <w:trHeight w:val="396"/>
          <w:jc w:val="center"/>
        </w:trPr>
        <w:tc>
          <w:tcPr>
            <w:tcW w:w="3066" w:type="pct"/>
            <w:hideMark/>
          </w:tcPr>
          <w:p w14:paraId="236C1C4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ribištvo</w:t>
            </w:r>
          </w:p>
        </w:tc>
        <w:tc>
          <w:tcPr>
            <w:tcW w:w="1356" w:type="pct"/>
            <w:noWrap/>
            <w:hideMark/>
          </w:tcPr>
          <w:p w14:paraId="0584F64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58E7F32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08D4272C" w14:textId="77777777" w:rsidTr="00C81F34">
        <w:trPr>
          <w:trHeight w:val="396"/>
          <w:jc w:val="center"/>
        </w:trPr>
        <w:tc>
          <w:tcPr>
            <w:tcW w:w="3066" w:type="pct"/>
            <w:hideMark/>
          </w:tcPr>
          <w:p w14:paraId="6F30165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prehrano</w:t>
            </w:r>
          </w:p>
        </w:tc>
        <w:tc>
          <w:tcPr>
            <w:tcW w:w="1356" w:type="pct"/>
            <w:noWrap/>
            <w:hideMark/>
          </w:tcPr>
          <w:p w14:paraId="22D5F09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047B4A0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38E28E90" w14:textId="77777777" w:rsidTr="00C81F34">
        <w:trPr>
          <w:trHeight w:val="729"/>
          <w:jc w:val="center"/>
        </w:trPr>
        <w:tc>
          <w:tcPr>
            <w:tcW w:w="3066" w:type="pct"/>
            <w:hideMark/>
          </w:tcPr>
          <w:p w14:paraId="4DEF65A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prostorsko načrtovanje</w:t>
            </w:r>
          </w:p>
        </w:tc>
        <w:tc>
          <w:tcPr>
            <w:tcW w:w="1356" w:type="pct"/>
            <w:noWrap/>
            <w:hideMark/>
          </w:tcPr>
          <w:p w14:paraId="741C7B8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95.332</w:t>
            </w:r>
          </w:p>
        </w:tc>
        <w:tc>
          <w:tcPr>
            <w:tcW w:w="578" w:type="pct"/>
            <w:noWrap/>
            <w:hideMark/>
          </w:tcPr>
          <w:p w14:paraId="03BB060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w:t>
            </w:r>
          </w:p>
        </w:tc>
      </w:tr>
      <w:tr w:rsidR="00EC1A8E" w:rsidRPr="00A25488" w14:paraId="1E0CD7D5" w14:textId="77777777" w:rsidTr="00C81F34">
        <w:trPr>
          <w:trHeight w:val="396"/>
          <w:jc w:val="center"/>
        </w:trPr>
        <w:tc>
          <w:tcPr>
            <w:tcW w:w="3066" w:type="pct"/>
            <w:hideMark/>
          </w:tcPr>
          <w:p w14:paraId="6683EC3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obrambo</w:t>
            </w:r>
          </w:p>
        </w:tc>
        <w:tc>
          <w:tcPr>
            <w:tcW w:w="1356" w:type="pct"/>
            <w:noWrap/>
            <w:hideMark/>
          </w:tcPr>
          <w:p w14:paraId="6E0B271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3CE7A76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748A1BE" w14:textId="77777777" w:rsidTr="00C81F34">
        <w:trPr>
          <w:trHeight w:val="744"/>
          <w:jc w:val="center"/>
        </w:trPr>
        <w:tc>
          <w:tcPr>
            <w:tcW w:w="3066" w:type="pct"/>
            <w:hideMark/>
          </w:tcPr>
          <w:p w14:paraId="6DC0C49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Ministrstvo, pristojno za izobraževanje in znanost</w:t>
            </w:r>
          </w:p>
        </w:tc>
        <w:tc>
          <w:tcPr>
            <w:tcW w:w="1356" w:type="pct"/>
            <w:noWrap/>
            <w:hideMark/>
          </w:tcPr>
          <w:p w14:paraId="1741E5B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56174F4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0AC1DC49" w14:textId="77777777" w:rsidTr="00C81F34">
        <w:trPr>
          <w:trHeight w:val="408"/>
          <w:jc w:val="center"/>
        </w:trPr>
        <w:tc>
          <w:tcPr>
            <w:tcW w:w="3066" w:type="pct"/>
            <w:hideMark/>
          </w:tcPr>
          <w:p w14:paraId="1871DF2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Občine</w:t>
            </w:r>
          </w:p>
        </w:tc>
        <w:tc>
          <w:tcPr>
            <w:tcW w:w="1356" w:type="pct"/>
            <w:noWrap/>
            <w:hideMark/>
          </w:tcPr>
          <w:p w14:paraId="638A889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54A64C1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1E6939DA" w14:textId="77777777" w:rsidTr="00C81F34">
        <w:trPr>
          <w:trHeight w:val="396"/>
          <w:jc w:val="center"/>
        </w:trPr>
        <w:tc>
          <w:tcPr>
            <w:tcW w:w="3066" w:type="pct"/>
            <w:hideMark/>
          </w:tcPr>
          <w:p w14:paraId="4A2C8C6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Koncesionar za upravljanje koprskega tovornega pristanišča</w:t>
            </w:r>
          </w:p>
        </w:tc>
        <w:tc>
          <w:tcPr>
            <w:tcW w:w="1356" w:type="pct"/>
            <w:noWrap/>
            <w:hideMark/>
          </w:tcPr>
          <w:p w14:paraId="2A13018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362E045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73974203" w14:textId="77777777" w:rsidTr="00C81F34">
        <w:trPr>
          <w:trHeight w:val="396"/>
          <w:jc w:val="center"/>
        </w:trPr>
        <w:tc>
          <w:tcPr>
            <w:tcW w:w="3066" w:type="pct"/>
            <w:noWrap/>
            <w:hideMark/>
          </w:tcPr>
          <w:p w14:paraId="45DD152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EU sredstva</w:t>
            </w:r>
          </w:p>
        </w:tc>
        <w:tc>
          <w:tcPr>
            <w:tcW w:w="1356" w:type="pct"/>
            <w:noWrap/>
            <w:hideMark/>
          </w:tcPr>
          <w:p w14:paraId="4D81FC9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1.342.539</w:t>
            </w:r>
          </w:p>
        </w:tc>
        <w:tc>
          <w:tcPr>
            <w:tcW w:w="578" w:type="pct"/>
            <w:noWrap/>
            <w:hideMark/>
          </w:tcPr>
          <w:p w14:paraId="0EC340B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25</w:t>
            </w:r>
          </w:p>
        </w:tc>
      </w:tr>
      <w:tr w:rsidR="00EC1A8E" w:rsidRPr="00A25488" w14:paraId="7BA4CADD" w14:textId="77777777" w:rsidTr="00C81F34">
        <w:trPr>
          <w:trHeight w:val="450"/>
          <w:jc w:val="center"/>
        </w:trPr>
        <w:tc>
          <w:tcPr>
            <w:tcW w:w="3066" w:type="pct"/>
            <w:hideMark/>
          </w:tcPr>
          <w:p w14:paraId="0CCC658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Krajinski park Strunjan</w:t>
            </w:r>
          </w:p>
        </w:tc>
        <w:tc>
          <w:tcPr>
            <w:tcW w:w="1356" w:type="pct"/>
            <w:noWrap/>
            <w:hideMark/>
          </w:tcPr>
          <w:p w14:paraId="185EB57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243.022</w:t>
            </w:r>
          </w:p>
        </w:tc>
        <w:tc>
          <w:tcPr>
            <w:tcW w:w="578" w:type="pct"/>
            <w:noWrap/>
            <w:hideMark/>
          </w:tcPr>
          <w:p w14:paraId="0463970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w:t>
            </w:r>
          </w:p>
        </w:tc>
      </w:tr>
      <w:tr w:rsidR="00EC1A8E" w:rsidRPr="00A25488" w14:paraId="21A8A995" w14:textId="77777777" w:rsidTr="00C81F34">
        <w:trPr>
          <w:trHeight w:val="396"/>
          <w:jc w:val="center"/>
        </w:trPr>
        <w:tc>
          <w:tcPr>
            <w:tcW w:w="3066" w:type="pct"/>
            <w:hideMark/>
          </w:tcPr>
          <w:p w14:paraId="7C0787C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Naravni rezervat Škocjanski zatok</w:t>
            </w:r>
          </w:p>
        </w:tc>
        <w:tc>
          <w:tcPr>
            <w:tcW w:w="1356" w:type="pct"/>
            <w:noWrap/>
            <w:hideMark/>
          </w:tcPr>
          <w:p w14:paraId="47EFE08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78" w:type="pct"/>
            <w:noWrap/>
            <w:hideMark/>
          </w:tcPr>
          <w:p w14:paraId="5885D77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40B131B" w14:textId="77777777" w:rsidTr="00C81F34">
        <w:trPr>
          <w:trHeight w:val="408"/>
          <w:jc w:val="center"/>
        </w:trPr>
        <w:tc>
          <w:tcPr>
            <w:tcW w:w="3066" w:type="pct"/>
            <w:hideMark/>
          </w:tcPr>
          <w:p w14:paraId="5E7E846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Podatek ni na voljo</w:t>
            </w:r>
          </w:p>
        </w:tc>
        <w:tc>
          <w:tcPr>
            <w:tcW w:w="1356" w:type="pct"/>
            <w:noWrap/>
            <w:hideMark/>
          </w:tcPr>
          <w:p w14:paraId="36AB5ED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20.240</w:t>
            </w:r>
          </w:p>
        </w:tc>
        <w:tc>
          <w:tcPr>
            <w:tcW w:w="578" w:type="pct"/>
            <w:noWrap/>
            <w:hideMark/>
          </w:tcPr>
          <w:p w14:paraId="6762CAC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7BCBB8AA" w14:textId="77777777" w:rsidTr="00C81F34">
        <w:trPr>
          <w:trHeight w:val="804"/>
          <w:jc w:val="center"/>
        </w:trPr>
        <w:tc>
          <w:tcPr>
            <w:tcW w:w="3066" w:type="pct"/>
            <w:hideMark/>
          </w:tcPr>
          <w:p w14:paraId="47E8DD9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Skupaj državni proračun</w:t>
            </w:r>
          </w:p>
        </w:tc>
        <w:tc>
          <w:tcPr>
            <w:tcW w:w="1356" w:type="pct"/>
            <w:noWrap/>
            <w:hideMark/>
          </w:tcPr>
          <w:p w14:paraId="4B8970C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3.776.007</w:t>
            </w:r>
          </w:p>
        </w:tc>
        <w:tc>
          <w:tcPr>
            <w:tcW w:w="578" w:type="pct"/>
            <w:noWrap/>
            <w:hideMark/>
          </w:tcPr>
          <w:p w14:paraId="72B7447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70</w:t>
            </w:r>
          </w:p>
        </w:tc>
      </w:tr>
      <w:tr w:rsidR="00EC1A8E" w:rsidRPr="00A25488" w14:paraId="38E5E3F1" w14:textId="77777777" w:rsidTr="00C81F34">
        <w:trPr>
          <w:trHeight w:val="408"/>
          <w:jc w:val="center"/>
        </w:trPr>
        <w:tc>
          <w:tcPr>
            <w:tcW w:w="3066" w:type="pct"/>
            <w:shd w:val="clear" w:color="auto" w:fill="D9D9D9" w:themeFill="background1" w:themeFillShade="D9"/>
            <w:hideMark/>
          </w:tcPr>
          <w:p w14:paraId="51784DC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Skupaj vsi viri financiranja</w:t>
            </w:r>
          </w:p>
        </w:tc>
        <w:tc>
          <w:tcPr>
            <w:tcW w:w="1356" w:type="pct"/>
            <w:shd w:val="clear" w:color="auto" w:fill="D9D9D9" w:themeFill="background1" w:themeFillShade="D9"/>
            <w:hideMark/>
          </w:tcPr>
          <w:p w14:paraId="0F4C235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5.381.808</w:t>
            </w:r>
          </w:p>
        </w:tc>
        <w:tc>
          <w:tcPr>
            <w:tcW w:w="578" w:type="pct"/>
            <w:shd w:val="clear" w:color="auto" w:fill="D9D9D9" w:themeFill="background1" w:themeFillShade="D9"/>
            <w:noWrap/>
            <w:hideMark/>
          </w:tcPr>
          <w:p w14:paraId="76F53B0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100</w:t>
            </w:r>
          </w:p>
        </w:tc>
      </w:tr>
    </w:tbl>
    <w:p w14:paraId="66666625" w14:textId="77777777" w:rsidR="00EC1A8E" w:rsidRPr="00A25488" w:rsidRDefault="00EC1A8E" w:rsidP="00EC1A8E">
      <w:pPr>
        <w:spacing w:line="260" w:lineRule="exact"/>
        <w:rPr>
          <w:rFonts w:cs="Segoe UI Semilight"/>
          <w:sz w:val="20"/>
          <w:szCs w:val="20"/>
        </w:rPr>
      </w:pPr>
      <w:r w:rsidRPr="00A25488">
        <w:rPr>
          <w:rFonts w:cs="Segoe UI Semilight"/>
          <w:sz w:val="20"/>
          <w:szCs w:val="20"/>
        </w:rPr>
        <w:fldChar w:fldCharType="end"/>
      </w:r>
    </w:p>
    <w:p w14:paraId="0169923B" w14:textId="77777777" w:rsidR="00EC1A8E" w:rsidRPr="000C63C3" w:rsidRDefault="00EC1A8E" w:rsidP="00EC1A8E">
      <w:pPr>
        <w:spacing w:line="260" w:lineRule="exact"/>
        <w:rPr>
          <w:rFonts w:cs="Segoe UI Semilight"/>
          <w:szCs w:val="20"/>
        </w:rPr>
      </w:pPr>
      <w:r w:rsidRPr="000C63C3">
        <w:rPr>
          <w:rFonts w:cs="Segoe UI Semilight"/>
          <w:szCs w:val="20"/>
        </w:rPr>
        <w:t>Večji del sredstev (61%) za izvedbo dopolnilnih ukrepov bo zagotovilo ministrstvo, pristojno za okolje. Ostali viri prispevajo (EU sredstva, Krajinski park Strunjan, ministrstvo pristojno za promet).</w:t>
      </w:r>
    </w:p>
    <w:p w14:paraId="4A1B8D6B" w14:textId="77777777" w:rsidR="00EC1A8E" w:rsidRPr="00A25488" w:rsidRDefault="00EC1A8E" w:rsidP="00EC1A8E">
      <w:pPr>
        <w:spacing w:line="260" w:lineRule="exact"/>
        <w:rPr>
          <w:rFonts w:cs="Segoe UI Semilight"/>
          <w:sz w:val="20"/>
          <w:szCs w:val="20"/>
        </w:rPr>
      </w:pPr>
    </w:p>
    <w:p w14:paraId="1E0D0D41" w14:textId="77777777" w:rsidR="00EC1A8E" w:rsidRPr="000C63C3" w:rsidRDefault="00EC1A8E" w:rsidP="00EC1A8E">
      <w:pPr>
        <w:pStyle w:val="Preglednice"/>
        <w:rPr>
          <w:bCs/>
        </w:rPr>
      </w:pPr>
      <w:r w:rsidRPr="000C63C3">
        <w:t>Viri financiranja ocenjenega dela dopolnilnih ukrepov (2a) iz PU NUMO 2022–2027</w:t>
      </w:r>
      <w:r w:rsidRPr="00A25488">
        <w:fldChar w:fldCharType="begin"/>
      </w:r>
      <w:r w:rsidRPr="000C63C3">
        <w:instrText xml:space="preserve"> LINK Excel.Sheet.12 "C:\\Users\\Sabinac\\SynologyDrive\\Končni dokumenti\\Ekonomske vsebine PU NUMO 22-27_Sc.xlsx" "1b - Preglednice, grafi!R43C60:R59C63" \a \f 5 \h  \* MERGEFORMAT </w:instrText>
      </w:r>
      <w:r w:rsidRPr="00A25488">
        <w:fldChar w:fldCharType="separate"/>
      </w:r>
    </w:p>
    <w:tbl>
      <w:tblPr>
        <w:tblStyle w:val="Tabelamrea"/>
        <w:tblW w:w="3613" w:type="pct"/>
        <w:jc w:val="center"/>
        <w:tblLook w:val="04A0" w:firstRow="1" w:lastRow="0" w:firstColumn="1" w:lastColumn="0" w:noHBand="0" w:noVBand="1"/>
      </w:tblPr>
      <w:tblGrid>
        <w:gridCol w:w="6301"/>
        <w:gridCol w:w="2787"/>
        <w:gridCol w:w="1188"/>
      </w:tblGrid>
      <w:tr w:rsidR="00EC1A8E" w:rsidRPr="00A25488" w14:paraId="4A4A98F6" w14:textId="77777777" w:rsidTr="00C81F34">
        <w:trPr>
          <w:trHeight w:val="408"/>
          <w:tblHeader/>
          <w:jc w:val="center"/>
        </w:trPr>
        <w:tc>
          <w:tcPr>
            <w:tcW w:w="3066" w:type="pct"/>
            <w:shd w:val="clear" w:color="auto" w:fill="D9D9D9" w:themeFill="background1" w:themeFillShade="D9"/>
            <w:hideMark/>
          </w:tcPr>
          <w:p w14:paraId="75C22B36"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Viri financiranja</w:t>
            </w:r>
          </w:p>
        </w:tc>
        <w:tc>
          <w:tcPr>
            <w:tcW w:w="1356" w:type="pct"/>
            <w:shd w:val="clear" w:color="auto" w:fill="D9D9D9" w:themeFill="background1" w:themeFillShade="D9"/>
            <w:noWrap/>
            <w:hideMark/>
          </w:tcPr>
          <w:p w14:paraId="3500A417"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Stroški temeljnih ukrepov 1b</w:t>
            </w:r>
          </w:p>
        </w:tc>
        <w:tc>
          <w:tcPr>
            <w:tcW w:w="578" w:type="pct"/>
            <w:shd w:val="clear" w:color="auto" w:fill="D9D9D9" w:themeFill="background1" w:themeFillShade="D9"/>
            <w:noWrap/>
            <w:hideMark/>
          </w:tcPr>
          <w:p w14:paraId="74A3C85D"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 xml:space="preserve">Odstotek </w:t>
            </w:r>
          </w:p>
        </w:tc>
      </w:tr>
      <w:tr w:rsidR="00EC1A8E" w:rsidRPr="00A25488" w14:paraId="56AC1F0B" w14:textId="77777777" w:rsidTr="00C81F34">
        <w:trPr>
          <w:trHeight w:val="492"/>
          <w:jc w:val="center"/>
        </w:trPr>
        <w:tc>
          <w:tcPr>
            <w:tcW w:w="3066" w:type="pct"/>
            <w:hideMark/>
          </w:tcPr>
          <w:p w14:paraId="2ADAF4E7"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okolje</w:t>
            </w:r>
          </w:p>
        </w:tc>
        <w:tc>
          <w:tcPr>
            <w:tcW w:w="1356" w:type="pct"/>
            <w:noWrap/>
            <w:hideMark/>
          </w:tcPr>
          <w:p w14:paraId="2CF20C19"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3.276.695</w:t>
            </w:r>
          </w:p>
        </w:tc>
        <w:tc>
          <w:tcPr>
            <w:tcW w:w="578" w:type="pct"/>
            <w:noWrap/>
            <w:hideMark/>
          </w:tcPr>
          <w:p w14:paraId="5CC6EE2D"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61</w:t>
            </w:r>
          </w:p>
        </w:tc>
      </w:tr>
      <w:tr w:rsidR="00EC1A8E" w:rsidRPr="00A25488" w14:paraId="4DDE7DE9" w14:textId="77777777" w:rsidTr="00C81F34">
        <w:trPr>
          <w:trHeight w:val="396"/>
          <w:jc w:val="center"/>
        </w:trPr>
        <w:tc>
          <w:tcPr>
            <w:tcW w:w="3066" w:type="pct"/>
            <w:hideMark/>
          </w:tcPr>
          <w:p w14:paraId="242FDC03"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pomorski promet</w:t>
            </w:r>
          </w:p>
        </w:tc>
        <w:tc>
          <w:tcPr>
            <w:tcW w:w="1356" w:type="pct"/>
            <w:noWrap/>
            <w:hideMark/>
          </w:tcPr>
          <w:p w14:paraId="5B1831F6"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403.980</w:t>
            </w:r>
          </w:p>
        </w:tc>
        <w:tc>
          <w:tcPr>
            <w:tcW w:w="578" w:type="pct"/>
            <w:noWrap/>
            <w:hideMark/>
          </w:tcPr>
          <w:p w14:paraId="4A418029"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8</w:t>
            </w:r>
          </w:p>
        </w:tc>
      </w:tr>
      <w:tr w:rsidR="00EC1A8E" w:rsidRPr="00A25488" w14:paraId="4493E8DD" w14:textId="77777777" w:rsidTr="00C81F34">
        <w:trPr>
          <w:trHeight w:val="396"/>
          <w:jc w:val="center"/>
        </w:trPr>
        <w:tc>
          <w:tcPr>
            <w:tcW w:w="3066" w:type="pct"/>
            <w:hideMark/>
          </w:tcPr>
          <w:p w14:paraId="6B912564"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finance</w:t>
            </w:r>
          </w:p>
        </w:tc>
        <w:tc>
          <w:tcPr>
            <w:tcW w:w="1356" w:type="pct"/>
            <w:noWrap/>
            <w:hideMark/>
          </w:tcPr>
          <w:p w14:paraId="3A544DB0"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4F352331"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7A11BEC4" w14:textId="77777777" w:rsidTr="00C81F34">
        <w:trPr>
          <w:trHeight w:val="396"/>
          <w:jc w:val="center"/>
        </w:trPr>
        <w:tc>
          <w:tcPr>
            <w:tcW w:w="3066" w:type="pct"/>
            <w:hideMark/>
          </w:tcPr>
          <w:p w14:paraId="79594CDC"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ribištvo</w:t>
            </w:r>
          </w:p>
        </w:tc>
        <w:tc>
          <w:tcPr>
            <w:tcW w:w="1356" w:type="pct"/>
            <w:noWrap/>
            <w:hideMark/>
          </w:tcPr>
          <w:p w14:paraId="71E6874F"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33E1D76A"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44A2D042" w14:textId="77777777" w:rsidTr="00C81F34">
        <w:trPr>
          <w:trHeight w:val="396"/>
          <w:jc w:val="center"/>
        </w:trPr>
        <w:tc>
          <w:tcPr>
            <w:tcW w:w="3066" w:type="pct"/>
            <w:hideMark/>
          </w:tcPr>
          <w:p w14:paraId="15D06D6D"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prehrano</w:t>
            </w:r>
          </w:p>
        </w:tc>
        <w:tc>
          <w:tcPr>
            <w:tcW w:w="1356" w:type="pct"/>
            <w:noWrap/>
            <w:hideMark/>
          </w:tcPr>
          <w:p w14:paraId="7802AAC3"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195DF593"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324C0CC2" w14:textId="77777777" w:rsidTr="00C81F34">
        <w:trPr>
          <w:trHeight w:val="729"/>
          <w:jc w:val="center"/>
        </w:trPr>
        <w:tc>
          <w:tcPr>
            <w:tcW w:w="3066" w:type="pct"/>
            <w:hideMark/>
          </w:tcPr>
          <w:p w14:paraId="351C553C"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prostorsko načrtovanje</w:t>
            </w:r>
          </w:p>
        </w:tc>
        <w:tc>
          <w:tcPr>
            <w:tcW w:w="1356" w:type="pct"/>
            <w:noWrap/>
            <w:hideMark/>
          </w:tcPr>
          <w:p w14:paraId="1AFEAFCC"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95.332</w:t>
            </w:r>
          </w:p>
        </w:tc>
        <w:tc>
          <w:tcPr>
            <w:tcW w:w="578" w:type="pct"/>
            <w:noWrap/>
            <w:hideMark/>
          </w:tcPr>
          <w:p w14:paraId="37AAE626"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2</w:t>
            </w:r>
          </w:p>
        </w:tc>
      </w:tr>
      <w:tr w:rsidR="00EC1A8E" w:rsidRPr="00A25488" w14:paraId="59D5EDF0" w14:textId="77777777" w:rsidTr="00C81F34">
        <w:trPr>
          <w:trHeight w:val="396"/>
          <w:jc w:val="center"/>
        </w:trPr>
        <w:tc>
          <w:tcPr>
            <w:tcW w:w="3066" w:type="pct"/>
            <w:hideMark/>
          </w:tcPr>
          <w:p w14:paraId="2A9236DC"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obrambo</w:t>
            </w:r>
          </w:p>
        </w:tc>
        <w:tc>
          <w:tcPr>
            <w:tcW w:w="1356" w:type="pct"/>
            <w:noWrap/>
            <w:hideMark/>
          </w:tcPr>
          <w:p w14:paraId="464F5B3B"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6D6BC0F2"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4FCEC7E9" w14:textId="77777777" w:rsidTr="00C81F34">
        <w:trPr>
          <w:trHeight w:val="744"/>
          <w:jc w:val="center"/>
        </w:trPr>
        <w:tc>
          <w:tcPr>
            <w:tcW w:w="3066" w:type="pct"/>
            <w:hideMark/>
          </w:tcPr>
          <w:p w14:paraId="7F15EAEC"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Ministrstvo, pristojno za izobraževanje in znanost</w:t>
            </w:r>
          </w:p>
        </w:tc>
        <w:tc>
          <w:tcPr>
            <w:tcW w:w="1356" w:type="pct"/>
            <w:noWrap/>
            <w:hideMark/>
          </w:tcPr>
          <w:p w14:paraId="06E25EAB"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35566E35"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41FD29DF" w14:textId="77777777" w:rsidTr="00C81F34">
        <w:trPr>
          <w:trHeight w:val="408"/>
          <w:jc w:val="center"/>
        </w:trPr>
        <w:tc>
          <w:tcPr>
            <w:tcW w:w="3066" w:type="pct"/>
            <w:hideMark/>
          </w:tcPr>
          <w:p w14:paraId="4AD81B9F"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Občine</w:t>
            </w:r>
          </w:p>
        </w:tc>
        <w:tc>
          <w:tcPr>
            <w:tcW w:w="1356" w:type="pct"/>
            <w:noWrap/>
            <w:hideMark/>
          </w:tcPr>
          <w:p w14:paraId="5FA884C4"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5EFA4385"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445C241F" w14:textId="77777777" w:rsidTr="00C81F34">
        <w:trPr>
          <w:trHeight w:val="396"/>
          <w:jc w:val="center"/>
        </w:trPr>
        <w:tc>
          <w:tcPr>
            <w:tcW w:w="3066" w:type="pct"/>
            <w:hideMark/>
          </w:tcPr>
          <w:p w14:paraId="283C20B6"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Koncesionar za upravljanje koprskega tovornega pristanišča</w:t>
            </w:r>
          </w:p>
        </w:tc>
        <w:tc>
          <w:tcPr>
            <w:tcW w:w="1356" w:type="pct"/>
            <w:noWrap/>
            <w:hideMark/>
          </w:tcPr>
          <w:p w14:paraId="25BFB1A6"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460EE460"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495179AB" w14:textId="77777777" w:rsidTr="00C81F34">
        <w:trPr>
          <w:trHeight w:val="396"/>
          <w:jc w:val="center"/>
        </w:trPr>
        <w:tc>
          <w:tcPr>
            <w:tcW w:w="3066" w:type="pct"/>
            <w:noWrap/>
            <w:hideMark/>
          </w:tcPr>
          <w:p w14:paraId="1DE28CA9"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EU sredstva</w:t>
            </w:r>
          </w:p>
        </w:tc>
        <w:tc>
          <w:tcPr>
            <w:tcW w:w="1356" w:type="pct"/>
            <w:noWrap/>
            <w:hideMark/>
          </w:tcPr>
          <w:p w14:paraId="173AE93E"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1.342.539</w:t>
            </w:r>
          </w:p>
        </w:tc>
        <w:tc>
          <w:tcPr>
            <w:tcW w:w="578" w:type="pct"/>
            <w:noWrap/>
            <w:hideMark/>
          </w:tcPr>
          <w:p w14:paraId="4A12ABB1"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25</w:t>
            </w:r>
          </w:p>
        </w:tc>
      </w:tr>
      <w:tr w:rsidR="00EC1A8E" w:rsidRPr="00A25488" w14:paraId="38A72D27" w14:textId="77777777" w:rsidTr="00C81F34">
        <w:trPr>
          <w:trHeight w:val="450"/>
          <w:jc w:val="center"/>
        </w:trPr>
        <w:tc>
          <w:tcPr>
            <w:tcW w:w="3066" w:type="pct"/>
            <w:hideMark/>
          </w:tcPr>
          <w:p w14:paraId="55B58331"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Krajinski park Strunjan</w:t>
            </w:r>
          </w:p>
        </w:tc>
        <w:tc>
          <w:tcPr>
            <w:tcW w:w="1356" w:type="pct"/>
            <w:noWrap/>
            <w:hideMark/>
          </w:tcPr>
          <w:p w14:paraId="2F76C21F"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243.022</w:t>
            </w:r>
          </w:p>
        </w:tc>
        <w:tc>
          <w:tcPr>
            <w:tcW w:w="578" w:type="pct"/>
            <w:noWrap/>
            <w:hideMark/>
          </w:tcPr>
          <w:p w14:paraId="7A01F880"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5</w:t>
            </w:r>
          </w:p>
        </w:tc>
      </w:tr>
      <w:tr w:rsidR="00EC1A8E" w:rsidRPr="00A25488" w14:paraId="71313EBA" w14:textId="77777777" w:rsidTr="00C81F34">
        <w:trPr>
          <w:trHeight w:val="396"/>
          <w:jc w:val="center"/>
        </w:trPr>
        <w:tc>
          <w:tcPr>
            <w:tcW w:w="3066" w:type="pct"/>
            <w:hideMark/>
          </w:tcPr>
          <w:p w14:paraId="007C0551"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Naravni rezervat Škocjanski zatok</w:t>
            </w:r>
          </w:p>
        </w:tc>
        <w:tc>
          <w:tcPr>
            <w:tcW w:w="1356" w:type="pct"/>
            <w:noWrap/>
            <w:hideMark/>
          </w:tcPr>
          <w:p w14:paraId="30E4A73A"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c>
          <w:tcPr>
            <w:tcW w:w="578" w:type="pct"/>
            <w:noWrap/>
            <w:hideMark/>
          </w:tcPr>
          <w:p w14:paraId="4EF03BC1"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4A332B3C" w14:textId="77777777" w:rsidTr="00C81F34">
        <w:trPr>
          <w:trHeight w:val="408"/>
          <w:jc w:val="center"/>
        </w:trPr>
        <w:tc>
          <w:tcPr>
            <w:tcW w:w="3066" w:type="pct"/>
            <w:hideMark/>
          </w:tcPr>
          <w:p w14:paraId="09406567"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Podatek ni na voljo</w:t>
            </w:r>
          </w:p>
        </w:tc>
        <w:tc>
          <w:tcPr>
            <w:tcW w:w="1356" w:type="pct"/>
            <w:noWrap/>
            <w:hideMark/>
          </w:tcPr>
          <w:p w14:paraId="067ECF67"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20.240</w:t>
            </w:r>
          </w:p>
        </w:tc>
        <w:tc>
          <w:tcPr>
            <w:tcW w:w="578" w:type="pct"/>
            <w:noWrap/>
            <w:hideMark/>
          </w:tcPr>
          <w:p w14:paraId="49E7519F"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0</w:t>
            </w:r>
          </w:p>
        </w:tc>
      </w:tr>
      <w:tr w:rsidR="00EC1A8E" w:rsidRPr="00A25488" w14:paraId="137BC058" w14:textId="77777777" w:rsidTr="00C81F34">
        <w:trPr>
          <w:trHeight w:val="804"/>
          <w:jc w:val="center"/>
        </w:trPr>
        <w:tc>
          <w:tcPr>
            <w:tcW w:w="3066" w:type="pct"/>
            <w:hideMark/>
          </w:tcPr>
          <w:p w14:paraId="280E7AE9"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Skupaj državni proračun</w:t>
            </w:r>
          </w:p>
        </w:tc>
        <w:tc>
          <w:tcPr>
            <w:tcW w:w="1356" w:type="pct"/>
            <w:noWrap/>
            <w:hideMark/>
          </w:tcPr>
          <w:p w14:paraId="4E8DF584"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3.776.007</w:t>
            </w:r>
          </w:p>
        </w:tc>
        <w:tc>
          <w:tcPr>
            <w:tcW w:w="578" w:type="pct"/>
            <w:noWrap/>
            <w:hideMark/>
          </w:tcPr>
          <w:p w14:paraId="37109D9F"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70</w:t>
            </w:r>
          </w:p>
        </w:tc>
      </w:tr>
      <w:tr w:rsidR="00EC1A8E" w:rsidRPr="00A25488" w14:paraId="3CB9B665" w14:textId="77777777" w:rsidTr="00C81F34">
        <w:trPr>
          <w:trHeight w:val="408"/>
          <w:jc w:val="center"/>
        </w:trPr>
        <w:tc>
          <w:tcPr>
            <w:tcW w:w="3066" w:type="pct"/>
            <w:shd w:val="clear" w:color="auto" w:fill="D9D9D9" w:themeFill="background1" w:themeFillShade="D9"/>
            <w:hideMark/>
          </w:tcPr>
          <w:p w14:paraId="0D8EB2CF"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Skupaj vsi viri financiranja</w:t>
            </w:r>
          </w:p>
        </w:tc>
        <w:tc>
          <w:tcPr>
            <w:tcW w:w="1356" w:type="pct"/>
            <w:shd w:val="clear" w:color="auto" w:fill="D9D9D9" w:themeFill="background1" w:themeFillShade="D9"/>
            <w:hideMark/>
          </w:tcPr>
          <w:p w14:paraId="366E6393"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5.381.808</w:t>
            </w:r>
          </w:p>
        </w:tc>
        <w:tc>
          <w:tcPr>
            <w:tcW w:w="578" w:type="pct"/>
            <w:shd w:val="clear" w:color="auto" w:fill="D9D9D9" w:themeFill="background1" w:themeFillShade="D9"/>
            <w:noWrap/>
            <w:hideMark/>
          </w:tcPr>
          <w:p w14:paraId="43EED6F8" w14:textId="77777777" w:rsidR="00EC1A8E" w:rsidRPr="00A25488" w:rsidRDefault="00EC1A8E" w:rsidP="00C81F34">
            <w:pPr>
              <w:spacing w:line="260" w:lineRule="exact"/>
              <w:rPr>
                <w:rFonts w:cs="Segoe UI Semilight"/>
                <w:bCs/>
                <w:sz w:val="20"/>
                <w:szCs w:val="20"/>
              </w:rPr>
            </w:pPr>
            <w:r w:rsidRPr="00A25488">
              <w:rPr>
                <w:rFonts w:cs="Segoe UI Semilight"/>
                <w:bCs/>
                <w:sz w:val="20"/>
                <w:szCs w:val="20"/>
              </w:rPr>
              <w:t>100</w:t>
            </w:r>
          </w:p>
        </w:tc>
      </w:tr>
    </w:tbl>
    <w:p w14:paraId="3B97136A" w14:textId="77777777" w:rsidR="00EC1A8E" w:rsidRPr="00A25488" w:rsidRDefault="00EC1A8E" w:rsidP="00EC1A8E">
      <w:pPr>
        <w:spacing w:line="260" w:lineRule="exact"/>
        <w:rPr>
          <w:rFonts w:cs="Segoe UI Semilight"/>
          <w:sz w:val="20"/>
          <w:szCs w:val="20"/>
        </w:rPr>
      </w:pPr>
      <w:r w:rsidRPr="00A25488">
        <w:rPr>
          <w:rFonts w:cs="Segoe UI Semilight"/>
          <w:sz w:val="20"/>
          <w:szCs w:val="20"/>
        </w:rPr>
        <w:fldChar w:fldCharType="end"/>
      </w:r>
    </w:p>
    <w:p w14:paraId="2DD0915E" w14:textId="77777777" w:rsidR="00EC1A8E" w:rsidRDefault="00EC1A8E" w:rsidP="00EC1A8E">
      <w:pPr>
        <w:spacing w:line="260" w:lineRule="exact"/>
        <w:rPr>
          <w:rFonts w:cs="Segoe UI Semilight"/>
          <w:sz w:val="20"/>
          <w:szCs w:val="20"/>
        </w:rPr>
      </w:pPr>
    </w:p>
    <w:p w14:paraId="35657E0B" w14:textId="77777777" w:rsidR="00EC1A8E" w:rsidRDefault="00EC1A8E" w:rsidP="00EC1A8E">
      <w:pPr>
        <w:spacing w:line="260" w:lineRule="exact"/>
        <w:rPr>
          <w:rFonts w:cs="Segoe UI Semilight"/>
          <w:sz w:val="20"/>
          <w:szCs w:val="20"/>
        </w:rPr>
      </w:pPr>
    </w:p>
    <w:p w14:paraId="11A13CFF" w14:textId="77777777" w:rsidR="00EC1A8E" w:rsidRDefault="00EC1A8E" w:rsidP="00EC1A8E">
      <w:pPr>
        <w:spacing w:line="260" w:lineRule="exact"/>
        <w:rPr>
          <w:rFonts w:cs="Segoe UI Semilight"/>
          <w:sz w:val="20"/>
          <w:szCs w:val="20"/>
        </w:rPr>
      </w:pPr>
    </w:p>
    <w:p w14:paraId="71ADC3AC" w14:textId="77777777" w:rsidR="00EC1A8E" w:rsidRDefault="00EC1A8E" w:rsidP="00EC1A8E">
      <w:pPr>
        <w:spacing w:line="260" w:lineRule="exact"/>
        <w:rPr>
          <w:rFonts w:cs="Segoe UI Semilight"/>
          <w:sz w:val="20"/>
          <w:szCs w:val="20"/>
        </w:rPr>
      </w:pPr>
    </w:p>
    <w:p w14:paraId="323890CD" w14:textId="77777777" w:rsidR="00EC1A8E" w:rsidRDefault="00EC1A8E" w:rsidP="00EC1A8E">
      <w:pPr>
        <w:spacing w:line="260" w:lineRule="exact"/>
        <w:rPr>
          <w:rFonts w:cs="Segoe UI Semilight"/>
          <w:sz w:val="20"/>
          <w:szCs w:val="20"/>
        </w:rPr>
      </w:pPr>
    </w:p>
    <w:p w14:paraId="3F17D0EE" w14:textId="77777777" w:rsidR="00EC1A8E" w:rsidRDefault="00EC1A8E" w:rsidP="00EC1A8E">
      <w:pPr>
        <w:spacing w:line="260" w:lineRule="exact"/>
        <w:rPr>
          <w:rFonts w:cs="Segoe UI Semilight"/>
          <w:sz w:val="20"/>
          <w:szCs w:val="20"/>
        </w:rPr>
      </w:pPr>
    </w:p>
    <w:p w14:paraId="0FB706BE" w14:textId="77777777" w:rsidR="00EC1A8E" w:rsidRPr="00A25488" w:rsidRDefault="00EC1A8E" w:rsidP="00EC1A8E">
      <w:pPr>
        <w:spacing w:line="260" w:lineRule="exact"/>
        <w:rPr>
          <w:rFonts w:cs="Segoe UI Semilight"/>
          <w:sz w:val="20"/>
          <w:szCs w:val="20"/>
        </w:rPr>
      </w:pPr>
    </w:p>
    <w:p w14:paraId="7B8A570D" w14:textId="77777777" w:rsidR="00EC1A8E" w:rsidRPr="004B1C68" w:rsidRDefault="00EC1A8E" w:rsidP="00EC1A8E">
      <w:pPr>
        <w:pStyle w:val="Naslov1"/>
        <w:spacing w:before="0" w:after="0"/>
        <w:rPr>
          <w:rFonts w:ascii="Segoe UI Semilight" w:hAnsi="Segoe UI Semilight" w:cs="Segoe UI Semilight"/>
          <w:sz w:val="24"/>
          <w:szCs w:val="24"/>
        </w:rPr>
      </w:pPr>
      <w:r w:rsidRPr="004B1C68">
        <w:rPr>
          <w:rFonts w:ascii="Segoe UI Semilight" w:hAnsi="Segoe UI Semilight" w:cs="Segoe UI Semilight"/>
          <w:sz w:val="24"/>
          <w:szCs w:val="24"/>
        </w:rPr>
        <w:t>Analiza zmožnosti plačila</w:t>
      </w:r>
    </w:p>
    <w:p w14:paraId="053A7820" w14:textId="77777777" w:rsidR="00EC1A8E" w:rsidRPr="000C63C3" w:rsidRDefault="00EC1A8E" w:rsidP="00EC1A8E">
      <w:pPr>
        <w:spacing w:line="260" w:lineRule="exact"/>
        <w:rPr>
          <w:rFonts w:cs="Segoe UI Semilight"/>
          <w:szCs w:val="20"/>
        </w:rPr>
      </w:pPr>
      <w:r w:rsidRPr="000C63C3">
        <w:rPr>
          <w:rFonts w:cs="Segoe UI Semilight"/>
          <w:szCs w:val="20"/>
        </w:rPr>
        <w:t>Za presojo ali bo v načrtu potrebno uveljavljati izjeme zaradi nesorazmernosti stroškov</w:t>
      </w:r>
      <w:r w:rsidRPr="000C63C3">
        <w:rPr>
          <w:rFonts w:cs="Segoe UI Semilight"/>
          <w:szCs w:val="20"/>
          <w:vertAlign w:val="superscript"/>
        </w:rPr>
        <w:footnoteReference w:id="7"/>
      </w:r>
      <w:r w:rsidRPr="000C63C3">
        <w:rPr>
          <w:rFonts w:cs="Segoe UI Semilight"/>
          <w:szCs w:val="20"/>
        </w:rPr>
        <w:t>, je bila izdelana predhodna analiza zmožnosti plačila stroškov ukrepov. Izračunane so bile vrednosti kazalnikov za presojo zmožnosti plačila tistih aktivnosti temeljnih ukrepov »b«, ki se še ne izvajajo, in dopolnilnih ukrepov, posebej za ukrepe financirane iz državnega proračuna in ukrepe, financirane predvidoma iz OP ESPR 2022–2027. Te vrednosti so bile primerjane z mejnimi vrednostmi kazalnikov v nekaterih drugih državah. Rezultati so v poglavju 6.1 Analiza zmožnosti plačila poročila Ekonomske vsebine Programa ukrepov Načrta upravljanja z morskim okoljem 2022–2027.</w:t>
      </w:r>
    </w:p>
    <w:p w14:paraId="2F1F1468" w14:textId="77777777" w:rsidR="00EC1A8E" w:rsidRPr="000C63C3" w:rsidRDefault="00EC1A8E" w:rsidP="00EC1A8E">
      <w:pPr>
        <w:spacing w:line="260" w:lineRule="exact"/>
        <w:rPr>
          <w:rFonts w:cs="Segoe UI Semilight"/>
          <w:szCs w:val="20"/>
        </w:rPr>
      </w:pPr>
    </w:p>
    <w:p w14:paraId="565E96C6" w14:textId="77777777" w:rsidR="00EC1A8E" w:rsidRPr="000C63C3" w:rsidRDefault="00EC1A8E" w:rsidP="00EC1A8E">
      <w:pPr>
        <w:spacing w:line="260" w:lineRule="exact"/>
        <w:rPr>
          <w:rFonts w:cs="Segoe UI Semilight"/>
          <w:szCs w:val="20"/>
        </w:rPr>
      </w:pPr>
      <w:r w:rsidRPr="000C63C3">
        <w:rPr>
          <w:rFonts w:cs="Segoe UI Semilight"/>
          <w:szCs w:val="20"/>
        </w:rPr>
        <w:t>Iz presoje zmožnosti plačila in ob upoštevanju rezultatov analize stroškov in koristi izhaja, da izjem zaradi nesorazmernosti stroškov v programu ukrepov načrta 2022–2027 ni treba uveljavljati.</w:t>
      </w:r>
    </w:p>
    <w:p w14:paraId="05CAFE3A" w14:textId="77777777" w:rsidR="00EC1A8E" w:rsidRPr="00A25488" w:rsidRDefault="00EC1A8E" w:rsidP="00EC1A8E">
      <w:pPr>
        <w:spacing w:line="260" w:lineRule="exact"/>
        <w:rPr>
          <w:rFonts w:cs="Segoe UI Semilight"/>
          <w:sz w:val="20"/>
          <w:szCs w:val="20"/>
        </w:rPr>
      </w:pPr>
    </w:p>
    <w:p w14:paraId="5787B7CF" w14:textId="77777777" w:rsidR="00EC1A8E" w:rsidRPr="004B1C68" w:rsidRDefault="00EC1A8E" w:rsidP="00EC1A8E">
      <w:pPr>
        <w:spacing w:line="260" w:lineRule="exact"/>
        <w:rPr>
          <w:rFonts w:cs="Segoe UI Semilight"/>
          <w:sz w:val="20"/>
          <w:szCs w:val="20"/>
        </w:rPr>
      </w:pPr>
    </w:p>
    <w:p w14:paraId="0CA357A5" w14:textId="77777777" w:rsidR="00EC1A8E" w:rsidRPr="004B1C68" w:rsidRDefault="00EC1A8E" w:rsidP="00EC1A8E">
      <w:pPr>
        <w:pStyle w:val="Naslov1"/>
        <w:spacing w:before="0" w:after="0"/>
        <w:rPr>
          <w:rFonts w:ascii="Segoe UI Semilight" w:hAnsi="Segoe UI Semilight" w:cs="Segoe UI Semilight"/>
          <w:b w:val="0"/>
          <w:sz w:val="20"/>
          <w:szCs w:val="20"/>
        </w:rPr>
      </w:pPr>
      <w:r w:rsidRPr="004B1C68">
        <w:rPr>
          <w:rFonts w:ascii="Segoe UI Semilight" w:hAnsi="Segoe UI Semilight" w:cs="Segoe UI Semilight"/>
          <w:sz w:val="24"/>
          <w:szCs w:val="24"/>
        </w:rPr>
        <w:t>Finančni načrt za izvedbo temeljnih ukrepov (1b) in dopolnilnih ukrepov (2a)</w:t>
      </w:r>
    </w:p>
    <w:p w14:paraId="71660771" w14:textId="77777777" w:rsidR="00EC1A8E" w:rsidRPr="000C63C3" w:rsidRDefault="00EC1A8E" w:rsidP="00EC1A8E">
      <w:pPr>
        <w:spacing w:line="260" w:lineRule="exact"/>
        <w:rPr>
          <w:rFonts w:cs="Segoe UI Semilight"/>
          <w:szCs w:val="20"/>
        </w:rPr>
      </w:pPr>
      <w:r w:rsidRPr="000C63C3">
        <w:rPr>
          <w:rFonts w:cs="Segoe UI Semilight"/>
          <w:szCs w:val="20"/>
        </w:rPr>
        <w:t>V spodnjih preglednicah so navedene vrednosti predvidenih sredstev za izvedbo temeljnih »b« in dopolnilnih ukrepov programa ukrepov načrta za posamezni vir financiranja po letih.</w:t>
      </w:r>
    </w:p>
    <w:p w14:paraId="72386439" w14:textId="77777777" w:rsidR="00EC1A8E" w:rsidRDefault="00EC1A8E" w:rsidP="00EC1A8E">
      <w:pPr>
        <w:spacing w:line="260" w:lineRule="exact"/>
        <w:rPr>
          <w:rFonts w:cs="Segoe UI Semilight"/>
          <w:sz w:val="20"/>
          <w:szCs w:val="20"/>
        </w:rPr>
      </w:pPr>
      <w:bookmarkStart w:id="524" w:name="_Ref78660331"/>
      <w:bookmarkStart w:id="525" w:name="_Toc81848571"/>
    </w:p>
    <w:p w14:paraId="7869C761" w14:textId="77777777" w:rsidR="00EC1A8E" w:rsidRPr="000C63C3" w:rsidRDefault="00EC1A8E" w:rsidP="00EC1A8E">
      <w:pPr>
        <w:pStyle w:val="Preglednice"/>
      </w:pPr>
      <w:r w:rsidRPr="000C63C3">
        <w:t>Predvidena višina sredstev za izvedbo temeljnih ukrepov (1b) iz Usklajenega osnutka PU NUMO po virih financiranja v obdobju 2022–2027 (EUR, v tekočih cenah, brez DDV)</w:t>
      </w:r>
      <w:bookmarkEnd w:id="524"/>
      <w:bookmarkEnd w:id="525"/>
      <w:r w:rsidRPr="00A25488">
        <w:fldChar w:fldCharType="begin"/>
      </w:r>
      <w:r w:rsidRPr="000C63C3">
        <w:instrText xml:space="preserve"> LINK Excel.Sheet.12 "C:\\Users\\Sabinac\\SynologyDrive\\Končni dokumenti\\Ekonomske vsebine PU NUMO 22-27_Sc.xlsx" TU_1b!R73C88:R87C94 \a \f 5 \h  \* MERGEFORMAT </w:instrText>
      </w:r>
      <w:r w:rsidRPr="00A25488">
        <w:fldChar w:fldCharType="separate"/>
      </w:r>
    </w:p>
    <w:tbl>
      <w:tblPr>
        <w:tblStyle w:val="Tabelamrea"/>
        <w:tblW w:w="3645" w:type="pct"/>
        <w:jc w:val="center"/>
        <w:tblLook w:val="04A0" w:firstRow="1" w:lastRow="0" w:firstColumn="1" w:lastColumn="0" w:noHBand="0" w:noVBand="1"/>
      </w:tblPr>
      <w:tblGrid>
        <w:gridCol w:w="3717"/>
        <w:gridCol w:w="1416"/>
        <w:gridCol w:w="1178"/>
        <w:gridCol w:w="1147"/>
        <w:gridCol w:w="904"/>
        <w:gridCol w:w="997"/>
        <w:gridCol w:w="1008"/>
      </w:tblGrid>
      <w:tr w:rsidR="00EC1A8E" w:rsidRPr="00A25488" w14:paraId="1BEF19CF" w14:textId="77777777" w:rsidTr="00C81F34">
        <w:trPr>
          <w:trHeight w:val="492"/>
          <w:tblHeader/>
          <w:jc w:val="center"/>
        </w:trPr>
        <w:tc>
          <w:tcPr>
            <w:tcW w:w="1793" w:type="pct"/>
            <w:shd w:val="clear" w:color="auto" w:fill="D9D9D9" w:themeFill="background1" w:themeFillShade="D9"/>
            <w:noWrap/>
            <w:hideMark/>
          </w:tcPr>
          <w:p w14:paraId="0D12CB01" w14:textId="77777777" w:rsidR="00EC1A8E" w:rsidRPr="00A25488" w:rsidRDefault="00EC1A8E" w:rsidP="00C81F34">
            <w:pPr>
              <w:spacing w:line="260" w:lineRule="exact"/>
              <w:rPr>
                <w:rFonts w:cs="Segoe UI Semilight"/>
                <w:sz w:val="20"/>
                <w:szCs w:val="20"/>
              </w:rPr>
            </w:pPr>
          </w:p>
        </w:tc>
        <w:tc>
          <w:tcPr>
            <w:tcW w:w="683" w:type="pct"/>
            <w:shd w:val="clear" w:color="auto" w:fill="D9D9D9" w:themeFill="background1" w:themeFillShade="D9"/>
            <w:noWrap/>
            <w:hideMark/>
          </w:tcPr>
          <w:p w14:paraId="25029518"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2022</w:t>
            </w:r>
          </w:p>
        </w:tc>
        <w:tc>
          <w:tcPr>
            <w:tcW w:w="568" w:type="pct"/>
            <w:shd w:val="clear" w:color="auto" w:fill="D9D9D9" w:themeFill="background1" w:themeFillShade="D9"/>
            <w:noWrap/>
            <w:hideMark/>
          </w:tcPr>
          <w:p w14:paraId="6F1E883E"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2023</w:t>
            </w:r>
          </w:p>
        </w:tc>
        <w:tc>
          <w:tcPr>
            <w:tcW w:w="553" w:type="pct"/>
            <w:shd w:val="clear" w:color="auto" w:fill="D9D9D9" w:themeFill="background1" w:themeFillShade="D9"/>
            <w:noWrap/>
            <w:hideMark/>
          </w:tcPr>
          <w:p w14:paraId="015D9A27"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2024</w:t>
            </w:r>
          </w:p>
        </w:tc>
        <w:tc>
          <w:tcPr>
            <w:tcW w:w="436" w:type="pct"/>
            <w:shd w:val="clear" w:color="auto" w:fill="D9D9D9" w:themeFill="background1" w:themeFillShade="D9"/>
            <w:noWrap/>
            <w:hideMark/>
          </w:tcPr>
          <w:p w14:paraId="7EEF85BC"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2025</w:t>
            </w:r>
          </w:p>
        </w:tc>
        <w:tc>
          <w:tcPr>
            <w:tcW w:w="481" w:type="pct"/>
            <w:shd w:val="clear" w:color="auto" w:fill="D9D9D9" w:themeFill="background1" w:themeFillShade="D9"/>
            <w:noWrap/>
            <w:hideMark/>
          </w:tcPr>
          <w:p w14:paraId="45EA66A6"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2026</w:t>
            </w:r>
          </w:p>
        </w:tc>
        <w:tc>
          <w:tcPr>
            <w:tcW w:w="486" w:type="pct"/>
            <w:shd w:val="clear" w:color="auto" w:fill="D9D9D9" w:themeFill="background1" w:themeFillShade="D9"/>
            <w:noWrap/>
            <w:hideMark/>
          </w:tcPr>
          <w:p w14:paraId="4C70BC28"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2027</w:t>
            </w:r>
          </w:p>
        </w:tc>
      </w:tr>
      <w:tr w:rsidR="00EC1A8E" w:rsidRPr="00A25488" w14:paraId="00FD3AAF" w14:textId="77777777" w:rsidTr="00C81F34">
        <w:trPr>
          <w:trHeight w:val="304"/>
          <w:jc w:val="center"/>
        </w:trPr>
        <w:tc>
          <w:tcPr>
            <w:tcW w:w="1793" w:type="pct"/>
            <w:hideMark/>
          </w:tcPr>
          <w:p w14:paraId="3EBDD46B"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okolje</w:t>
            </w:r>
          </w:p>
        </w:tc>
        <w:tc>
          <w:tcPr>
            <w:tcW w:w="683" w:type="pct"/>
            <w:noWrap/>
            <w:hideMark/>
          </w:tcPr>
          <w:p w14:paraId="138AEBE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556.936</w:t>
            </w:r>
          </w:p>
        </w:tc>
        <w:tc>
          <w:tcPr>
            <w:tcW w:w="568" w:type="pct"/>
            <w:noWrap/>
            <w:hideMark/>
          </w:tcPr>
          <w:p w14:paraId="5387FCD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1.096.547</w:t>
            </w:r>
          </w:p>
        </w:tc>
        <w:tc>
          <w:tcPr>
            <w:tcW w:w="553" w:type="pct"/>
            <w:noWrap/>
            <w:hideMark/>
          </w:tcPr>
          <w:p w14:paraId="22FC9A3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514.688</w:t>
            </w:r>
          </w:p>
        </w:tc>
        <w:tc>
          <w:tcPr>
            <w:tcW w:w="436" w:type="pct"/>
            <w:noWrap/>
            <w:hideMark/>
          </w:tcPr>
          <w:p w14:paraId="4FB58B2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522.176</w:t>
            </w:r>
          </w:p>
        </w:tc>
        <w:tc>
          <w:tcPr>
            <w:tcW w:w="481" w:type="pct"/>
            <w:noWrap/>
            <w:hideMark/>
          </w:tcPr>
          <w:p w14:paraId="02A7EFC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517.260</w:t>
            </w:r>
          </w:p>
        </w:tc>
        <w:tc>
          <w:tcPr>
            <w:tcW w:w="486" w:type="pct"/>
            <w:noWrap/>
            <w:hideMark/>
          </w:tcPr>
          <w:p w14:paraId="7FA53C0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136.294</w:t>
            </w:r>
          </w:p>
        </w:tc>
      </w:tr>
      <w:tr w:rsidR="00EC1A8E" w:rsidRPr="00A25488" w14:paraId="65336CCB" w14:textId="77777777" w:rsidTr="00C81F34">
        <w:trPr>
          <w:trHeight w:val="326"/>
          <w:jc w:val="center"/>
        </w:trPr>
        <w:tc>
          <w:tcPr>
            <w:tcW w:w="1793" w:type="pct"/>
            <w:hideMark/>
          </w:tcPr>
          <w:p w14:paraId="0DC0F71C"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javno upravo</w:t>
            </w:r>
          </w:p>
        </w:tc>
        <w:tc>
          <w:tcPr>
            <w:tcW w:w="683" w:type="pct"/>
            <w:noWrap/>
            <w:hideMark/>
          </w:tcPr>
          <w:p w14:paraId="3ED4B51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01349A2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5A0B658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0243845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7339437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76DF079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D55178F" w14:textId="77777777" w:rsidTr="00C81F34">
        <w:trPr>
          <w:trHeight w:val="504"/>
          <w:jc w:val="center"/>
        </w:trPr>
        <w:tc>
          <w:tcPr>
            <w:tcW w:w="1793" w:type="pct"/>
            <w:hideMark/>
          </w:tcPr>
          <w:p w14:paraId="00E19D76"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pomorski promet</w:t>
            </w:r>
          </w:p>
        </w:tc>
        <w:tc>
          <w:tcPr>
            <w:tcW w:w="683" w:type="pct"/>
            <w:noWrap/>
            <w:hideMark/>
          </w:tcPr>
          <w:p w14:paraId="6A62790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45.540</w:t>
            </w:r>
          </w:p>
        </w:tc>
        <w:tc>
          <w:tcPr>
            <w:tcW w:w="568" w:type="pct"/>
            <w:noWrap/>
            <w:hideMark/>
          </w:tcPr>
          <w:p w14:paraId="5ECAE8F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119.902</w:t>
            </w:r>
          </w:p>
        </w:tc>
        <w:tc>
          <w:tcPr>
            <w:tcW w:w="553" w:type="pct"/>
            <w:noWrap/>
            <w:hideMark/>
          </w:tcPr>
          <w:p w14:paraId="29588A6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50.291</w:t>
            </w:r>
          </w:p>
        </w:tc>
        <w:tc>
          <w:tcPr>
            <w:tcW w:w="436" w:type="pct"/>
            <w:noWrap/>
            <w:hideMark/>
          </w:tcPr>
          <w:p w14:paraId="44C335A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61.449</w:t>
            </w:r>
          </w:p>
        </w:tc>
        <w:tc>
          <w:tcPr>
            <w:tcW w:w="481" w:type="pct"/>
            <w:noWrap/>
            <w:hideMark/>
          </w:tcPr>
          <w:p w14:paraId="0FED975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62.740</w:t>
            </w:r>
          </w:p>
        </w:tc>
        <w:tc>
          <w:tcPr>
            <w:tcW w:w="486" w:type="pct"/>
            <w:noWrap/>
            <w:hideMark/>
          </w:tcPr>
          <w:p w14:paraId="28D3B86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64.057</w:t>
            </w:r>
          </w:p>
        </w:tc>
      </w:tr>
      <w:tr w:rsidR="00EC1A8E" w:rsidRPr="00A25488" w14:paraId="64704FD4" w14:textId="77777777" w:rsidTr="00C81F34">
        <w:trPr>
          <w:trHeight w:val="526"/>
          <w:jc w:val="center"/>
        </w:trPr>
        <w:tc>
          <w:tcPr>
            <w:tcW w:w="1793" w:type="pct"/>
            <w:hideMark/>
          </w:tcPr>
          <w:p w14:paraId="2475BD3D"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izobraževanje in znanost</w:t>
            </w:r>
          </w:p>
        </w:tc>
        <w:tc>
          <w:tcPr>
            <w:tcW w:w="683" w:type="pct"/>
            <w:noWrap/>
            <w:hideMark/>
          </w:tcPr>
          <w:p w14:paraId="53E9A36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452E82E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245FD12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0AE674D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461E43F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1223048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3D642B3B" w14:textId="77777777" w:rsidTr="00C81F34">
        <w:trPr>
          <w:trHeight w:val="548"/>
          <w:jc w:val="center"/>
        </w:trPr>
        <w:tc>
          <w:tcPr>
            <w:tcW w:w="1793" w:type="pct"/>
            <w:hideMark/>
          </w:tcPr>
          <w:p w14:paraId="43B37419"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ribištvo</w:t>
            </w:r>
          </w:p>
        </w:tc>
        <w:tc>
          <w:tcPr>
            <w:tcW w:w="683" w:type="pct"/>
            <w:noWrap/>
            <w:hideMark/>
          </w:tcPr>
          <w:p w14:paraId="5679B52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162688D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5F5D198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11A9B72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36E300F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3DA9FD3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0252DA46" w14:textId="77777777" w:rsidTr="00C81F34">
        <w:trPr>
          <w:trHeight w:val="415"/>
          <w:jc w:val="center"/>
        </w:trPr>
        <w:tc>
          <w:tcPr>
            <w:tcW w:w="1793" w:type="pct"/>
            <w:hideMark/>
          </w:tcPr>
          <w:p w14:paraId="46DB40C3"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prehrano</w:t>
            </w:r>
          </w:p>
        </w:tc>
        <w:tc>
          <w:tcPr>
            <w:tcW w:w="683" w:type="pct"/>
            <w:noWrap/>
            <w:hideMark/>
          </w:tcPr>
          <w:p w14:paraId="645059D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7994A27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5629A2F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165EDC8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503F740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2D53C90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66FAC32" w14:textId="77777777" w:rsidTr="00C81F34">
        <w:trPr>
          <w:trHeight w:val="295"/>
          <w:jc w:val="center"/>
        </w:trPr>
        <w:tc>
          <w:tcPr>
            <w:tcW w:w="1793" w:type="pct"/>
            <w:hideMark/>
          </w:tcPr>
          <w:p w14:paraId="3F8C57AB"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prostorsko načrtovanje</w:t>
            </w:r>
          </w:p>
        </w:tc>
        <w:tc>
          <w:tcPr>
            <w:tcW w:w="683" w:type="pct"/>
            <w:noWrap/>
            <w:hideMark/>
          </w:tcPr>
          <w:p w14:paraId="060C035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15E9887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3B23E404"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6AEF313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753EE01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0826E01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4B7F13A7" w14:textId="77777777" w:rsidTr="00C81F34">
        <w:trPr>
          <w:trHeight w:val="331"/>
          <w:jc w:val="center"/>
        </w:trPr>
        <w:tc>
          <w:tcPr>
            <w:tcW w:w="1793" w:type="pct"/>
            <w:hideMark/>
          </w:tcPr>
          <w:p w14:paraId="152DCBD7"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obrambo</w:t>
            </w:r>
          </w:p>
        </w:tc>
        <w:tc>
          <w:tcPr>
            <w:tcW w:w="683" w:type="pct"/>
            <w:noWrap/>
            <w:hideMark/>
          </w:tcPr>
          <w:p w14:paraId="18F1AA2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0A18A89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6F080184"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212F174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269D794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02427B4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6AB5C7F1" w14:textId="77777777" w:rsidTr="00C81F34">
        <w:trPr>
          <w:trHeight w:val="339"/>
          <w:jc w:val="center"/>
        </w:trPr>
        <w:tc>
          <w:tcPr>
            <w:tcW w:w="1793" w:type="pct"/>
            <w:hideMark/>
          </w:tcPr>
          <w:p w14:paraId="6521B97F"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energetiko</w:t>
            </w:r>
          </w:p>
        </w:tc>
        <w:tc>
          <w:tcPr>
            <w:tcW w:w="683" w:type="pct"/>
            <w:noWrap/>
            <w:hideMark/>
          </w:tcPr>
          <w:p w14:paraId="59D6271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07A64AB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118C17A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46745A14"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78B0872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273D035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0DA7262" w14:textId="77777777" w:rsidTr="00C81F34">
        <w:trPr>
          <w:trHeight w:val="405"/>
          <w:jc w:val="center"/>
        </w:trPr>
        <w:tc>
          <w:tcPr>
            <w:tcW w:w="1793" w:type="pct"/>
            <w:hideMark/>
          </w:tcPr>
          <w:p w14:paraId="5AC45040"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kulturo</w:t>
            </w:r>
          </w:p>
        </w:tc>
        <w:tc>
          <w:tcPr>
            <w:tcW w:w="683" w:type="pct"/>
            <w:noWrap/>
            <w:hideMark/>
          </w:tcPr>
          <w:p w14:paraId="3847901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68" w:type="pct"/>
            <w:noWrap/>
            <w:hideMark/>
          </w:tcPr>
          <w:p w14:paraId="2C6F072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3" w:type="pct"/>
            <w:noWrap/>
            <w:hideMark/>
          </w:tcPr>
          <w:p w14:paraId="3A729D1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36" w:type="pct"/>
            <w:noWrap/>
            <w:hideMark/>
          </w:tcPr>
          <w:p w14:paraId="5A00619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1" w:type="pct"/>
            <w:noWrap/>
            <w:hideMark/>
          </w:tcPr>
          <w:p w14:paraId="5BAD354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486" w:type="pct"/>
            <w:noWrap/>
            <w:hideMark/>
          </w:tcPr>
          <w:p w14:paraId="1EE1A09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CB62F02" w14:textId="77777777" w:rsidTr="00C81F34">
        <w:trPr>
          <w:trHeight w:val="539"/>
          <w:jc w:val="center"/>
        </w:trPr>
        <w:tc>
          <w:tcPr>
            <w:tcW w:w="1793" w:type="pct"/>
            <w:hideMark/>
          </w:tcPr>
          <w:p w14:paraId="6762F5E9"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Predvidoma Evropski sklad za pomorstvo in ribištvo</w:t>
            </w:r>
          </w:p>
        </w:tc>
        <w:tc>
          <w:tcPr>
            <w:tcW w:w="683" w:type="pct"/>
            <w:noWrap/>
            <w:hideMark/>
          </w:tcPr>
          <w:p w14:paraId="5A80E374"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56.672</w:t>
            </w:r>
          </w:p>
        </w:tc>
        <w:tc>
          <w:tcPr>
            <w:tcW w:w="568" w:type="pct"/>
            <w:noWrap/>
            <w:hideMark/>
          </w:tcPr>
          <w:p w14:paraId="1DA2C3F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64.249</w:t>
            </w:r>
          </w:p>
        </w:tc>
        <w:tc>
          <w:tcPr>
            <w:tcW w:w="553" w:type="pct"/>
            <w:noWrap/>
            <w:hideMark/>
          </w:tcPr>
          <w:p w14:paraId="08459B8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100.754</w:t>
            </w:r>
          </w:p>
        </w:tc>
        <w:tc>
          <w:tcPr>
            <w:tcW w:w="436" w:type="pct"/>
            <w:noWrap/>
            <w:hideMark/>
          </w:tcPr>
          <w:p w14:paraId="716B482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60.582</w:t>
            </w:r>
          </w:p>
        </w:tc>
        <w:tc>
          <w:tcPr>
            <w:tcW w:w="481" w:type="pct"/>
            <w:noWrap/>
            <w:hideMark/>
          </w:tcPr>
          <w:p w14:paraId="3BBAF08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95.536</w:t>
            </w:r>
          </w:p>
        </w:tc>
        <w:tc>
          <w:tcPr>
            <w:tcW w:w="486" w:type="pct"/>
            <w:noWrap/>
            <w:hideMark/>
          </w:tcPr>
          <w:p w14:paraId="0DAA637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69.545</w:t>
            </w:r>
          </w:p>
        </w:tc>
      </w:tr>
      <w:tr w:rsidR="00EC1A8E" w:rsidRPr="00A25488" w14:paraId="0AAC0900" w14:textId="77777777" w:rsidTr="00C81F34">
        <w:trPr>
          <w:trHeight w:val="405"/>
          <w:jc w:val="center"/>
        </w:trPr>
        <w:tc>
          <w:tcPr>
            <w:tcW w:w="1793" w:type="pct"/>
            <w:hideMark/>
          </w:tcPr>
          <w:p w14:paraId="54363FB5"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EU sredstva (drugo)</w:t>
            </w:r>
          </w:p>
        </w:tc>
        <w:tc>
          <w:tcPr>
            <w:tcW w:w="683" w:type="pct"/>
            <w:noWrap/>
            <w:hideMark/>
          </w:tcPr>
          <w:p w14:paraId="4036F6B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113.344</w:t>
            </w:r>
          </w:p>
        </w:tc>
        <w:tc>
          <w:tcPr>
            <w:tcW w:w="568" w:type="pct"/>
            <w:noWrap/>
            <w:hideMark/>
          </w:tcPr>
          <w:p w14:paraId="17A4B7C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223.337</w:t>
            </w:r>
          </w:p>
        </w:tc>
        <w:tc>
          <w:tcPr>
            <w:tcW w:w="553" w:type="pct"/>
            <w:noWrap/>
            <w:hideMark/>
          </w:tcPr>
          <w:p w14:paraId="252A541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157.317</w:t>
            </w:r>
          </w:p>
        </w:tc>
        <w:tc>
          <w:tcPr>
            <w:tcW w:w="436" w:type="pct"/>
            <w:noWrap/>
            <w:hideMark/>
          </w:tcPr>
          <w:p w14:paraId="63E7A15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196.103</w:t>
            </w:r>
          </w:p>
        </w:tc>
        <w:tc>
          <w:tcPr>
            <w:tcW w:w="481" w:type="pct"/>
            <w:noWrap/>
            <w:hideMark/>
          </w:tcPr>
          <w:p w14:paraId="48252A9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129.462</w:t>
            </w:r>
          </w:p>
        </w:tc>
        <w:tc>
          <w:tcPr>
            <w:tcW w:w="486" w:type="pct"/>
            <w:noWrap/>
            <w:hideMark/>
          </w:tcPr>
          <w:p w14:paraId="54DF041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103.762</w:t>
            </w:r>
          </w:p>
        </w:tc>
      </w:tr>
      <w:tr w:rsidR="00EC1A8E" w:rsidRPr="00A25488" w14:paraId="16FD142E" w14:textId="77777777" w:rsidTr="00C81F34">
        <w:trPr>
          <w:trHeight w:val="58"/>
          <w:jc w:val="center"/>
        </w:trPr>
        <w:tc>
          <w:tcPr>
            <w:tcW w:w="1793" w:type="pct"/>
            <w:hideMark/>
          </w:tcPr>
          <w:p w14:paraId="04E1EC0B"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Drugo</w:t>
            </w:r>
          </w:p>
        </w:tc>
        <w:tc>
          <w:tcPr>
            <w:tcW w:w="683" w:type="pct"/>
            <w:noWrap/>
            <w:hideMark/>
          </w:tcPr>
          <w:p w14:paraId="6A29077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67.870</w:t>
            </w:r>
          </w:p>
        </w:tc>
        <w:tc>
          <w:tcPr>
            <w:tcW w:w="568" w:type="pct"/>
            <w:noWrap/>
            <w:hideMark/>
          </w:tcPr>
          <w:p w14:paraId="43100CD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37.583</w:t>
            </w:r>
          </w:p>
        </w:tc>
        <w:tc>
          <w:tcPr>
            <w:tcW w:w="553" w:type="pct"/>
            <w:noWrap/>
            <w:hideMark/>
          </w:tcPr>
          <w:p w14:paraId="59C8645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38.259</w:t>
            </w:r>
          </w:p>
        </w:tc>
        <w:tc>
          <w:tcPr>
            <w:tcW w:w="436" w:type="pct"/>
            <w:noWrap/>
            <w:hideMark/>
          </w:tcPr>
          <w:p w14:paraId="77BD990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39.025</w:t>
            </w:r>
          </w:p>
        </w:tc>
        <w:tc>
          <w:tcPr>
            <w:tcW w:w="481" w:type="pct"/>
            <w:noWrap/>
            <w:hideMark/>
          </w:tcPr>
          <w:p w14:paraId="3FA5337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40.681</w:t>
            </w:r>
          </w:p>
        </w:tc>
        <w:tc>
          <w:tcPr>
            <w:tcW w:w="486" w:type="pct"/>
            <w:noWrap/>
            <w:hideMark/>
          </w:tcPr>
          <w:p w14:paraId="3FB4D28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39.844</w:t>
            </w:r>
          </w:p>
        </w:tc>
      </w:tr>
      <w:tr w:rsidR="00EC1A8E" w:rsidRPr="00A25488" w14:paraId="27ABA46C" w14:textId="77777777" w:rsidTr="00C81F34">
        <w:trPr>
          <w:trHeight w:val="405"/>
          <w:jc w:val="center"/>
        </w:trPr>
        <w:tc>
          <w:tcPr>
            <w:tcW w:w="1793" w:type="pct"/>
            <w:shd w:val="clear" w:color="auto" w:fill="D9D9D9" w:themeFill="background1" w:themeFillShade="D9"/>
            <w:hideMark/>
          </w:tcPr>
          <w:p w14:paraId="05FBF6B7"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Skupaj</w:t>
            </w:r>
          </w:p>
        </w:tc>
        <w:tc>
          <w:tcPr>
            <w:tcW w:w="683" w:type="pct"/>
            <w:shd w:val="clear" w:color="auto" w:fill="D9D9D9" w:themeFill="background1" w:themeFillShade="D9"/>
            <w:noWrap/>
            <w:hideMark/>
          </w:tcPr>
          <w:p w14:paraId="2E348154"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840.362</w:t>
            </w:r>
          </w:p>
        </w:tc>
        <w:tc>
          <w:tcPr>
            <w:tcW w:w="568" w:type="pct"/>
            <w:shd w:val="clear" w:color="auto" w:fill="D9D9D9" w:themeFill="background1" w:themeFillShade="D9"/>
            <w:noWrap/>
            <w:hideMark/>
          </w:tcPr>
          <w:p w14:paraId="2F524BDC"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1.541.619</w:t>
            </w:r>
          </w:p>
        </w:tc>
        <w:tc>
          <w:tcPr>
            <w:tcW w:w="553" w:type="pct"/>
            <w:shd w:val="clear" w:color="auto" w:fill="D9D9D9" w:themeFill="background1" w:themeFillShade="D9"/>
            <w:noWrap/>
            <w:hideMark/>
          </w:tcPr>
          <w:p w14:paraId="0334F052"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861.309</w:t>
            </w:r>
          </w:p>
        </w:tc>
        <w:tc>
          <w:tcPr>
            <w:tcW w:w="436" w:type="pct"/>
            <w:shd w:val="clear" w:color="auto" w:fill="D9D9D9" w:themeFill="background1" w:themeFillShade="D9"/>
            <w:noWrap/>
            <w:hideMark/>
          </w:tcPr>
          <w:p w14:paraId="20F43283"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879.335</w:t>
            </w:r>
          </w:p>
        </w:tc>
        <w:tc>
          <w:tcPr>
            <w:tcW w:w="481" w:type="pct"/>
            <w:shd w:val="clear" w:color="auto" w:fill="D9D9D9" w:themeFill="background1" w:themeFillShade="D9"/>
            <w:noWrap/>
            <w:hideMark/>
          </w:tcPr>
          <w:p w14:paraId="53429253"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845.679</w:t>
            </w:r>
          </w:p>
        </w:tc>
        <w:tc>
          <w:tcPr>
            <w:tcW w:w="486" w:type="pct"/>
            <w:shd w:val="clear" w:color="auto" w:fill="D9D9D9" w:themeFill="background1" w:themeFillShade="D9"/>
            <w:noWrap/>
            <w:hideMark/>
          </w:tcPr>
          <w:p w14:paraId="3BF4569D"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413.503</w:t>
            </w:r>
          </w:p>
        </w:tc>
      </w:tr>
    </w:tbl>
    <w:p w14:paraId="7ECF7F79" w14:textId="77777777" w:rsidR="00EC1A8E" w:rsidRPr="00A25488" w:rsidRDefault="00EC1A8E" w:rsidP="00EC1A8E">
      <w:pPr>
        <w:spacing w:line="260" w:lineRule="exact"/>
        <w:rPr>
          <w:rFonts w:cs="Segoe UI Semilight"/>
          <w:sz w:val="20"/>
          <w:szCs w:val="20"/>
        </w:rPr>
      </w:pPr>
      <w:r w:rsidRPr="00A25488">
        <w:rPr>
          <w:rFonts w:cs="Segoe UI Semilight"/>
          <w:sz w:val="20"/>
          <w:szCs w:val="20"/>
        </w:rPr>
        <w:fldChar w:fldCharType="end"/>
      </w:r>
      <w:r w:rsidRPr="00A25488">
        <w:rPr>
          <w:rFonts w:cs="Segoe UI Semilight"/>
          <w:sz w:val="20"/>
          <w:szCs w:val="20"/>
        </w:rPr>
        <w:fldChar w:fldCharType="begin"/>
      </w:r>
      <w:r w:rsidRPr="00A25488">
        <w:rPr>
          <w:rFonts w:cs="Segoe UI Semilight"/>
          <w:sz w:val="20"/>
          <w:szCs w:val="20"/>
        </w:rPr>
        <w:instrText xml:space="preserve"> LINK Excel.Sheet.12 "C:\\Users\\Sabinac\\SynologyDrive\\Končni dokumenti\\Ekonomske vsebine PU NUMO 22-27.xlsx" "1b - Preglednice, grafi!R44C60:R60C63" \a \f 5 \h  \* MERGEFORMAT </w:instrText>
      </w:r>
      <w:r w:rsidRPr="00A25488">
        <w:rPr>
          <w:rFonts w:cs="Segoe UI Semilight"/>
          <w:sz w:val="20"/>
          <w:szCs w:val="20"/>
        </w:rPr>
        <w:fldChar w:fldCharType="separate"/>
      </w:r>
    </w:p>
    <w:p w14:paraId="795A46A8" w14:textId="77777777" w:rsidR="00EC1A8E" w:rsidRPr="00773FD8" w:rsidRDefault="00EC1A8E" w:rsidP="00EC1A8E">
      <w:pPr>
        <w:spacing w:line="260" w:lineRule="exact"/>
        <w:rPr>
          <w:rFonts w:cs="Segoe UI Semilight"/>
          <w:szCs w:val="20"/>
        </w:rPr>
      </w:pPr>
      <w:r w:rsidRPr="00A25488">
        <w:rPr>
          <w:rFonts w:cs="Segoe UI Semilight"/>
          <w:sz w:val="20"/>
          <w:szCs w:val="20"/>
        </w:rPr>
        <w:fldChar w:fldCharType="end"/>
      </w:r>
      <w:r w:rsidRPr="00773FD8">
        <w:rPr>
          <w:rFonts w:cs="Segoe UI Semilight"/>
          <w:szCs w:val="20"/>
        </w:rPr>
        <w:t>V letu 2023 bo treba za izvedbo temeljnih ukrepov (1b) zagotoviti največ finančnih sredstev, to je 1.541.619 EUR (slaba tretjina vseh sredstev za izvedbo temeljnih ukrepov (1b)).</w:t>
      </w:r>
    </w:p>
    <w:p w14:paraId="1755850F" w14:textId="77777777" w:rsidR="00EC1A8E" w:rsidRPr="00773FD8" w:rsidRDefault="00EC1A8E" w:rsidP="00EC1A8E">
      <w:pPr>
        <w:spacing w:line="260" w:lineRule="exact"/>
        <w:rPr>
          <w:rFonts w:cs="Segoe UI Semilight"/>
          <w:szCs w:val="20"/>
        </w:rPr>
      </w:pPr>
    </w:p>
    <w:p w14:paraId="46DE44D3" w14:textId="77777777" w:rsidR="00EC1A8E" w:rsidRPr="00773FD8" w:rsidRDefault="00EC1A8E" w:rsidP="00EC1A8E">
      <w:pPr>
        <w:spacing w:line="260" w:lineRule="exact"/>
        <w:rPr>
          <w:rFonts w:cs="Segoe UI Semilight"/>
          <w:szCs w:val="20"/>
        </w:rPr>
      </w:pPr>
      <w:r w:rsidRPr="00773FD8">
        <w:rPr>
          <w:rFonts w:cs="Segoe UI Semilight"/>
          <w:szCs w:val="20"/>
        </w:rPr>
        <w:t>V spodnji preglednici so posebej prikazane vrednosti za tiste aktivnosti temeljnih ukrepov »b«, ki se še ne izvajajo. Stroški teh aktivnosti v obdobju 2022-2027 so bili ocenjeni na 5,2 mio EUR, od tega največ v letu 2023 (1,5 mio EUR).</w:t>
      </w:r>
    </w:p>
    <w:p w14:paraId="58032B37" w14:textId="77777777" w:rsidR="00EC1A8E" w:rsidRPr="00A25488" w:rsidRDefault="00EC1A8E" w:rsidP="00EC1A8E">
      <w:pPr>
        <w:spacing w:line="260" w:lineRule="exact"/>
        <w:rPr>
          <w:rFonts w:cs="Segoe UI Semilight"/>
          <w:sz w:val="20"/>
          <w:szCs w:val="20"/>
        </w:rPr>
      </w:pPr>
    </w:p>
    <w:p w14:paraId="0C9DD1A6" w14:textId="77777777" w:rsidR="00EC1A8E" w:rsidRPr="00773FD8" w:rsidRDefault="00EC1A8E" w:rsidP="00EC1A8E">
      <w:pPr>
        <w:pStyle w:val="Preglednice"/>
      </w:pPr>
      <w:bookmarkStart w:id="526" w:name="_Toc81848573"/>
      <w:r w:rsidRPr="00773FD8">
        <w:t>Predvidena višina sredstev za izvedbo tistih aktivnosti temeljnih ukrepov (1b) iz PU NUMO, ki se še ne izvajajo, po virih financiranja v obdobju 2022–2027 (EUR, v tekočih cenah, brez DDV)</w:t>
      </w:r>
      <w:bookmarkEnd w:id="526"/>
      <w:r w:rsidRPr="00A25488">
        <w:fldChar w:fldCharType="begin"/>
      </w:r>
      <w:r w:rsidRPr="00773FD8">
        <w:instrText xml:space="preserve"> LINK Excel.Sheet.12 "C:\\Users\\Sabinac\\SynologyDrive\\Končni dokumenti\\Ekonomske vsebine PU NUMO 22-27_Sc.xlsx" TU_1b!R100C167:R114C173 \a \f 5 \h  \* MERGEFORMAT </w:instrText>
      </w:r>
      <w:r w:rsidRPr="00A25488">
        <w:fldChar w:fldCharType="separate"/>
      </w:r>
    </w:p>
    <w:tbl>
      <w:tblPr>
        <w:tblStyle w:val="Tabelamrea"/>
        <w:tblW w:w="3215" w:type="pct"/>
        <w:jc w:val="center"/>
        <w:tblLook w:val="04A0" w:firstRow="1" w:lastRow="0" w:firstColumn="1" w:lastColumn="0" w:noHBand="0" w:noVBand="1"/>
      </w:tblPr>
      <w:tblGrid>
        <w:gridCol w:w="2963"/>
        <w:gridCol w:w="1017"/>
        <w:gridCol w:w="1141"/>
        <w:gridCol w:w="993"/>
        <w:gridCol w:w="1017"/>
        <w:gridCol w:w="1020"/>
        <w:gridCol w:w="993"/>
      </w:tblGrid>
      <w:tr w:rsidR="00EC1A8E" w:rsidRPr="00A25488" w14:paraId="01B39A66" w14:textId="77777777" w:rsidTr="00C81F34">
        <w:trPr>
          <w:trHeight w:val="58"/>
          <w:tblHeader/>
          <w:jc w:val="center"/>
        </w:trPr>
        <w:tc>
          <w:tcPr>
            <w:tcW w:w="1620" w:type="pct"/>
            <w:shd w:val="clear" w:color="auto" w:fill="D9D9D9" w:themeFill="background1" w:themeFillShade="D9"/>
            <w:hideMark/>
          </w:tcPr>
          <w:p w14:paraId="1D8079AA"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Viri financiranja</w:t>
            </w:r>
          </w:p>
        </w:tc>
        <w:tc>
          <w:tcPr>
            <w:tcW w:w="556" w:type="pct"/>
            <w:shd w:val="clear" w:color="auto" w:fill="D9D9D9" w:themeFill="background1" w:themeFillShade="D9"/>
            <w:noWrap/>
            <w:hideMark/>
          </w:tcPr>
          <w:p w14:paraId="64C8369D"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2022</w:t>
            </w:r>
          </w:p>
        </w:tc>
        <w:tc>
          <w:tcPr>
            <w:tcW w:w="624" w:type="pct"/>
            <w:shd w:val="clear" w:color="auto" w:fill="D9D9D9" w:themeFill="background1" w:themeFillShade="D9"/>
            <w:noWrap/>
            <w:hideMark/>
          </w:tcPr>
          <w:p w14:paraId="6FE4064A"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2023</w:t>
            </w:r>
          </w:p>
        </w:tc>
        <w:tc>
          <w:tcPr>
            <w:tcW w:w="543" w:type="pct"/>
            <w:shd w:val="clear" w:color="auto" w:fill="D9D9D9" w:themeFill="background1" w:themeFillShade="D9"/>
            <w:noWrap/>
            <w:hideMark/>
          </w:tcPr>
          <w:p w14:paraId="19D23C3F"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2024</w:t>
            </w:r>
          </w:p>
        </w:tc>
        <w:tc>
          <w:tcPr>
            <w:tcW w:w="556" w:type="pct"/>
            <w:shd w:val="clear" w:color="auto" w:fill="D9D9D9" w:themeFill="background1" w:themeFillShade="D9"/>
            <w:noWrap/>
            <w:hideMark/>
          </w:tcPr>
          <w:p w14:paraId="315DFE00"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2025</w:t>
            </w:r>
          </w:p>
        </w:tc>
        <w:tc>
          <w:tcPr>
            <w:tcW w:w="558" w:type="pct"/>
            <w:shd w:val="clear" w:color="auto" w:fill="D9D9D9" w:themeFill="background1" w:themeFillShade="D9"/>
            <w:noWrap/>
            <w:hideMark/>
          </w:tcPr>
          <w:p w14:paraId="7DE619EB"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2026</w:t>
            </w:r>
          </w:p>
        </w:tc>
        <w:tc>
          <w:tcPr>
            <w:tcW w:w="544" w:type="pct"/>
            <w:shd w:val="clear" w:color="auto" w:fill="D9D9D9" w:themeFill="background1" w:themeFillShade="D9"/>
            <w:noWrap/>
            <w:hideMark/>
          </w:tcPr>
          <w:p w14:paraId="7F7D36FE"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2027</w:t>
            </w:r>
          </w:p>
        </w:tc>
      </w:tr>
      <w:tr w:rsidR="00EC1A8E" w:rsidRPr="00A25488" w14:paraId="2620A668" w14:textId="77777777" w:rsidTr="00C81F34">
        <w:trPr>
          <w:trHeight w:val="146"/>
          <w:jc w:val="center"/>
        </w:trPr>
        <w:tc>
          <w:tcPr>
            <w:tcW w:w="1620" w:type="pct"/>
            <w:hideMark/>
          </w:tcPr>
          <w:p w14:paraId="6236F2BA"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okolje</w:t>
            </w:r>
          </w:p>
        </w:tc>
        <w:tc>
          <w:tcPr>
            <w:tcW w:w="556" w:type="pct"/>
            <w:noWrap/>
            <w:hideMark/>
          </w:tcPr>
          <w:p w14:paraId="710AA1D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496.216</w:t>
            </w:r>
          </w:p>
        </w:tc>
        <w:tc>
          <w:tcPr>
            <w:tcW w:w="624" w:type="pct"/>
            <w:noWrap/>
            <w:hideMark/>
          </w:tcPr>
          <w:p w14:paraId="3FEF7E8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1.034.795</w:t>
            </w:r>
          </w:p>
        </w:tc>
        <w:tc>
          <w:tcPr>
            <w:tcW w:w="543" w:type="pct"/>
            <w:noWrap/>
            <w:hideMark/>
          </w:tcPr>
          <w:p w14:paraId="61D627E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514.688</w:t>
            </w:r>
          </w:p>
        </w:tc>
        <w:tc>
          <w:tcPr>
            <w:tcW w:w="556" w:type="pct"/>
            <w:noWrap/>
            <w:hideMark/>
          </w:tcPr>
          <w:p w14:paraId="6FC5DCD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522.176</w:t>
            </w:r>
          </w:p>
        </w:tc>
        <w:tc>
          <w:tcPr>
            <w:tcW w:w="558" w:type="pct"/>
            <w:noWrap/>
            <w:hideMark/>
          </w:tcPr>
          <w:p w14:paraId="14B579E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517.260</w:t>
            </w:r>
          </w:p>
        </w:tc>
        <w:tc>
          <w:tcPr>
            <w:tcW w:w="544" w:type="pct"/>
            <w:noWrap/>
            <w:hideMark/>
          </w:tcPr>
          <w:p w14:paraId="1113228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136.294</w:t>
            </w:r>
          </w:p>
        </w:tc>
      </w:tr>
      <w:tr w:rsidR="00EC1A8E" w:rsidRPr="00A25488" w14:paraId="23BCC2A4" w14:textId="77777777" w:rsidTr="00C81F34">
        <w:trPr>
          <w:trHeight w:val="58"/>
          <w:jc w:val="center"/>
        </w:trPr>
        <w:tc>
          <w:tcPr>
            <w:tcW w:w="1620" w:type="pct"/>
            <w:hideMark/>
          </w:tcPr>
          <w:p w14:paraId="4D9CA5F1"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javno upravo</w:t>
            </w:r>
          </w:p>
        </w:tc>
        <w:tc>
          <w:tcPr>
            <w:tcW w:w="556" w:type="pct"/>
            <w:noWrap/>
            <w:hideMark/>
          </w:tcPr>
          <w:p w14:paraId="0D96F74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739A1C4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7A3B27A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4A6C3DE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358FAED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64336BD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1509BD90" w14:textId="77777777" w:rsidTr="00C81F34">
        <w:trPr>
          <w:trHeight w:val="291"/>
          <w:jc w:val="center"/>
        </w:trPr>
        <w:tc>
          <w:tcPr>
            <w:tcW w:w="1620" w:type="pct"/>
            <w:hideMark/>
          </w:tcPr>
          <w:p w14:paraId="1B83D583"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pomorski promet</w:t>
            </w:r>
          </w:p>
        </w:tc>
        <w:tc>
          <w:tcPr>
            <w:tcW w:w="556" w:type="pct"/>
            <w:noWrap/>
            <w:hideMark/>
          </w:tcPr>
          <w:p w14:paraId="2BA2C474"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45.540</w:t>
            </w:r>
          </w:p>
        </w:tc>
        <w:tc>
          <w:tcPr>
            <w:tcW w:w="624" w:type="pct"/>
            <w:noWrap/>
            <w:hideMark/>
          </w:tcPr>
          <w:p w14:paraId="1E57630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119.902</w:t>
            </w:r>
          </w:p>
        </w:tc>
        <w:tc>
          <w:tcPr>
            <w:tcW w:w="543" w:type="pct"/>
            <w:noWrap/>
            <w:hideMark/>
          </w:tcPr>
          <w:p w14:paraId="197E783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50.291</w:t>
            </w:r>
          </w:p>
        </w:tc>
        <w:tc>
          <w:tcPr>
            <w:tcW w:w="556" w:type="pct"/>
            <w:noWrap/>
            <w:hideMark/>
          </w:tcPr>
          <w:p w14:paraId="23D738D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61.449</w:t>
            </w:r>
          </w:p>
        </w:tc>
        <w:tc>
          <w:tcPr>
            <w:tcW w:w="558" w:type="pct"/>
            <w:noWrap/>
            <w:hideMark/>
          </w:tcPr>
          <w:p w14:paraId="12AD506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62.740</w:t>
            </w:r>
          </w:p>
        </w:tc>
        <w:tc>
          <w:tcPr>
            <w:tcW w:w="544" w:type="pct"/>
            <w:noWrap/>
            <w:hideMark/>
          </w:tcPr>
          <w:p w14:paraId="1DF32CC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64.057</w:t>
            </w:r>
          </w:p>
        </w:tc>
      </w:tr>
      <w:tr w:rsidR="00EC1A8E" w:rsidRPr="00A25488" w14:paraId="1894EBFD" w14:textId="77777777" w:rsidTr="00C81F34">
        <w:trPr>
          <w:trHeight w:val="58"/>
          <w:jc w:val="center"/>
        </w:trPr>
        <w:tc>
          <w:tcPr>
            <w:tcW w:w="1620" w:type="pct"/>
            <w:hideMark/>
          </w:tcPr>
          <w:p w14:paraId="31BA0D0A"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izobraževanje in znanost</w:t>
            </w:r>
          </w:p>
        </w:tc>
        <w:tc>
          <w:tcPr>
            <w:tcW w:w="556" w:type="pct"/>
            <w:noWrap/>
            <w:hideMark/>
          </w:tcPr>
          <w:p w14:paraId="4992F64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25FFAE4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5CCCDBF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3A2053B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0538BFB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6D20A63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52EF1726" w14:textId="77777777" w:rsidTr="00C81F34">
        <w:trPr>
          <w:trHeight w:val="69"/>
          <w:jc w:val="center"/>
        </w:trPr>
        <w:tc>
          <w:tcPr>
            <w:tcW w:w="1620" w:type="pct"/>
            <w:hideMark/>
          </w:tcPr>
          <w:p w14:paraId="242E0D52"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ribištvo</w:t>
            </w:r>
          </w:p>
        </w:tc>
        <w:tc>
          <w:tcPr>
            <w:tcW w:w="556" w:type="pct"/>
            <w:noWrap/>
            <w:hideMark/>
          </w:tcPr>
          <w:p w14:paraId="15C1D66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484B48E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0B384F5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0A4951E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39D8618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3D21C0D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011AFF02" w14:textId="77777777" w:rsidTr="00C81F34">
        <w:trPr>
          <w:trHeight w:val="58"/>
          <w:jc w:val="center"/>
        </w:trPr>
        <w:tc>
          <w:tcPr>
            <w:tcW w:w="1620" w:type="pct"/>
            <w:hideMark/>
          </w:tcPr>
          <w:p w14:paraId="3957E4FF"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prehrano</w:t>
            </w:r>
          </w:p>
        </w:tc>
        <w:tc>
          <w:tcPr>
            <w:tcW w:w="556" w:type="pct"/>
            <w:noWrap/>
            <w:hideMark/>
          </w:tcPr>
          <w:p w14:paraId="7BF8DC7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152E5BD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2E85C07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5C345C2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5FC051B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700B6B29"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386E1014" w14:textId="77777777" w:rsidTr="00C81F34">
        <w:trPr>
          <w:trHeight w:val="58"/>
          <w:jc w:val="center"/>
        </w:trPr>
        <w:tc>
          <w:tcPr>
            <w:tcW w:w="1620" w:type="pct"/>
            <w:hideMark/>
          </w:tcPr>
          <w:p w14:paraId="03B58DA1"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prostorsko načrtovanje</w:t>
            </w:r>
          </w:p>
        </w:tc>
        <w:tc>
          <w:tcPr>
            <w:tcW w:w="556" w:type="pct"/>
            <w:noWrap/>
            <w:hideMark/>
          </w:tcPr>
          <w:p w14:paraId="6706F8C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1183FFB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0FF4DF6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402B2B7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532E4A4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31E4FA9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366EFDED" w14:textId="77777777" w:rsidTr="00C81F34">
        <w:trPr>
          <w:trHeight w:val="58"/>
          <w:jc w:val="center"/>
        </w:trPr>
        <w:tc>
          <w:tcPr>
            <w:tcW w:w="1620" w:type="pct"/>
            <w:hideMark/>
          </w:tcPr>
          <w:p w14:paraId="716BA2F5"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obrambo</w:t>
            </w:r>
          </w:p>
        </w:tc>
        <w:tc>
          <w:tcPr>
            <w:tcW w:w="556" w:type="pct"/>
            <w:noWrap/>
            <w:hideMark/>
          </w:tcPr>
          <w:p w14:paraId="49578D1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3ECC570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4033F08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239E3E7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08CFE8A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2B1DEF3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157888F2" w14:textId="77777777" w:rsidTr="00C81F34">
        <w:trPr>
          <w:trHeight w:val="189"/>
          <w:jc w:val="center"/>
        </w:trPr>
        <w:tc>
          <w:tcPr>
            <w:tcW w:w="1620" w:type="pct"/>
            <w:hideMark/>
          </w:tcPr>
          <w:p w14:paraId="5B104AFB"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energetiko</w:t>
            </w:r>
          </w:p>
        </w:tc>
        <w:tc>
          <w:tcPr>
            <w:tcW w:w="556" w:type="pct"/>
            <w:noWrap/>
            <w:hideMark/>
          </w:tcPr>
          <w:p w14:paraId="1B196FE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39E5C56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3ED3093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41163690"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0C37FE25"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5B1D7E0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08CF47B0" w14:textId="77777777" w:rsidTr="00C81F34">
        <w:trPr>
          <w:trHeight w:val="70"/>
          <w:jc w:val="center"/>
        </w:trPr>
        <w:tc>
          <w:tcPr>
            <w:tcW w:w="1620" w:type="pct"/>
            <w:hideMark/>
          </w:tcPr>
          <w:p w14:paraId="4C2A5A72"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Ministrstvo, pristojno za kulturo</w:t>
            </w:r>
          </w:p>
        </w:tc>
        <w:tc>
          <w:tcPr>
            <w:tcW w:w="556" w:type="pct"/>
            <w:noWrap/>
            <w:hideMark/>
          </w:tcPr>
          <w:p w14:paraId="0FDC998A"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624" w:type="pct"/>
            <w:noWrap/>
            <w:hideMark/>
          </w:tcPr>
          <w:p w14:paraId="1CFAF99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3" w:type="pct"/>
            <w:noWrap/>
            <w:hideMark/>
          </w:tcPr>
          <w:p w14:paraId="63468B2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6" w:type="pct"/>
            <w:noWrap/>
            <w:hideMark/>
          </w:tcPr>
          <w:p w14:paraId="2455E4F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58" w:type="pct"/>
            <w:noWrap/>
            <w:hideMark/>
          </w:tcPr>
          <w:p w14:paraId="0E3E74C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c>
          <w:tcPr>
            <w:tcW w:w="544" w:type="pct"/>
            <w:noWrap/>
            <w:hideMark/>
          </w:tcPr>
          <w:p w14:paraId="0D120ED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0</w:t>
            </w:r>
          </w:p>
        </w:tc>
      </w:tr>
      <w:tr w:rsidR="00EC1A8E" w:rsidRPr="00A25488" w14:paraId="75AF6AB7" w14:textId="77777777" w:rsidTr="00C81F34">
        <w:trPr>
          <w:trHeight w:val="92"/>
          <w:jc w:val="center"/>
        </w:trPr>
        <w:tc>
          <w:tcPr>
            <w:tcW w:w="1620" w:type="pct"/>
            <w:hideMark/>
          </w:tcPr>
          <w:p w14:paraId="12FDE3A9"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Predvidoma Evropski sklad za pomorstvo in ribištvo</w:t>
            </w:r>
          </w:p>
        </w:tc>
        <w:tc>
          <w:tcPr>
            <w:tcW w:w="556" w:type="pct"/>
            <w:noWrap/>
            <w:hideMark/>
          </w:tcPr>
          <w:p w14:paraId="31139121"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56.672</w:t>
            </w:r>
          </w:p>
        </w:tc>
        <w:tc>
          <w:tcPr>
            <w:tcW w:w="624" w:type="pct"/>
            <w:noWrap/>
            <w:hideMark/>
          </w:tcPr>
          <w:p w14:paraId="56B3647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64.249</w:t>
            </w:r>
          </w:p>
        </w:tc>
        <w:tc>
          <w:tcPr>
            <w:tcW w:w="543" w:type="pct"/>
            <w:noWrap/>
            <w:hideMark/>
          </w:tcPr>
          <w:p w14:paraId="3B2151D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100.754</w:t>
            </w:r>
          </w:p>
        </w:tc>
        <w:tc>
          <w:tcPr>
            <w:tcW w:w="556" w:type="pct"/>
            <w:noWrap/>
            <w:hideMark/>
          </w:tcPr>
          <w:p w14:paraId="084E6D12"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60.582</w:t>
            </w:r>
          </w:p>
        </w:tc>
        <w:tc>
          <w:tcPr>
            <w:tcW w:w="558" w:type="pct"/>
            <w:noWrap/>
            <w:hideMark/>
          </w:tcPr>
          <w:p w14:paraId="43BB009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95.536</w:t>
            </w:r>
          </w:p>
        </w:tc>
        <w:tc>
          <w:tcPr>
            <w:tcW w:w="544" w:type="pct"/>
            <w:noWrap/>
            <w:hideMark/>
          </w:tcPr>
          <w:p w14:paraId="78126B68"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69.545</w:t>
            </w:r>
          </w:p>
        </w:tc>
      </w:tr>
      <w:tr w:rsidR="00EC1A8E" w:rsidRPr="00A25488" w14:paraId="1D027900" w14:textId="77777777" w:rsidTr="00C81F34">
        <w:trPr>
          <w:trHeight w:val="145"/>
          <w:jc w:val="center"/>
        </w:trPr>
        <w:tc>
          <w:tcPr>
            <w:tcW w:w="1620" w:type="pct"/>
            <w:hideMark/>
          </w:tcPr>
          <w:p w14:paraId="659DEB16"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EU sredstva (drugo)</w:t>
            </w:r>
          </w:p>
        </w:tc>
        <w:tc>
          <w:tcPr>
            <w:tcW w:w="556" w:type="pct"/>
            <w:noWrap/>
            <w:hideMark/>
          </w:tcPr>
          <w:p w14:paraId="7650878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113.344</w:t>
            </w:r>
          </w:p>
        </w:tc>
        <w:tc>
          <w:tcPr>
            <w:tcW w:w="624" w:type="pct"/>
            <w:noWrap/>
            <w:hideMark/>
          </w:tcPr>
          <w:p w14:paraId="0A6C2C66"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223.337</w:t>
            </w:r>
          </w:p>
        </w:tc>
        <w:tc>
          <w:tcPr>
            <w:tcW w:w="543" w:type="pct"/>
            <w:noWrap/>
            <w:hideMark/>
          </w:tcPr>
          <w:p w14:paraId="72EFFD5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157.317</w:t>
            </w:r>
          </w:p>
        </w:tc>
        <w:tc>
          <w:tcPr>
            <w:tcW w:w="556" w:type="pct"/>
            <w:noWrap/>
            <w:hideMark/>
          </w:tcPr>
          <w:p w14:paraId="7BD642C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196.103</w:t>
            </w:r>
          </w:p>
        </w:tc>
        <w:tc>
          <w:tcPr>
            <w:tcW w:w="558" w:type="pct"/>
            <w:noWrap/>
            <w:hideMark/>
          </w:tcPr>
          <w:p w14:paraId="65CD90CE"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129.462</w:t>
            </w:r>
          </w:p>
        </w:tc>
        <w:tc>
          <w:tcPr>
            <w:tcW w:w="544" w:type="pct"/>
            <w:noWrap/>
            <w:hideMark/>
          </w:tcPr>
          <w:p w14:paraId="1A39230D"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103.762</w:t>
            </w:r>
          </w:p>
        </w:tc>
      </w:tr>
      <w:tr w:rsidR="00EC1A8E" w:rsidRPr="00A25488" w14:paraId="0068B6C7" w14:textId="77777777" w:rsidTr="00C81F34">
        <w:trPr>
          <w:trHeight w:val="492"/>
          <w:jc w:val="center"/>
        </w:trPr>
        <w:tc>
          <w:tcPr>
            <w:tcW w:w="1620" w:type="pct"/>
            <w:hideMark/>
          </w:tcPr>
          <w:p w14:paraId="02E8AF39"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Drugo</w:t>
            </w:r>
          </w:p>
        </w:tc>
        <w:tc>
          <w:tcPr>
            <w:tcW w:w="556" w:type="pct"/>
            <w:noWrap/>
            <w:hideMark/>
          </w:tcPr>
          <w:p w14:paraId="3396D65B"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67.870</w:t>
            </w:r>
          </w:p>
        </w:tc>
        <w:tc>
          <w:tcPr>
            <w:tcW w:w="624" w:type="pct"/>
            <w:noWrap/>
            <w:hideMark/>
          </w:tcPr>
          <w:p w14:paraId="3CAA20D3"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37.583</w:t>
            </w:r>
          </w:p>
        </w:tc>
        <w:tc>
          <w:tcPr>
            <w:tcW w:w="543" w:type="pct"/>
            <w:noWrap/>
            <w:hideMark/>
          </w:tcPr>
          <w:p w14:paraId="65BA1F3C"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38.259</w:t>
            </w:r>
          </w:p>
        </w:tc>
        <w:tc>
          <w:tcPr>
            <w:tcW w:w="556" w:type="pct"/>
            <w:noWrap/>
            <w:hideMark/>
          </w:tcPr>
          <w:p w14:paraId="304D1FC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39.025</w:t>
            </w:r>
          </w:p>
        </w:tc>
        <w:tc>
          <w:tcPr>
            <w:tcW w:w="558" w:type="pct"/>
            <w:noWrap/>
            <w:hideMark/>
          </w:tcPr>
          <w:p w14:paraId="19CA07F7"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40.681</w:t>
            </w:r>
          </w:p>
        </w:tc>
        <w:tc>
          <w:tcPr>
            <w:tcW w:w="544" w:type="pct"/>
            <w:noWrap/>
            <w:hideMark/>
          </w:tcPr>
          <w:p w14:paraId="76A0584F" w14:textId="77777777" w:rsidR="00EC1A8E" w:rsidRPr="00A25488" w:rsidRDefault="00EC1A8E" w:rsidP="00C81F34">
            <w:pPr>
              <w:spacing w:line="260" w:lineRule="exact"/>
              <w:rPr>
                <w:rFonts w:cs="Segoe UI Semilight"/>
                <w:sz w:val="20"/>
                <w:szCs w:val="20"/>
              </w:rPr>
            </w:pPr>
            <w:r w:rsidRPr="00A25488">
              <w:rPr>
                <w:rFonts w:cs="Segoe UI Semilight"/>
                <w:sz w:val="20"/>
                <w:szCs w:val="20"/>
              </w:rPr>
              <w:t>39.844</w:t>
            </w:r>
          </w:p>
        </w:tc>
      </w:tr>
      <w:tr w:rsidR="00EC1A8E" w:rsidRPr="00A25488" w14:paraId="78BF9BC2" w14:textId="77777777" w:rsidTr="00C81F34">
        <w:trPr>
          <w:trHeight w:val="492"/>
          <w:jc w:val="center"/>
        </w:trPr>
        <w:tc>
          <w:tcPr>
            <w:tcW w:w="1620" w:type="pct"/>
            <w:shd w:val="clear" w:color="auto" w:fill="D9D9D9" w:themeFill="background1" w:themeFillShade="D9"/>
            <w:hideMark/>
          </w:tcPr>
          <w:p w14:paraId="4C38AF4F"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Skupaj</w:t>
            </w:r>
          </w:p>
        </w:tc>
        <w:tc>
          <w:tcPr>
            <w:tcW w:w="556" w:type="pct"/>
            <w:shd w:val="clear" w:color="auto" w:fill="D9D9D9" w:themeFill="background1" w:themeFillShade="D9"/>
            <w:noWrap/>
            <w:hideMark/>
          </w:tcPr>
          <w:p w14:paraId="35AA3A53"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779.642</w:t>
            </w:r>
          </w:p>
        </w:tc>
        <w:tc>
          <w:tcPr>
            <w:tcW w:w="624" w:type="pct"/>
            <w:shd w:val="clear" w:color="auto" w:fill="D9D9D9" w:themeFill="background1" w:themeFillShade="D9"/>
            <w:noWrap/>
            <w:hideMark/>
          </w:tcPr>
          <w:p w14:paraId="5E8C5519"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1.479.867</w:t>
            </w:r>
          </w:p>
        </w:tc>
        <w:tc>
          <w:tcPr>
            <w:tcW w:w="543" w:type="pct"/>
            <w:shd w:val="clear" w:color="auto" w:fill="D9D9D9" w:themeFill="background1" w:themeFillShade="D9"/>
            <w:noWrap/>
            <w:hideMark/>
          </w:tcPr>
          <w:p w14:paraId="48A97CD8"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861.309</w:t>
            </w:r>
          </w:p>
        </w:tc>
        <w:tc>
          <w:tcPr>
            <w:tcW w:w="556" w:type="pct"/>
            <w:shd w:val="clear" w:color="auto" w:fill="D9D9D9" w:themeFill="background1" w:themeFillShade="D9"/>
            <w:noWrap/>
            <w:hideMark/>
          </w:tcPr>
          <w:p w14:paraId="29273F5D"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879.335</w:t>
            </w:r>
          </w:p>
        </w:tc>
        <w:tc>
          <w:tcPr>
            <w:tcW w:w="558" w:type="pct"/>
            <w:shd w:val="clear" w:color="auto" w:fill="D9D9D9" w:themeFill="background1" w:themeFillShade="D9"/>
            <w:noWrap/>
            <w:hideMark/>
          </w:tcPr>
          <w:p w14:paraId="61B6A4E8"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845.679</w:t>
            </w:r>
          </w:p>
        </w:tc>
        <w:tc>
          <w:tcPr>
            <w:tcW w:w="544" w:type="pct"/>
            <w:shd w:val="clear" w:color="auto" w:fill="D9D9D9" w:themeFill="background1" w:themeFillShade="D9"/>
            <w:noWrap/>
            <w:hideMark/>
          </w:tcPr>
          <w:p w14:paraId="36E1351E" w14:textId="77777777" w:rsidR="00EC1A8E" w:rsidRPr="00A25488" w:rsidRDefault="00EC1A8E" w:rsidP="00C81F34">
            <w:pPr>
              <w:spacing w:line="260" w:lineRule="exact"/>
              <w:rPr>
                <w:rFonts w:cs="Segoe UI Semilight"/>
                <w:b/>
                <w:bCs/>
                <w:sz w:val="20"/>
                <w:szCs w:val="20"/>
              </w:rPr>
            </w:pPr>
            <w:r w:rsidRPr="00A25488">
              <w:rPr>
                <w:rFonts w:cs="Segoe UI Semilight"/>
                <w:b/>
                <w:bCs/>
                <w:sz w:val="20"/>
                <w:szCs w:val="20"/>
              </w:rPr>
              <w:t>413.503</w:t>
            </w:r>
          </w:p>
        </w:tc>
      </w:tr>
    </w:tbl>
    <w:p w14:paraId="1F34F665" w14:textId="24F4ED1D" w:rsidR="00EC1A8E" w:rsidRPr="00A25488" w:rsidRDefault="00EC1A8E" w:rsidP="00EC1A8E">
      <w:pPr>
        <w:spacing w:line="260" w:lineRule="exact"/>
        <w:rPr>
          <w:rFonts w:cs="Segoe UI Semilight"/>
          <w:szCs w:val="18"/>
        </w:rPr>
      </w:pPr>
      <w:r w:rsidRPr="00A25488">
        <w:rPr>
          <w:rFonts w:cs="Segoe UI Semilight"/>
          <w:sz w:val="20"/>
          <w:szCs w:val="20"/>
        </w:rPr>
        <w:lastRenderedPageBreak/>
        <w:fldChar w:fldCharType="end"/>
      </w:r>
      <w:r w:rsidRPr="00773FD8">
        <w:rPr>
          <w:rFonts w:cs="Segoe UI Semilight"/>
          <w:szCs w:val="20"/>
        </w:rPr>
        <w:t>Največ izdatkov za izvedbo dopolnilnih ukrepov</w:t>
      </w:r>
      <w:r w:rsidRPr="00773FD8">
        <w:rPr>
          <w:rFonts w:cs="Segoe UI Semilight"/>
          <w:b/>
          <w:szCs w:val="20"/>
        </w:rPr>
        <w:t xml:space="preserve"> </w:t>
      </w:r>
      <w:r w:rsidRPr="00773FD8">
        <w:rPr>
          <w:rFonts w:cs="Segoe UI Semilight"/>
          <w:szCs w:val="20"/>
        </w:rPr>
        <w:t>je predvidenih v letu 2022. Takrat bo treba zagotoviti 330.578 EUR, kar predstavlja slabo tretjino vseh sredstev za izvedbo dopolnilnih ukrepov. V tem letu bodo najvišji tudi odhodki državnega proračuna.</w:t>
      </w:r>
    </w:p>
    <w:p w14:paraId="2576FD33" w14:textId="77777777" w:rsidR="003666E3" w:rsidRPr="001513D6" w:rsidRDefault="003666E3" w:rsidP="00E51350">
      <w:pPr>
        <w:rPr>
          <w:rFonts w:cstheme="minorHAnsi"/>
          <w:szCs w:val="18"/>
        </w:rPr>
      </w:pPr>
    </w:p>
    <w:sectPr w:rsidR="003666E3" w:rsidRPr="001513D6" w:rsidSect="00A7328A">
      <w:pgSz w:w="16839" w:h="23814" w:code="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22BBF03" w14:textId="77777777" w:rsidR="00112D69" w:rsidRDefault="00112D69" w:rsidP="0084366B">
      <w:r>
        <w:separator/>
      </w:r>
    </w:p>
  </w:endnote>
  <w:endnote w:type="continuationSeparator" w:id="0">
    <w:p w14:paraId="1628377C" w14:textId="77777777" w:rsidR="00112D69" w:rsidRDefault="00112D69" w:rsidP="008436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egoe UI Semilight">
    <w:panose1 w:val="020B0402040204020203"/>
    <w:charset w:val="EE"/>
    <w:family w:val="swiss"/>
    <w:pitch w:val="variable"/>
    <w:sig w:usb0="E4002EFF" w:usb1="C000E47F"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NewRomanPSMT">
    <w:altName w:val="Times New Roman"/>
    <w:panose1 w:val="00000000000000000000"/>
    <w:charset w:val="00"/>
    <w:family w:val="roman"/>
    <w:notTrueType/>
    <w:pitch w:val="default"/>
  </w:font>
  <w:font w:name="Algerian">
    <w:panose1 w:val="04020705040A02060702"/>
    <w:charset w:val="00"/>
    <w:family w:val="decorativ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TimesNewRomanPS-ItalicMT">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PMingLiU">
    <w:altName w:val="新細明體"/>
    <w:panose1 w:val="02010601000101010101"/>
    <w:charset w:val="88"/>
    <w:family w:val="auto"/>
    <w:notTrueType/>
    <w:pitch w:val="variable"/>
    <w:sig w:usb0="00000001" w:usb1="08080000" w:usb2="00000010" w:usb3="00000000" w:csb0="00100000" w:csb1="00000000"/>
  </w:font>
  <w:font w:name="EUAlbertina">
    <w:altName w:val="Times New Roman"/>
    <w:panose1 w:val="00000000000000000000"/>
    <w:charset w:val="EE"/>
    <w:family w:val="roman"/>
    <w:notTrueType/>
    <w:pitch w:val="default"/>
    <w:sig w:usb0="00000003" w:usb1="00000000" w:usb2="00000000" w:usb3="00000000" w:csb0="00000003" w:csb1="00000000"/>
  </w:font>
  <w:font w:name="Microsoft Sans Serif">
    <w:panose1 w:val="020B0604020202020204"/>
    <w:charset w:val="EE"/>
    <w:family w:val="swiss"/>
    <w:pitch w:val="variable"/>
    <w:sig w:usb0="E5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4B1F25" w14:textId="77777777" w:rsidR="00083143" w:rsidRDefault="00083143">
    <w:pPr>
      <w:pStyle w:val="Noga"/>
      <w:jc w:val="right"/>
    </w:pPr>
  </w:p>
  <w:p w14:paraId="7BF69F70" w14:textId="77777777" w:rsidR="00083143" w:rsidRDefault="00083143" w:rsidP="00DD2BF0">
    <w:pPr>
      <w:pStyle w:val="Noga"/>
      <w:tabs>
        <w:tab w:val="clear" w:pos="4536"/>
        <w:tab w:val="clear" w:pos="9072"/>
        <w:tab w:val="left" w:pos="3189"/>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42490507"/>
      <w:docPartObj>
        <w:docPartGallery w:val="Page Numbers (Bottom of Page)"/>
        <w:docPartUnique/>
      </w:docPartObj>
    </w:sdtPr>
    <w:sdtEndPr/>
    <w:sdtContent>
      <w:p w14:paraId="65FF064E" w14:textId="3681BFA5" w:rsidR="00083143" w:rsidRDefault="00083143">
        <w:pPr>
          <w:pStyle w:val="Noga"/>
          <w:jc w:val="right"/>
        </w:pPr>
        <w:r>
          <w:fldChar w:fldCharType="begin"/>
        </w:r>
        <w:r>
          <w:instrText>PAGE   \* MERGEFORMAT</w:instrText>
        </w:r>
        <w:r>
          <w:fldChar w:fldCharType="separate"/>
        </w:r>
        <w:r w:rsidR="00410009">
          <w:rPr>
            <w:noProof/>
          </w:rPr>
          <w:t>I</w:t>
        </w:r>
        <w:r>
          <w:rPr>
            <w:noProof/>
          </w:rPr>
          <w:fldChar w:fldCharType="end"/>
        </w:r>
      </w:p>
    </w:sdtContent>
  </w:sdt>
  <w:p w14:paraId="03A1CD15" w14:textId="77777777" w:rsidR="00083143" w:rsidRDefault="00083143" w:rsidP="00DD2BF0">
    <w:pPr>
      <w:pStyle w:val="Noga"/>
      <w:tabs>
        <w:tab w:val="clear" w:pos="4536"/>
        <w:tab w:val="clear" w:pos="9072"/>
        <w:tab w:val="left" w:pos="3189"/>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225218"/>
      <w:docPartObj>
        <w:docPartGallery w:val="Page Numbers (Bottom of Page)"/>
        <w:docPartUnique/>
      </w:docPartObj>
    </w:sdtPr>
    <w:sdtEndPr/>
    <w:sdtContent>
      <w:p w14:paraId="0E17C8B4" w14:textId="40ACF3B9" w:rsidR="00083143" w:rsidRDefault="00083143">
        <w:pPr>
          <w:pStyle w:val="Noga"/>
          <w:jc w:val="right"/>
        </w:pPr>
        <w:r>
          <w:fldChar w:fldCharType="begin"/>
        </w:r>
        <w:r>
          <w:instrText>PAGE   \* MERGEFORMAT</w:instrText>
        </w:r>
        <w:r>
          <w:fldChar w:fldCharType="separate"/>
        </w:r>
        <w:r w:rsidR="00410009">
          <w:rPr>
            <w:noProof/>
          </w:rPr>
          <w:t>82</w:t>
        </w:r>
        <w:r>
          <w:rPr>
            <w:noProof/>
          </w:rPr>
          <w:fldChar w:fldCharType="end"/>
        </w:r>
      </w:p>
    </w:sdtContent>
  </w:sdt>
  <w:p w14:paraId="417B650D" w14:textId="77777777" w:rsidR="00083143" w:rsidRDefault="00083143" w:rsidP="00DD2BF0">
    <w:pPr>
      <w:pStyle w:val="Noga"/>
      <w:tabs>
        <w:tab w:val="clear" w:pos="4536"/>
        <w:tab w:val="clear" w:pos="9072"/>
        <w:tab w:val="left" w:pos="3189"/>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5D6D91" w14:textId="5B4BB6CD" w:rsidR="00083143" w:rsidRDefault="00083143">
    <w:pPr>
      <w:pStyle w:val="Noga"/>
      <w:jc w:val="right"/>
    </w:pPr>
  </w:p>
  <w:p w14:paraId="1B40FFBC" w14:textId="77777777" w:rsidR="00083143" w:rsidRDefault="00083143" w:rsidP="00DD2BF0">
    <w:pPr>
      <w:pStyle w:val="Noga"/>
      <w:tabs>
        <w:tab w:val="clear" w:pos="4536"/>
        <w:tab w:val="clear" w:pos="9072"/>
        <w:tab w:val="left" w:pos="3189"/>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1F57CAC" w14:textId="77777777" w:rsidR="00112D69" w:rsidRDefault="00112D69" w:rsidP="0084366B">
      <w:r>
        <w:separator/>
      </w:r>
    </w:p>
  </w:footnote>
  <w:footnote w:type="continuationSeparator" w:id="0">
    <w:p w14:paraId="5EEF3507" w14:textId="77777777" w:rsidR="00112D69" w:rsidRDefault="00112D69" w:rsidP="0084366B">
      <w:r>
        <w:continuationSeparator/>
      </w:r>
    </w:p>
  </w:footnote>
  <w:footnote w:id="1">
    <w:p w14:paraId="4DDD39A3" w14:textId="77777777" w:rsidR="00EC1A8E" w:rsidRPr="00A25488" w:rsidRDefault="00EC1A8E" w:rsidP="00EC1A8E">
      <w:pPr>
        <w:pStyle w:val="Sprotnaopomba-besedilo"/>
        <w:rPr>
          <w:rFonts w:ascii="Segoe UI Semilight" w:hAnsi="Segoe UI Semilight" w:cs="Segoe UI Semilight"/>
          <w:sz w:val="16"/>
          <w:szCs w:val="16"/>
        </w:rPr>
      </w:pPr>
      <w:r w:rsidRPr="00A25488">
        <w:rPr>
          <w:rStyle w:val="Sprotnaopomba-sklic"/>
          <w:rFonts w:ascii="Segoe UI Semilight" w:hAnsi="Segoe UI Semilight" w:cs="Segoe UI Semilight"/>
        </w:rPr>
        <w:footnoteRef/>
      </w:r>
      <w:r w:rsidRPr="00A25488">
        <w:rPr>
          <w:rFonts w:ascii="Segoe UI Semilight" w:hAnsi="Segoe UI Semilight" w:cs="Segoe UI Semilight"/>
          <w:sz w:val="16"/>
          <w:szCs w:val="16"/>
        </w:rPr>
        <w:t xml:space="preserve">Za temeljne ukrepe iz Osnutka PU NUMO, ki se v celoti prekrivajo z ukrepi v PU NUV, bodo stroški ocenjeni v PU NUV. Prav tako bodo v PU NUV ocenjeni stroški tistih aktivnosti temeljnih ukrepov iz PU NUMO, ki bodo zajete v ukrepih PU NUV </w:t>
      </w:r>
    </w:p>
  </w:footnote>
  <w:footnote w:id="2">
    <w:p w14:paraId="3AF8FDDA" w14:textId="77777777" w:rsidR="00EC1A8E" w:rsidRPr="00A25488" w:rsidRDefault="00EC1A8E" w:rsidP="00EC1A8E">
      <w:pPr>
        <w:pStyle w:val="Sprotnaopomba-besedilo"/>
        <w:rPr>
          <w:rFonts w:ascii="Segoe UI Semilight" w:hAnsi="Segoe UI Semilight" w:cs="Segoe UI Semilight"/>
        </w:rPr>
      </w:pPr>
      <w:r w:rsidRPr="00A25488">
        <w:rPr>
          <w:rStyle w:val="Sprotnaopomba-sklic"/>
          <w:rFonts w:ascii="Segoe UI Semilight" w:hAnsi="Segoe UI Semilight" w:cs="Segoe UI Semilight"/>
        </w:rPr>
        <w:footnoteRef/>
      </w:r>
      <w:r w:rsidRPr="00A25488">
        <w:rPr>
          <w:rFonts w:ascii="Segoe UI Semilight" w:hAnsi="Segoe UI Semilight" w:cs="Segoe UI Semilight"/>
          <w:sz w:val="16"/>
          <w:szCs w:val="16"/>
        </w:rPr>
        <w:t>Ocena stroškov je napoved pričakovanih stroškov ob izvajanju posameznega ukrepa, kot je opredeljen v Osnutku PU NUMO. Zaradi nejasnosti ali pomanjkanja podatkov v fazi načrtovanja ukrepov, se lahko dejanski strošek izvajanja ukrepa razlikuje od predhodne ocene.</w:t>
      </w:r>
      <w:r w:rsidRPr="00A25488">
        <w:rPr>
          <w:rFonts w:ascii="Segoe UI Semilight" w:hAnsi="Segoe UI Semilight" w:cs="Segoe UI Semilight"/>
        </w:rPr>
        <w:t xml:space="preserve"> </w:t>
      </w:r>
    </w:p>
  </w:footnote>
  <w:footnote w:id="3">
    <w:p w14:paraId="7D2F73A7" w14:textId="77777777" w:rsidR="00EC1A8E" w:rsidRDefault="00EC1A8E" w:rsidP="00EC1A8E">
      <w:pPr>
        <w:pStyle w:val="Sprotnaopomba-besedilo"/>
      </w:pPr>
      <w:r w:rsidRPr="00A25488">
        <w:rPr>
          <w:rStyle w:val="Sprotnaopomba-sklic"/>
          <w:rFonts w:ascii="Segoe UI Semilight" w:hAnsi="Segoe UI Semilight" w:cs="Segoe UI Semilight"/>
        </w:rPr>
        <w:footnoteRef/>
      </w:r>
      <w:r w:rsidRPr="00A25488">
        <w:rPr>
          <w:rFonts w:ascii="Segoe UI Semilight" w:hAnsi="Segoe UI Semilight" w:cs="Segoe UI Semilight"/>
          <w:sz w:val="16"/>
          <w:szCs w:val="16"/>
        </w:rPr>
        <w:t>Ocena stroškov je napoved pričakovanih stroškov ob izvajanju posameznega ukrepa, kot je opredeljen v Usklajenem osnutku PU NUMO. Zaradi nejasnosti ali pomanjkanja podatkov v fazi načrtovanja ukrepov, se lahko dejanski strošek izvajanja ukrepa razlikuje od predhodne ocene.</w:t>
      </w:r>
    </w:p>
  </w:footnote>
  <w:footnote w:id="4">
    <w:p w14:paraId="2074B73F" w14:textId="77777777" w:rsidR="00EC1A8E" w:rsidRPr="00A25488" w:rsidRDefault="00EC1A8E" w:rsidP="00EC1A8E">
      <w:pPr>
        <w:pStyle w:val="Sprotnaopomba-besedilo"/>
        <w:rPr>
          <w:rFonts w:ascii="Segoe UI Semilight" w:hAnsi="Segoe UI Semilight" w:cs="Segoe UI Semilight"/>
        </w:rPr>
      </w:pPr>
      <w:r w:rsidRPr="00A25488">
        <w:rPr>
          <w:rStyle w:val="Sprotnaopomba-sklic"/>
          <w:rFonts w:ascii="Segoe UI Semilight" w:hAnsi="Segoe UI Semilight" w:cs="Segoe UI Semilight"/>
        </w:rPr>
        <w:footnoteRef/>
      </w:r>
      <w:r w:rsidRPr="00A25488">
        <w:rPr>
          <w:rFonts w:ascii="Segoe UI Semilight" w:hAnsi="Segoe UI Semilight" w:cs="Segoe UI Semilight"/>
          <w:sz w:val="16"/>
          <w:szCs w:val="16"/>
        </w:rPr>
        <w:t>Ocena stroškov je napoved pričakovanih stroškov ob izvajanju posameznega ukrepa, kot je opredeljen v Osnutku PU NUMO. Zaradi nejasnosti ali pomanjkanja podatkov v fazi načrtovanja ukrepov, se lahko dejanski strošek izvajanja ukrepa razlikuje od predhodne ocene.</w:t>
      </w:r>
      <w:r w:rsidRPr="00A25488">
        <w:rPr>
          <w:rFonts w:ascii="Segoe UI Semilight" w:hAnsi="Segoe UI Semilight" w:cs="Segoe UI Semilight"/>
        </w:rPr>
        <w:t xml:space="preserve"> </w:t>
      </w:r>
    </w:p>
  </w:footnote>
  <w:footnote w:id="5">
    <w:p w14:paraId="38A69CD1" w14:textId="77777777" w:rsidR="00EC1A8E" w:rsidRDefault="00EC1A8E" w:rsidP="00EC1A8E">
      <w:pPr>
        <w:pStyle w:val="Sprotnaopomba-besedilo"/>
      </w:pPr>
      <w:r>
        <w:rPr>
          <w:rStyle w:val="Sprotnaopomba-sklic"/>
        </w:rPr>
        <w:footnoteRef/>
      </w:r>
      <w:r w:rsidRPr="0067628C">
        <w:rPr>
          <w:sz w:val="16"/>
          <w:szCs w:val="16"/>
        </w:rPr>
        <w:t>Ocena stroškov je napoved pričakovanih stroškov ob izvajanju posameznega ukrepa, kot je opredeljen v Osnutku PU NUMO. Zaradi nejasnosti ali pomanjkanja podatkov v fazi načrtovanja ukrepov, se lahko dejanski strošek izvajanja ukrepa razlikuje od predhodne ocene</w:t>
      </w:r>
      <w:r w:rsidRPr="0067628C">
        <w:t xml:space="preserve">. </w:t>
      </w:r>
      <w:r>
        <w:t xml:space="preserve"> </w:t>
      </w:r>
    </w:p>
  </w:footnote>
  <w:footnote w:id="6">
    <w:p w14:paraId="6ADAC8DA" w14:textId="1C52863F" w:rsidR="00EC1A8E" w:rsidRPr="00407180" w:rsidRDefault="00EC1A8E" w:rsidP="00EC1A8E">
      <w:pPr>
        <w:pStyle w:val="Sprotnaopomba-besedilo"/>
        <w:jc w:val="left"/>
        <w:rPr>
          <w:rFonts w:ascii="Arial" w:hAnsi="Arial" w:cs="Arial"/>
          <w:sz w:val="16"/>
          <w:szCs w:val="16"/>
        </w:rPr>
      </w:pPr>
      <w:r>
        <w:rPr>
          <w:rStyle w:val="Sprotnaopomba-sklic"/>
        </w:rPr>
        <w:footnoteRef/>
      </w:r>
      <w:r>
        <w:t xml:space="preserve"> </w:t>
      </w:r>
      <w:r w:rsidRPr="00407180">
        <w:rPr>
          <w:rFonts w:ascii="Arial" w:hAnsi="Arial" w:cs="Arial"/>
          <w:sz w:val="16"/>
          <w:szCs w:val="16"/>
        </w:rPr>
        <w:t>V Program ukrepov upravljanja voda so vključeni ukrepi za izvedbo ciljev, opredeljenih v Načrtu upravljanja voda na vodnem območju Dona</w:t>
      </w:r>
      <w:r>
        <w:rPr>
          <w:rFonts w:ascii="Arial" w:hAnsi="Arial" w:cs="Arial"/>
          <w:sz w:val="16"/>
          <w:szCs w:val="16"/>
        </w:rPr>
        <w:t>ve za obdobje 2022–</w:t>
      </w:r>
      <w:r w:rsidRPr="00407180">
        <w:rPr>
          <w:rFonts w:ascii="Arial" w:hAnsi="Arial" w:cs="Arial"/>
          <w:sz w:val="16"/>
          <w:szCs w:val="16"/>
        </w:rPr>
        <w:t>202</w:t>
      </w:r>
      <w:r>
        <w:rPr>
          <w:rFonts w:ascii="Arial" w:hAnsi="Arial" w:cs="Arial"/>
          <w:sz w:val="16"/>
          <w:szCs w:val="16"/>
        </w:rPr>
        <w:t>7</w:t>
      </w:r>
      <w:r w:rsidRPr="00407180">
        <w:rPr>
          <w:rFonts w:ascii="Arial" w:hAnsi="Arial" w:cs="Arial"/>
          <w:sz w:val="16"/>
          <w:szCs w:val="16"/>
        </w:rPr>
        <w:t xml:space="preserve"> in Načrtu upravljanja voda na vodnem območju Jadranskega morja za obdobje 20</w:t>
      </w:r>
      <w:r>
        <w:rPr>
          <w:rFonts w:ascii="Arial" w:hAnsi="Arial" w:cs="Arial"/>
          <w:sz w:val="16"/>
          <w:szCs w:val="16"/>
        </w:rPr>
        <w:t>22–</w:t>
      </w:r>
      <w:r w:rsidRPr="00407180">
        <w:rPr>
          <w:rFonts w:ascii="Arial" w:hAnsi="Arial" w:cs="Arial"/>
          <w:sz w:val="16"/>
          <w:szCs w:val="16"/>
        </w:rPr>
        <w:t>202</w:t>
      </w:r>
      <w:r>
        <w:rPr>
          <w:rFonts w:ascii="Arial" w:hAnsi="Arial" w:cs="Arial"/>
          <w:sz w:val="16"/>
          <w:szCs w:val="16"/>
        </w:rPr>
        <w:t>7.</w:t>
      </w:r>
    </w:p>
  </w:footnote>
  <w:footnote w:id="7">
    <w:p w14:paraId="6658459C" w14:textId="77777777" w:rsidR="00EC1A8E" w:rsidRPr="001A4DD5" w:rsidRDefault="00EC1A8E" w:rsidP="00EC1A8E">
      <w:pPr>
        <w:pStyle w:val="Sprotnaopomba-besedilo"/>
        <w:rPr>
          <w:rFonts w:ascii="Arial" w:hAnsi="Arial" w:cs="Arial"/>
          <w:sz w:val="16"/>
          <w:szCs w:val="16"/>
        </w:rPr>
      </w:pPr>
      <w:r w:rsidRPr="001A4DD5">
        <w:rPr>
          <w:rStyle w:val="Sprotnaopomba-sklic"/>
          <w:rFonts w:ascii="Arial" w:hAnsi="Arial" w:cs="Arial"/>
          <w:sz w:val="16"/>
          <w:szCs w:val="16"/>
        </w:rPr>
        <w:footnoteRef/>
      </w:r>
      <w:r w:rsidRPr="001A4DD5">
        <w:rPr>
          <w:rFonts w:ascii="Arial" w:hAnsi="Arial" w:cs="Arial"/>
          <w:sz w:val="16"/>
          <w:szCs w:val="16"/>
        </w:rPr>
        <w:t xml:space="preserve"> Skladno z Direktivo o morski strategiji okoljskih ciljev ni potrebno doseči v primerih, ko bi bili stroški ukrepov nesorazmerni. Pri tem je treba upoštevati tveganje za morsko okolje in zagotoviti, da ne pride do nadaljnjega poslabšanja. Nesorazmernost stroškov pomeni, da so stroški ukrepov nesorazmerno visoki v primerjavi z njihovimi koristmi. Eden izmed elementov utemeljevanja izjem zaradi nesorazmernosti stroškov je lahko tudi presoja zmožnosti plačila predlaganih ukrepov.</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830B4" w14:textId="77777777" w:rsidR="00083143" w:rsidRPr="009732F8" w:rsidRDefault="00083143" w:rsidP="009732F8">
    <w:pPr>
      <w:pStyle w:val="Glava"/>
    </w:pPr>
    <w:r>
      <w:rPr>
        <w:rFonts w:ascii="Algerian" w:hAnsi="Algerian" w:cs="Times New Roman"/>
        <w:sz w:val="16"/>
        <w:szCs w:val="16"/>
      </w:rPr>
      <w:tab/>
      <w:t xml:space="preserve"> -</w:t>
    </w:r>
    <w:r>
      <w:rPr>
        <w:rFonts w:ascii="Algerian" w:hAnsi="Algerian" w:cs="Times New Roman"/>
        <w:sz w:val="16"/>
        <w:szCs w:val="16"/>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ED3292"/>
    <w:multiLevelType w:val="hybridMultilevel"/>
    <w:tmpl w:val="B57255D2"/>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nsid w:val="01764B4A"/>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1971C28"/>
    <w:multiLevelType w:val="hybridMultilevel"/>
    <w:tmpl w:val="BA34081A"/>
    <w:lvl w:ilvl="0" w:tplc="1422C0B6">
      <w:start w:val="1"/>
      <w:numFmt w:val="decimal"/>
      <w:lvlText w:val="(%1)"/>
      <w:lvlJc w:val="left"/>
      <w:pPr>
        <w:ind w:left="1070" w:hanging="360"/>
      </w:pPr>
      <w:rPr>
        <w:rFonts w:cstheme="minorBidi"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
    <w:nsid w:val="01A96E4A"/>
    <w:multiLevelType w:val="hybridMultilevel"/>
    <w:tmpl w:val="BA40B31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nsid w:val="01DA4431"/>
    <w:multiLevelType w:val="hybridMultilevel"/>
    <w:tmpl w:val="A8B472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01FD6BE2"/>
    <w:multiLevelType w:val="hybridMultilevel"/>
    <w:tmpl w:val="66D68968"/>
    <w:lvl w:ilvl="0" w:tplc="8A36C9D4">
      <w:start w:val="1"/>
      <w:numFmt w:val="decimal"/>
      <w:lvlText w:val="(%1)"/>
      <w:lvlJc w:val="left"/>
      <w:pPr>
        <w:ind w:left="720" w:hanging="72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02B4651C"/>
    <w:multiLevelType w:val="hybridMultilevel"/>
    <w:tmpl w:val="27BCB546"/>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7">
    <w:nsid w:val="02E82C9B"/>
    <w:multiLevelType w:val="hybridMultilevel"/>
    <w:tmpl w:val="74EAA416"/>
    <w:lvl w:ilvl="0" w:tplc="7F8C98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036C0159"/>
    <w:multiLevelType w:val="hybridMultilevel"/>
    <w:tmpl w:val="7FDC81D2"/>
    <w:lvl w:ilvl="0" w:tplc="09DA4696">
      <w:start w:val="1"/>
      <w:numFmt w:val="bullet"/>
      <w:lvlText w:val="-"/>
      <w:lvlJc w:val="left"/>
      <w:pPr>
        <w:ind w:left="720" w:hanging="360"/>
      </w:pPr>
      <w:rPr>
        <w:rFonts w:ascii="Tahoma" w:eastAsiaTheme="minorHAnsi" w:hAnsi="Tahoma" w:cs="Tahoma"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03A7549C"/>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03B72960"/>
    <w:multiLevelType w:val="hybridMultilevel"/>
    <w:tmpl w:val="FA7CEEE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04184707"/>
    <w:multiLevelType w:val="hybridMultilevel"/>
    <w:tmpl w:val="4A40097A"/>
    <w:lvl w:ilvl="0" w:tplc="1422C0B6">
      <w:start w:val="1"/>
      <w:numFmt w:val="decimal"/>
      <w:lvlText w:val="(%1)"/>
      <w:lvlJc w:val="left"/>
      <w:pPr>
        <w:ind w:left="720" w:hanging="360"/>
      </w:pPr>
      <w:rPr>
        <w:rFont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04607CCA"/>
    <w:multiLevelType w:val="hybridMultilevel"/>
    <w:tmpl w:val="5AE43EA6"/>
    <w:lvl w:ilvl="0" w:tplc="EDA20818">
      <w:start w:val="7"/>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04706673"/>
    <w:multiLevelType w:val="hybridMultilevel"/>
    <w:tmpl w:val="3B1CF410"/>
    <w:lvl w:ilvl="0" w:tplc="B34016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048522ED"/>
    <w:multiLevelType w:val="hybridMultilevel"/>
    <w:tmpl w:val="6F5EE24A"/>
    <w:lvl w:ilvl="0" w:tplc="7AB29E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04AA203B"/>
    <w:multiLevelType w:val="hybridMultilevel"/>
    <w:tmpl w:val="72082E0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05776275"/>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05B06452"/>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05BC3D50"/>
    <w:multiLevelType w:val="hybridMultilevel"/>
    <w:tmpl w:val="C75487FA"/>
    <w:lvl w:ilvl="0" w:tplc="EDA20818">
      <w:start w:val="7"/>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05C509F9"/>
    <w:multiLevelType w:val="hybridMultilevel"/>
    <w:tmpl w:val="B62406A4"/>
    <w:lvl w:ilvl="0" w:tplc="99223C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05DD203F"/>
    <w:multiLevelType w:val="hybridMultilevel"/>
    <w:tmpl w:val="E53CDADA"/>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05F11680"/>
    <w:multiLevelType w:val="hybridMultilevel"/>
    <w:tmpl w:val="B80AE09C"/>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06161F9B"/>
    <w:multiLevelType w:val="hybridMultilevel"/>
    <w:tmpl w:val="53520520"/>
    <w:lvl w:ilvl="0" w:tplc="5A7234C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nsid w:val="06273128"/>
    <w:multiLevelType w:val="hybridMultilevel"/>
    <w:tmpl w:val="9CC81262"/>
    <w:lvl w:ilvl="0" w:tplc="85767BE8">
      <w:start w:val="1"/>
      <w:numFmt w:val="decimal"/>
      <w:lvlText w:val="(%1)"/>
      <w:lvlJc w:val="left"/>
      <w:pPr>
        <w:ind w:left="1080" w:hanging="360"/>
      </w:pPr>
      <w:rPr>
        <w:rFonts w:cs="Tahoma" w:hint="default"/>
        <w:b w:val="0"/>
        <w:color w:val="auto"/>
        <w:sz w:val="22"/>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4">
    <w:nsid w:val="06DF5A28"/>
    <w:multiLevelType w:val="hybridMultilevel"/>
    <w:tmpl w:val="0E32E3DE"/>
    <w:lvl w:ilvl="0" w:tplc="D3168C68">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5">
    <w:nsid w:val="06F5224C"/>
    <w:multiLevelType w:val="hybridMultilevel"/>
    <w:tmpl w:val="D910B57C"/>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07200B91"/>
    <w:multiLevelType w:val="hybridMultilevel"/>
    <w:tmpl w:val="54663F64"/>
    <w:lvl w:ilvl="0" w:tplc="C0F61672">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076B575E"/>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080D786B"/>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08165348"/>
    <w:multiLevelType w:val="hybridMultilevel"/>
    <w:tmpl w:val="742666BE"/>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08182364"/>
    <w:multiLevelType w:val="hybridMultilevel"/>
    <w:tmpl w:val="B57255D2"/>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
    <w:nsid w:val="081D6935"/>
    <w:multiLevelType w:val="multilevel"/>
    <w:tmpl w:val="019E89B6"/>
    <w:styleLink w:val="Bulleted1"/>
    <w:lvl w:ilvl="0">
      <w:numFmt w:val="bullet"/>
      <w:lvlText w:val="-"/>
      <w:lvlJc w:val="left"/>
      <w:pPr>
        <w:tabs>
          <w:tab w:val="num" w:pos="340"/>
        </w:tabs>
        <w:ind w:left="340" w:hanging="340"/>
      </w:pPr>
      <w:rPr>
        <w:rFonts w:ascii="Times New Roman" w:hAnsi="Times New Roman"/>
        <w:sz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2">
    <w:nsid w:val="086C4E37"/>
    <w:multiLevelType w:val="hybridMultilevel"/>
    <w:tmpl w:val="BE880340"/>
    <w:lvl w:ilvl="0" w:tplc="EDA20818">
      <w:start w:val="7"/>
      <w:numFmt w:val="bullet"/>
      <w:lvlText w:val="-"/>
      <w:lvlJc w:val="left"/>
      <w:pPr>
        <w:ind w:left="720" w:hanging="360"/>
      </w:pPr>
      <w:rPr>
        <w:rFonts w:ascii="Tahoma" w:eastAsiaTheme="minorHAnsi"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08CC3043"/>
    <w:multiLevelType w:val="hybridMultilevel"/>
    <w:tmpl w:val="91E8F136"/>
    <w:lvl w:ilvl="0" w:tplc="1422C0B6">
      <w:start w:val="1"/>
      <w:numFmt w:val="decimal"/>
      <w:lvlText w:val="(%1)"/>
      <w:lvlJc w:val="left"/>
      <w:pPr>
        <w:ind w:left="1070" w:hanging="360"/>
      </w:pPr>
      <w:rPr>
        <w:rFonts w:cstheme="minorBidi"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4">
    <w:nsid w:val="08DD2814"/>
    <w:multiLevelType w:val="hybridMultilevel"/>
    <w:tmpl w:val="5FACDA9C"/>
    <w:lvl w:ilvl="0" w:tplc="1422C0B6">
      <w:start w:val="1"/>
      <w:numFmt w:val="decimal"/>
      <w:lvlText w:val="(%1)"/>
      <w:lvlJc w:val="left"/>
      <w:pPr>
        <w:ind w:left="1070" w:hanging="360"/>
      </w:pPr>
      <w:rPr>
        <w:rFonts w:cstheme="minorBidi"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5">
    <w:nsid w:val="0A2611BF"/>
    <w:multiLevelType w:val="hybridMultilevel"/>
    <w:tmpl w:val="FE081F26"/>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0A325E71"/>
    <w:multiLevelType w:val="hybridMultilevel"/>
    <w:tmpl w:val="3DE016C6"/>
    <w:lvl w:ilvl="0" w:tplc="7160E762">
      <w:start w:val="1"/>
      <w:numFmt w:val="decimal"/>
      <w:lvlText w:val="(%1)"/>
      <w:lvlJc w:val="left"/>
      <w:pPr>
        <w:ind w:left="720" w:hanging="360"/>
      </w:pPr>
      <w:rPr>
        <w:rFonts w:ascii="Tahoma" w:eastAsiaTheme="majorEastAsia" w:hAnsi="Tahoma" w:cs="Tahoma"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0ABB647C"/>
    <w:multiLevelType w:val="hybridMultilevel"/>
    <w:tmpl w:val="EC1EF33C"/>
    <w:lvl w:ilvl="0" w:tplc="04240011">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0B4212DF"/>
    <w:multiLevelType w:val="hybridMultilevel"/>
    <w:tmpl w:val="24009FAA"/>
    <w:lvl w:ilvl="0" w:tplc="3996C2F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0B444E75"/>
    <w:multiLevelType w:val="hybridMultilevel"/>
    <w:tmpl w:val="EE8AB836"/>
    <w:lvl w:ilvl="0" w:tplc="04240011">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0B9B73A0"/>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0C7B6BA8"/>
    <w:multiLevelType w:val="hybridMultilevel"/>
    <w:tmpl w:val="623ABBDE"/>
    <w:lvl w:ilvl="0" w:tplc="12EE89E4">
      <w:start w:val="1"/>
      <w:numFmt w:val="bullet"/>
      <w:lvlText w:val="-"/>
      <w:lvlJc w:val="left"/>
      <w:pPr>
        <w:ind w:left="720" w:hanging="360"/>
      </w:pPr>
      <w:rPr>
        <w:rFonts w:ascii="Segoe UI Semilight" w:eastAsiaTheme="minorHAnsi" w:hAnsi="Segoe UI Semilight" w:cs="Segoe UI Semilight"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0CBC2A72"/>
    <w:multiLevelType w:val="hybridMultilevel"/>
    <w:tmpl w:val="A558CB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0DCE4407"/>
    <w:multiLevelType w:val="hybridMultilevel"/>
    <w:tmpl w:val="7A78DC40"/>
    <w:lvl w:ilvl="0" w:tplc="9D7E5CB2">
      <w:start w:val="1"/>
      <w:numFmt w:val="bullet"/>
      <w:lvlText w:val=""/>
      <w:lvlJc w:val="left"/>
      <w:pPr>
        <w:ind w:left="1070" w:hanging="360"/>
      </w:pPr>
      <w:rPr>
        <w:rFonts w:ascii="Symbol" w:hAnsi="Symbol"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44">
    <w:nsid w:val="0DF47B9E"/>
    <w:multiLevelType w:val="hybridMultilevel"/>
    <w:tmpl w:val="3A785A6E"/>
    <w:lvl w:ilvl="0" w:tplc="04240003">
      <w:start w:val="1"/>
      <w:numFmt w:val="bullet"/>
      <w:lvlText w:val="o"/>
      <w:lvlJc w:val="left"/>
      <w:pPr>
        <w:ind w:left="851" w:hanging="360"/>
      </w:pPr>
      <w:rPr>
        <w:rFonts w:ascii="Courier New" w:hAnsi="Courier New" w:cs="Courier New" w:hint="default"/>
      </w:rPr>
    </w:lvl>
    <w:lvl w:ilvl="1" w:tplc="04090003">
      <w:start w:val="1"/>
      <w:numFmt w:val="bullet"/>
      <w:lvlText w:val="o"/>
      <w:lvlJc w:val="left"/>
      <w:pPr>
        <w:ind w:left="1571" w:hanging="360"/>
      </w:pPr>
      <w:rPr>
        <w:rFonts w:ascii="Courier New" w:hAnsi="Courier New" w:hint="default"/>
      </w:rPr>
    </w:lvl>
    <w:lvl w:ilvl="2" w:tplc="9D7E5CB2">
      <w:start w:val="1"/>
      <w:numFmt w:val="bullet"/>
      <w:lvlText w:val=""/>
      <w:lvlJc w:val="left"/>
      <w:pPr>
        <w:ind w:left="2291" w:hanging="360"/>
      </w:pPr>
      <w:rPr>
        <w:rFonts w:ascii="Symbol" w:hAnsi="Symbol" w:hint="default"/>
      </w:rPr>
    </w:lvl>
    <w:lvl w:ilvl="3" w:tplc="04090001" w:tentative="1">
      <w:start w:val="1"/>
      <w:numFmt w:val="bullet"/>
      <w:lvlText w:val=""/>
      <w:lvlJc w:val="left"/>
      <w:pPr>
        <w:ind w:left="3011" w:hanging="360"/>
      </w:pPr>
      <w:rPr>
        <w:rFonts w:ascii="Symbol" w:hAnsi="Symbol" w:hint="default"/>
      </w:rPr>
    </w:lvl>
    <w:lvl w:ilvl="4" w:tplc="04090003">
      <w:start w:val="1"/>
      <w:numFmt w:val="bullet"/>
      <w:lvlText w:val="o"/>
      <w:lvlJc w:val="left"/>
      <w:pPr>
        <w:ind w:left="3731" w:hanging="360"/>
      </w:pPr>
      <w:rPr>
        <w:rFonts w:ascii="Courier New" w:hAnsi="Courier New" w:hint="default"/>
      </w:rPr>
    </w:lvl>
    <w:lvl w:ilvl="5" w:tplc="04090005" w:tentative="1">
      <w:start w:val="1"/>
      <w:numFmt w:val="bullet"/>
      <w:lvlText w:val=""/>
      <w:lvlJc w:val="left"/>
      <w:pPr>
        <w:ind w:left="4451" w:hanging="360"/>
      </w:pPr>
      <w:rPr>
        <w:rFonts w:ascii="Wingdings" w:hAnsi="Wingdings" w:hint="default"/>
      </w:rPr>
    </w:lvl>
    <w:lvl w:ilvl="6" w:tplc="04090001" w:tentative="1">
      <w:start w:val="1"/>
      <w:numFmt w:val="bullet"/>
      <w:lvlText w:val=""/>
      <w:lvlJc w:val="left"/>
      <w:pPr>
        <w:ind w:left="5171" w:hanging="360"/>
      </w:pPr>
      <w:rPr>
        <w:rFonts w:ascii="Symbol" w:hAnsi="Symbol" w:hint="default"/>
      </w:rPr>
    </w:lvl>
    <w:lvl w:ilvl="7" w:tplc="04090003" w:tentative="1">
      <w:start w:val="1"/>
      <w:numFmt w:val="bullet"/>
      <w:lvlText w:val="o"/>
      <w:lvlJc w:val="left"/>
      <w:pPr>
        <w:ind w:left="5891" w:hanging="360"/>
      </w:pPr>
      <w:rPr>
        <w:rFonts w:ascii="Courier New" w:hAnsi="Courier New" w:hint="default"/>
      </w:rPr>
    </w:lvl>
    <w:lvl w:ilvl="8" w:tplc="04090005" w:tentative="1">
      <w:start w:val="1"/>
      <w:numFmt w:val="bullet"/>
      <w:lvlText w:val=""/>
      <w:lvlJc w:val="left"/>
      <w:pPr>
        <w:ind w:left="6611" w:hanging="360"/>
      </w:pPr>
      <w:rPr>
        <w:rFonts w:ascii="Wingdings" w:hAnsi="Wingdings" w:hint="default"/>
      </w:rPr>
    </w:lvl>
  </w:abstractNum>
  <w:abstractNum w:abstractNumId="45">
    <w:nsid w:val="0E6A2F64"/>
    <w:multiLevelType w:val="hybridMultilevel"/>
    <w:tmpl w:val="3300054E"/>
    <w:lvl w:ilvl="0" w:tplc="047EC6FA">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nsid w:val="0FBE2339"/>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1098449B"/>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109E3490"/>
    <w:multiLevelType w:val="hybridMultilevel"/>
    <w:tmpl w:val="0532B5D8"/>
    <w:lvl w:ilvl="0" w:tplc="44EC981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9">
    <w:nsid w:val="10B81E18"/>
    <w:multiLevelType w:val="hybridMultilevel"/>
    <w:tmpl w:val="24761998"/>
    <w:lvl w:ilvl="0" w:tplc="241EE264">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10D144E4"/>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10DD25AE"/>
    <w:multiLevelType w:val="hybridMultilevel"/>
    <w:tmpl w:val="27BCB546"/>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2">
    <w:nsid w:val="10DE4FE1"/>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nsid w:val="114B17F5"/>
    <w:multiLevelType w:val="hybridMultilevel"/>
    <w:tmpl w:val="6F242C54"/>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116042BE"/>
    <w:multiLevelType w:val="hybridMultilevel"/>
    <w:tmpl w:val="82B0160E"/>
    <w:lvl w:ilvl="0" w:tplc="1422C0B6">
      <w:start w:val="1"/>
      <w:numFmt w:val="decimal"/>
      <w:lvlText w:val="(%1)"/>
      <w:lvlJc w:val="left"/>
      <w:pPr>
        <w:ind w:left="1070" w:hanging="360"/>
      </w:pPr>
      <w:rPr>
        <w:rFonts w:cstheme="minorBidi"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5">
    <w:nsid w:val="11785508"/>
    <w:multiLevelType w:val="hybridMultilevel"/>
    <w:tmpl w:val="9C64425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nsid w:val="11C57515"/>
    <w:multiLevelType w:val="hybridMultilevel"/>
    <w:tmpl w:val="1054ACCC"/>
    <w:lvl w:ilvl="0" w:tplc="1422C0B6">
      <w:start w:val="1"/>
      <w:numFmt w:val="decimal"/>
      <w:lvlText w:val="(%1)"/>
      <w:lvlJc w:val="left"/>
      <w:pPr>
        <w:ind w:left="720" w:hanging="360"/>
      </w:pPr>
      <w:rPr>
        <w:rFonts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7">
    <w:nsid w:val="11FB713B"/>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nsid w:val="12700702"/>
    <w:multiLevelType w:val="hybridMultilevel"/>
    <w:tmpl w:val="0B3C539E"/>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127243CB"/>
    <w:multiLevelType w:val="hybridMultilevel"/>
    <w:tmpl w:val="56E2AB2C"/>
    <w:lvl w:ilvl="0" w:tplc="1B107B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nsid w:val="12A60CD1"/>
    <w:multiLevelType w:val="hybridMultilevel"/>
    <w:tmpl w:val="E084C056"/>
    <w:lvl w:ilvl="0" w:tplc="EDA20818">
      <w:start w:val="7"/>
      <w:numFmt w:val="bullet"/>
      <w:lvlText w:val="-"/>
      <w:lvlJc w:val="left"/>
      <w:pPr>
        <w:ind w:left="360" w:hanging="360"/>
      </w:pPr>
      <w:rPr>
        <w:rFonts w:ascii="Tahoma" w:eastAsiaTheme="minorHAnsi" w:hAnsi="Tahoma" w:cs="Tahoma"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nsid w:val="12B97DAD"/>
    <w:multiLevelType w:val="hybridMultilevel"/>
    <w:tmpl w:val="B3E4C890"/>
    <w:lvl w:ilvl="0" w:tplc="938041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nsid w:val="13B122D8"/>
    <w:multiLevelType w:val="hybridMultilevel"/>
    <w:tmpl w:val="9990C0D0"/>
    <w:lvl w:ilvl="0" w:tplc="1422C0B6">
      <w:start w:val="1"/>
      <w:numFmt w:val="decimal"/>
      <w:lvlText w:val="(%1)"/>
      <w:lvlJc w:val="left"/>
      <w:pPr>
        <w:ind w:left="1428" w:hanging="360"/>
      </w:pPr>
      <w:rPr>
        <w:rFonts w:cstheme="minorBidi" w:hint="default"/>
      </w:rPr>
    </w:lvl>
    <w:lvl w:ilvl="1" w:tplc="04240019">
      <w:start w:val="1"/>
      <w:numFmt w:val="lowerLetter"/>
      <w:lvlText w:val="%2."/>
      <w:lvlJc w:val="left"/>
      <w:pPr>
        <w:ind w:left="2148" w:hanging="360"/>
      </w:pPr>
    </w:lvl>
    <w:lvl w:ilvl="2" w:tplc="0424001B">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63">
    <w:nsid w:val="13D1748E"/>
    <w:multiLevelType w:val="hybridMultilevel"/>
    <w:tmpl w:val="371A321C"/>
    <w:lvl w:ilvl="0" w:tplc="A4B8D574">
      <w:numFmt w:val="bullet"/>
      <w:lvlText w:val="-"/>
      <w:lvlJc w:val="left"/>
      <w:pPr>
        <w:ind w:left="1080" w:hanging="360"/>
      </w:pPr>
      <w:rPr>
        <w:rFonts w:ascii="Calibri" w:eastAsiaTheme="minorHAnsi" w:hAnsi="Calibri"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4">
    <w:nsid w:val="13E20963"/>
    <w:multiLevelType w:val="hybridMultilevel"/>
    <w:tmpl w:val="8DF2E27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nsid w:val="1424545E"/>
    <w:multiLevelType w:val="hybridMultilevel"/>
    <w:tmpl w:val="1C9ABF7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nsid w:val="142B79AD"/>
    <w:multiLevelType w:val="hybridMultilevel"/>
    <w:tmpl w:val="5E14A4F0"/>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nsid w:val="145704B7"/>
    <w:multiLevelType w:val="hybridMultilevel"/>
    <w:tmpl w:val="3D868E24"/>
    <w:lvl w:ilvl="0" w:tplc="68C23EF0">
      <w:start w:val="1"/>
      <w:numFmt w:val="decimal"/>
      <w:lvlText w:val="(%1)"/>
      <w:lvlJc w:val="left"/>
      <w:pPr>
        <w:ind w:left="720" w:hanging="360"/>
      </w:pPr>
      <w:rPr>
        <w:rFonts w:ascii="Tahoma" w:eastAsiaTheme="minorHAnsi" w:hAnsi="Tahoma" w:cstheme="minorBid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145E063E"/>
    <w:multiLevelType w:val="hybridMultilevel"/>
    <w:tmpl w:val="DAB292D2"/>
    <w:lvl w:ilvl="0" w:tplc="D486C50C">
      <w:start w:val="1"/>
      <w:numFmt w:val="decimal"/>
      <w:lvlText w:val="(%1)"/>
      <w:lvlJc w:val="left"/>
      <w:pPr>
        <w:ind w:left="720" w:hanging="360"/>
      </w:pPr>
      <w:rPr>
        <w:rFonts w:hint="default"/>
        <w:b/>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146647C8"/>
    <w:multiLevelType w:val="hybridMultilevel"/>
    <w:tmpl w:val="2DD6EC9E"/>
    <w:lvl w:ilvl="0" w:tplc="9D7E5CB2">
      <w:start w:val="1"/>
      <w:numFmt w:val="bullet"/>
      <w:lvlText w:val=""/>
      <w:lvlJc w:val="left"/>
      <w:pPr>
        <w:ind w:left="720" w:hanging="360"/>
      </w:pPr>
      <w:rPr>
        <w:rFonts w:ascii="Symbol" w:hAnsi="Symbol" w:hint="default"/>
      </w:rPr>
    </w:lvl>
    <w:lvl w:ilvl="1" w:tplc="EDA20818">
      <w:start w:val="7"/>
      <w:numFmt w:val="bullet"/>
      <w:lvlText w:val="-"/>
      <w:lvlJc w:val="left"/>
      <w:pPr>
        <w:ind w:left="1440" w:hanging="360"/>
      </w:pPr>
      <w:rPr>
        <w:rFonts w:ascii="Tahoma" w:eastAsiaTheme="minorHAnsi" w:hAnsi="Tahoma" w:cs="Tahoma"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nsid w:val="15162D75"/>
    <w:multiLevelType w:val="hybridMultilevel"/>
    <w:tmpl w:val="1A50D72A"/>
    <w:lvl w:ilvl="0" w:tplc="C3D0773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nsid w:val="15E64A33"/>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nsid w:val="160B588D"/>
    <w:multiLevelType w:val="hybridMultilevel"/>
    <w:tmpl w:val="4BF8E002"/>
    <w:lvl w:ilvl="0" w:tplc="A6D85A50">
      <w:start w:val="1"/>
      <w:numFmt w:val="decimal"/>
      <w:lvlText w:val="(%1)"/>
      <w:lvlJc w:val="left"/>
      <w:pPr>
        <w:ind w:left="785" w:hanging="360"/>
      </w:pPr>
      <w:rPr>
        <w:rFonts w:hint="default"/>
      </w:rPr>
    </w:lvl>
    <w:lvl w:ilvl="1" w:tplc="04240019" w:tentative="1">
      <w:start w:val="1"/>
      <w:numFmt w:val="lowerLetter"/>
      <w:lvlText w:val="%2."/>
      <w:lvlJc w:val="left"/>
      <w:pPr>
        <w:ind w:left="1505" w:hanging="360"/>
      </w:pPr>
    </w:lvl>
    <w:lvl w:ilvl="2" w:tplc="0424001B" w:tentative="1">
      <w:start w:val="1"/>
      <w:numFmt w:val="lowerRoman"/>
      <w:lvlText w:val="%3."/>
      <w:lvlJc w:val="right"/>
      <w:pPr>
        <w:ind w:left="2225" w:hanging="180"/>
      </w:pPr>
    </w:lvl>
    <w:lvl w:ilvl="3" w:tplc="0424000F" w:tentative="1">
      <w:start w:val="1"/>
      <w:numFmt w:val="decimal"/>
      <w:lvlText w:val="%4."/>
      <w:lvlJc w:val="left"/>
      <w:pPr>
        <w:ind w:left="2945" w:hanging="360"/>
      </w:pPr>
    </w:lvl>
    <w:lvl w:ilvl="4" w:tplc="04240019" w:tentative="1">
      <w:start w:val="1"/>
      <w:numFmt w:val="lowerLetter"/>
      <w:lvlText w:val="%5."/>
      <w:lvlJc w:val="left"/>
      <w:pPr>
        <w:ind w:left="3665" w:hanging="360"/>
      </w:pPr>
    </w:lvl>
    <w:lvl w:ilvl="5" w:tplc="0424001B" w:tentative="1">
      <w:start w:val="1"/>
      <w:numFmt w:val="lowerRoman"/>
      <w:lvlText w:val="%6."/>
      <w:lvlJc w:val="right"/>
      <w:pPr>
        <w:ind w:left="4385" w:hanging="180"/>
      </w:pPr>
    </w:lvl>
    <w:lvl w:ilvl="6" w:tplc="0424000F" w:tentative="1">
      <w:start w:val="1"/>
      <w:numFmt w:val="decimal"/>
      <w:lvlText w:val="%7."/>
      <w:lvlJc w:val="left"/>
      <w:pPr>
        <w:ind w:left="5105" w:hanging="360"/>
      </w:pPr>
    </w:lvl>
    <w:lvl w:ilvl="7" w:tplc="04240019" w:tentative="1">
      <w:start w:val="1"/>
      <w:numFmt w:val="lowerLetter"/>
      <w:lvlText w:val="%8."/>
      <w:lvlJc w:val="left"/>
      <w:pPr>
        <w:ind w:left="5825" w:hanging="360"/>
      </w:pPr>
    </w:lvl>
    <w:lvl w:ilvl="8" w:tplc="0424001B" w:tentative="1">
      <w:start w:val="1"/>
      <w:numFmt w:val="lowerRoman"/>
      <w:lvlText w:val="%9."/>
      <w:lvlJc w:val="right"/>
      <w:pPr>
        <w:ind w:left="6545" w:hanging="180"/>
      </w:pPr>
    </w:lvl>
  </w:abstractNum>
  <w:abstractNum w:abstractNumId="73">
    <w:nsid w:val="16D52C09"/>
    <w:multiLevelType w:val="hybridMultilevel"/>
    <w:tmpl w:val="2C5045B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nsid w:val="16EC2327"/>
    <w:multiLevelType w:val="hybridMultilevel"/>
    <w:tmpl w:val="6AC6A794"/>
    <w:lvl w:ilvl="0" w:tplc="EDA20818">
      <w:start w:val="7"/>
      <w:numFmt w:val="bullet"/>
      <w:lvlText w:val="-"/>
      <w:lvlJc w:val="left"/>
      <w:pPr>
        <w:ind w:left="1080" w:hanging="360"/>
      </w:pPr>
      <w:rPr>
        <w:rFonts w:ascii="Tahoma" w:eastAsiaTheme="minorHAnsi" w:hAnsi="Tahoma" w:cs="Tahom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75">
    <w:nsid w:val="17A849E1"/>
    <w:multiLevelType w:val="hybridMultilevel"/>
    <w:tmpl w:val="E1C27A74"/>
    <w:lvl w:ilvl="0" w:tplc="1422C0B6">
      <w:start w:val="1"/>
      <w:numFmt w:val="decimal"/>
      <w:lvlText w:val="(%1)"/>
      <w:lvlJc w:val="left"/>
      <w:pPr>
        <w:ind w:left="1068" w:hanging="360"/>
      </w:pPr>
      <w:rPr>
        <w:rFonts w:cstheme="minorBidi" w:hint="default"/>
        <w:color w:val="000000" w:themeColor="text1"/>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6">
    <w:nsid w:val="17F721D2"/>
    <w:multiLevelType w:val="hybridMultilevel"/>
    <w:tmpl w:val="1E060ECC"/>
    <w:lvl w:ilvl="0" w:tplc="01B6EDE8">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nsid w:val="183026CB"/>
    <w:multiLevelType w:val="hybridMultilevel"/>
    <w:tmpl w:val="3CD04C38"/>
    <w:lvl w:ilvl="0" w:tplc="1CCC27FC">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8">
    <w:nsid w:val="1832651D"/>
    <w:multiLevelType w:val="hybridMultilevel"/>
    <w:tmpl w:val="3B7453D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9">
    <w:nsid w:val="194B1319"/>
    <w:multiLevelType w:val="hybridMultilevel"/>
    <w:tmpl w:val="A45E5DFC"/>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nsid w:val="19603DE7"/>
    <w:multiLevelType w:val="hybridMultilevel"/>
    <w:tmpl w:val="3014CE00"/>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nsid w:val="19737EB0"/>
    <w:multiLevelType w:val="hybridMultilevel"/>
    <w:tmpl w:val="15A235CC"/>
    <w:lvl w:ilvl="0" w:tplc="04240017">
      <w:start w:val="1"/>
      <w:numFmt w:val="lowerLetter"/>
      <w:lvlText w:val="%1)"/>
      <w:lvlJc w:val="left"/>
      <w:pPr>
        <w:ind w:left="360" w:hanging="360"/>
      </w:pPr>
      <w:rPr>
        <w:rFonts w:hint="default"/>
      </w:rPr>
    </w:lvl>
    <w:lvl w:ilvl="1" w:tplc="04240019">
      <w:start w:val="1"/>
      <w:numFmt w:val="lowerLetter"/>
      <w:lvlText w:val="%2."/>
      <w:lvlJc w:val="left"/>
      <w:pPr>
        <w:ind w:left="1080" w:hanging="360"/>
      </w:pPr>
    </w:lvl>
    <w:lvl w:ilvl="2" w:tplc="1ABE3128">
      <w:start w:val="1"/>
      <w:numFmt w:val="decimal"/>
      <w:lvlText w:val="%3.)"/>
      <w:lvlJc w:val="left"/>
      <w:pPr>
        <w:ind w:left="1980" w:hanging="360"/>
      </w:pPr>
      <w:rPr>
        <w:rFonts w:hint="default"/>
      </w:rPr>
    </w:lvl>
    <w:lvl w:ilvl="3" w:tplc="E7044A68">
      <w:start w:val="1"/>
      <w:numFmt w:val="lowerLetter"/>
      <w:lvlText w:val="%4)"/>
      <w:lvlJc w:val="left"/>
      <w:pPr>
        <w:ind w:left="2520" w:hanging="360"/>
      </w:pPr>
      <w:rPr>
        <w:rFonts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2">
    <w:nsid w:val="19894AE9"/>
    <w:multiLevelType w:val="multilevel"/>
    <w:tmpl w:val="11847264"/>
    <w:lvl w:ilvl="0">
      <w:start w:val="1"/>
      <w:numFmt w:val="decimal"/>
      <w:pStyle w:val="Naslov1"/>
      <w:lvlText w:val="%1"/>
      <w:lvlJc w:val="left"/>
      <w:pPr>
        <w:ind w:left="432" w:hanging="432"/>
      </w:pPr>
      <w:rPr>
        <w:rFonts w:hint="default"/>
        <w:b/>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1004" w:hanging="72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83">
    <w:nsid w:val="1AC93498"/>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nsid w:val="1B0B1E32"/>
    <w:multiLevelType w:val="hybridMultilevel"/>
    <w:tmpl w:val="89F4D528"/>
    <w:lvl w:ilvl="0" w:tplc="1F9C1A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nsid w:val="1B136548"/>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nsid w:val="1C3428CD"/>
    <w:multiLevelType w:val="hybridMultilevel"/>
    <w:tmpl w:val="41B2B1CC"/>
    <w:lvl w:ilvl="0" w:tplc="31D06BA6">
      <w:start w:val="3"/>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nsid w:val="1D155DB8"/>
    <w:multiLevelType w:val="hybridMultilevel"/>
    <w:tmpl w:val="8B1C46A0"/>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8">
    <w:nsid w:val="1D381FD7"/>
    <w:multiLevelType w:val="hybridMultilevel"/>
    <w:tmpl w:val="AD5EA42A"/>
    <w:lvl w:ilvl="0" w:tplc="B7025D46">
      <w:numFmt w:val="bullet"/>
      <w:lvlText w:val="-"/>
      <w:lvlJc w:val="left"/>
      <w:pPr>
        <w:ind w:left="720" w:hanging="360"/>
      </w:pPr>
      <w:rPr>
        <w:rFonts w:ascii="Tahoma" w:eastAsia="Times New Roman" w:hAnsi="Tahoma"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9">
    <w:nsid w:val="1D9337E8"/>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nsid w:val="1E2D6B25"/>
    <w:multiLevelType w:val="hybridMultilevel"/>
    <w:tmpl w:val="27BCB546"/>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1">
    <w:nsid w:val="1E9329F6"/>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nsid w:val="1EDE58FD"/>
    <w:multiLevelType w:val="hybridMultilevel"/>
    <w:tmpl w:val="36AA936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3">
    <w:nsid w:val="1FC748FE"/>
    <w:multiLevelType w:val="hybridMultilevel"/>
    <w:tmpl w:val="FCE20B08"/>
    <w:lvl w:ilvl="0" w:tplc="46EEA7C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nsid w:val="20982015"/>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nsid w:val="211271C8"/>
    <w:multiLevelType w:val="hybridMultilevel"/>
    <w:tmpl w:val="B890FAE2"/>
    <w:lvl w:ilvl="0" w:tplc="047EC6FA">
      <w:start w:val="1"/>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nsid w:val="217D6E9F"/>
    <w:multiLevelType w:val="hybridMultilevel"/>
    <w:tmpl w:val="675A716C"/>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nsid w:val="21EB6AE3"/>
    <w:multiLevelType w:val="hybridMultilevel"/>
    <w:tmpl w:val="8A74ECB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nsid w:val="22666190"/>
    <w:multiLevelType w:val="hybridMultilevel"/>
    <w:tmpl w:val="14C88808"/>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nsid w:val="229E34AE"/>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nsid w:val="22B64CEA"/>
    <w:multiLevelType w:val="hybridMultilevel"/>
    <w:tmpl w:val="2CF06FE4"/>
    <w:lvl w:ilvl="0" w:tplc="7B12BD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nsid w:val="22B820CE"/>
    <w:multiLevelType w:val="hybridMultilevel"/>
    <w:tmpl w:val="66A8D48E"/>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22C34F21"/>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3">
    <w:nsid w:val="23227505"/>
    <w:multiLevelType w:val="hybridMultilevel"/>
    <w:tmpl w:val="018C9D1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4">
    <w:nsid w:val="23256C89"/>
    <w:multiLevelType w:val="hybridMultilevel"/>
    <w:tmpl w:val="4D865C28"/>
    <w:lvl w:ilvl="0" w:tplc="DF6CEC46">
      <w:start w:val="1"/>
      <w:numFmt w:val="decimal"/>
      <w:lvlText w:val="(%1)"/>
      <w:lvlJc w:val="left"/>
      <w:pPr>
        <w:ind w:left="1080" w:hanging="360"/>
      </w:pPr>
      <w:rPr>
        <w:rFonts w:cs="Tahoma" w:hint="default"/>
        <w:b w:val="0"/>
        <w:color w:val="auto"/>
        <w:sz w:val="22"/>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5">
    <w:nsid w:val="23314E05"/>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nsid w:val="23396DE4"/>
    <w:multiLevelType w:val="hybridMultilevel"/>
    <w:tmpl w:val="27BCB546"/>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7">
    <w:nsid w:val="23BE7794"/>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nsid w:val="24020B7F"/>
    <w:multiLevelType w:val="hybridMultilevel"/>
    <w:tmpl w:val="790C4F82"/>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nsid w:val="24E93C57"/>
    <w:multiLevelType w:val="hybridMultilevel"/>
    <w:tmpl w:val="F260E968"/>
    <w:lvl w:ilvl="0" w:tplc="3FD2E34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nsid w:val="25624F5E"/>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nsid w:val="258C1F7F"/>
    <w:multiLevelType w:val="hybridMultilevel"/>
    <w:tmpl w:val="125469C4"/>
    <w:lvl w:ilvl="0" w:tplc="EDA20818">
      <w:start w:val="7"/>
      <w:numFmt w:val="bullet"/>
      <w:lvlText w:val="-"/>
      <w:lvlJc w:val="left"/>
      <w:pPr>
        <w:ind w:left="360" w:hanging="360"/>
      </w:pPr>
      <w:rPr>
        <w:rFonts w:ascii="Tahoma" w:eastAsiaTheme="minorHAnsi" w:hAnsi="Tahoma"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2">
    <w:nsid w:val="25990CEB"/>
    <w:multiLevelType w:val="hybridMultilevel"/>
    <w:tmpl w:val="DBBC799E"/>
    <w:lvl w:ilvl="0" w:tplc="0AD0464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nsid w:val="25F61536"/>
    <w:multiLevelType w:val="hybridMultilevel"/>
    <w:tmpl w:val="CBF40E56"/>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4">
    <w:nsid w:val="267E6C7E"/>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nsid w:val="267F0224"/>
    <w:multiLevelType w:val="hybridMultilevel"/>
    <w:tmpl w:val="91F03F46"/>
    <w:lvl w:ilvl="0" w:tplc="EDA20818">
      <w:start w:val="7"/>
      <w:numFmt w:val="bullet"/>
      <w:lvlText w:val="-"/>
      <w:lvlJc w:val="left"/>
      <w:pPr>
        <w:ind w:left="2280" w:hanging="360"/>
      </w:pPr>
      <w:rPr>
        <w:rFonts w:ascii="Tahoma" w:eastAsiaTheme="minorHAnsi" w:hAnsi="Tahoma" w:cs="Tahoma" w:hint="default"/>
      </w:rPr>
    </w:lvl>
    <w:lvl w:ilvl="1" w:tplc="04240003">
      <w:start w:val="1"/>
      <w:numFmt w:val="bullet"/>
      <w:lvlText w:val="o"/>
      <w:lvlJc w:val="left"/>
      <w:pPr>
        <w:ind w:left="3000" w:hanging="360"/>
      </w:pPr>
      <w:rPr>
        <w:rFonts w:ascii="Courier New" w:hAnsi="Courier New" w:cs="Courier New" w:hint="default"/>
      </w:rPr>
    </w:lvl>
    <w:lvl w:ilvl="2" w:tplc="04240005">
      <w:start w:val="1"/>
      <w:numFmt w:val="bullet"/>
      <w:lvlText w:val=""/>
      <w:lvlJc w:val="left"/>
      <w:pPr>
        <w:ind w:left="3720" w:hanging="360"/>
      </w:pPr>
      <w:rPr>
        <w:rFonts w:ascii="Wingdings" w:hAnsi="Wingdings" w:hint="default"/>
      </w:rPr>
    </w:lvl>
    <w:lvl w:ilvl="3" w:tplc="04240001" w:tentative="1">
      <w:start w:val="1"/>
      <w:numFmt w:val="bullet"/>
      <w:lvlText w:val=""/>
      <w:lvlJc w:val="left"/>
      <w:pPr>
        <w:ind w:left="4440" w:hanging="360"/>
      </w:pPr>
      <w:rPr>
        <w:rFonts w:ascii="Symbol" w:hAnsi="Symbol" w:hint="default"/>
      </w:rPr>
    </w:lvl>
    <w:lvl w:ilvl="4" w:tplc="04240003">
      <w:start w:val="1"/>
      <w:numFmt w:val="bullet"/>
      <w:lvlText w:val="o"/>
      <w:lvlJc w:val="left"/>
      <w:pPr>
        <w:ind w:left="5160" w:hanging="360"/>
      </w:pPr>
      <w:rPr>
        <w:rFonts w:ascii="Courier New" w:hAnsi="Courier New" w:cs="Courier New" w:hint="default"/>
      </w:rPr>
    </w:lvl>
    <w:lvl w:ilvl="5" w:tplc="04240005" w:tentative="1">
      <w:start w:val="1"/>
      <w:numFmt w:val="bullet"/>
      <w:lvlText w:val=""/>
      <w:lvlJc w:val="left"/>
      <w:pPr>
        <w:ind w:left="5880" w:hanging="360"/>
      </w:pPr>
      <w:rPr>
        <w:rFonts w:ascii="Wingdings" w:hAnsi="Wingdings" w:hint="default"/>
      </w:rPr>
    </w:lvl>
    <w:lvl w:ilvl="6" w:tplc="04240001" w:tentative="1">
      <w:start w:val="1"/>
      <w:numFmt w:val="bullet"/>
      <w:lvlText w:val=""/>
      <w:lvlJc w:val="left"/>
      <w:pPr>
        <w:ind w:left="6600" w:hanging="360"/>
      </w:pPr>
      <w:rPr>
        <w:rFonts w:ascii="Symbol" w:hAnsi="Symbol" w:hint="default"/>
      </w:rPr>
    </w:lvl>
    <w:lvl w:ilvl="7" w:tplc="04240003" w:tentative="1">
      <w:start w:val="1"/>
      <w:numFmt w:val="bullet"/>
      <w:lvlText w:val="o"/>
      <w:lvlJc w:val="left"/>
      <w:pPr>
        <w:ind w:left="7320" w:hanging="360"/>
      </w:pPr>
      <w:rPr>
        <w:rFonts w:ascii="Courier New" w:hAnsi="Courier New" w:cs="Courier New" w:hint="default"/>
      </w:rPr>
    </w:lvl>
    <w:lvl w:ilvl="8" w:tplc="04240005" w:tentative="1">
      <w:start w:val="1"/>
      <w:numFmt w:val="bullet"/>
      <w:lvlText w:val=""/>
      <w:lvlJc w:val="left"/>
      <w:pPr>
        <w:ind w:left="8040" w:hanging="360"/>
      </w:pPr>
      <w:rPr>
        <w:rFonts w:ascii="Wingdings" w:hAnsi="Wingdings" w:hint="default"/>
      </w:rPr>
    </w:lvl>
  </w:abstractNum>
  <w:abstractNum w:abstractNumId="116">
    <w:nsid w:val="268169C1"/>
    <w:multiLevelType w:val="hybridMultilevel"/>
    <w:tmpl w:val="CE82EF9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7">
    <w:nsid w:val="26FE1A83"/>
    <w:multiLevelType w:val="hybridMultilevel"/>
    <w:tmpl w:val="CB366E46"/>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nsid w:val="27164364"/>
    <w:multiLevelType w:val="hybridMultilevel"/>
    <w:tmpl w:val="1338CF38"/>
    <w:lvl w:ilvl="0" w:tplc="4D260AA6">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9">
    <w:nsid w:val="27B34303"/>
    <w:multiLevelType w:val="hybridMultilevel"/>
    <w:tmpl w:val="1F6E2128"/>
    <w:lvl w:ilvl="0" w:tplc="7FDED72A">
      <w:start w:val="1"/>
      <w:numFmt w:val="decimal"/>
      <w:lvlText w:val="(%1)"/>
      <w:lvlJc w:val="left"/>
      <w:pPr>
        <w:ind w:left="1080" w:hanging="72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nsid w:val="281556EF"/>
    <w:multiLevelType w:val="hybridMultilevel"/>
    <w:tmpl w:val="DF30B85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nsid w:val="28B4475A"/>
    <w:multiLevelType w:val="hybridMultilevel"/>
    <w:tmpl w:val="44C8FF8C"/>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nsid w:val="29914EA7"/>
    <w:multiLevelType w:val="hybridMultilevel"/>
    <w:tmpl w:val="5F4C5010"/>
    <w:lvl w:ilvl="0" w:tplc="EDA20818">
      <w:start w:val="7"/>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3">
    <w:nsid w:val="299B5A32"/>
    <w:multiLevelType w:val="hybridMultilevel"/>
    <w:tmpl w:val="E8B8754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nsid w:val="29AE361B"/>
    <w:multiLevelType w:val="hybridMultilevel"/>
    <w:tmpl w:val="C9C03DC6"/>
    <w:lvl w:ilvl="0" w:tplc="EDA20818">
      <w:start w:val="7"/>
      <w:numFmt w:val="bullet"/>
      <w:lvlText w:val="-"/>
      <w:lvlJc w:val="left"/>
      <w:pPr>
        <w:ind w:left="360" w:hanging="360"/>
      </w:pPr>
      <w:rPr>
        <w:rFonts w:ascii="Tahoma" w:eastAsiaTheme="minorHAnsi" w:hAnsi="Tahoma" w:cs="Tahoma"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5">
    <w:nsid w:val="2A7A3D74"/>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nsid w:val="2B6D315E"/>
    <w:multiLevelType w:val="hybridMultilevel"/>
    <w:tmpl w:val="3B8CD84E"/>
    <w:lvl w:ilvl="0" w:tplc="7A02033E">
      <w:start w:val="1"/>
      <w:numFmt w:val="bullet"/>
      <w:lvlText w:val="-"/>
      <w:lvlJc w:val="left"/>
      <w:pPr>
        <w:ind w:left="720" w:hanging="360"/>
      </w:pPr>
      <w:rPr>
        <w:rFonts w:ascii="Segoe UI Semilight" w:eastAsiaTheme="minorHAnsi" w:hAnsi="Segoe UI Semilight" w:cs="Segoe UI Semilight" w:hint="default"/>
      </w:rPr>
    </w:lvl>
    <w:lvl w:ilvl="1" w:tplc="E526621C">
      <w:numFmt w:val="bullet"/>
      <w:lvlText w:val="•"/>
      <w:lvlJc w:val="left"/>
      <w:pPr>
        <w:ind w:left="1440" w:hanging="360"/>
      </w:pPr>
      <w:rPr>
        <w:rFonts w:ascii="Calibri" w:eastAsiaTheme="minorHAns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7">
    <w:nsid w:val="2B9A6300"/>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8">
    <w:nsid w:val="2BA642C1"/>
    <w:multiLevelType w:val="hybridMultilevel"/>
    <w:tmpl w:val="43EAEC44"/>
    <w:lvl w:ilvl="0" w:tplc="EDA20818">
      <w:start w:val="7"/>
      <w:numFmt w:val="bullet"/>
      <w:lvlText w:val="-"/>
      <w:lvlJc w:val="left"/>
      <w:pPr>
        <w:ind w:left="1854" w:hanging="360"/>
      </w:pPr>
      <w:rPr>
        <w:rFonts w:ascii="Tahoma" w:eastAsiaTheme="minorHAnsi" w:hAnsi="Tahoma" w:cs="Tahoma" w:hint="default"/>
      </w:rPr>
    </w:lvl>
    <w:lvl w:ilvl="1" w:tplc="04240003" w:tentative="1">
      <w:start w:val="1"/>
      <w:numFmt w:val="bullet"/>
      <w:lvlText w:val="o"/>
      <w:lvlJc w:val="left"/>
      <w:pPr>
        <w:ind w:left="2574" w:hanging="360"/>
      </w:pPr>
      <w:rPr>
        <w:rFonts w:ascii="Courier New" w:hAnsi="Courier New" w:cs="Courier New" w:hint="default"/>
      </w:rPr>
    </w:lvl>
    <w:lvl w:ilvl="2" w:tplc="04240005" w:tentative="1">
      <w:start w:val="1"/>
      <w:numFmt w:val="bullet"/>
      <w:lvlText w:val=""/>
      <w:lvlJc w:val="left"/>
      <w:pPr>
        <w:ind w:left="3294" w:hanging="360"/>
      </w:pPr>
      <w:rPr>
        <w:rFonts w:ascii="Wingdings" w:hAnsi="Wingdings" w:hint="default"/>
      </w:rPr>
    </w:lvl>
    <w:lvl w:ilvl="3" w:tplc="04240001" w:tentative="1">
      <w:start w:val="1"/>
      <w:numFmt w:val="bullet"/>
      <w:lvlText w:val=""/>
      <w:lvlJc w:val="left"/>
      <w:pPr>
        <w:ind w:left="4014" w:hanging="360"/>
      </w:pPr>
      <w:rPr>
        <w:rFonts w:ascii="Symbol" w:hAnsi="Symbol" w:hint="default"/>
      </w:rPr>
    </w:lvl>
    <w:lvl w:ilvl="4" w:tplc="04240003" w:tentative="1">
      <w:start w:val="1"/>
      <w:numFmt w:val="bullet"/>
      <w:lvlText w:val="o"/>
      <w:lvlJc w:val="left"/>
      <w:pPr>
        <w:ind w:left="4734" w:hanging="360"/>
      </w:pPr>
      <w:rPr>
        <w:rFonts w:ascii="Courier New" w:hAnsi="Courier New" w:cs="Courier New" w:hint="default"/>
      </w:rPr>
    </w:lvl>
    <w:lvl w:ilvl="5" w:tplc="04240005" w:tentative="1">
      <w:start w:val="1"/>
      <w:numFmt w:val="bullet"/>
      <w:lvlText w:val=""/>
      <w:lvlJc w:val="left"/>
      <w:pPr>
        <w:ind w:left="5454" w:hanging="360"/>
      </w:pPr>
      <w:rPr>
        <w:rFonts w:ascii="Wingdings" w:hAnsi="Wingdings" w:hint="default"/>
      </w:rPr>
    </w:lvl>
    <w:lvl w:ilvl="6" w:tplc="04240001" w:tentative="1">
      <w:start w:val="1"/>
      <w:numFmt w:val="bullet"/>
      <w:lvlText w:val=""/>
      <w:lvlJc w:val="left"/>
      <w:pPr>
        <w:ind w:left="6174" w:hanging="360"/>
      </w:pPr>
      <w:rPr>
        <w:rFonts w:ascii="Symbol" w:hAnsi="Symbol" w:hint="default"/>
      </w:rPr>
    </w:lvl>
    <w:lvl w:ilvl="7" w:tplc="04240003" w:tentative="1">
      <w:start w:val="1"/>
      <w:numFmt w:val="bullet"/>
      <w:lvlText w:val="o"/>
      <w:lvlJc w:val="left"/>
      <w:pPr>
        <w:ind w:left="6894" w:hanging="360"/>
      </w:pPr>
      <w:rPr>
        <w:rFonts w:ascii="Courier New" w:hAnsi="Courier New" w:cs="Courier New" w:hint="default"/>
      </w:rPr>
    </w:lvl>
    <w:lvl w:ilvl="8" w:tplc="04240005" w:tentative="1">
      <w:start w:val="1"/>
      <w:numFmt w:val="bullet"/>
      <w:lvlText w:val=""/>
      <w:lvlJc w:val="left"/>
      <w:pPr>
        <w:ind w:left="7614" w:hanging="360"/>
      </w:pPr>
      <w:rPr>
        <w:rFonts w:ascii="Wingdings" w:hAnsi="Wingdings" w:hint="default"/>
      </w:rPr>
    </w:lvl>
  </w:abstractNum>
  <w:abstractNum w:abstractNumId="129">
    <w:nsid w:val="2C3F2E27"/>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nsid w:val="2C933D25"/>
    <w:multiLevelType w:val="hybridMultilevel"/>
    <w:tmpl w:val="EAFC65BE"/>
    <w:lvl w:ilvl="0" w:tplc="9D7E5CB2">
      <w:start w:val="1"/>
      <w:numFmt w:val="bullet"/>
      <w:lvlText w:val=""/>
      <w:lvlJc w:val="left"/>
      <w:pPr>
        <w:ind w:left="720" w:hanging="360"/>
      </w:pPr>
      <w:rPr>
        <w:rFonts w:ascii="Symbol" w:hAnsi="Symbol" w:hint="default"/>
      </w:rPr>
    </w:lvl>
    <w:lvl w:ilvl="1" w:tplc="9D7E5CB2">
      <w:start w:val="1"/>
      <w:numFmt w:val="bullet"/>
      <w:lvlText w:val=""/>
      <w:lvlJc w:val="left"/>
      <w:pPr>
        <w:ind w:left="1440" w:hanging="360"/>
      </w:pPr>
      <w:rPr>
        <w:rFonts w:ascii="Symbol" w:hAnsi="Symbol" w:hint="default"/>
      </w:rPr>
    </w:lvl>
    <w:lvl w:ilvl="2" w:tplc="EDA20818">
      <w:start w:val="7"/>
      <w:numFmt w:val="bullet"/>
      <w:lvlText w:val="-"/>
      <w:lvlJc w:val="left"/>
      <w:pPr>
        <w:ind w:left="2160" w:hanging="360"/>
      </w:pPr>
      <w:rPr>
        <w:rFonts w:ascii="Tahoma" w:eastAsiaTheme="minorHAnsi" w:hAnsi="Tahoma" w:cs="Tahoma"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nsid w:val="2CAF6553"/>
    <w:multiLevelType w:val="hybridMultilevel"/>
    <w:tmpl w:val="A1B4DF2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2">
    <w:nsid w:val="2CAF6FA3"/>
    <w:multiLevelType w:val="hybridMultilevel"/>
    <w:tmpl w:val="27E61C9C"/>
    <w:lvl w:ilvl="0" w:tplc="9D7E5CB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3">
    <w:nsid w:val="2DE273CB"/>
    <w:multiLevelType w:val="hybridMultilevel"/>
    <w:tmpl w:val="1CDCA19E"/>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4">
    <w:nsid w:val="2E180B09"/>
    <w:multiLevelType w:val="hybridMultilevel"/>
    <w:tmpl w:val="20CEC67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5">
    <w:nsid w:val="2E385BCC"/>
    <w:multiLevelType w:val="hybridMultilevel"/>
    <w:tmpl w:val="922AE8DE"/>
    <w:lvl w:ilvl="0" w:tplc="0424000F">
      <w:start w:val="1"/>
      <w:numFmt w:val="decimal"/>
      <w:lvlText w:val="%1."/>
      <w:lvlJc w:val="left"/>
      <w:pPr>
        <w:ind w:left="720" w:hanging="360"/>
      </w:pPr>
      <w:rPr>
        <w:rFonts w:hint="default"/>
      </w:rPr>
    </w:lvl>
    <w:lvl w:ilvl="1" w:tplc="20140B1A">
      <w:numFmt w:val="bullet"/>
      <w:lvlText w:val="•"/>
      <w:lvlJc w:val="left"/>
      <w:pPr>
        <w:ind w:left="1440" w:hanging="360"/>
      </w:pPr>
      <w:rPr>
        <w:rFonts w:ascii="Tahoma" w:eastAsiaTheme="minorHAnsi" w:hAnsi="Tahoma" w:cs="Tahoma"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nsid w:val="2FC968AE"/>
    <w:multiLevelType w:val="hybridMultilevel"/>
    <w:tmpl w:val="C144C01A"/>
    <w:lvl w:ilvl="0" w:tplc="F22C16A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nsid w:val="30F148EA"/>
    <w:multiLevelType w:val="hybridMultilevel"/>
    <w:tmpl w:val="3142FB02"/>
    <w:lvl w:ilvl="0" w:tplc="E36C23F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8">
    <w:nsid w:val="31AB31E2"/>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nsid w:val="328375CF"/>
    <w:multiLevelType w:val="hybridMultilevel"/>
    <w:tmpl w:val="E35CEF3E"/>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nsid w:val="328F63C9"/>
    <w:multiLevelType w:val="hybridMultilevel"/>
    <w:tmpl w:val="673256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nsid w:val="333113BB"/>
    <w:multiLevelType w:val="hybridMultilevel"/>
    <w:tmpl w:val="23EA29DA"/>
    <w:lvl w:ilvl="0" w:tplc="9D7E5CB2">
      <w:start w:val="1"/>
      <w:numFmt w:val="bullet"/>
      <w:lvlText w:val=""/>
      <w:lvlJc w:val="left"/>
      <w:pPr>
        <w:ind w:left="928" w:hanging="360"/>
      </w:pPr>
      <w:rPr>
        <w:rFonts w:ascii="Symbol" w:hAnsi="Symbol" w:hint="default"/>
      </w:rPr>
    </w:lvl>
    <w:lvl w:ilvl="1" w:tplc="EDA20818">
      <w:start w:val="7"/>
      <w:numFmt w:val="bullet"/>
      <w:lvlText w:val="-"/>
      <w:lvlJc w:val="left"/>
      <w:pPr>
        <w:ind w:left="1440" w:hanging="360"/>
      </w:pPr>
      <w:rPr>
        <w:rFonts w:ascii="Tahoma" w:eastAsiaTheme="minorHAnsi" w:hAnsi="Tahoma" w:cs="Tahoma" w:hint="default"/>
      </w:rPr>
    </w:lvl>
    <w:lvl w:ilvl="2" w:tplc="9D7E5CB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nsid w:val="338A64ED"/>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nsid w:val="3394779E"/>
    <w:multiLevelType w:val="hybridMultilevel"/>
    <w:tmpl w:val="82EAD04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4">
    <w:nsid w:val="339D55E9"/>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nsid w:val="34CB0F91"/>
    <w:multiLevelType w:val="hybridMultilevel"/>
    <w:tmpl w:val="C7C8CD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6">
    <w:nsid w:val="35D61C6F"/>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nsid w:val="3641132C"/>
    <w:multiLevelType w:val="hybridMultilevel"/>
    <w:tmpl w:val="5776D67C"/>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nsid w:val="37B42317"/>
    <w:multiLevelType w:val="hybridMultilevel"/>
    <w:tmpl w:val="3C7494D4"/>
    <w:lvl w:ilvl="0" w:tplc="04240011">
      <w:start w:val="1"/>
      <w:numFmt w:val="decimal"/>
      <w:lvlText w:val="%1)"/>
      <w:lvlJc w:val="left"/>
      <w:pPr>
        <w:ind w:left="720" w:hanging="360"/>
      </w:pPr>
      <w:rPr>
        <w:rFont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nsid w:val="37B60A63"/>
    <w:multiLevelType w:val="hybridMultilevel"/>
    <w:tmpl w:val="FE2EDE3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0">
    <w:nsid w:val="38B77905"/>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nsid w:val="39930E73"/>
    <w:multiLevelType w:val="hybridMultilevel"/>
    <w:tmpl w:val="F39899F4"/>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nsid w:val="39AB1228"/>
    <w:multiLevelType w:val="hybridMultilevel"/>
    <w:tmpl w:val="3E76C1F6"/>
    <w:lvl w:ilvl="0" w:tplc="FDEAA1A2">
      <w:start w:val="1"/>
      <w:numFmt w:val="decimal"/>
      <w:lvlText w:val="(%1)"/>
      <w:lvlJc w:val="left"/>
      <w:pPr>
        <w:ind w:left="1080" w:hanging="72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nsid w:val="3A7F4B7A"/>
    <w:multiLevelType w:val="hybridMultilevel"/>
    <w:tmpl w:val="74EAA416"/>
    <w:lvl w:ilvl="0" w:tplc="7F8C98C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3AA21AF2"/>
    <w:multiLevelType w:val="hybridMultilevel"/>
    <w:tmpl w:val="2ABE11D0"/>
    <w:lvl w:ilvl="0" w:tplc="40F0C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nsid w:val="3AA46189"/>
    <w:multiLevelType w:val="hybridMultilevel"/>
    <w:tmpl w:val="0B8C692A"/>
    <w:lvl w:ilvl="0" w:tplc="81FC02B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6">
    <w:nsid w:val="3AC84C35"/>
    <w:multiLevelType w:val="hybridMultilevel"/>
    <w:tmpl w:val="060C3FF6"/>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9D7E5CB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7">
    <w:nsid w:val="3B2D6BAB"/>
    <w:multiLevelType w:val="hybridMultilevel"/>
    <w:tmpl w:val="7624A8D0"/>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8">
    <w:nsid w:val="3B75489B"/>
    <w:multiLevelType w:val="hybridMultilevel"/>
    <w:tmpl w:val="469C42CA"/>
    <w:lvl w:ilvl="0" w:tplc="813AFF7A">
      <w:start w:val="1"/>
      <w:numFmt w:val="decimal"/>
      <w:lvlText w:val="Preglednica %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nsid w:val="3BAD0E41"/>
    <w:multiLevelType w:val="hybridMultilevel"/>
    <w:tmpl w:val="86D2AC4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nsid w:val="3BC10F1D"/>
    <w:multiLevelType w:val="hybridMultilevel"/>
    <w:tmpl w:val="146E18C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1">
    <w:nsid w:val="3BCA70B6"/>
    <w:multiLevelType w:val="hybridMultilevel"/>
    <w:tmpl w:val="27BCB546"/>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2">
    <w:nsid w:val="3D5642C1"/>
    <w:multiLevelType w:val="hybridMultilevel"/>
    <w:tmpl w:val="61FECD4E"/>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3">
    <w:nsid w:val="3D67615E"/>
    <w:multiLevelType w:val="hybridMultilevel"/>
    <w:tmpl w:val="445CE98A"/>
    <w:lvl w:ilvl="0" w:tplc="1422C0B6">
      <w:start w:val="1"/>
      <w:numFmt w:val="decimal"/>
      <w:lvlText w:val="(%1)"/>
      <w:lvlJc w:val="left"/>
      <w:pPr>
        <w:ind w:left="720" w:hanging="360"/>
      </w:pPr>
      <w:rPr>
        <w:rFont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4">
    <w:nsid w:val="3E033B23"/>
    <w:multiLevelType w:val="hybridMultilevel"/>
    <w:tmpl w:val="886C272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5">
    <w:nsid w:val="3EA03606"/>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nsid w:val="3F143663"/>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nsid w:val="3F822996"/>
    <w:multiLevelType w:val="hybridMultilevel"/>
    <w:tmpl w:val="227EA822"/>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nsid w:val="3FA440FA"/>
    <w:multiLevelType w:val="hybridMultilevel"/>
    <w:tmpl w:val="E8F801C0"/>
    <w:lvl w:ilvl="0" w:tplc="04240001">
      <w:start w:val="1"/>
      <w:numFmt w:val="bullet"/>
      <w:lvlText w:val=""/>
      <w:lvlJc w:val="left"/>
      <w:pPr>
        <w:ind w:left="1068" w:hanging="360"/>
      </w:pPr>
      <w:rPr>
        <w:rFonts w:ascii="Symbol" w:hAnsi="Symbol" w:hint="default"/>
        <w:color w:val="000000" w:themeColor="text1"/>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69">
    <w:nsid w:val="401A5747"/>
    <w:multiLevelType w:val="hybridMultilevel"/>
    <w:tmpl w:val="D7C8C7A0"/>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0">
    <w:nsid w:val="4055312B"/>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nsid w:val="40B77CBB"/>
    <w:multiLevelType w:val="hybridMultilevel"/>
    <w:tmpl w:val="36C0F5C6"/>
    <w:lvl w:ilvl="0" w:tplc="FF7E47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nsid w:val="41076134"/>
    <w:multiLevelType w:val="hybridMultilevel"/>
    <w:tmpl w:val="AA40E8BE"/>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3">
    <w:nsid w:val="410A5E51"/>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nsid w:val="410D3F97"/>
    <w:multiLevelType w:val="hybridMultilevel"/>
    <w:tmpl w:val="D2080CAC"/>
    <w:lvl w:ilvl="0" w:tplc="38547F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nsid w:val="41C13E87"/>
    <w:multiLevelType w:val="hybridMultilevel"/>
    <w:tmpl w:val="CAE2DD3A"/>
    <w:lvl w:ilvl="0" w:tplc="5D6C7944">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6">
    <w:nsid w:val="42BA0E8D"/>
    <w:multiLevelType w:val="hybridMultilevel"/>
    <w:tmpl w:val="E9CE2EC4"/>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nsid w:val="43333C19"/>
    <w:multiLevelType w:val="hybridMultilevel"/>
    <w:tmpl w:val="AE7E982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8">
    <w:nsid w:val="434F6B49"/>
    <w:multiLevelType w:val="hybridMultilevel"/>
    <w:tmpl w:val="38A6BCD8"/>
    <w:lvl w:ilvl="0" w:tplc="0424000F">
      <w:start w:val="1"/>
      <w:numFmt w:val="decimal"/>
      <w:pStyle w:val="KAZALO"/>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nsid w:val="449310CA"/>
    <w:multiLevelType w:val="hybridMultilevel"/>
    <w:tmpl w:val="27BCB546"/>
    <w:lvl w:ilvl="0" w:tplc="0424000F">
      <w:start w:val="1"/>
      <w:numFmt w:val="decimal"/>
      <w:lvlText w:val="%1."/>
      <w:lvlJc w:val="left"/>
      <w:pPr>
        <w:ind w:left="1080" w:hanging="360"/>
      </w:pPr>
      <w:rPr>
        <w:rFonts w:hint="default"/>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0">
    <w:nsid w:val="458C5382"/>
    <w:multiLevelType w:val="hybridMultilevel"/>
    <w:tmpl w:val="B1FA7A9C"/>
    <w:lvl w:ilvl="0" w:tplc="1422C0B6">
      <w:start w:val="1"/>
      <w:numFmt w:val="decimal"/>
      <w:lvlText w:val="(%1)"/>
      <w:lvlJc w:val="left"/>
      <w:pPr>
        <w:ind w:left="360" w:hanging="360"/>
      </w:pPr>
      <w:rPr>
        <w:rFonts w:cstheme="minorBidi"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81">
    <w:nsid w:val="45A47132"/>
    <w:multiLevelType w:val="hybridMultilevel"/>
    <w:tmpl w:val="27CC351A"/>
    <w:lvl w:ilvl="0" w:tplc="47921F38">
      <w:start w:val="3"/>
      <w:numFmt w:val="bullet"/>
      <w:lvlText w:val="-"/>
      <w:lvlJc w:val="left"/>
      <w:pPr>
        <w:ind w:left="720" w:hanging="360"/>
      </w:pPr>
      <w:rPr>
        <w:rFonts w:ascii="Segoe UI" w:eastAsiaTheme="minorHAnsi" w:hAnsi="Segoe UI" w:cs="Segoe UI"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2">
    <w:nsid w:val="46D63624"/>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nsid w:val="46E91F9D"/>
    <w:multiLevelType w:val="hybridMultilevel"/>
    <w:tmpl w:val="FCC6063E"/>
    <w:lvl w:ilvl="0" w:tplc="E8603C26">
      <w:start w:val="1"/>
      <w:numFmt w:val="bullet"/>
      <w:lvlText w:val="-"/>
      <w:lvlJc w:val="left"/>
      <w:pPr>
        <w:ind w:left="720" w:hanging="360"/>
      </w:pPr>
      <w:rPr>
        <w:rFonts w:ascii="Tahoma" w:eastAsiaTheme="minorHAnsi" w:hAnsi="Tahom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4">
    <w:nsid w:val="474F70EC"/>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nsid w:val="47D15F83"/>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nsid w:val="4851113A"/>
    <w:multiLevelType w:val="hybridMultilevel"/>
    <w:tmpl w:val="41A24C8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nsid w:val="487C7CBD"/>
    <w:multiLevelType w:val="hybridMultilevel"/>
    <w:tmpl w:val="55063374"/>
    <w:lvl w:ilvl="0" w:tplc="4D260AA6">
      <w:numFmt w:val="bullet"/>
      <w:lvlText w:val="-"/>
      <w:lvlJc w:val="left"/>
      <w:pPr>
        <w:ind w:left="1428" w:hanging="360"/>
      </w:pPr>
      <w:rPr>
        <w:rFonts w:ascii="Calibri" w:eastAsiaTheme="minorHAnsi" w:hAnsi="Calibri" w:cs="Calibri" w:hint="default"/>
      </w:rPr>
    </w:lvl>
    <w:lvl w:ilvl="1" w:tplc="4D260AA6">
      <w:numFmt w:val="bullet"/>
      <w:lvlText w:val="-"/>
      <w:lvlJc w:val="left"/>
      <w:pPr>
        <w:ind w:left="2148" w:hanging="360"/>
      </w:pPr>
      <w:rPr>
        <w:rFonts w:ascii="Calibri" w:eastAsiaTheme="minorHAnsi" w:hAnsi="Calibri" w:cs="Calibri"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8">
    <w:nsid w:val="490C036E"/>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9">
    <w:nsid w:val="49F32C7B"/>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nsid w:val="4CC73F74"/>
    <w:multiLevelType w:val="multilevel"/>
    <w:tmpl w:val="CFC0AEF0"/>
    <w:styleLink w:val="Nastevanje"/>
    <w:lvl w:ilvl="0">
      <w:start w:val="1"/>
      <w:numFmt w:val="bullet"/>
      <w:lvlText w:val=""/>
      <w:lvlJc w:val="left"/>
      <w:pPr>
        <w:tabs>
          <w:tab w:val="num" w:pos="567"/>
        </w:tabs>
        <w:ind w:left="567" w:hanging="567"/>
      </w:pPr>
      <w:rPr>
        <w:rFonts w:ascii="Symbol" w:hAnsi="Symbol"/>
        <w:sz w:val="22"/>
        <w:szCs w:val="24"/>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91">
    <w:nsid w:val="4D405701"/>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nsid w:val="4DFC05DA"/>
    <w:multiLevelType w:val="hybridMultilevel"/>
    <w:tmpl w:val="E7C860BC"/>
    <w:lvl w:ilvl="0" w:tplc="66FC5428">
      <w:start w:val="1"/>
      <w:numFmt w:val="lowerLetter"/>
      <w:lvlText w:val="%1)"/>
      <w:lvlJc w:val="left"/>
      <w:pPr>
        <w:ind w:left="644" w:hanging="36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nsid w:val="4E457DFC"/>
    <w:multiLevelType w:val="hybridMultilevel"/>
    <w:tmpl w:val="2A2072BE"/>
    <w:lvl w:ilvl="0" w:tplc="F10271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nsid w:val="4E584380"/>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nsid w:val="4EE44887"/>
    <w:multiLevelType w:val="hybridMultilevel"/>
    <w:tmpl w:val="90FA39AA"/>
    <w:lvl w:ilvl="0" w:tplc="A68604F6">
      <w:start w:val="1"/>
      <w:numFmt w:val="bullet"/>
      <w:lvlText w:val=""/>
      <w:lvlJc w:val="left"/>
      <w:pPr>
        <w:ind w:left="1080" w:hanging="360"/>
      </w:pPr>
      <w:rPr>
        <w:rFonts w:ascii="Symbol" w:eastAsiaTheme="minorHAnsi" w:hAnsi="Symbo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6">
    <w:nsid w:val="51253755"/>
    <w:multiLevelType w:val="hybridMultilevel"/>
    <w:tmpl w:val="088433A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7">
    <w:nsid w:val="515E3D9B"/>
    <w:multiLevelType w:val="hybridMultilevel"/>
    <w:tmpl w:val="5E10EBC6"/>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nsid w:val="517A0C80"/>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nsid w:val="51C83ED4"/>
    <w:multiLevelType w:val="hybridMultilevel"/>
    <w:tmpl w:val="1C207570"/>
    <w:lvl w:ilvl="0" w:tplc="EDA20818">
      <w:start w:val="7"/>
      <w:numFmt w:val="bullet"/>
      <w:lvlText w:val="-"/>
      <w:lvlJc w:val="left"/>
      <w:pPr>
        <w:ind w:left="360" w:hanging="360"/>
      </w:pPr>
      <w:rPr>
        <w:rFonts w:ascii="Tahoma" w:eastAsiaTheme="minorHAnsi" w:hAnsi="Tahoma" w:cs="Tahoma"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0">
    <w:nsid w:val="51CB2138"/>
    <w:multiLevelType w:val="hybridMultilevel"/>
    <w:tmpl w:val="2242A85A"/>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nsid w:val="527C2AD5"/>
    <w:multiLevelType w:val="hybridMultilevel"/>
    <w:tmpl w:val="D57EEFE0"/>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2">
    <w:nsid w:val="52BC4290"/>
    <w:multiLevelType w:val="hybridMultilevel"/>
    <w:tmpl w:val="95C06CA4"/>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nsid w:val="531D39BA"/>
    <w:multiLevelType w:val="hybridMultilevel"/>
    <w:tmpl w:val="B8C4CE30"/>
    <w:lvl w:ilvl="0" w:tplc="B4F46C9C">
      <w:start w:val="1"/>
      <w:numFmt w:val="decimal"/>
      <w:lvlText w:val="(%1)"/>
      <w:lvlJc w:val="left"/>
      <w:pPr>
        <w:ind w:left="720" w:hanging="360"/>
      </w:pPr>
      <w:rPr>
        <w:rFonts w:asciiTheme="minorHAnsi" w:eastAsiaTheme="minorHAnsi" w:hAnsiTheme="minorHAnsi" w:cstheme="minorBid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4">
    <w:nsid w:val="5396762C"/>
    <w:multiLevelType w:val="hybridMultilevel"/>
    <w:tmpl w:val="A588E7AC"/>
    <w:lvl w:ilvl="0" w:tplc="EDA20818">
      <w:start w:val="7"/>
      <w:numFmt w:val="bullet"/>
      <w:lvlText w:val="-"/>
      <w:lvlJc w:val="left"/>
      <w:pPr>
        <w:ind w:left="1068" w:hanging="360"/>
      </w:pPr>
      <w:rPr>
        <w:rFonts w:ascii="Tahoma" w:eastAsiaTheme="minorHAnsi" w:hAnsi="Tahoma" w:cs="Tahoma" w:hint="default"/>
        <w:color w:val="000000" w:themeColor="text1"/>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05">
    <w:nsid w:val="543B24BC"/>
    <w:multiLevelType w:val="hybridMultilevel"/>
    <w:tmpl w:val="E6DAD8E2"/>
    <w:lvl w:ilvl="0" w:tplc="A0C07E18">
      <w:start w:val="1"/>
      <w:numFmt w:val="bullet"/>
      <w:lvlText w:val=""/>
      <w:lvlJc w:val="left"/>
      <w:pPr>
        <w:ind w:left="1068" w:hanging="360"/>
      </w:pPr>
      <w:rPr>
        <w:rFonts w:ascii="Symbol" w:eastAsiaTheme="minorHAnsi" w:hAnsi="Symbol" w:cs="Segoe UI Semilight"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06">
    <w:nsid w:val="54934597"/>
    <w:multiLevelType w:val="hybridMultilevel"/>
    <w:tmpl w:val="C994C132"/>
    <w:lvl w:ilvl="0" w:tplc="574EE0E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7">
    <w:nsid w:val="54AB7E87"/>
    <w:multiLevelType w:val="hybridMultilevel"/>
    <w:tmpl w:val="C184830A"/>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8">
    <w:nsid w:val="54C265DB"/>
    <w:multiLevelType w:val="hybridMultilevel"/>
    <w:tmpl w:val="C8F4B3C4"/>
    <w:lvl w:ilvl="0" w:tplc="00286A2E">
      <w:start w:val="1"/>
      <w:numFmt w:val="decimal"/>
      <w:lvlText w:val="%1."/>
      <w:lvlJc w:val="left"/>
      <w:pPr>
        <w:ind w:left="720" w:hanging="360"/>
      </w:pPr>
      <w:rPr>
        <w:rFonts w:hint="default"/>
        <w:b/>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9">
    <w:nsid w:val="557C37CB"/>
    <w:multiLevelType w:val="hybridMultilevel"/>
    <w:tmpl w:val="550E5BF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0">
    <w:nsid w:val="558D4E78"/>
    <w:multiLevelType w:val="hybridMultilevel"/>
    <w:tmpl w:val="1194E062"/>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1">
    <w:nsid w:val="56A969A5"/>
    <w:multiLevelType w:val="hybridMultilevel"/>
    <w:tmpl w:val="DC681DEA"/>
    <w:lvl w:ilvl="0" w:tplc="11FAEDB2">
      <w:start w:val="1"/>
      <w:numFmt w:val="bullet"/>
      <w:lvlText w:val="-"/>
      <w:lvlJc w:val="left"/>
      <w:pPr>
        <w:ind w:left="720" w:hanging="360"/>
      </w:pPr>
      <w:rPr>
        <w:rFonts w:ascii="Segoe UI Semilight" w:eastAsiaTheme="minorHAnsi" w:hAnsi="Segoe UI Semilight" w:cs="Segoe UI Semilight" w:hint="default"/>
        <w:color w:va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2">
    <w:nsid w:val="56BD61BF"/>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3">
    <w:nsid w:val="57286681"/>
    <w:multiLevelType w:val="multilevel"/>
    <w:tmpl w:val="8EFE1BC4"/>
    <w:styleLink w:val="Slog1"/>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tabs>
          <w:tab w:val="num" w:pos="2211"/>
        </w:tabs>
        <w:ind w:left="2160" w:hanging="21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14">
    <w:nsid w:val="573A1A97"/>
    <w:multiLevelType w:val="hybridMultilevel"/>
    <w:tmpl w:val="82CE8A9E"/>
    <w:lvl w:ilvl="0" w:tplc="9BB87B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nsid w:val="57936A12"/>
    <w:multiLevelType w:val="hybridMultilevel"/>
    <w:tmpl w:val="1F8ED488"/>
    <w:lvl w:ilvl="0" w:tplc="86F62DF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6">
    <w:nsid w:val="57DE2DB2"/>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nsid w:val="58A74BAD"/>
    <w:multiLevelType w:val="hybridMultilevel"/>
    <w:tmpl w:val="F7E48CDC"/>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8">
    <w:nsid w:val="58FA359C"/>
    <w:multiLevelType w:val="hybridMultilevel"/>
    <w:tmpl w:val="C72A0C3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9">
    <w:nsid w:val="5939304F"/>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0">
    <w:nsid w:val="59B37364"/>
    <w:multiLevelType w:val="hybridMultilevel"/>
    <w:tmpl w:val="13B8E374"/>
    <w:lvl w:ilvl="0" w:tplc="4D260AA6">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1">
    <w:nsid w:val="59E4498A"/>
    <w:multiLevelType w:val="hybridMultilevel"/>
    <w:tmpl w:val="3DBE2034"/>
    <w:lvl w:ilvl="0" w:tplc="7B12BD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2">
    <w:nsid w:val="59F13119"/>
    <w:multiLevelType w:val="hybridMultilevel"/>
    <w:tmpl w:val="A69C2320"/>
    <w:lvl w:ilvl="0" w:tplc="EFA67A62">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3">
    <w:nsid w:val="5A67790E"/>
    <w:multiLevelType w:val="hybridMultilevel"/>
    <w:tmpl w:val="C8C6FDD8"/>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4">
    <w:nsid w:val="5A856274"/>
    <w:multiLevelType w:val="hybridMultilevel"/>
    <w:tmpl w:val="E2F0CB56"/>
    <w:lvl w:ilvl="0" w:tplc="1E6A52C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5">
    <w:nsid w:val="5A926C97"/>
    <w:multiLevelType w:val="hybridMultilevel"/>
    <w:tmpl w:val="B8C4D7CE"/>
    <w:lvl w:ilvl="0" w:tplc="B1689056">
      <w:start w:val="1"/>
      <w:numFmt w:val="lowerLetter"/>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6">
    <w:nsid w:val="5B5628F6"/>
    <w:multiLevelType w:val="hybridMultilevel"/>
    <w:tmpl w:val="A428FABA"/>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7">
    <w:nsid w:val="5B5C330D"/>
    <w:multiLevelType w:val="hybridMultilevel"/>
    <w:tmpl w:val="8CCA978E"/>
    <w:lvl w:ilvl="0" w:tplc="BD0AD0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8">
    <w:nsid w:val="5B9B163F"/>
    <w:multiLevelType w:val="hybridMultilevel"/>
    <w:tmpl w:val="3E0470B0"/>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nsid w:val="5BA3406A"/>
    <w:multiLevelType w:val="hybridMultilevel"/>
    <w:tmpl w:val="DD2A5256"/>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0">
    <w:nsid w:val="5BB204CD"/>
    <w:multiLevelType w:val="hybridMultilevel"/>
    <w:tmpl w:val="351E2C2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nsid w:val="5C197816"/>
    <w:multiLevelType w:val="hybridMultilevel"/>
    <w:tmpl w:val="FE2EDE3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2">
    <w:nsid w:val="5C4F7F1C"/>
    <w:multiLevelType w:val="hybridMultilevel"/>
    <w:tmpl w:val="78FCBC5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3">
    <w:nsid w:val="5D217645"/>
    <w:multiLevelType w:val="hybridMultilevel"/>
    <w:tmpl w:val="0FAA5FC0"/>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4">
    <w:nsid w:val="5E1047EF"/>
    <w:multiLevelType w:val="hybridMultilevel"/>
    <w:tmpl w:val="A4FC07EE"/>
    <w:lvl w:ilvl="0" w:tplc="04240011">
      <w:start w:val="1"/>
      <w:numFmt w:val="decimal"/>
      <w:lvlText w:val="%1)"/>
      <w:lvlJc w:val="left"/>
      <w:pPr>
        <w:ind w:left="720" w:hanging="360"/>
      </w:pPr>
      <w:rPr>
        <w:rFonts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5">
    <w:nsid w:val="5E87395B"/>
    <w:multiLevelType w:val="hybridMultilevel"/>
    <w:tmpl w:val="BAF873FE"/>
    <w:lvl w:ilvl="0" w:tplc="B958FC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6">
    <w:nsid w:val="5EEC428B"/>
    <w:multiLevelType w:val="hybridMultilevel"/>
    <w:tmpl w:val="FF867BDE"/>
    <w:lvl w:ilvl="0" w:tplc="04240003">
      <w:start w:val="1"/>
      <w:numFmt w:val="bullet"/>
      <w:lvlText w:val="o"/>
      <w:lvlJc w:val="left"/>
      <w:pPr>
        <w:ind w:left="851" w:hanging="360"/>
      </w:pPr>
      <w:rPr>
        <w:rFonts w:ascii="Courier New" w:hAnsi="Courier New" w:cs="Courier New" w:hint="default"/>
      </w:rPr>
    </w:lvl>
    <w:lvl w:ilvl="1" w:tplc="04090003">
      <w:start w:val="1"/>
      <w:numFmt w:val="bullet"/>
      <w:lvlText w:val="o"/>
      <w:lvlJc w:val="left"/>
      <w:pPr>
        <w:ind w:left="1363" w:hanging="360"/>
      </w:pPr>
      <w:rPr>
        <w:rFonts w:ascii="Courier New" w:hAnsi="Courier New" w:hint="default"/>
      </w:rPr>
    </w:lvl>
    <w:lvl w:ilvl="2" w:tplc="9D7E5CB2">
      <w:start w:val="1"/>
      <w:numFmt w:val="bullet"/>
      <w:lvlText w:val=""/>
      <w:lvlJc w:val="left"/>
      <w:pPr>
        <w:ind w:left="2083" w:hanging="360"/>
      </w:pPr>
      <w:rPr>
        <w:rFonts w:ascii="Symbol" w:hAnsi="Symbol" w:hint="default"/>
      </w:rPr>
    </w:lvl>
    <w:lvl w:ilvl="3" w:tplc="04090001" w:tentative="1">
      <w:start w:val="1"/>
      <w:numFmt w:val="bullet"/>
      <w:lvlText w:val=""/>
      <w:lvlJc w:val="left"/>
      <w:pPr>
        <w:ind w:left="2803" w:hanging="360"/>
      </w:pPr>
      <w:rPr>
        <w:rFonts w:ascii="Symbol" w:hAnsi="Symbol" w:hint="default"/>
      </w:rPr>
    </w:lvl>
    <w:lvl w:ilvl="4" w:tplc="04090003">
      <w:start w:val="1"/>
      <w:numFmt w:val="bullet"/>
      <w:lvlText w:val="o"/>
      <w:lvlJc w:val="left"/>
      <w:pPr>
        <w:ind w:left="3523" w:hanging="360"/>
      </w:pPr>
      <w:rPr>
        <w:rFonts w:ascii="Courier New" w:hAnsi="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237">
    <w:nsid w:val="5EF64590"/>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8">
    <w:nsid w:val="603D4555"/>
    <w:multiLevelType w:val="hybridMultilevel"/>
    <w:tmpl w:val="17F0D288"/>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9">
    <w:nsid w:val="608F231C"/>
    <w:multiLevelType w:val="hybridMultilevel"/>
    <w:tmpl w:val="82E28F8E"/>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1ABE3128">
      <w:start w:val="1"/>
      <w:numFmt w:val="decimal"/>
      <w:lvlText w:val="%3.)"/>
      <w:lvlJc w:val="left"/>
      <w:pPr>
        <w:ind w:left="1980" w:hanging="360"/>
      </w:pPr>
      <w:rPr>
        <w:rFonts w:hint="default"/>
      </w:rPr>
    </w:lvl>
    <w:lvl w:ilvl="3" w:tplc="E7044A68">
      <w:start w:val="1"/>
      <w:numFmt w:val="lowerLetter"/>
      <w:lvlText w:val="%4)"/>
      <w:lvlJc w:val="left"/>
      <w:pPr>
        <w:ind w:left="2520" w:hanging="360"/>
      </w:pPr>
      <w:rPr>
        <w:rFonts w:hint="default"/>
      </w:r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0">
    <w:nsid w:val="60FE4780"/>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1">
    <w:nsid w:val="61415314"/>
    <w:multiLevelType w:val="hybridMultilevel"/>
    <w:tmpl w:val="CB40E31A"/>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2">
    <w:nsid w:val="61C63A13"/>
    <w:multiLevelType w:val="hybridMultilevel"/>
    <w:tmpl w:val="6BB8CE78"/>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3">
    <w:nsid w:val="622B585A"/>
    <w:multiLevelType w:val="hybridMultilevel"/>
    <w:tmpl w:val="7D9C6284"/>
    <w:lvl w:ilvl="0" w:tplc="9D7E5CB2">
      <w:start w:val="1"/>
      <w:numFmt w:val="bullet"/>
      <w:lvlText w:val=""/>
      <w:lvlJc w:val="left"/>
      <w:pPr>
        <w:ind w:left="928" w:hanging="360"/>
      </w:pPr>
      <w:rPr>
        <w:rFonts w:ascii="Symbol" w:hAnsi="Symbol" w:hint="default"/>
      </w:rPr>
    </w:lvl>
    <w:lvl w:ilvl="1" w:tplc="EDA20818">
      <w:start w:val="7"/>
      <w:numFmt w:val="bullet"/>
      <w:lvlText w:val="-"/>
      <w:lvlJc w:val="left"/>
      <w:pPr>
        <w:ind w:left="1440" w:hanging="360"/>
      </w:pPr>
      <w:rPr>
        <w:rFonts w:ascii="Tahoma" w:eastAsiaTheme="minorHAnsi" w:hAnsi="Tahoma" w:cs="Tahoma" w:hint="default"/>
      </w:rPr>
    </w:lvl>
    <w:lvl w:ilvl="2" w:tplc="9D7E5CB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4">
    <w:nsid w:val="625A5A30"/>
    <w:multiLevelType w:val="hybridMultilevel"/>
    <w:tmpl w:val="69BCCF42"/>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5">
    <w:nsid w:val="62CA198D"/>
    <w:multiLevelType w:val="hybridMultilevel"/>
    <w:tmpl w:val="F10E2E20"/>
    <w:lvl w:ilvl="0" w:tplc="EDA20818">
      <w:start w:val="7"/>
      <w:numFmt w:val="bullet"/>
      <w:lvlText w:val="-"/>
      <w:lvlJc w:val="left"/>
      <w:pPr>
        <w:ind w:left="360" w:hanging="360"/>
      </w:pPr>
      <w:rPr>
        <w:rFonts w:ascii="Tahoma" w:eastAsiaTheme="minorHAnsi" w:hAnsi="Tahoma"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6">
    <w:nsid w:val="637C45DC"/>
    <w:multiLevelType w:val="hybridMultilevel"/>
    <w:tmpl w:val="95CE7174"/>
    <w:lvl w:ilvl="0" w:tplc="B7025D46">
      <w:numFmt w:val="bullet"/>
      <w:lvlText w:val="-"/>
      <w:lvlJc w:val="left"/>
      <w:pPr>
        <w:ind w:left="786" w:hanging="360"/>
      </w:pPr>
      <w:rPr>
        <w:rFonts w:ascii="Tahoma" w:eastAsia="Times New Roman" w:hAnsi="Tahoma" w:cs="Tahoma"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7">
    <w:nsid w:val="63BD0D01"/>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nsid w:val="651E7DAD"/>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9">
    <w:nsid w:val="65315AEA"/>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nsid w:val="65B475A1"/>
    <w:multiLevelType w:val="hybridMultilevel"/>
    <w:tmpl w:val="C6344EDA"/>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1">
    <w:nsid w:val="66257498"/>
    <w:multiLevelType w:val="hybridMultilevel"/>
    <w:tmpl w:val="5F441384"/>
    <w:lvl w:ilvl="0" w:tplc="4D260AA6">
      <w:numFmt w:val="bullet"/>
      <w:lvlText w:val="-"/>
      <w:lvlJc w:val="left"/>
      <w:pPr>
        <w:ind w:left="780" w:hanging="360"/>
      </w:pPr>
      <w:rPr>
        <w:rFonts w:ascii="Calibri" w:eastAsiaTheme="minorHAnsi" w:hAnsi="Calibri" w:cs="Calibri"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52">
    <w:nsid w:val="663C4D2D"/>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3">
    <w:nsid w:val="668120EB"/>
    <w:multiLevelType w:val="hybridMultilevel"/>
    <w:tmpl w:val="9A729CAA"/>
    <w:lvl w:ilvl="0" w:tplc="BEC06AAA">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nsid w:val="66A33A64"/>
    <w:multiLevelType w:val="hybridMultilevel"/>
    <w:tmpl w:val="4C70E9F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5">
    <w:nsid w:val="66DE2658"/>
    <w:multiLevelType w:val="hybridMultilevel"/>
    <w:tmpl w:val="EBACB164"/>
    <w:lvl w:ilvl="0" w:tplc="E8603C26">
      <w:start w:val="1"/>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6">
    <w:nsid w:val="66FB6BF9"/>
    <w:multiLevelType w:val="hybridMultilevel"/>
    <w:tmpl w:val="E370FCA4"/>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nsid w:val="670E5275"/>
    <w:multiLevelType w:val="hybridMultilevel"/>
    <w:tmpl w:val="5CD00E5A"/>
    <w:lvl w:ilvl="0" w:tplc="46466F00">
      <w:start w:val="1"/>
      <w:numFmt w:val="decimal"/>
      <w:lvlText w:val="%1."/>
      <w:lvlJc w:val="left"/>
      <w:pPr>
        <w:ind w:left="720" w:hanging="360"/>
      </w:pPr>
      <w:rPr>
        <w:rFonts w:hint="default"/>
        <w:b/>
      </w:rPr>
    </w:lvl>
    <w:lvl w:ilvl="1" w:tplc="04240001">
      <w:start w:val="1"/>
      <w:numFmt w:val="bullet"/>
      <w:lvlText w:val=""/>
      <w:lvlJc w:val="left"/>
      <w:pPr>
        <w:ind w:left="1440" w:hanging="360"/>
      </w:pPr>
      <w:rPr>
        <w:rFonts w:ascii="Symbol" w:hAnsi="Symbo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8">
    <w:nsid w:val="67167C13"/>
    <w:multiLevelType w:val="hybridMultilevel"/>
    <w:tmpl w:val="85E0664E"/>
    <w:lvl w:ilvl="0" w:tplc="1422C0B6">
      <w:start w:val="1"/>
      <w:numFmt w:val="decimal"/>
      <w:lvlText w:val="(%1)"/>
      <w:lvlJc w:val="left"/>
      <w:pPr>
        <w:ind w:left="720" w:hanging="360"/>
      </w:pPr>
      <w:rPr>
        <w:rFont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9">
    <w:nsid w:val="679C2251"/>
    <w:multiLevelType w:val="hybridMultilevel"/>
    <w:tmpl w:val="3634DB04"/>
    <w:lvl w:ilvl="0" w:tplc="D828F3FE">
      <w:start w:val="1"/>
      <w:numFmt w:val="decimal"/>
      <w:pStyle w:val="SlikeNUMO"/>
      <w:lvlText w:val="Slika %1:"/>
      <w:lvlJc w:val="left"/>
      <w:pPr>
        <w:ind w:left="720" w:hanging="36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0">
    <w:nsid w:val="67AB6423"/>
    <w:multiLevelType w:val="hybridMultilevel"/>
    <w:tmpl w:val="256275A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nsid w:val="67E76830"/>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nsid w:val="67E87D21"/>
    <w:multiLevelType w:val="hybridMultilevel"/>
    <w:tmpl w:val="442A7B6A"/>
    <w:lvl w:ilvl="0" w:tplc="EDA20818">
      <w:start w:val="7"/>
      <w:numFmt w:val="bullet"/>
      <w:lvlText w:val="-"/>
      <w:lvlJc w:val="left"/>
      <w:pPr>
        <w:ind w:left="360" w:hanging="360"/>
      </w:pPr>
      <w:rPr>
        <w:rFonts w:ascii="Tahoma" w:eastAsiaTheme="minorHAnsi" w:hAnsi="Tahoma" w:cs="Tahoma"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3">
    <w:nsid w:val="68196447"/>
    <w:multiLevelType w:val="hybridMultilevel"/>
    <w:tmpl w:val="7F0EE152"/>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4">
    <w:nsid w:val="6850126B"/>
    <w:multiLevelType w:val="hybridMultilevel"/>
    <w:tmpl w:val="A514676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5">
    <w:nsid w:val="685432FA"/>
    <w:multiLevelType w:val="hybridMultilevel"/>
    <w:tmpl w:val="2B582E98"/>
    <w:lvl w:ilvl="0" w:tplc="7374BAF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66">
    <w:nsid w:val="688D4666"/>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7">
    <w:nsid w:val="689D2D70"/>
    <w:multiLevelType w:val="hybridMultilevel"/>
    <w:tmpl w:val="1C9ABF7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nsid w:val="68A25E34"/>
    <w:multiLevelType w:val="hybridMultilevel"/>
    <w:tmpl w:val="7C7ABA42"/>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nsid w:val="68C17320"/>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nsid w:val="68C2165D"/>
    <w:multiLevelType w:val="hybridMultilevel"/>
    <w:tmpl w:val="492EF7D6"/>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1">
    <w:nsid w:val="69647074"/>
    <w:multiLevelType w:val="multilevel"/>
    <w:tmpl w:val="366A04C4"/>
    <w:lvl w:ilvl="0">
      <w:start w:val="1"/>
      <w:numFmt w:val="decimal"/>
      <w:pStyle w:val="alinea"/>
      <w:lvlText w:val="%1."/>
      <w:lvlJc w:val="left"/>
      <w:pPr>
        <w:tabs>
          <w:tab w:val="num" w:pos="-360"/>
        </w:tabs>
        <w:ind w:left="-360" w:hanging="360"/>
      </w:pPr>
      <w:rPr>
        <w:rFonts w:hint="default"/>
      </w:rPr>
    </w:lvl>
    <w:lvl w:ilvl="1">
      <w:start w:val="1"/>
      <w:numFmt w:val="decimal"/>
      <w:lvlRestart w:val="0"/>
      <w:lvlText w:val="%1.%2."/>
      <w:lvlJc w:val="left"/>
      <w:pPr>
        <w:tabs>
          <w:tab w:val="num" w:pos="360"/>
        </w:tabs>
        <w:ind w:left="72" w:hanging="72"/>
      </w:pPr>
      <w:rPr>
        <w:rFonts w:hint="default"/>
      </w:rPr>
    </w:lvl>
    <w:lvl w:ilvl="2">
      <w:start w:val="1"/>
      <w:numFmt w:val="decimal"/>
      <w:lvlText w:val="%3%1.%2."/>
      <w:lvlJc w:val="left"/>
      <w:pPr>
        <w:tabs>
          <w:tab w:val="num" w:pos="504"/>
        </w:tabs>
        <w:ind w:left="504" w:hanging="504"/>
      </w:pPr>
      <w:rPr>
        <w:rFonts w:hint="default"/>
      </w:rPr>
    </w:lvl>
    <w:lvl w:ilvl="3">
      <w:start w:val="1"/>
      <w:numFmt w:val="decimal"/>
      <w:lvlText w:val="%1.%2.%3.%4."/>
      <w:lvlJc w:val="left"/>
      <w:pPr>
        <w:tabs>
          <w:tab w:val="num" w:pos="1080"/>
        </w:tabs>
        <w:ind w:left="1008" w:hanging="648"/>
      </w:pPr>
      <w:rPr>
        <w:rFonts w:hint="default"/>
      </w:rPr>
    </w:lvl>
    <w:lvl w:ilvl="4">
      <w:start w:val="1"/>
      <w:numFmt w:val="decimal"/>
      <w:lvlText w:val="%1.%2.%3.%4.%5."/>
      <w:lvlJc w:val="left"/>
      <w:pPr>
        <w:tabs>
          <w:tab w:val="num" w:pos="1800"/>
        </w:tabs>
        <w:ind w:left="1512" w:hanging="792"/>
      </w:pPr>
      <w:rPr>
        <w:rFonts w:hint="default"/>
      </w:rPr>
    </w:lvl>
    <w:lvl w:ilvl="5">
      <w:start w:val="1"/>
      <w:numFmt w:val="decimal"/>
      <w:lvlText w:val="%1.%2.%3.%4.%5.%6."/>
      <w:lvlJc w:val="left"/>
      <w:pPr>
        <w:tabs>
          <w:tab w:val="num" w:pos="2160"/>
        </w:tabs>
        <w:ind w:left="2016" w:hanging="936"/>
      </w:pPr>
      <w:rPr>
        <w:rFonts w:hint="default"/>
      </w:rPr>
    </w:lvl>
    <w:lvl w:ilvl="6">
      <w:start w:val="1"/>
      <w:numFmt w:val="decimal"/>
      <w:lvlText w:val="%1.%2.%3.%4.%5.%6.%7."/>
      <w:lvlJc w:val="left"/>
      <w:pPr>
        <w:tabs>
          <w:tab w:val="num" w:pos="2880"/>
        </w:tabs>
        <w:ind w:left="2520" w:hanging="1080"/>
      </w:pPr>
      <w:rPr>
        <w:rFonts w:hint="default"/>
      </w:rPr>
    </w:lvl>
    <w:lvl w:ilvl="7">
      <w:start w:val="1"/>
      <w:numFmt w:val="decimal"/>
      <w:lvlText w:val="%1.%2.%3.%4.%5.%6.%7.%8."/>
      <w:lvlJc w:val="left"/>
      <w:pPr>
        <w:tabs>
          <w:tab w:val="num" w:pos="3240"/>
        </w:tabs>
        <w:ind w:left="3024" w:hanging="1224"/>
      </w:pPr>
      <w:rPr>
        <w:rFonts w:hint="default"/>
      </w:rPr>
    </w:lvl>
    <w:lvl w:ilvl="8">
      <w:start w:val="1"/>
      <w:numFmt w:val="decimal"/>
      <w:lvlText w:val="%1.%2.%3.%4.%5.%6.%7.%8.%9."/>
      <w:lvlJc w:val="left"/>
      <w:pPr>
        <w:tabs>
          <w:tab w:val="num" w:pos="3960"/>
        </w:tabs>
        <w:ind w:left="3600" w:hanging="1440"/>
      </w:pPr>
      <w:rPr>
        <w:rFonts w:hint="default"/>
      </w:rPr>
    </w:lvl>
  </w:abstractNum>
  <w:abstractNum w:abstractNumId="272">
    <w:nsid w:val="69BF160B"/>
    <w:multiLevelType w:val="hybridMultilevel"/>
    <w:tmpl w:val="36F484D2"/>
    <w:lvl w:ilvl="0" w:tplc="0AD4AC96">
      <w:start w:val="1"/>
      <w:numFmt w:val="decimal"/>
      <w:lvlText w:val="(%1)"/>
      <w:lvlJc w:val="left"/>
      <w:pPr>
        <w:ind w:left="720" w:hanging="360"/>
      </w:pPr>
      <w:rPr>
        <w:rFonts w:asciiTheme="minorHAnsi" w:eastAsiaTheme="minorHAnsi" w:hAnsiTheme="minorHAnsi" w:cstheme="minorBidi"/>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3">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4">
    <w:nsid w:val="6B0455C6"/>
    <w:multiLevelType w:val="hybridMultilevel"/>
    <w:tmpl w:val="351E2C26"/>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nsid w:val="6B3D54EF"/>
    <w:multiLevelType w:val="hybridMultilevel"/>
    <w:tmpl w:val="FBD0EABA"/>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nsid w:val="6B9456E6"/>
    <w:multiLevelType w:val="hybridMultilevel"/>
    <w:tmpl w:val="F4CCF728"/>
    <w:lvl w:ilvl="0" w:tplc="EDA20818">
      <w:start w:val="7"/>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7">
    <w:nsid w:val="6BD80687"/>
    <w:multiLevelType w:val="hybridMultilevel"/>
    <w:tmpl w:val="53F2E4F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78">
    <w:nsid w:val="6BEA4A6F"/>
    <w:multiLevelType w:val="hybridMultilevel"/>
    <w:tmpl w:val="E28A5EAE"/>
    <w:lvl w:ilvl="0" w:tplc="4246C2B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9">
    <w:nsid w:val="6C5F3901"/>
    <w:multiLevelType w:val="hybridMultilevel"/>
    <w:tmpl w:val="37F2B514"/>
    <w:lvl w:ilvl="0" w:tplc="6774416C">
      <w:start w:val="1"/>
      <w:numFmt w:val="decimal"/>
      <w:lvlText w:val="(%1)"/>
      <w:lvlJc w:val="left"/>
      <w:pPr>
        <w:ind w:left="1004" w:hanging="360"/>
      </w:pPr>
      <w:rPr>
        <w:rFonts w:hint="default"/>
      </w:r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280">
    <w:nsid w:val="6CBA5C48"/>
    <w:multiLevelType w:val="hybridMultilevel"/>
    <w:tmpl w:val="2006100C"/>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1">
    <w:nsid w:val="6D6F024E"/>
    <w:multiLevelType w:val="hybridMultilevel"/>
    <w:tmpl w:val="41F270A2"/>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2">
    <w:nsid w:val="6DBF02A0"/>
    <w:multiLevelType w:val="hybridMultilevel"/>
    <w:tmpl w:val="E9DC5E32"/>
    <w:lvl w:ilvl="0" w:tplc="9D7E5CB2">
      <w:start w:val="1"/>
      <w:numFmt w:val="bullet"/>
      <w:lvlText w:val=""/>
      <w:lvlJc w:val="left"/>
      <w:pPr>
        <w:ind w:left="720" w:hanging="360"/>
      </w:pPr>
      <w:rPr>
        <w:rFonts w:ascii="Symbol" w:hAnsi="Symbol" w:hint="default"/>
      </w:rPr>
    </w:lvl>
    <w:lvl w:ilvl="1" w:tplc="9D7E5CB2">
      <w:start w:val="1"/>
      <w:numFmt w:val="bullet"/>
      <w:lvlText w:val=""/>
      <w:lvlJc w:val="left"/>
      <w:pPr>
        <w:ind w:left="1440" w:hanging="360"/>
      </w:pPr>
      <w:rPr>
        <w:rFonts w:ascii="Symbol" w:hAnsi="Symbol" w:hint="default"/>
      </w:rPr>
    </w:lvl>
    <w:lvl w:ilvl="2" w:tplc="04240003">
      <w:start w:val="1"/>
      <w:numFmt w:val="bullet"/>
      <w:lvlText w:val="o"/>
      <w:lvlJc w:val="left"/>
      <w:pPr>
        <w:ind w:left="2160" w:hanging="360"/>
      </w:pPr>
      <w:rPr>
        <w:rFonts w:ascii="Courier New" w:hAnsi="Courier New" w:cs="Courier New"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3">
    <w:nsid w:val="6DBF046E"/>
    <w:multiLevelType w:val="hybridMultilevel"/>
    <w:tmpl w:val="281AB880"/>
    <w:lvl w:ilvl="0" w:tplc="EDA20818">
      <w:start w:val="7"/>
      <w:numFmt w:val="bullet"/>
      <w:lvlText w:val="-"/>
      <w:lvlJc w:val="left"/>
      <w:pPr>
        <w:ind w:left="360" w:hanging="360"/>
      </w:pPr>
      <w:rPr>
        <w:rFonts w:ascii="Tahoma" w:eastAsiaTheme="minorHAnsi" w:hAnsi="Tahoma" w:cs="Tahoma"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4">
    <w:nsid w:val="6E32447E"/>
    <w:multiLevelType w:val="hybridMultilevel"/>
    <w:tmpl w:val="7FC0685C"/>
    <w:lvl w:ilvl="0" w:tplc="B34E3D06">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5">
    <w:nsid w:val="6E487DA9"/>
    <w:multiLevelType w:val="hybridMultilevel"/>
    <w:tmpl w:val="073E563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6">
    <w:nsid w:val="6E533AFB"/>
    <w:multiLevelType w:val="hybridMultilevel"/>
    <w:tmpl w:val="C4E2878C"/>
    <w:lvl w:ilvl="0" w:tplc="A552D09A">
      <w:start w:val="1"/>
      <w:numFmt w:val="decimal"/>
      <w:pStyle w:val="Preglednice"/>
      <w:lvlText w:val="Preglednica %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7">
    <w:nsid w:val="6E684A0C"/>
    <w:multiLevelType w:val="hybridMultilevel"/>
    <w:tmpl w:val="D57A2D5A"/>
    <w:lvl w:ilvl="0" w:tplc="9D7E5CB2">
      <w:start w:val="1"/>
      <w:numFmt w:val="bullet"/>
      <w:lvlText w:val=""/>
      <w:lvlJc w:val="left"/>
      <w:pPr>
        <w:ind w:left="720" w:hanging="360"/>
      </w:pPr>
      <w:rPr>
        <w:rFonts w:ascii="Symbol" w:hAnsi="Symbol" w:hint="default"/>
      </w:rPr>
    </w:lvl>
    <w:lvl w:ilvl="1" w:tplc="9D7E5CB2">
      <w:start w:val="1"/>
      <w:numFmt w:val="bullet"/>
      <w:lvlText w:val=""/>
      <w:lvlJc w:val="left"/>
      <w:pPr>
        <w:ind w:left="1440" w:hanging="360"/>
      </w:pPr>
      <w:rPr>
        <w:rFonts w:ascii="Symbol" w:hAnsi="Symbol" w:hint="default"/>
      </w:rPr>
    </w:lvl>
    <w:lvl w:ilvl="2" w:tplc="EDA20818">
      <w:start w:val="7"/>
      <w:numFmt w:val="bullet"/>
      <w:lvlText w:val="-"/>
      <w:lvlJc w:val="left"/>
      <w:pPr>
        <w:ind w:left="2160" w:hanging="360"/>
      </w:pPr>
      <w:rPr>
        <w:rFonts w:ascii="Tahoma" w:eastAsiaTheme="minorHAnsi" w:hAnsi="Tahoma" w:cs="Tahoma"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8">
    <w:nsid w:val="6ED6645B"/>
    <w:multiLevelType w:val="hybridMultilevel"/>
    <w:tmpl w:val="78A02D58"/>
    <w:lvl w:ilvl="0" w:tplc="BF3CED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9">
    <w:nsid w:val="6EDB1304"/>
    <w:multiLevelType w:val="hybridMultilevel"/>
    <w:tmpl w:val="8674B2F6"/>
    <w:lvl w:ilvl="0" w:tplc="EDA20818">
      <w:start w:val="7"/>
      <w:numFmt w:val="bullet"/>
      <w:lvlText w:val="-"/>
      <w:lvlJc w:val="left"/>
      <w:pPr>
        <w:ind w:left="720" w:hanging="360"/>
      </w:pPr>
      <w:rPr>
        <w:rFonts w:ascii="Tahoma" w:eastAsiaTheme="minorHAnsi" w:hAnsi="Tahoma" w:cs="Tahoma"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0">
    <w:nsid w:val="6FAB40E4"/>
    <w:multiLevelType w:val="hybridMultilevel"/>
    <w:tmpl w:val="3B4AE9A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1">
    <w:nsid w:val="70535E06"/>
    <w:multiLevelType w:val="hybridMultilevel"/>
    <w:tmpl w:val="C95C7D70"/>
    <w:lvl w:ilvl="0" w:tplc="EDA20818">
      <w:start w:val="7"/>
      <w:numFmt w:val="bullet"/>
      <w:lvlText w:val="-"/>
      <w:lvlJc w:val="left"/>
      <w:pPr>
        <w:ind w:left="780" w:hanging="360"/>
      </w:pPr>
      <w:rPr>
        <w:rFonts w:ascii="Tahoma" w:eastAsiaTheme="minorHAnsi" w:hAnsi="Tahoma" w:cs="Tahoma"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292">
    <w:nsid w:val="70B23D74"/>
    <w:multiLevelType w:val="hybridMultilevel"/>
    <w:tmpl w:val="D640E0D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3">
    <w:nsid w:val="71B91E9D"/>
    <w:multiLevelType w:val="hybridMultilevel"/>
    <w:tmpl w:val="34A4BDC2"/>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4">
    <w:nsid w:val="71E773F7"/>
    <w:multiLevelType w:val="hybridMultilevel"/>
    <w:tmpl w:val="2AAC952C"/>
    <w:lvl w:ilvl="0" w:tplc="EDA20818">
      <w:start w:val="7"/>
      <w:numFmt w:val="bullet"/>
      <w:lvlText w:val="-"/>
      <w:lvlJc w:val="left"/>
      <w:pPr>
        <w:ind w:left="720" w:hanging="360"/>
      </w:pPr>
      <w:rPr>
        <w:rFonts w:ascii="Tahoma" w:eastAsiaTheme="minorHAnsi" w:hAnsi="Tahoma" w:cs="Tahoma" w:hint="default"/>
      </w:rPr>
    </w:lvl>
    <w:lvl w:ilvl="1" w:tplc="EDA20818">
      <w:start w:val="7"/>
      <w:numFmt w:val="bullet"/>
      <w:lvlText w:val="-"/>
      <w:lvlJc w:val="left"/>
      <w:pPr>
        <w:ind w:left="1440" w:hanging="360"/>
      </w:pPr>
      <w:rPr>
        <w:rFonts w:ascii="Tahoma" w:eastAsiaTheme="minorHAnsi" w:hAnsi="Tahoma" w:cs="Tahoma"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5">
    <w:nsid w:val="72656B65"/>
    <w:multiLevelType w:val="hybridMultilevel"/>
    <w:tmpl w:val="86F6F9A0"/>
    <w:lvl w:ilvl="0" w:tplc="04240001">
      <w:start w:val="1"/>
      <w:numFmt w:val="bullet"/>
      <w:lvlText w:val=""/>
      <w:lvlJc w:val="left"/>
      <w:pPr>
        <w:ind w:left="1506" w:hanging="360"/>
      </w:pPr>
      <w:rPr>
        <w:rFonts w:ascii="Symbol" w:hAnsi="Symbol" w:hint="default"/>
      </w:rPr>
    </w:lvl>
    <w:lvl w:ilvl="1" w:tplc="04240003">
      <w:start w:val="1"/>
      <w:numFmt w:val="bullet"/>
      <w:lvlText w:val="o"/>
      <w:lvlJc w:val="left"/>
      <w:pPr>
        <w:ind w:left="2226" w:hanging="360"/>
      </w:pPr>
      <w:rPr>
        <w:rFonts w:ascii="Courier New" w:hAnsi="Courier New" w:cs="Courier New" w:hint="default"/>
      </w:rPr>
    </w:lvl>
    <w:lvl w:ilvl="2" w:tplc="04240005" w:tentative="1">
      <w:start w:val="1"/>
      <w:numFmt w:val="bullet"/>
      <w:lvlText w:val=""/>
      <w:lvlJc w:val="left"/>
      <w:pPr>
        <w:ind w:left="2946" w:hanging="360"/>
      </w:pPr>
      <w:rPr>
        <w:rFonts w:ascii="Wingdings" w:hAnsi="Wingdings" w:hint="default"/>
      </w:rPr>
    </w:lvl>
    <w:lvl w:ilvl="3" w:tplc="04240001" w:tentative="1">
      <w:start w:val="1"/>
      <w:numFmt w:val="bullet"/>
      <w:lvlText w:val=""/>
      <w:lvlJc w:val="left"/>
      <w:pPr>
        <w:ind w:left="3666" w:hanging="360"/>
      </w:pPr>
      <w:rPr>
        <w:rFonts w:ascii="Symbol" w:hAnsi="Symbol" w:hint="default"/>
      </w:rPr>
    </w:lvl>
    <w:lvl w:ilvl="4" w:tplc="04240003" w:tentative="1">
      <w:start w:val="1"/>
      <w:numFmt w:val="bullet"/>
      <w:lvlText w:val="o"/>
      <w:lvlJc w:val="left"/>
      <w:pPr>
        <w:ind w:left="4386" w:hanging="360"/>
      </w:pPr>
      <w:rPr>
        <w:rFonts w:ascii="Courier New" w:hAnsi="Courier New" w:cs="Courier New" w:hint="default"/>
      </w:rPr>
    </w:lvl>
    <w:lvl w:ilvl="5" w:tplc="04240005" w:tentative="1">
      <w:start w:val="1"/>
      <w:numFmt w:val="bullet"/>
      <w:lvlText w:val=""/>
      <w:lvlJc w:val="left"/>
      <w:pPr>
        <w:ind w:left="5106" w:hanging="360"/>
      </w:pPr>
      <w:rPr>
        <w:rFonts w:ascii="Wingdings" w:hAnsi="Wingdings" w:hint="default"/>
      </w:rPr>
    </w:lvl>
    <w:lvl w:ilvl="6" w:tplc="04240001" w:tentative="1">
      <w:start w:val="1"/>
      <w:numFmt w:val="bullet"/>
      <w:lvlText w:val=""/>
      <w:lvlJc w:val="left"/>
      <w:pPr>
        <w:ind w:left="5826" w:hanging="360"/>
      </w:pPr>
      <w:rPr>
        <w:rFonts w:ascii="Symbol" w:hAnsi="Symbol" w:hint="default"/>
      </w:rPr>
    </w:lvl>
    <w:lvl w:ilvl="7" w:tplc="04240003" w:tentative="1">
      <w:start w:val="1"/>
      <w:numFmt w:val="bullet"/>
      <w:lvlText w:val="o"/>
      <w:lvlJc w:val="left"/>
      <w:pPr>
        <w:ind w:left="6546" w:hanging="360"/>
      </w:pPr>
      <w:rPr>
        <w:rFonts w:ascii="Courier New" w:hAnsi="Courier New" w:cs="Courier New" w:hint="default"/>
      </w:rPr>
    </w:lvl>
    <w:lvl w:ilvl="8" w:tplc="04240005" w:tentative="1">
      <w:start w:val="1"/>
      <w:numFmt w:val="bullet"/>
      <w:lvlText w:val=""/>
      <w:lvlJc w:val="left"/>
      <w:pPr>
        <w:ind w:left="7266" w:hanging="360"/>
      </w:pPr>
      <w:rPr>
        <w:rFonts w:ascii="Wingdings" w:hAnsi="Wingdings" w:hint="default"/>
      </w:rPr>
    </w:lvl>
  </w:abstractNum>
  <w:abstractNum w:abstractNumId="296">
    <w:nsid w:val="726A23A2"/>
    <w:multiLevelType w:val="hybridMultilevel"/>
    <w:tmpl w:val="C3842B22"/>
    <w:lvl w:ilvl="0" w:tplc="876CC18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7">
    <w:nsid w:val="72B011E8"/>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8">
    <w:nsid w:val="72FC0BFF"/>
    <w:multiLevelType w:val="hybridMultilevel"/>
    <w:tmpl w:val="B0D8E992"/>
    <w:lvl w:ilvl="0" w:tplc="EDA20818">
      <w:start w:val="7"/>
      <w:numFmt w:val="bullet"/>
      <w:lvlText w:val="-"/>
      <w:lvlJc w:val="left"/>
      <w:pPr>
        <w:ind w:left="720" w:hanging="360"/>
      </w:pPr>
      <w:rPr>
        <w:rFonts w:ascii="Tahoma" w:eastAsiaTheme="minorHAnsi" w:hAnsi="Tahoma" w:cs="Tahoma"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9">
    <w:nsid w:val="730269F9"/>
    <w:multiLevelType w:val="hybridMultilevel"/>
    <w:tmpl w:val="8E6C3340"/>
    <w:lvl w:ilvl="0" w:tplc="9A80C672">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00">
    <w:nsid w:val="734B4427"/>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1">
    <w:nsid w:val="735F43E4"/>
    <w:multiLevelType w:val="hybridMultilevel"/>
    <w:tmpl w:val="9A7C360C"/>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2">
    <w:nsid w:val="73B36588"/>
    <w:multiLevelType w:val="hybridMultilevel"/>
    <w:tmpl w:val="C0366CFC"/>
    <w:lvl w:ilvl="0" w:tplc="0D38756A">
      <w:start w:val="1"/>
      <w:numFmt w:val="decimal"/>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303">
    <w:nsid w:val="73BD71D4"/>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4">
    <w:nsid w:val="73E278C7"/>
    <w:multiLevelType w:val="hybridMultilevel"/>
    <w:tmpl w:val="71B6EA72"/>
    <w:lvl w:ilvl="0" w:tplc="EDA20818">
      <w:start w:val="7"/>
      <w:numFmt w:val="bullet"/>
      <w:lvlText w:val="-"/>
      <w:lvlJc w:val="left"/>
      <w:pPr>
        <w:ind w:left="720" w:hanging="360"/>
      </w:pPr>
      <w:rPr>
        <w:rFonts w:ascii="Tahoma" w:eastAsiaTheme="minorHAnsi" w:hAnsi="Tahoma" w:cs="Tahoma"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5">
    <w:nsid w:val="740E0A5D"/>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6">
    <w:nsid w:val="74EE3292"/>
    <w:multiLevelType w:val="hybridMultilevel"/>
    <w:tmpl w:val="7C0414D4"/>
    <w:lvl w:ilvl="0" w:tplc="EDA20818">
      <w:start w:val="7"/>
      <w:numFmt w:val="bullet"/>
      <w:lvlText w:val="-"/>
      <w:lvlJc w:val="left"/>
      <w:pPr>
        <w:ind w:left="360" w:hanging="360"/>
      </w:pPr>
      <w:rPr>
        <w:rFonts w:ascii="Tahoma" w:eastAsiaTheme="minorHAnsi" w:hAnsi="Tahoma" w:cs="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7">
    <w:nsid w:val="75311BC0"/>
    <w:multiLevelType w:val="hybridMultilevel"/>
    <w:tmpl w:val="9BBAA20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8">
    <w:nsid w:val="75F5192D"/>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9">
    <w:nsid w:val="76130BCE"/>
    <w:multiLevelType w:val="hybridMultilevel"/>
    <w:tmpl w:val="DF30B85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0">
    <w:nsid w:val="7615674C"/>
    <w:multiLevelType w:val="hybridMultilevel"/>
    <w:tmpl w:val="78EA258A"/>
    <w:lvl w:ilvl="0" w:tplc="C902C5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1">
    <w:nsid w:val="7683601D"/>
    <w:multiLevelType w:val="hybridMultilevel"/>
    <w:tmpl w:val="B62406A4"/>
    <w:lvl w:ilvl="0" w:tplc="99223CB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2">
    <w:nsid w:val="7756671B"/>
    <w:multiLevelType w:val="hybridMultilevel"/>
    <w:tmpl w:val="C75EEDE6"/>
    <w:lvl w:ilvl="0" w:tplc="EDA20818">
      <w:start w:val="7"/>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3">
    <w:nsid w:val="77A24AE3"/>
    <w:multiLevelType w:val="hybridMultilevel"/>
    <w:tmpl w:val="9B301C0E"/>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4">
    <w:nsid w:val="77D570B7"/>
    <w:multiLevelType w:val="hybridMultilevel"/>
    <w:tmpl w:val="E9B41BE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5">
    <w:nsid w:val="77F424E5"/>
    <w:multiLevelType w:val="hybridMultilevel"/>
    <w:tmpl w:val="E31C37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6">
    <w:nsid w:val="78867D7C"/>
    <w:multiLevelType w:val="hybridMultilevel"/>
    <w:tmpl w:val="27BCB546"/>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17">
    <w:nsid w:val="7A210E1E"/>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8">
    <w:nsid w:val="7A8D39A1"/>
    <w:multiLevelType w:val="hybridMultilevel"/>
    <w:tmpl w:val="06F2D346"/>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9">
    <w:nsid w:val="7A957F83"/>
    <w:multiLevelType w:val="hybridMultilevel"/>
    <w:tmpl w:val="5824B704"/>
    <w:lvl w:ilvl="0" w:tplc="1422C0B6">
      <w:start w:val="1"/>
      <w:numFmt w:val="decimal"/>
      <w:lvlText w:val="(%1)"/>
      <w:lvlJc w:val="left"/>
      <w:pPr>
        <w:ind w:left="1070" w:hanging="360"/>
      </w:pPr>
      <w:rPr>
        <w:rFonts w:cstheme="minorBidi" w:hint="default"/>
      </w:rPr>
    </w:lvl>
    <w:lvl w:ilvl="1" w:tplc="04090003">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320">
    <w:nsid w:val="7AD334E9"/>
    <w:multiLevelType w:val="hybridMultilevel"/>
    <w:tmpl w:val="F88A52BC"/>
    <w:lvl w:ilvl="0" w:tplc="9D7E5CB2">
      <w:start w:val="1"/>
      <w:numFmt w:val="bullet"/>
      <w:lvlText w:val=""/>
      <w:lvlJc w:val="left"/>
      <w:pPr>
        <w:ind w:left="720" w:hanging="360"/>
      </w:pPr>
      <w:rPr>
        <w:rFonts w:ascii="Symbol" w:hAnsi="Symbol" w:hint="default"/>
      </w:rPr>
    </w:lvl>
    <w:lvl w:ilvl="1" w:tplc="EDA20818">
      <w:start w:val="7"/>
      <w:numFmt w:val="bullet"/>
      <w:lvlText w:val="-"/>
      <w:lvlJc w:val="left"/>
      <w:pPr>
        <w:ind w:left="1440" w:hanging="360"/>
      </w:pPr>
      <w:rPr>
        <w:rFonts w:ascii="Tahoma" w:eastAsiaTheme="minorHAnsi" w:hAnsi="Tahoma" w:cs="Tahoma"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1">
    <w:nsid w:val="7B400E98"/>
    <w:multiLevelType w:val="hybridMultilevel"/>
    <w:tmpl w:val="5A70E83A"/>
    <w:lvl w:ilvl="0" w:tplc="07D26404">
      <w:start w:val="1"/>
      <w:numFmt w:val="bullet"/>
      <w:lvlText w:val=""/>
      <w:lvlJc w:val="left"/>
      <w:pPr>
        <w:ind w:left="1068" w:hanging="360"/>
      </w:pPr>
      <w:rPr>
        <w:rFonts w:ascii="Symbol" w:eastAsiaTheme="minorHAnsi" w:hAnsi="Symbol" w:cs="Segoe UI Semilight" w:hint="default"/>
      </w:rPr>
    </w:lvl>
    <w:lvl w:ilvl="1" w:tplc="04240003">
      <w:start w:val="1"/>
      <w:numFmt w:val="bullet"/>
      <w:lvlText w:val="o"/>
      <w:lvlJc w:val="left"/>
      <w:pPr>
        <w:ind w:left="1788" w:hanging="360"/>
      </w:pPr>
      <w:rPr>
        <w:rFonts w:ascii="Courier New" w:hAnsi="Courier New" w:cs="Courier New" w:hint="default"/>
      </w:rPr>
    </w:lvl>
    <w:lvl w:ilvl="2" w:tplc="04240005">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22">
    <w:nsid w:val="7B694DE0"/>
    <w:multiLevelType w:val="hybridMultilevel"/>
    <w:tmpl w:val="745C6EF0"/>
    <w:lvl w:ilvl="0" w:tplc="CB10AD94">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3">
    <w:nsid w:val="7C3D7101"/>
    <w:multiLevelType w:val="hybridMultilevel"/>
    <w:tmpl w:val="315E5970"/>
    <w:lvl w:ilvl="0" w:tplc="8470472E">
      <w:start w:val="1"/>
      <w:numFmt w:val="bullet"/>
      <w:lvlText w:val="-"/>
      <w:lvlJc w:val="left"/>
      <w:pPr>
        <w:ind w:left="720" w:hanging="360"/>
      </w:pPr>
      <w:rPr>
        <w:rFonts w:ascii="Segoe UI Semilight" w:eastAsiaTheme="minorHAnsi" w:hAnsi="Segoe UI Semilight" w:cs="Segoe UI Semilight"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4">
    <w:nsid w:val="7C506EBA"/>
    <w:multiLevelType w:val="hybridMultilevel"/>
    <w:tmpl w:val="6FF69990"/>
    <w:lvl w:ilvl="0" w:tplc="EDA20818">
      <w:start w:val="7"/>
      <w:numFmt w:val="bullet"/>
      <w:lvlText w:val="-"/>
      <w:lvlJc w:val="left"/>
      <w:pPr>
        <w:ind w:left="720" w:hanging="360"/>
      </w:pPr>
      <w:rPr>
        <w:rFonts w:ascii="Tahoma" w:eastAsiaTheme="minorHAns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5">
    <w:nsid w:val="7C72755F"/>
    <w:multiLevelType w:val="hybridMultilevel"/>
    <w:tmpl w:val="27BCB546"/>
    <w:lvl w:ilvl="0" w:tplc="0424000F">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26">
    <w:nsid w:val="7CAE624E"/>
    <w:multiLevelType w:val="hybridMultilevel"/>
    <w:tmpl w:val="E2B0FCA8"/>
    <w:lvl w:ilvl="0" w:tplc="D24A2154">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7">
    <w:nsid w:val="7CB04A87"/>
    <w:multiLevelType w:val="hybridMultilevel"/>
    <w:tmpl w:val="72BC2232"/>
    <w:lvl w:ilvl="0" w:tplc="D2EEAD1A">
      <w:start w:val="1"/>
      <w:numFmt w:val="decimal"/>
      <w:lvlText w:val="(%1)"/>
      <w:lvlJc w:val="left"/>
      <w:pPr>
        <w:ind w:left="1788" w:hanging="360"/>
      </w:pPr>
      <w:rPr>
        <w:rFonts w:hint="default"/>
      </w:rPr>
    </w:lvl>
    <w:lvl w:ilvl="1" w:tplc="04240019" w:tentative="1">
      <w:start w:val="1"/>
      <w:numFmt w:val="lowerLetter"/>
      <w:lvlText w:val="%2."/>
      <w:lvlJc w:val="left"/>
      <w:pPr>
        <w:ind w:left="2508" w:hanging="360"/>
      </w:pPr>
    </w:lvl>
    <w:lvl w:ilvl="2" w:tplc="0424001B" w:tentative="1">
      <w:start w:val="1"/>
      <w:numFmt w:val="lowerRoman"/>
      <w:lvlText w:val="%3."/>
      <w:lvlJc w:val="right"/>
      <w:pPr>
        <w:ind w:left="3228" w:hanging="180"/>
      </w:pPr>
    </w:lvl>
    <w:lvl w:ilvl="3" w:tplc="0424000F" w:tentative="1">
      <w:start w:val="1"/>
      <w:numFmt w:val="decimal"/>
      <w:lvlText w:val="%4."/>
      <w:lvlJc w:val="left"/>
      <w:pPr>
        <w:ind w:left="3948" w:hanging="360"/>
      </w:pPr>
    </w:lvl>
    <w:lvl w:ilvl="4" w:tplc="04240019" w:tentative="1">
      <w:start w:val="1"/>
      <w:numFmt w:val="lowerLetter"/>
      <w:lvlText w:val="%5."/>
      <w:lvlJc w:val="left"/>
      <w:pPr>
        <w:ind w:left="4668" w:hanging="360"/>
      </w:pPr>
    </w:lvl>
    <w:lvl w:ilvl="5" w:tplc="0424001B" w:tentative="1">
      <w:start w:val="1"/>
      <w:numFmt w:val="lowerRoman"/>
      <w:lvlText w:val="%6."/>
      <w:lvlJc w:val="right"/>
      <w:pPr>
        <w:ind w:left="5388" w:hanging="180"/>
      </w:pPr>
    </w:lvl>
    <w:lvl w:ilvl="6" w:tplc="0424000F" w:tentative="1">
      <w:start w:val="1"/>
      <w:numFmt w:val="decimal"/>
      <w:lvlText w:val="%7."/>
      <w:lvlJc w:val="left"/>
      <w:pPr>
        <w:ind w:left="6108" w:hanging="360"/>
      </w:pPr>
    </w:lvl>
    <w:lvl w:ilvl="7" w:tplc="04240019" w:tentative="1">
      <w:start w:val="1"/>
      <w:numFmt w:val="lowerLetter"/>
      <w:lvlText w:val="%8."/>
      <w:lvlJc w:val="left"/>
      <w:pPr>
        <w:ind w:left="6828" w:hanging="360"/>
      </w:pPr>
    </w:lvl>
    <w:lvl w:ilvl="8" w:tplc="0424001B" w:tentative="1">
      <w:start w:val="1"/>
      <w:numFmt w:val="lowerRoman"/>
      <w:lvlText w:val="%9."/>
      <w:lvlJc w:val="right"/>
      <w:pPr>
        <w:ind w:left="7548" w:hanging="180"/>
      </w:pPr>
    </w:lvl>
  </w:abstractNum>
  <w:abstractNum w:abstractNumId="328">
    <w:nsid w:val="7CB34542"/>
    <w:multiLevelType w:val="hybridMultilevel"/>
    <w:tmpl w:val="970C246E"/>
    <w:lvl w:ilvl="0" w:tplc="F58CC01E">
      <w:start w:val="1"/>
      <w:numFmt w:val="decimal"/>
      <w:lvlText w:val="(%1)"/>
      <w:lvlJc w:val="left"/>
      <w:pPr>
        <w:ind w:left="360" w:hanging="360"/>
      </w:pPr>
      <w:rPr>
        <w:rFonts w:hint="default"/>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9">
    <w:nsid w:val="7D5A2BC1"/>
    <w:multiLevelType w:val="hybridMultilevel"/>
    <w:tmpl w:val="FE2EDE3C"/>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0">
    <w:nsid w:val="7D707EAB"/>
    <w:multiLevelType w:val="hybridMultilevel"/>
    <w:tmpl w:val="254AF088"/>
    <w:lvl w:ilvl="0" w:tplc="23746A74">
      <w:start w:val="1"/>
      <w:numFmt w:val="decimal"/>
      <w:lvlText w:val="(%1)"/>
      <w:lvlJc w:val="left"/>
      <w:pPr>
        <w:ind w:left="720" w:hanging="360"/>
      </w:pPr>
      <w:rPr>
        <w:rFonts w:ascii="Tahoma" w:eastAsiaTheme="minorHAnsi" w:hAnsi="Tahoma" w:cs="Tahom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1">
    <w:nsid w:val="7D7262C8"/>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2">
    <w:nsid w:val="7D8B086D"/>
    <w:multiLevelType w:val="hybridMultilevel"/>
    <w:tmpl w:val="2AE01F72"/>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3">
    <w:nsid w:val="7D9100CE"/>
    <w:multiLevelType w:val="hybridMultilevel"/>
    <w:tmpl w:val="351E2C2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4">
    <w:nsid w:val="7DE164E4"/>
    <w:multiLevelType w:val="hybridMultilevel"/>
    <w:tmpl w:val="0CFEC7C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5">
    <w:nsid w:val="7DF31958"/>
    <w:multiLevelType w:val="hybridMultilevel"/>
    <w:tmpl w:val="5ABC506C"/>
    <w:lvl w:ilvl="0" w:tplc="8166AE90">
      <w:start w:val="1"/>
      <w:numFmt w:val="decimal"/>
      <w:lvlText w:val="(%1)"/>
      <w:lvlJc w:val="left"/>
      <w:pPr>
        <w:ind w:left="1080" w:hanging="720"/>
      </w:pPr>
      <w:rPr>
        <w:rFonts w:hint="default"/>
        <w:b w:val="0"/>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6">
    <w:nsid w:val="7E6B24C8"/>
    <w:multiLevelType w:val="hybridMultilevel"/>
    <w:tmpl w:val="942A76C0"/>
    <w:lvl w:ilvl="0" w:tplc="EDA20818">
      <w:start w:val="7"/>
      <w:numFmt w:val="bullet"/>
      <w:lvlText w:val="-"/>
      <w:lvlJc w:val="left"/>
      <w:pPr>
        <w:ind w:left="1080" w:hanging="360"/>
      </w:pPr>
      <w:rPr>
        <w:rFonts w:ascii="Tahoma" w:eastAsiaTheme="minorHAnsi" w:hAnsi="Tahoma" w:cs="Tahoma"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7">
    <w:nsid w:val="7E97385F"/>
    <w:multiLevelType w:val="hybridMultilevel"/>
    <w:tmpl w:val="8E6C3340"/>
    <w:lvl w:ilvl="0" w:tplc="9A80C672">
      <w:start w:val="1"/>
      <w:numFmt w:val="decimal"/>
      <w:lvlText w:val="(%1)"/>
      <w:lvlJc w:val="left"/>
      <w:pPr>
        <w:ind w:left="1083" w:hanging="375"/>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38">
    <w:nsid w:val="7ED4663B"/>
    <w:multiLevelType w:val="hybridMultilevel"/>
    <w:tmpl w:val="5114BE22"/>
    <w:lvl w:ilvl="0" w:tplc="9D7E5CB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9">
    <w:nsid w:val="7EE312DC"/>
    <w:multiLevelType w:val="hybridMultilevel"/>
    <w:tmpl w:val="5E00A4DA"/>
    <w:lvl w:ilvl="0" w:tplc="EDA20818">
      <w:start w:val="7"/>
      <w:numFmt w:val="bullet"/>
      <w:lvlText w:val="-"/>
      <w:lvlJc w:val="left"/>
      <w:pPr>
        <w:ind w:left="1068" w:hanging="360"/>
      </w:pPr>
      <w:rPr>
        <w:rFonts w:ascii="Tahoma" w:eastAsiaTheme="minorHAnsi" w:hAnsi="Tahoma" w:cs="Tahoma"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40">
    <w:nsid w:val="7FA81BC2"/>
    <w:multiLevelType w:val="hybridMultilevel"/>
    <w:tmpl w:val="2D0ED394"/>
    <w:lvl w:ilvl="0" w:tplc="04240003">
      <w:start w:val="1"/>
      <w:numFmt w:val="bullet"/>
      <w:lvlText w:val="o"/>
      <w:lvlJc w:val="left"/>
      <w:pPr>
        <w:ind w:left="851" w:hanging="360"/>
      </w:pPr>
      <w:rPr>
        <w:rFonts w:ascii="Courier New" w:hAnsi="Courier New" w:cs="Courier New" w:hint="default"/>
      </w:rPr>
    </w:lvl>
    <w:lvl w:ilvl="1" w:tplc="04090003">
      <w:start w:val="1"/>
      <w:numFmt w:val="bullet"/>
      <w:lvlText w:val="o"/>
      <w:lvlJc w:val="left"/>
      <w:pPr>
        <w:ind w:left="1363" w:hanging="360"/>
      </w:pPr>
      <w:rPr>
        <w:rFonts w:ascii="Courier New" w:hAnsi="Courier New" w:hint="default"/>
      </w:rPr>
    </w:lvl>
    <w:lvl w:ilvl="2" w:tplc="9D7E5CB2">
      <w:start w:val="1"/>
      <w:numFmt w:val="bullet"/>
      <w:lvlText w:val=""/>
      <w:lvlJc w:val="left"/>
      <w:pPr>
        <w:ind w:left="2083" w:hanging="360"/>
      </w:pPr>
      <w:rPr>
        <w:rFonts w:ascii="Symbol" w:hAnsi="Symbol" w:hint="default"/>
      </w:rPr>
    </w:lvl>
    <w:lvl w:ilvl="3" w:tplc="04090001" w:tentative="1">
      <w:start w:val="1"/>
      <w:numFmt w:val="bullet"/>
      <w:lvlText w:val=""/>
      <w:lvlJc w:val="left"/>
      <w:pPr>
        <w:ind w:left="2803" w:hanging="360"/>
      </w:pPr>
      <w:rPr>
        <w:rFonts w:ascii="Symbol" w:hAnsi="Symbol" w:hint="default"/>
      </w:rPr>
    </w:lvl>
    <w:lvl w:ilvl="4" w:tplc="04090003">
      <w:start w:val="1"/>
      <w:numFmt w:val="bullet"/>
      <w:lvlText w:val="o"/>
      <w:lvlJc w:val="left"/>
      <w:pPr>
        <w:ind w:left="3523" w:hanging="360"/>
      </w:pPr>
      <w:rPr>
        <w:rFonts w:ascii="Courier New" w:hAnsi="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hint="default"/>
      </w:rPr>
    </w:lvl>
    <w:lvl w:ilvl="8" w:tplc="04090005" w:tentative="1">
      <w:start w:val="1"/>
      <w:numFmt w:val="bullet"/>
      <w:lvlText w:val=""/>
      <w:lvlJc w:val="left"/>
      <w:pPr>
        <w:ind w:left="6403" w:hanging="360"/>
      </w:pPr>
      <w:rPr>
        <w:rFonts w:ascii="Wingdings" w:hAnsi="Wingdings" w:hint="default"/>
      </w:rPr>
    </w:lvl>
  </w:abstractNum>
  <w:num w:numId="1">
    <w:abstractNumId w:val="82"/>
  </w:num>
  <w:num w:numId="2">
    <w:abstractNumId w:val="195"/>
  </w:num>
  <w:num w:numId="3">
    <w:abstractNumId w:val="63"/>
  </w:num>
  <w:num w:numId="4">
    <w:abstractNumId w:val="296"/>
  </w:num>
  <w:num w:numId="5">
    <w:abstractNumId w:val="211"/>
  </w:num>
  <w:num w:numId="6">
    <w:abstractNumId w:val="334"/>
  </w:num>
  <w:num w:numId="7">
    <w:abstractNumId w:val="4"/>
  </w:num>
  <w:num w:numId="8">
    <w:abstractNumId w:val="41"/>
  </w:num>
  <w:num w:numId="9">
    <w:abstractNumId w:val="321"/>
  </w:num>
  <w:num w:numId="10">
    <w:abstractNumId w:val="126"/>
  </w:num>
  <w:num w:numId="11">
    <w:abstractNumId w:val="205"/>
  </w:num>
  <w:num w:numId="12">
    <w:abstractNumId w:val="323"/>
  </w:num>
  <w:num w:numId="13">
    <w:abstractNumId w:val="187"/>
  </w:num>
  <w:num w:numId="14">
    <w:abstractNumId w:val="118"/>
  </w:num>
  <w:num w:numId="15">
    <w:abstractNumId w:val="251"/>
  </w:num>
  <w:num w:numId="16">
    <w:abstractNumId w:val="220"/>
  </w:num>
  <w:num w:numId="17">
    <w:abstractNumId w:val="286"/>
  </w:num>
  <w:num w:numId="18">
    <w:abstractNumId w:val="181"/>
  </w:num>
  <w:num w:numId="19">
    <w:abstractNumId w:val="60"/>
  </w:num>
  <w:num w:numId="20">
    <w:abstractNumId w:val="213"/>
  </w:num>
  <w:num w:numId="21">
    <w:abstractNumId w:val="168"/>
  </w:num>
  <w:num w:numId="22">
    <w:abstractNumId w:val="290"/>
  </w:num>
  <w:num w:numId="23">
    <w:abstractNumId w:val="145"/>
  </w:num>
  <w:num w:numId="24">
    <w:abstractNumId w:val="43"/>
  </w:num>
  <w:num w:numId="25">
    <w:abstractNumId w:val="87"/>
  </w:num>
  <w:num w:numId="26">
    <w:abstractNumId w:val="192"/>
  </w:num>
  <w:num w:numId="27">
    <w:abstractNumId w:val="318"/>
  </w:num>
  <w:num w:numId="28">
    <w:abstractNumId w:val="244"/>
  </w:num>
  <w:num w:numId="29">
    <w:abstractNumId w:val="133"/>
  </w:num>
  <w:num w:numId="30">
    <w:abstractNumId w:val="241"/>
  </w:num>
  <w:num w:numId="31">
    <w:abstractNumId w:val="207"/>
  </w:num>
  <w:num w:numId="32">
    <w:abstractNumId w:val="282"/>
  </w:num>
  <w:num w:numId="33">
    <w:abstractNumId w:val="29"/>
  </w:num>
  <w:num w:numId="34">
    <w:abstractNumId w:val="35"/>
  </w:num>
  <w:num w:numId="35">
    <w:abstractNumId w:val="79"/>
  </w:num>
  <w:num w:numId="36">
    <w:abstractNumId w:val="281"/>
  </w:num>
  <w:num w:numId="37">
    <w:abstractNumId w:val="338"/>
  </w:num>
  <w:num w:numId="38">
    <w:abstractNumId w:val="151"/>
  </w:num>
  <w:num w:numId="39">
    <w:abstractNumId w:val="101"/>
  </w:num>
  <w:num w:numId="40">
    <w:abstractNumId w:val="217"/>
  </w:num>
  <w:num w:numId="41">
    <w:abstractNumId w:val="172"/>
  </w:num>
  <w:num w:numId="42">
    <w:abstractNumId w:val="229"/>
  </w:num>
  <w:num w:numId="43">
    <w:abstractNumId w:val="58"/>
  </w:num>
  <w:num w:numId="44">
    <w:abstractNumId w:val="20"/>
  </w:num>
  <w:num w:numId="45">
    <w:abstractNumId w:val="156"/>
  </w:num>
  <w:num w:numId="46">
    <w:abstractNumId w:val="242"/>
  </w:num>
  <w:num w:numId="47">
    <w:abstractNumId w:val="178"/>
  </w:num>
  <w:num w:numId="48">
    <w:abstractNumId w:val="8"/>
  </w:num>
  <w:num w:numId="49">
    <w:abstractNumId w:val="26"/>
  </w:num>
  <w:num w:numId="50">
    <w:abstractNumId w:val="115"/>
  </w:num>
  <w:num w:numId="51">
    <w:abstractNumId w:val="88"/>
  </w:num>
  <w:num w:numId="52">
    <w:abstractNumId w:val="246"/>
  </w:num>
  <w:num w:numId="53">
    <w:abstractNumId w:val="15"/>
  </w:num>
  <w:num w:numId="54">
    <w:abstractNumId w:val="295"/>
  </w:num>
  <w:num w:numId="55">
    <w:abstractNumId w:val="169"/>
  </w:num>
  <w:num w:numId="56">
    <w:abstractNumId w:val="155"/>
  </w:num>
  <w:num w:numId="57">
    <w:abstractNumId w:val="239"/>
  </w:num>
  <w:num w:numId="58">
    <w:abstractNumId w:val="190"/>
  </w:num>
  <w:num w:numId="59">
    <w:abstractNumId w:val="271"/>
  </w:num>
  <w:num w:numId="60">
    <w:abstractNumId w:val="273"/>
  </w:num>
  <w:num w:numId="61">
    <w:abstractNumId w:val="284"/>
  </w:num>
  <w:num w:numId="62">
    <w:abstractNumId w:val="31"/>
  </w:num>
  <w:num w:numId="63">
    <w:abstractNumId w:val="62"/>
  </w:num>
  <w:num w:numId="64">
    <w:abstractNumId w:val="327"/>
  </w:num>
  <w:num w:numId="65">
    <w:abstractNumId w:val="203"/>
  </w:num>
  <w:num w:numId="66">
    <w:abstractNumId w:val="297"/>
  </w:num>
  <w:num w:numId="67">
    <w:abstractNumId w:val="138"/>
  </w:num>
  <w:num w:numId="68">
    <w:abstractNumId w:val="173"/>
  </w:num>
  <w:num w:numId="69">
    <w:abstractNumId w:val="309"/>
  </w:num>
  <w:num w:numId="70">
    <w:abstractNumId w:val="237"/>
  </w:num>
  <w:num w:numId="71">
    <w:abstractNumId w:val="107"/>
  </w:num>
  <w:num w:numId="72">
    <w:abstractNumId w:val="150"/>
  </w:num>
  <w:num w:numId="73">
    <w:abstractNumId w:val="69"/>
  </w:num>
  <w:num w:numId="74">
    <w:abstractNumId w:val="194"/>
  </w:num>
  <w:num w:numId="75">
    <w:abstractNumId w:val="320"/>
  </w:num>
  <w:num w:numId="76">
    <w:abstractNumId w:val="128"/>
  </w:num>
  <w:num w:numId="77">
    <w:abstractNumId w:val="120"/>
  </w:num>
  <w:num w:numId="78">
    <w:abstractNumId w:val="325"/>
  </w:num>
  <w:num w:numId="79">
    <w:abstractNumId w:val="179"/>
  </w:num>
  <w:num w:numId="80">
    <w:abstractNumId w:val="161"/>
  </w:num>
  <w:num w:numId="81">
    <w:abstractNumId w:val="6"/>
  </w:num>
  <w:num w:numId="82">
    <w:abstractNumId w:val="51"/>
  </w:num>
  <w:num w:numId="83">
    <w:abstractNumId w:val="316"/>
  </w:num>
  <w:num w:numId="84">
    <w:abstractNumId w:val="90"/>
  </w:num>
  <w:num w:numId="85">
    <w:abstractNumId w:val="106"/>
  </w:num>
  <w:num w:numId="86">
    <w:abstractNumId w:val="30"/>
  </w:num>
  <w:num w:numId="87">
    <w:abstractNumId w:val="0"/>
  </w:num>
  <w:num w:numId="88">
    <w:abstractNumId w:val="154"/>
  </w:num>
  <w:num w:numId="89">
    <w:abstractNumId w:val="67"/>
  </w:num>
  <w:num w:numId="90">
    <w:abstractNumId w:val="255"/>
  </w:num>
  <w:num w:numId="91">
    <w:abstractNumId w:val="183"/>
  </w:num>
  <w:num w:numId="92">
    <w:abstractNumId w:val="278"/>
  </w:num>
  <w:num w:numId="93">
    <w:abstractNumId w:val="12"/>
  </w:num>
  <w:num w:numId="94">
    <w:abstractNumId w:val="291"/>
  </w:num>
  <w:num w:numId="95">
    <w:abstractNumId w:val="160"/>
  </w:num>
  <w:num w:numId="96">
    <w:abstractNumId w:val="39"/>
  </w:num>
  <w:num w:numId="97">
    <w:abstractNumId w:val="234"/>
  </w:num>
  <w:num w:numId="98">
    <w:abstractNumId w:val="102"/>
  </w:num>
  <w:num w:numId="99">
    <w:abstractNumId w:val="57"/>
  </w:num>
  <w:num w:numId="100">
    <w:abstractNumId w:val="230"/>
  </w:num>
  <w:num w:numId="101">
    <w:abstractNumId w:val="315"/>
  </w:num>
  <w:num w:numId="102">
    <w:abstractNumId w:val="129"/>
  </w:num>
  <w:num w:numId="103">
    <w:abstractNumId w:val="274"/>
  </w:num>
  <w:num w:numId="104">
    <w:abstractNumId w:val="16"/>
  </w:num>
  <w:num w:numId="105">
    <w:abstractNumId w:val="28"/>
  </w:num>
  <w:num w:numId="106">
    <w:abstractNumId w:val="333"/>
  </w:num>
  <w:num w:numId="107">
    <w:abstractNumId w:val="228"/>
  </w:num>
  <w:num w:numId="108">
    <w:abstractNumId w:val="209"/>
  </w:num>
  <w:num w:numId="109">
    <w:abstractNumId w:val="330"/>
  </w:num>
  <w:num w:numId="110">
    <w:abstractNumId w:val="301"/>
  </w:num>
  <w:num w:numId="111">
    <w:abstractNumId w:val="250"/>
  </w:num>
  <w:num w:numId="112">
    <w:abstractNumId w:val="233"/>
  </w:num>
  <w:num w:numId="113">
    <w:abstractNumId w:val="193"/>
  </w:num>
  <w:num w:numId="114">
    <w:abstractNumId w:val="157"/>
  </w:num>
  <w:num w:numId="115">
    <w:abstractNumId w:val="300"/>
  </w:num>
  <w:num w:numId="116">
    <w:abstractNumId w:val="91"/>
  </w:num>
  <w:num w:numId="117">
    <w:abstractNumId w:val="105"/>
  </w:num>
  <w:num w:numId="118">
    <w:abstractNumId w:val="50"/>
  </w:num>
  <w:num w:numId="119">
    <w:abstractNumId w:val="176"/>
  </w:num>
  <w:num w:numId="120">
    <w:abstractNumId w:val="262"/>
  </w:num>
  <w:num w:numId="121">
    <w:abstractNumId w:val="25"/>
  </w:num>
  <w:num w:numId="122">
    <w:abstractNumId w:val="103"/>
  </w:num>
  <w:num w:numId="123">
    <w:abstractNumId w:val="283"/>
  </w:num>
  <w:num w:numId="124">
    <w:abstractNumId w:val="256"/>
  </w:num>
  <w:num w:numId="125">
    <w:abstractNumId w:val="162"/>
  </w:num>
  <w:num w:numId="126">
    <w:abstractNumId w:val="199"/>
  </w:num>
  <w:num w:numId="127">
    <w:abstractNumId w:val="289"/>
  </w:num>
  <w:num w:numId="128">
    <w:abstractNumId w:val="143"/>
  </w:num>
  <w:num w:numId="129">
    <w:abstractNumId w:val="18"/>
  </w:num>
  <w:num w:numId="130">
    <w:abstractNumId w:val="232"/>
  </w:num>
  <w:num w:numId="131">
    <w:abstractNumId w:val="280"/>
  </w:num>
  <w:num w:numId="132">
    <w:abstractNumId w:val="268"/>
  </w:num>
  <w:num w:numId="133">
    <w:abstractNumId w:val="197"/>
  </w:num>
  <w:num w:numId="134">
    <w:abstractNumId w:val="134"/>
  </w:num>
  <w:num w:numId="135">
    <w:abstractNumId w:val="308"/>
  </w:num>
  <w:num w:numId="136">
    <w:abstractNumId w:val="201"/>
  </w:num>
  <w:num w:numId="137">
    <w:abstractNumId w:val="10"/>
  </w:num>
  <w:num w:numId="138">
    <w:abstractNumId w:val="113"/>
  </w:num>
  <w:num w:numId="139">
    <w:abstractNumId w:val="73"/>
  </w:num>
  <w:num w:numId="140">
    <w:abstractNumId w:val="212"/>
  </w:num>
  <w:num w:numId="141">
    <w:abstractNumId w:val="261"/>
  </w:num>
  <w:num w:numId="142">
    <w:abstractNumId w:val="146"/>
  </w:num>
  <w:num w:numId="143">
    <w:abstractNumId w:val="240"/>
  </w:num>
  <w:num w:numId="144">
    <w:abstractNumId w:val="99"/>
  </w:num>
  <w:num w:numId="145">
    <w:abstractNumId w:val="135"/>
  </w:num>
  <w:num w:numId="146">
    <w:abstractNumId w:val="269"/>
  </w:num>
  <w:num w:numId="147">
    <w:abstractNumId w:val="277"/>
  </w:num>
  <w:num w:numId="148">
    <w:abstractNumId w:val="324"/>
  </w:num>
  <w:num w:numId="149">
    <w:abstractNumId w:val="264"/>
  </w:num>
  <w:num w:numId="150">
    <w:abstractNumId w:val="112"/>
  </w:num>
  <w:num w:numId="151">
    <w:abstractNumId w:val="147"/>
  </w:num>
  <w:num w:numId="152">
    <w:abstractNumId w:val="64"/>
  </w:num>
  <w:num w:numId="153">
    <w:abstractNumId w:val="55"/>
  </w:num>
  <w:num w:numId="154">
    <w:abstractNumId w:val="317"/>
  </w:num>
  <w:num w:numId="155">
    <w:abstractNumId w:val="328"/>
  </w:num>
  <w:num w:numId="156">
    <w:abstractNumId w:val="293"/>
  </w:num>
  <w:num w:numId="157">
    <w:abstractNumId w:val="238"/>
  </w:num>
  <w:num w:numId="158">
    <w:abstractNumId w:val="97"/>
  </w:num>
  <w:num w:numId="159">
    <w:abstractNumId w:val="124"/>
  </w:num>
  <w:num w:numId="160">
    <w:abstractNumId w:val="94"/>
  </w:num>
  <w:num w:numId="161">
    <w:abstractNumId w:val="9"/>
  </w:num>
  <w:num w:numId="162">
    <w:abstractNumId w:val="224"/>
  </w:num>
  <w:num w:numId="163">
    <w:abstractNumId w:val="121"/>
  </w:num>
  <w:num w:numId="164">
    <w:abstractNumId w:val="218"/>
  </w:num>
  <w:num w:numId="165">
    <w:abstractNumId w:val="114"/>
  </w:num>
  <w:num w:numId="166">
    <w:abstractNumId w:val="127"/>
  </w:num>
  <w:num w:numId="167">
    <w:abstractNumId w:val="74"/>
  </w:num>
  <w:num w:numId="168">
    <w:abstractNumId w:val="3"/>
  </w:num>
  <w:num w:numId="169">
    <w:abstractNumId w:val="202"/>
  </w:num>
  <w:num w:numId="170">
    <w:abstractNumId w:val="186"/>
  </w:num>
  <w:num w:numId="171">
    <w:abstractNumId w:val="170"/>
  </w:num>
  <w:num w:numId="172">
    <w:abstractNumId w:val="331"/>
  </w:num>
  <w:num w:numId="173">
    <w:abstractNumId w:val="108"/>
  </w:num>
  <w:num w:numId="174">
    <w:abstractNumId w:val="92"/>
  </w:num>
  <w:num w:numId="175">
    <w:abstractNumId w:val="123"/>
  </w:num>
  <w:num w:numId="176">
    <w:abstractNumId w:val="116"/>
  </w:num>
  <w:num w:numId="177">
    <w:abstractNumId w:val="185"/>
  </w:num>
  <w:num w:numId="178">
    <w:abstractNumId w:val="196"/>
  </w:num>
  <w:num w:numId="179">
    <w:abstractNumId w:val="98"/>
  </w:num>
  <w:num w:numId="180">
    <w:abstractNumId w:val="225"/>
  </w:num>
  <w:num w:numId="181">
    <w:abstractNumId w:val="32"/>
  </w:num>
  <w:num w:numId="182">
    <w:abstractNumId w:val="177"/>
  </w:num>
  <w:num w:numId="183">
    <w:abstractNumId w:val="166"/>
  </w:num>
  <w:num w:numId="184">
    <w:abstractNumId w:val="252"/>
  </w:num>
  <w:num w:numId="185">
    <w:abstractNumId w:val="159"/>
  </w:num>
  <w:num w:numId="186">
    <w:abstractNumId w:val="254"/>
  </w:num>
  <w:num w:numId="187">
    <w:abstractNumId w:val="80"/>
  </w:num>
  <w:num w:numId="188">
    <w:abstractNumId w:val="285"/>
  </w:num>
  <w:num w:numId="189">
    <w:abstractNumId w:val="223"/>
  </w:num>
  <w:num w:numId="190">
    <w:abstractNumId w:val="339"/>
  </w:num>
  <w:num w:numId="191">
    <w:abstractNumId w:val="298"/>
  </w:num>
  <w:num w:numId="192">
    <w:abstractNumId w:val="306"/>
  </w:num>
  <w:num w:numId="193">
    <w:abstractNumId w:val="270"/>
  </w:num>
  <w:num w:numId="194">
    <w:abstractNumId w:val="204"/>
  </w:num>
  <w:num w:numId="195">
    <w:abstractNumId w:val="292"/>
  </w:num>
  <w:num w:numId="196">
    <w:abstractNumId w:val="1"/>
  </w:num>
  <w:num w:numId="197">
    <w:abstractNumId w:val="144"/>
  </w:num>
  <w:num w:numId="198">
    <w:abstractNumId w:val="305"/>
  </w:num>
  <w:num w:numId="199">
    <w:abstractNumId w:val="332"/>
  </w:num>
  <w:num w:numId="200">
    <w:abstractNumId w:val="139"/>
  </w:num>
  <w:num w:numId="201">
    <w:abstractNumId w:val="42"/>
  </w:num>
  <w:num w:numId="202">
    <w:abstractNumId w:val="312"/>
  </w:num>
  <w:num w:numId="203">
    <w:abstractNumId w:val="167"/>
  </w:num>
  <w:num w:numId="204">
    <w:abstractNumId w:val="53"/>
  </w:num>
  <w:num w:numId="205">
    <w:abstractNumId w:val="78"/>
  </w:num>
  <w:num w:numId="206">
    <w:abstractNumId w:val="65"/>
  </w:num>
  <w:num w:numId="207">
    <w:abstractNumId w:val="149"/>
  </w:num>
  <w:num w:numId="208">
    <w:abstractNumId w:val="263"/>
  </w:num>
  <w:num w:numId="209">
    <w:abstractNumId w:val="81"/>
  </w:num>
  <w:num w:numId="210">
    <w:abstractNumId w:val="66"/>
  </w:num>
  <w:num w:numId="211">
    <w:abstractNumId w:val="257"/>
  </w:num>
  <w:num w:numId="212">
    <w:abstractNumId w:val="208"/>
  </w:num>
  <w:num w:numId="213">
    <w:abstractNumId w:val="329"/>
  </w:num>
  <w:num w:numId="214">
    <w:abstractNumId w:val="122"/>
  </w:num>
  <w:num w:numId="215">
    <w:abstractNumId w:val="111"/>
  </w:num>
  <w:num w:numId="216">
    <w:abstractNumId w:val="245"/>
  </w:num>
  <w:num w:numId="217">
    <w:abstractNumId w:val="27"/>
  </w:num>
  <w:num w:numId="218">
    <w:abstractNumId w:val="304"/>
  </w:num>
  <w:num w:numId="219">
    <w:abstractNumId w:val="148"/>
  </w:num>
  <w:num w:numId="220">
    <w:abstractNumId w:val="231"/>
  </w:num>
  <w:num w:numId="221">
    <w:abstractNumId w:val="307"/>
  </w:num>
  <w:num w:numId="222">
    <w:abstractNumId w:val="336"/>
  </w:num>
  <w:num w:numId="223">
    <w:abstractNumId w:val="198"/>
  </w:num>
  <w:num w:numId="224">
    <w:abstractNumId w:val="21"/>
  </w:num>
  <w:num w:numId="225">
    <w:abstractNumId w:val="210"/>
  </w:num>
  <w:num w:numId="226">
    <w:abstractNumId w:val="259"/>
  </w:num>
  <w:num w:numId="227">
    <w:abstractNumId w:val="158"/>
  </w:num>
  <w:num w:numId="228">
    <w:abstractNumId w:val="36"/>
  </w:num>
  <w:num w:numId="229">
    <w:abstractNumId w:val="311"/>
  </w:num>
  <w:num w:numId="230">
    <w:abstractNumId w:val="219"/>
  </w:num>
  <w:num w:numId="231">
    <w:abstractNumId w:val="248"/>
  </w:num>
  <w:num w:numId="232">
    <w:abstractNumId w:val="206"/>
  </w:num>
  <w:num w:numId="233">
    <w:abstractNumId w:val="56"/>
  </w:num>
  <w:num w:numId="234">
    <w:abstractNumId w:val="180"/>
  </w:num>
  <w:num w:numId="235">
    <w:abstractNumId w:val="93"/>
  </w:num>
  <w:num w:numId="236">
    <w:abstractNumId w:val="54"/>
  </w:num>
  <w:num w:numId="237">
    <w:abstractNumId w:val="34"/>
  </w:num>
  <w:num w:numId="238">
    <w:abstractNumId w:val="319"/>
  </w:num>
  <w:num w:numId="239">
    <w:abstractNumId w:val="33"/>
  </w:num>
  <w:num w:numId="240">
    <w:abstractNumId w:val="2"/>
  </w:num>
  <w:num w:numId="241">
    <w:abstractNumId w:val="163"/>
  </w:num>
  <w:num w:numId="242">
    <w:abstractNumId w:val="11"/>
  </w:num>
  <w:num w:numId="243">
    <w:abstractNumId w:val="313"/>
  </w:num>
  <w:num w:numId="244">
    <w:abstractNumId w:val="95"/>
  </w:num>
  <w:num w:numId="245">
    <w:abstractNumId w:val="45"/>
  </w:num>
  <w:num w:numId="246">
    <w:abstractNumId w:val="272"/>
  </w:num>
  <w:num w:numId="247">
    <w:abstractNumId w:val="37"/>
  </w:num>
  <w:num w:numId="248">
    <w:abstractNumId w:val="335"/>
  </w:num>
  <w:num w:numId="249">
    <w:abstractNumId w:val="310"/>
  </w:num>
  <w:num w:numId="250">
    <w:abstractNumId w:val="19"/>
  </w:num>
  <w:num w:numId="251">
    <w:abstractNumId w:val="276"/>
  </w:num>
  <w:num w:numId="252">
    <w:abstractNumId w:val="200"/>
  </w:num>
  <w:num w:numId="253">
    <w:abstractNumId w:val="182"/>
  </w:num>
  <w:num w:numId="254">
    <w:abstractNumId w:val="258"/>
  </w:num>
  <w:num w:numId="255">
    <w:abstractNumId w:val="294"/>
  </w:num>
  <w:num w:numId="256">
    <w:abstractNumId w:val="75"/>
  </w:num>
  <w:num w:numId="257">
    <w:abstractNumId w:val="77"/>
  </w:num>
  <w:num w:numId="258">
    <w:abstractNumId w:val="24"/>
  </w:num>
  <w:num w:numId="259">
    <w:abstractNumId w:val="174"/>
  </w:num>
  <w:num w:numId="260">
    <w:abstractNumId w:val="13"/>
  </w:num>
  <w:num w:numId="261">
    <w:abstractNumId w:val="266"/>
  </w:num>
  <w:num w:numId="262">
    <w:abstractNumId w:val="279"/>
  </w:num>
  <w:num w:numId="263">
    <w:abstractNumId w:val="302"/>
  </w:num>
  <w:num w:numId="264">
    <w:abstractNumId w:val="48"/>
  </w:num>
  <w:num w:numId="265">
    <w:abstractNumId w:val="175"/>
  </w:num>
  <w:num w:numId="266">
    <w:abstractNumId w:val="326"/>
  </w:num>
  <w:num w:numId="267">
    <w:abstractNumId w:val="70"/>
  </w:num>
  <w:num w:numId="268">
    <w:abstractNumId w:val="100"/>
  </w:num>
  <w:num w:numId="269">
    <w:abstractNumId w:val="221"/>
  </w:num>
  <w:num w:numId="270">
    <w:abstractNumId w:val="85"/>
  </w:num>
  <w:num w:numId="271">
    <w:abstractNumId w:val="71"/>
  </w:num>
  <w:num w:numId="272">
    <w:abstractNumId w:val="188"/>
  </w:num>
  <w:num w:numId="273">
    <w:abstractNumId w:val="165"/>
  </w:num>
  <w:num w:numId="274">
    <w:abstractNumId w:val="322"/>
  </w:num>
  <w:num w:numId="275">
    <w:abstractNumId w:val="119"/>
  </w:num>
  <w:num w:numId="276">
    <w:abstractNumId w:val="5"/>
  </w:num>
  <w:num w:numId="277">
    <w:abstractNumId w:val="152"/>
  </w:num>
  <w:num w:numId="278">
    <w:abstractNumId w:val="184"/>
  </w:num>
  <w:num w:numId="279">
    <w:abstractNumId w:val="110"/>
  </w:num>
  <w:num w:numId="280">
    <w:abstractNumId w:val="153"/>
  </w:num>
  <w:num w:numId="281">
    <w:abstractNumId w:val="47"/>
  </w:num>
  <w:num w:numId="282">
    <w:abstractNumId w:val="191"/>
  </w:num>
  <w:num w:numId="283">
    <w:abstractNumId w:val="7"/>
  </w:num>
  <w:num w:numId="284">
    <w:abstractNumId w:val="222"/>
  </w:num>
  <w:num w:numId="285">
    <w:abstractNumId w:val="17"/>
  </w:num>
  <w:num w:numId="286">
    <w:abstractNumId w:val="49"/>
  </w:num>
  <w:num w:numId="287">
    <w:abstractNumId w:val="125"/>
  </w:num>
  <w:num w:numId="288">
    <w:abstractNumId w:val="76"/>
  </w:num>
  <w:num w:numId="289">
    <w:abstractNumId w:val="52"/>
  </w:num>
  <w:num w:numId="290">
    <w:abstractNumId w:val="23"/>
  </w:num>
  <w:num w:numId="291">
    <w:abstractNumId w:val="303"/>
  </w:num>
  <w:num w:numId="292">
    <w:abstractNumId w:val="46"/>
  </w:num>
  <w:num w:numId="293">
    <w:abstractNumId w:val="142"/>
  </w:num>
  <w:num w:numId="294">
    <w:abstractNumId w:val="89"/>
  </w:num>
  <w:num w:numId="295">
    <w:abstractNumId w:val="216"/>
  </w:num>
  <w:num w:numId="296">
    <w:abstractNumId w:val="104"/>
  </w:num>
  <w:num w:numId="297">
    <w:abstractNumId w:val="249"/>
  </w:num>
  <w:num w:numId="298">
    <w:abstractNumId w:val="265"/>
  </w:num>
  <w:num w:numId="299">
    <w:abstractNumId w:val="40"/>
  </w:num>
  <w:num w:numId="300">
    <w:abstractNumId w:val="267"/>
  </w:num>
  <w:num w:numId="301">
    <w:abstractNumId w:val="61"/>
  </w:num>
  <w:num w:numId="302">
    <w:abstractNumId w:val="14"/>
  </w:num>
  <w:num w:numId="303">
    <w:abstractNumId w:val="253"/>
  </w:num>
  <w:num w:numId="304">
    <w:abstractNumId w:val="68"/>
  </w:num>
  <w:num w:numId="305">
    <w:abstractNumId w:val="84"/>
  </w:num>
  <w:num w:numId="306">
    <w:abstractNumId w:val="164"/>
  </w:num>
  <w:num w:numId="307">
    <w:abstractNumId w:val="140"/>
  </w:num>
  <w:num w:numId="308">
    <w:abstractNumId w:val="171"/>
  </w:num>
  <w:num w:numId="309">
    <w:abstractNumId w:val="38"/>
  </w:num>
  <w:num w:numId="310">
    <w:abstractNumId w:val="109"/>
  </w:num>
  <w:num w:numId="311">
    <w:abstractNumId w:val="136"/>
  </w:num>
  <w:num w:numId="312">
    <w:abstractNumId w:val="22"/>
  </w:num>
  <w:num w:numId="313">
    <w:abstractNumId w:val="137"/>
  </w:num>
  <w:num w:numId="314">
    <w:abstractNumId w:val="235"/>
  </w:num>
  <w:num w:numId="315">
    <w:abstractNumId w:val="215"/>
  </w:num>
  <w:num w:numId="316">
    <w:abstractNumId w:val="227"/>
  </w:num>
  <w:num w:numId="317">
    <w:abstractNumId w:val="288"/>
  </w:num>
  <w:num w:numId="318">
    <w:abstractNumId w:val="132"/>
  </w:num>
  <w:num w:numId="319">
    <w:abstractNumId w:val="287"/>
  </w:num>
  <w:num w:numId="320">
    <w:abstractNumId w:val="130"/>
  </w:num>
  <w:num w:numId="321">
    <w:abstractNumId w:val="44"/>
  </w:num>
  <w:num w:numId="322">
    <w:abstractNumId w:val="236"/>
  </w:num>
  <w:num w:numId="323">
    <w:abstractNumId w:val="141"/>
  </w:num>
  <w:num w:numId="324">
    <w:abstractNumId w:val="340"/>
  </w:num>
  <w:num w:numId="325">
    <w:abstractNumId w:val="243"/>
  </w:num>
  <w:num w:numId="326">
    <w:abstractNumId w:val="247"/>
  </w:num>
  <w:num w:numId="327">
    <w:abstractNumId w:val="72"/>
  </w:num>
  <w:num w:numId="328">
    <w:abstractNumId w:val="214"/>
  </w:num>
  <w:num w:numId="329">
    <w:abstractNumId w:val="299"/>
  </w:num>
  <w:num w:numId="330">
    <w:abstractNumId w:val="83"/>
  </w:num>
  <w:num w:numId="331">
    <w:abstractNumId w:val="337"/>
  </w:num>
  <w:num w:numId="332">
    <w:abstractNumId w:val="189"/>
  </w:num>
  <w:num w:numId="333">
    <w:abstractNumId w:val="131"/>
  </w:num>
  <w:num w:numId="334">
    <w:abstractNumId w:val="314"/>
  </w:num>
  <w:num w:numId="335">
    <w:abstractNumId w:val="86"/>
  </w:num>
  <w:num w:numId="336">
    <w:abstractNumId w:val="226"/>
  </w:num>
  <w:num w:numId="337">
    <w:abstractNumId w:val="117"/>
  </w:num>
  <w:num w:numId="338">
    <w:abstractNumId w:val="275"/>
  </w:num>
  <w:num w:numId="339">
    <w:abstractNumId w:val="96"/>
  </w:num>
  <w:num w:numId="340">
    <w:abstractNumId w:val="59"/>
  </w:num>
  <w:num w:numId="341">
    <w:abstractNumId w:val="260"/>
  </w:num>
  <w:numIdMacAtCleanup w:val="3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432E"/>
    <w:rsid w:val="00000D83"/>
    <w:rsid w:val="00001147"/>
    <w:rsid w:val="0000308A"/>
    <w:rsid w:val="00003E00"/>
    <w:rsid w:val="0000487C"/>
    <w:rsid w:val="00004ECA"/>
    <w:rsid w:val="0000514C"/>
    <w:rsid w:val="00011290"/>
    <w:rsid w:val="00011466"/>
    <w:rsid w:val="00012B93"/>
    <w:rsid w:val="00013002"/>
    <w:rsid w:val="00013475"/>
    <w:rsid w:val="000140E9"/>
    <w:rsid w:val="0001516E"/>
    <w:rsid w:val="00015706"/>
    <w:rsid w:val="00020317"/>
    <w:rsid w:val="00020D3E"/>
    <w:rsid w:val="000227A1"/>
    <w:rsid w:val="00022C95"/>
    <w:rsid w:val="00031C4D"/>
    <w:rsid w:val="0003212C"/>
    <w:rsid w:val="000328E2"/>
    <w:rsid w:val="00032FE9"/>
    <w:rsid w:val="00036058"/>
    <w:rsid w:val="00037F79"/>
    <w:rsid w:val="000419BC"/>
    <w:rsid w:val="000425C9"/>
    <w:rsid w:val="00042C84"/>
    <w:rsid w:val="000433B1"/>
    <w:rsid w:val="0004378C"/>
    <w:rsid w:val="000451EC"/>
    <w:rsid w:val="00045979"/>
    <w:rsid w:val="00045AFE"/>
    <w:rsid w:val="000478D9"/>
    <w:rsid w:val="00050EC0"/>
    <w:rsid w:val="000528D0"/>
    <w:rsid w:val="00053D1A"/>
    <w:rsid w:val="00054DD4"/>
    <w:rsid w:val="00055C56"/>
    <w:rsid w:val="00055F42"/>
    <w:rsid w:val="0006019F"/>
    <w:rsid w:val="0006088E"/>
    <w:rsid w:val="000641C3"/>
    <w:rsid w:val="00064704"/>
    <w:rsid w:val="000650E9"/>
    <w:rsid w:val="00065ED9"/>
    <w:rsid w:val="00066D7F"/>
    <w:rsid w:val="000671FC"/>
    <w:rsid w:val="00070710"/>
    <w:rsid w:val="00072BBA"/>
    <w:rsid w:val="000741B2"/>
    <w:rsid w:val="000779EF"/>
    <w:rsid w:val="00077C2B"/>
    <w:rsid w:val="000810EC"/>
    <w:rsid w:val="00082C7D"/>
    <w:rsid w:val="000830DB"/>
    <w:rsid w:val="00083143"/>
    <w:rsid w:val="00083DE5"/>
    <w:rsid w:val="00084724"/>
    <w:rsid w:val="000875F1"/>
    <w:rsid w:val="000903DC"/>
    <w:rsid w:val="00090B48"/>
    <w:rsid w:val="000912FC"/>
    <w:rsid w:val="000919D8"/>
    <w:rsid w:val="000926BA"/>
    <w:rsid w:val="00092EAC"/>
    <w:rsid w:val="00093185"/>
    <w:rsid w:val="000944F7"/>
    <w:rsid w:val="000A212A"/>
    <w:rsid w:val="000A7936"/>
    <w:rsid w:val="000A7F69"/>
    <w:rsid w:val="000B0740"/>
    <w:rsid w:val="000B08C6"/>
    <w:rsid w:val="000B0B9E"/>
    <w:rsid w:val="000B1A46"/>
    <w:rsid w:val="000B224F"/>
    <w:rsid w:val="000B263E"/>
    <w:rsid w:val="000B3B89"/>
    <w:rsid w:val="000B6348"/>
    <w:rsid w:val="000C0483"/>
    <w:rsid w:val="000C41F5"/>
    <w:rsid w:val="000C490A"/>
    <w:rsid w:val="000C4DA2"/>
    <w:rsid w:val="000C5A47"/>
    <w:rsid w:val="000C5D94"/>
    <w:rsid w:val="000C5ECB"/>
    <w:rsid w:val="000C6F14"/>
    <w:rsid w:val="000D4754"/>
    <w:rsid w:val="000D4EC4"/>
    <w:rsid w:val="000D51B2"/>
    <w:rsid w:val="000D5703"/>
    <w:rsid w:val="000D5B40"/>
    <w:rsid w:val="000D7167"/>
    <w:rsid w:val="000E231C"/>
    <w:rsid w:val="000E4152"/>
    <w:rsid w:val="000E49B3"/>
    <w:rsid w:val="000E5D52"/>
    <w:rsid w:val="000E5E80"/>
    <w:rsid w:val="000E6D9F"/>
    <w:rsid w:val="000E6DA1"/>
    <w:rsid w:val="000E7B1D"/>
    <w:rsid w:val="000F2518"/>
    <w:rsid w:val="000F43FE"/>
    <w:rsid w:val="000F4653"/>
    <w:rsid w:val="000F4DF2"/>
    <w:rsid w:val="000F5BFB"/>
    <w:rsid w:val="000F60F8"/>
    <w:rsid w:val="000F6D2E"/>
    <w:rsid w:val="000F6E85"/>
    <w:rsid w:val="000F7D2A"/>
    <w:rsid w:val="00100EFF"/>
    <w:rsid w:val="00101399"/>
    <w:rsid w:val="001023BF"/>
    <w:rsid w:val="0010274F"/>
    <w:rsid w:val="0010297B"/>
    <w:rsid w:val="001034A3"/>
    <w:rsid w:val="00104956"/>
    <w:rsid w:val="00105E15"/>
    <w:rsid w:val="00106267"/>
    <w:rsid w:val="001068E5"/>
    <w:rsid w:val="00107598"/>
    <w:rsid w:val="00107655"/>
    <w:rsid w:val="0011164C"/>
    <w:rsid w:val="00112D69"/>
    <w:rsid w:val="00113823"/>
    <w:rsid w:val="00114CAC"/>
    <w:rsid w:val="00123FAC"/>
    <w:rsid w:val="001244C7"/>
    <w:rsid w:val="0012451A"/>
    <w:rsid w:val="001265A7"/>
    <w:rsid w:val="001278D8"/>
    <w:rsid w:val="0012799C"/>
    <w:rsid w:val="00127DF6"/>
    <w:rsid w:val="00130893"/>
    <w:rsid w:val="00134343"/>
    <w:rsid w:val="00134447"/>
    <w:rsid w:val="00134C77"/>
    <w:rsid w:val="00136B11"/>
    <w:rsid w:val="0013704C"/>
    <w:rsid w:val="00137ECD"/>
    <w:rsid w:val="00137F06"/>
    <w:rsid w:val="0014189D"/>
    <w:rsid w:val="001419C6"/>
    <w:rsid w:val="00141D87"/>
    <w:rsid w:val="00142AC6"/>
    <w:rsid w:val="00144925"/>
    <w:rsid w:val="00147406"/>
    <w:rsid w:val="00150DAB"/>
    <w:rsid w:val="001513D6"/>
    <w:rsid w:val="0015219C"/>
    <w:rsid w:val="001524D9"/>
    <w:rsid w:val="00153582"/>
    <w:rsid w:val="00153661"/>
    <w:rsid w:val="00154630"/>
    <w:rsid w:val="0015584C"/>
    <w:rsid w:val="00156A15"/>
    <w:rsid w:val="00157416"/>
    <w:rsid w:val="00162333"/>
    <w:rsid w:val="00162641"/>
    <w:rsid w:val="00162C57"/>
    <w:rsid w:val="00163E04"/>
    <w:rsid w:val="001653A0"/>
    <w:rsid w:val="001666A4"/>
    <w:rsid w:val="00170380"/>
    <w:rsid w:val="00170BE9"/>
    <w:rsid w:val="00173113"/>
    <w:rsid w:val="00173207"/>
    <w:rsid w:val="00174373"/>
    <w:rsid w:val="0017539A"/>
    <w:rsid w:val="001766CE"/>
    <w:rsid w:val="0017706A"/>
    <w:rsid w:val="00177A18"/>
    <w:rsid w:val="00177CB2"/>
    <w:rsid w:val="00181676"/>
    <w:rsid w:val="00182943"/>
    <w:rsid w:val="00183598"/>
    <w:rsid w:val="001867D3"/>
    <w:rsid w:val="001906CA"/>
    <w:rsid w:val="001916BC"/>
    <w:rsid w:val="00191952"/>
    <w:rsid w:val="00191E1D"/>
    <w:rsid w:val="001935F2"/>
    <w:rsid w:val="00194806"/>
    <w:rsid w:val="00195711"/>
    <w:rsid w:val="001A079D"/>
    <w:rsid w:val="001A3B03"/>
    <w:rsid w:val="001A4397"/>
    <w:rsid w:val="001A462E"/>
    <w:rsid w:val="001A4B74"/>
    <w:rsid w:val="001A4C8F"/>
    <w:rsid w:val="001A4EED"/>
    <w:rsid w:val="001A58E3"/>
    <w:rsid w:val="001A61BA"/>
    <w:rsid w:val="001B2C14"/>
    <w:rsid w:val="001B2D93"/>
    <w:rsid w:val="001B2E6D"/>
    <w:rsid w:val="001B32CB"/>
    <w:rsid w:val="001B36BD"/>
    <w:rsid w:val="001B3C60"/>
    <w:rsid w:val="001B427C"/>
    <w:rsid w:val="001B4CBC"/>
    <w:rsid w:val="001B5190"/>
    <w:rsid w:val="001B5BDE"/>
    <w:rsid w:val="001B684A"/>
    <w:rsid w:val="001B79FF"/>
    <w:rsid w:val="001C026A"/>
    <w:rsid w:val="001C030F"/>
    <w:rsid w:val="001C0E9D"/>
    <w:rsid w:val="001C111D"/>
    <w:rsid w:val="001C121C"/>
    <w:rsid w:val="001C296E"/>
    <w:rsid w:val="001C48A1"/>
    <w:rsid w:val="001C5D2B"/>
    <w:rsid w:val="001D1B8E"/>
    <w:rsid w:val="001D1DF2"/>
    <w:rsid w:val="001D2988"/>
    <w:rsid w:val="001D4FDF"/>
    <w:rsid w:val="001D53C3"/>
    <w:rsid w:val="001D5AF1"/>
    <w:rsid w:val="001D7603"/>
    <w:rsid w:val="001E0028"/>
    <w:rsid w:val="001E43EA"/>
    <w:rsid w:val="001E6F62"/>
    <w:rsid w:val="001F1CBF"/>
    <w:rsid w:val="001F3757"/>
    <w:rsid w:val="001F3D96"/>
    <w:rsid w:val="001F4B6E"/>
    <w:rsid w:val="001F4D2E"/>
    <w:rsid w:val="001F633B"/>
    <w:rsid w:val="001F7E0A"/>
    <w:rsid w:val="00200692"/>
    <w:rsid w:val="002009DC"/>
    <w:rsid w:val="00200FD2"/>
    <w:rsid w:val="00201D09"/>
    <w:rsid w:val="00202CCC"/>
    <w:rsid w:val="00203288"/>
    <w:rsid w:val="00205AB0"/>
    <w:rsid w:val="00207C0C"/>
    <w:rsid w:val="002103D8"/>
    <w:rsid w:val="002109A0"/>
    <w:rsid w:val="0021208C"/>
    <w:rsid w:val="002120F7"/>
    <w:rsid w:val="002132CB"/>
    <w:rsid w:val="00213FF2"/>
    <w:rsid w:val="00217AE5"/>
    <w:rsid w:val="00220B65"/>
    <w:rsid w:val="00220BBD"/>
    <w:rsid w:val="00220EF4"/>
    <w:rsid w:val="002220BB"/>
    <w:rsid w:val="0022264F"/>
    <w:rsid w:val="00223279"/>
    <w:rsid w:val="002248B7"/>
    <w:rsid w:val="00225CA7"/>
    <w:rsid w:val="00225E5D"/>
    <w:rsid w:val="002271C6"/>
    <w:rsid w:val="00227358"/>
    <w:rsid w:val="00230CD8"/>
    <w:rsid w:val="002327A9"/>
    <w:rsid w:val="00232F3E"/>
    <w:rsid w:val="0023395E"/>
    <w:rsid w:val="002362F3"/>
    <w:rsid w:val="002369F7"/>
    <w:rsid w:val="00236E09"/>
    <w:rsid w:val="002449C2"/>
    <w:rsid w:val="002451BD"/>
    <w:rsid w:val="002458A6"/>
    <w:rsid w:val="00246534"/>
    <w:rsid w:val="00247092"/>
    <w:rsid w:val="002471EE"/>
    <w:rsid w:val="0025156D"/>
    <w:rsid w:val="00251A4D"/>
    <w:rsid w:val="00252625"/>
    <w:rsid w:val="002528F4"/>
    <w:rsid w:val="00252A41"/>
    <w:rsid w:val="00253EAB"/>
    <w:rsid w:val="00254249"/>
    <w:rsid w:val="002546EE"/>
    <w:rsid w:val="00255827"/>
    <w:rsid w:val="0025646D"/>
    <w:rsid w:val="00256C21"/>
    <w:rsid w:val="00256ED9"/>
    <w:rsid w:val="00257C6F"/>
    <w:rsid w:val="00261D1A"/>
    <w:rsid w:val="00262A13"/>
    <w:rsid w:val="00263E28"/>
    <w:rsid w:val="00266CB2"/>
    <w:rsid w:val="002678CC"/>
    <w:rsid w:val="00267AAE"/>
    <w:rsid w:val="00270A3D"/>
    <w:rsid w:val="00271279"/>
    <w:rsid w:val="00276F5B"/>
    <w:rsid w:val="00285402"/>
    <w:rsid w:val="00286E78"/>
    <w:rsid w:val="0029018F"/>
    <w:rsid w:val="002927B8"/>
    <w:rsid w:val="0029309F"/>
    <w:rsid w:val="00294269"/>
    <w:rsid w:val="002949BF"/>
    <w:rsid w:val="00294A46"/>
    <w:rsid w:val="0029507D"/>
    <w:rsid w:val="002968C6"/>
    <w:rsid w:val="00296C26"/>
    <w:rsid w:val="00297CE6"/>
    <w:rsid w:val="002A1B9A"/>
    <w:rsid w:val="002A23AE"/>
    <w:rsid w:val="002A3E0D"/>
    <w:rsid w:val="002A4EFD"/>
    <w:rsid w:val="002A6C6B"/>
    <w:rsid w:val="002B162D"/>
    <w:rsid w:val="002B20BF"/>
    <w:rsid w:val="002B4129"/>
    <w:rsid w:val="002B448D"/>
    <w:rsid w:val="002B7234"/>
    <w:rsid w:val="002B7764"/>
    <w:rsid w:val="002C0F20"/>
    <w:rsid w:val="002C2B61"/>
    <w:rsid w:val="002C3EB3"/>
    <w:rsid w:val="002C4495"/>
    <w:rsid w:val="002C60AC"/>
    <w:rsid w:val="002C67CF"/>
    <w:rsid w:val="002C7F24"/>
    <w:rsid w:val="002D3553"/>
    <w:rsid w:val="002D4D7A"/>
    <w:rsid w:val="002D5D7F"/>
    <w:rsid w:val="002D6F4F"/>
    <w:rsid w:val="002E15EA"/>
    <w:rsid w:val="002E1770"/>
    <w:rsid w:val="002E1882"/>
    <w:rsid w:val="002E217A"/>
    <w:rsid w:val="002E2388"/>
    <w:rsid w:val="002E4A57"/>
    <w:rsid w:val="002E57B9"/>
    <w:rsid w:val="002E6DFA"/>
    <w:rsid w:val="002E6F3C"/>
    <w:rsid w:val="002E7849"/>
    <w:rsid w:val="002F016B"/>
    <w:rsid w:val="002F1954"/>
    <w:rsid w:val="002F1BD7"/>
    <w:rsid w:val="002F4356"/>
    <w:rsid w:val="002F4E61"/>
    <w:rsid w:val="002F5E01"/>
    <w:rsid w:val="002F63BD"/>
    <w:rsid w:val="002F7E85"/>
    <w:rsid w:val="002F7EB8"/>
    <w:rsid w:val="00301C3A"/>
    <w:rsid w:val="00301D66"/>
    <w:rsid w:val="00302080"/>
    <w:rsid w:val="003031DB"/>
    <w:rsid w:val="003055FD"/>
    <w:rsid w:val="00305B19"/>
    <w:rsid w:val="0030761A"/>
    <w:rsid w:val="003077D8"/>
    <w:rsid w:val="0031189A"/>
    <w:rsid w:val="00313854"/>
    <w:rsid w:val="00315657"/>
    <w:rsid w:val="00316AB7"/>
    <w:rsid w:val="00320767"/>
    <w:rsid w:val="003214B3"/>
    <w:rsid w:val="00321D37"/>
    <w:rsid w:val="00324945"/>
    <w:rsid w:val="00326450"/>
    <w:rsid w:val="00326F17"/>
    <w:rsid w:val="00327933"/>
    <w:rsid w:val="00333054"/>
    <w:rsid w:val="00335038"/>
    <w:rsid w:val="00342E1F"/>
    <w:rsid w:val="00343556"/>
    <w:rsid w:val="00343AE6"/>
    <w:rsid w:val="00343FA0"/>
    <w:rsid w:val="00344298"/>
    <w:rsid w:val="003443FE"/>
    <w:rsid w:val="003444DF"/>
    <w:rsid w:val="00345AD8"/>
    <w:rsid w:val="00347735"/>
    <w:rsid w:val="00351111"/>
    <w:rsid w:val="00351560"/>
    <w:rsid w:val="00351AD7"/>
    <w:rsid w:val="00352369"/>
    <w:rsid w:val="00353362"/>
    <w:rsid w:val="00354D35"/>
    <w:rsid w:val="00356CC0"/>
    <w:rsid w:val="00360410"/>
    <w:rsid w:val="00362675"/>
    <w:rsid w:val="003627AF"/>
    <w:rsid w:val="00363274"/>
    <w:rsid w:val="003663E3"/>
    <w:rsid w:val="00366472"/>
    <w:rsid w:val="003666E3"/>
    <w:rsid w:val="00367178"/>
    <w:rsid w:val="00367750"/>
    <w:rsid w:val="00370997"/>
    <w:rsid w:val="00371127"/>
    <w:rsid w:val="00373D20"/>
    <w:rsid w:val="00373EAB"/>
    <w:rsid w:val="00374077"/>
    <w:rsid w:val="00374AF6"/>
    <w:rsid w:val="00374B86"/>
    <w:rsid w:val="00374C4D"/>
    <w:rsid w:val="00375CC5"/>
    <w:rsid w:val="00377B82"/>
    <w:rsid w:val="003809DB"/>
    <w:rsid w:val="00382240"/>
    <w:rsid w:val="00382EAE"/>
    <w:rsid w:val="00384712"/>
    <w:rsid w:val="003848BA"/>
    <w:rsid w:val="00385283"/>
    <w:rsid w:val="003857DC"/>
    <w:rsid w:val="00385DDD"/>
    <w:rsid w:val="00391731"/>
    <w:rsid w:val="0039344A"/>
    <w:rsid w:val="00393CB5"/>
    <w:rsid w:val="00394C7D"/>
    <w:rsid w:val="00395A6F"/>
    <w:rsid w:val="003960C2"/>
    <w:rsid w:val="003965C7"/>
    <w:rsid w:val="003A0976"/>
    <w:rsid w:val="003A27E6"/>
    <w:rsid w:val="003A293A"/>
    <w:rsid w:val="003A2A8D"/>
    <w:rsid w:val="003A2F54"/>
    <w:rsid w:val="003A326A"/>
    <w:rsid w:val="003A376A"/>
    <w:rsid w:val="003A3B4A"/>
    <w:rsid w:val="003A43B7"/>
    <w:rsid w:val="003A481A"/>
    <w:rsid w:val="003A4D86"/>
    <w:rsid w:val="003A70DB"/>
    <w:rsid w:val="003B00D7"/>
    <w:rsid w:val="003B2FDF"/>
    <w:rsid w:val="003B3AEB"/>
    <w:rsid w:val="003B3E5A"/>
    <w:rsid w:val="003B406C"/>
    <w:rsid w:val="003B44F8"/>
    <w:rsid w:val="003B6A12"/>
    <w:rsid w:val="003B6A5E"/>
    <w:rsid w:val="003B7EB1"/>
    <w:rsid w:val="003C0C80"/>
    <w:rsid w:val="003C18EE"/>
    <w:rsid w:val="003C1EE7"/>
    <w:rsid w:val="003C4521"/>
    <w:rsid w:val="003C5400"/>
    <w:rsid w:val="003C5A71"/>
    <w:rsid w:val="003C66FC"/>
    <w:rsid w:val="003C7994"/>
    <w:rsid w:val="003D0593"/>
    <w:rsid w:val="003D0630"/>
    <w:rsid w:val="003D0BC8"/>
    <w:rsid w:val="003D1216"/>
    <w:rsid w:val="003D13E4"/>
    <w:rsid w:val="003D2094"/>
    <w:rsid w:val="003D29C7"/>
    <w:rsid w:val="003D3988"/>
    <w:rsid w:val="003D40E9"/>
    <w:rsid w:val="003D5156"/>
    <w:rsid w:val="003D526C"/>
    <w:rsid w:val="003D584C"/>
    <w:rsid w:val="003D5AF7"/>
    <w:rsid w:val="003D67BE"/>
    <w:rsid w:val="003D77C5"/>
    <w:rsid w:val="003E17EE"/>
    <w:rsid w:val="003E5628"/>
    <w:rsid w:val="003F0152"/>
    <w:rsid w:val="003F0A60"/>
    <w:rsid w:val="003F28BB"/>
    <w:rsid w:val="003F2BD2"/>
    <w:rsid w:val="003F380E"/>
    <w:rsid w:val="003F3AC5"/>
    <w:rsid w:val="003F3FF2"/>
    <w:rsid w:val="003F4CBC"/>
    <w:rsid w:val="003F6467"/>
    <w:rsid w:val="0040428E"/>
    <w:rsid w:val="004042AA"/>
    <w:rsid w:val="0040536F"/>
    <w:rsid w:val="00405EB3"/>
    <w:rsid w:val="0040655A"/>
    <w:rsid w:val="00410009"/>
    <w:rsid w:val="0041034F"/>
    <w:rsid w:val="0041134E"/>
    <w:rsid w:val="00411536"/>
    <w:rsid w:val="00411558"/>
    <w:rsid w:val="00411BF2"/>
    <w:rsid w:val="004126BD"/>
    <w:rsid w:val="0041297A"/>
    <w:rsid w:val="00413463"/>
    <w:rsid w:val="00413674"/>
    <w:rsid w:val="0041373A"/>
    <w:rsid w:val="00413D0D"/>
    <w:rsid w:val="00414BA6"/>
    <w:rsid w:val="00414E94"/>
    <w:rsid w:val="004155CE"/>
    <w:rsid w:val="004157D7"/>
    <w:rsid w:val="00415B58"/>
    <w:rsid w:val="00416BB2"/>
    <w:rsid w:val="00420BF5"/>
    <w:rsid w:val="00421797"/>
    <w:rsid w:val="0042668A"/>
    <w:rsid w:val="00426E36"/>
    <w:rsid w:val="00427CF7"/>
    <w:rsid w:val="0043032B"/>
    <w:rsid w:val="00432E72"/>
    <w:rsid w:val="0043418C"/>
    <w:rsid w:val="004341A4"/>
    <w:rsid w:val="004347A4"/>
    <w:rsid w:val="004357D2"/>
    <w:rsid w:val="004357F9"/>
    <w:rsid w:val="00435AC7"/>
    <w:rsid w:val="00435B5E"/>
    <w:rsid w:val="00437104"/>
    <w:rsid w:val="00440FB1"/>
    <w:rsid w:val="0044214E"/>
    <w:rsid w:val="00442357"/>
    <w:rsid w:val="00442C8D"/>
    <w:rsid w:val="004442DE"/>
    <w:rsid w:val="00444BDF"/>
    <w:rsid w:val="0044599C"/>
    <w:rsid w:val="00445DC2"/>
    <w:rsid w:val="00447046"/>
    <w:rsid w:val="00447C50"/>
    <w:rsid w:val="00447D6B"/>
    <w:rsid w:val="004502B3"/>
    <w:rsid w:val="004504C8"/>
    <w:rsid w:val="004536C5"/>
    <w:rsid w:val="004536E3"/>
    <w:rsid w:val="00454271"/>
    <w:rsid w:val="00455233"/>
    <w:rsid w:val="004578B1"/>
    <w:rsid w:val="00457DA8"/>
    <w:rsid w:val="00460F8E"/>
    <w:rsid w:val="0046143F"/>
    <w:rsid w:val="00463ACE"/>
    <w:rsid w:val="00464011"/>
    <w:rsid w:val="0046547F"/>
    <w:rsid w:val="00465B5F"/>
    <w:rsid w:val="00465B9D"/>
    <w:rsid w:val="00465C5D"/>
    <w:rsid w:val="0046707B"/>
    <w:rsid w:val="0046767E"/>
    <w:rsid w:val="00467951"/>
    <w:rsid w:val="00470716"/>
    <w:rsid w:val="0047092A"/>
    <w:rsid w:val="0047452D"/>
    <w:rsid w:val="00475718"/>
    <w:rsid w:val="004770AF"/>
    <w:rsid w:val="00477D7D"/>
    <w:rsid w:val="00480A95"/>
    <w:rsid w:val="00481657"/>
    <w:rsid w:val="00482061"/>
    <w:rsid w:val="004830F7"/>
    <w:rsid w:val="0048334E"/>
    <w:rsid w:val="00484913"/>
    <w:rsid w:val="004863CE"/>
    <w:rsid w:val="00487FCD"/>
    <w:rsid w:val="0049331D"/>
    <w:rsid w:val="004935E9"/>
    <w:rsid w:val="00493F0D"/>
    <w:rsid w:val="004951C6"/>
    <w:rsid w:val="00495986"/>
    <w:rsid w:val="004965D5"/>
    <w:rsid w:val="00496840"/>
    <w:rsid w:val="00497C69"/>
    <w:rsid w:val="004A01C1"/>
    <w:rsid w:val="004A2D19"/>
    <w:rsid w:val="004A2DC4"/>
    <w:rsid w:val="004A3F44"/>
    <w:rsid w:val="004A5094"/>
    <w:rsid w:val="004A7214"/>
    <w:rsid w:val="004B0C51"/>
    <w:rsid w:val="004B0CD5"/>
    <w:rsid w:val="004B0FFB"/>
    <w:rsid w:val="004B13DA"/>
    <w:rsid w:val="004B18CB"/>
    <w:rsid w:val="004B1C68"/>
    <w:rsid w:val="004B25B8"/>
    <w:rsid w:val="004B4658"/>
    <w:rsid w:val="004B52DC"/>
    <w:rsid w:val="004B5926"/>
    <w:rsid w:val="004B7B9B"/>
    <w:rsid w:val="004C2913"/>
    <w:rsid w:val="004C436B"/>
    <w:rsid w:val="004C4DBE"/>
    <w:rsid w:val="004C54FC"/>
    <w:rsid w:val="004C669D"/>
    <w:rsid w:val="004C6744"/>
    <w:rsid w:val="004C6B93"/>
    <w:rsid w:val="004C7644"/>
    <w:rsid w:val="004D058A"/>
    <w:rsid w:val="004D0E6D"/>
    <w:rsid w:val="004D24FA"/>
    <w:rsid w:val="004D4BB4"/>
    <w:rsid w:val="004D4C4D"/>
    <w:rsid w:val="004D5404"/>
    <w:rsid w:val="004D745D"/>
    <w:rsid w:val="004E0478"/>
    <w:rsid w:val="004E04CF"/>
    <w:rsid w:val="004E0802"/>
    <w:rsid w:val="004E09C7"/>
    <w:rsid w:val="004E0C96"/>
    <w:rsid w:val="004E30EA"/>
    <w:rsid w:val="004E3DFA"/>
    <w:rsid w:val="004E4077"/>
    <w:rsid w:val="004E46BA"/>
    <w:rsid w:val="004E48B7"/>
    <w:rsid w:val="004E4D60"/>
    <w:rsid w:val="004E6146"/>
    <w:rsid w:val="004E67BC"/>
    <w:rsid w:val="004E68D3"/>
    <w:rsid w:val="004E7761"/>
    <w:rsid w:val="004F04EC"/>
    <w:rsid w:val="004F138B"/>
    <w:rsid w:val="004F1C67"/>
    <w:rsid w:val="004F336A"/>
    <w:rsid w:val="004F50B6"/>
    <w:rsid w:val="004F5572"/>
    <w:rsid w:val="004F56FE"/>
    <w:rsid w:val="004F57A9"/>
    <w:rsid w:val="004F6032"/>
    <w:rsid w:val="004F644F"/>
    <w:rsid w:val="004F6E3B"/>
    <w:rsid w:val="00501B16"/>
    <w:rsid w:val="005024D8"/>
    <w:rsid w:val="00504D9B"/>
    <w:rsid w:val="00505379"/>
    <w:rsid w:val="00505F98"/>
    <w:rsid w:val="0050681A"/>
    <w:rsid w:val="00507D19"/>
    <w:rsid w:val="00511715"/>
    <w:rsid w:val="00511744"/>
    <w:rsid w:val="00512E94"/>
    <w:rsid w:val="0051513B"/>
    <w:rsid w:val="005179B5"/>
    <w:rsid w:val="005203EB"/>
    <w:rsid w:val="00520805"/>
    <w:rsid w:val="00521647"/>
    <w:rsid w:val="00521E41"/>
    <w:rsid w:val="00522157"/>
    <w:rsid w:val="005222E3"/>
    <w:rsid w:val="00523A3A"/>
    <w:rsid w:val="00523E64"/>
    <w:rsid w:val="005247E2"/>
    <w:rsid w:val="005269F5"/>
    <w:rsid w:val="005300B2"/>
    <w:rsid w:val="00532483"/>
    <w:rsid w:val="00532562"/>
    <w:rsid w:val="0053265A"/>
    <w:rsid w:val="00532C3C"/>
    <w:rsid w:val="00533105"/>
    <w:rsid w:val="00533D68"/>
    <w:rsid w:val="005353D3"/>
    <w:rsid w:val="00535C54"/>
    <w:rsid w:val="0053605F"/>
    <w:rsid w:val="00536D68"/>
    <w:rsid w:val="0053717D"/>
    <w:rsid w:val="00537FCC"/>
    <w:rsid w:val="005410EF"/>
    <w:rsid w:val="00541C8F"/>
    <w:rsid w:val="005422B8"/>
    <w:rsid w:val="005428B1"/>
    <w:rsid w:val="005428EE"/>
    <w:rsid w:val="00545B6C"/>
    <w:rsid w:val="00545DBF"/>
    <w:rsid w:val="00545F98"/>
    <w:rsid w:val="00546312"/>
    <w:rsid w:val="0055093F"/>
    <w:rsid w:val="005512D2"/>
    <w:rsid w:val="00551A53"/>
    <w:rsid w:val="0055366D"/>
    <w:rsid w:val="005537B6"/>
    <w:rsid w:val="00555B4C"/>
    <w:rsid w:val="0055654C"/>
    <w:rsid w:val="00557D5A"/>
    <w:rsid w:val="00557F8A"/>
    <w:rsid w:val="00560A38"/>
    <w:rsid w:val="00560CC1"/>
    <w:rsid w:val="00561EA6"/>
    <w:rsid w:val="005626C2"/>
    <w:rsid w:val="005644BF"/>
    <w:rsid w:val="00570670"/>
    <w:rsid w:val="00571014"/>
    <w:rsid w:val="00573358"/>
    <w:rsid w:val="00574E55"/>
    <w:rsid w:val="00575847"/>
    <w:rsid w:val="005765A4"/>
    <w:rsid w:val="0057677D"/>
    <w:rsid w:val="00576A04"/>
    <w:rsid w:val="00576E14"/>
    <w:rsid w:val="0058173D"/>
    <w:rsid w:val="0058223E"/>
    <w:rsid w:val="005830CD"/>
    <w:rsid w:val="00583F83"/>
    <w:rsid w:val="0058434D"/>
    <w:rsid w:val="00584C92"/>
    <w:rsid w:val="00591707"/>
    <w:rsid w:val="00591DD0"/>
    <w:rsid w:val="0059244C"/>
    <w:rsid w:val="00595CEB"/>
    <w:rsid w:val="00596A84"/>
    <w:rsid w:val="005A012A"/>
    <w:rsid w:val="005A10D1"/>
    <w:rsid w:val="005A5504"/>
    <w:rsid w:val="005A63B2"/>
    <w:rsid w:val="005A6C88"/>
    <w:rsid w:val="005A7666"/>
    <w:rsid w:val="005B141D"/>
    <w:rsid w:val="005B19E6"/>
    <w:rsid w:val="005B229F"/>
    <w:rsid w:val="005B47CA"/>
    <w:rsid w:val="005B5273"/>
    <w:rsid w:val="005B6124"/>
    <w:rsid w:val="005B6FB3"/>
    <w:rsid w:val="005C15B1"/>
    <w:rsid w:val="005C1C32"/>
    <w:rsid w:val="005C4C5E"/>
    <w:rsid w:val="005C552D"/>
    <w:rsid w:val="005C5B1F"/>
    <w:rsid w:val="005C7E77"/>
    <w:rsid w:val="005D1EC4"/>
    <w:rsid w:val="005D2CA3"/>
    <w:rsid w:val="005D473C"/>
    <w:rsid w:val="005D4D4B"/>
    <w:rsid w:val="005D5182"/>
    <w:rsid w:val="005D68B5"/>
    <w:rsid w:val="005D7289"/>
    <w:rsid w:val="005E02ED"/>
    <w:rsid w:val="005E0881"/>
    <w:rsid w:val="005E1209"/>
    <w:rsid w:val="005E20DC"/>
    <w:rsid w:val="005E315E"/>
    <w:rsid w:val="005E37E7"/>
    <w:rsid w:val="005E4011"/>
    <w:rsid w:val="005F0970"/>
    <w:rsid w:val="005F0C19"/>
    <w:rsid w:val="005F4FAC"/>
    <w:rsid w:val="005F5197"/>
    <w:rsid w:val="005F6886"/>
    <w:rsid w:val="005F6B70"/>
    <w:rsid w:val="006003A4"/>
    <w:rsid w:val="00600BAB"/>
    <w:rsid w:val="00601C64"/>
    <w:rsid w:val="00602F48"/>
    <w:rsid w:val="006031BF"/>
    <w:rsid w:val="006043B6"/>
    <w:rsid w:val="00605826"/>
    <w:rsid w:val="00607F35"/>
    <w:rsid w:val="006110D7"/>
    <w:rsid w:val="00615563"/>
    <w:rsid w:val="006163CA"/>
    <w:rsid w:val="006229FB"/>
    <w:rsid w:val="00622B9B"/>
    <w:rsid w:val="006244C4"/>
    <w:rsid w:val="00624A36"/>
    <w:rsid w:val="00624F29"/>
    <w:rsid w:val="006260B9"/>
    <w:rsid w:val="006329AE"/>
    <w:rsid w:val="006342D8"/>
    <w:rsid w:val="00634C7F"/>
    <w:rsid w:val="00635033"/>
    <w:rsid w:val="00636DC0"/>
    <w:rsid w:val="00640960"/>
    <w:rsid w:val="00640FA7"/>
    <w:rsid w:val="00641104"/>
    <w:rsid w:val="00641BDB"/>
    <w:rsid w:val="00643EE2"/>
    <w:rsid w:val="006444C8"/>
    <w:rsid w:val="0064472B"/>
    <w:rsid w:val="00644A30"/>
    <w:rsid w:val="00646254"/>
    <w:rsid w:val="00646D27"/>
    <w:rsid w:val="00651548"/>
    <w:rsid w:val="00653075"/>
    <w:rsid w:val="00654A85"/>
    <w:rsid w:val="00654FC5"/>
    <w:rsid w:val="006563A2"/>
    <w:rsid w:val="00656EF3"/>
    <w:rsid w:val="0065744D"/>
    <w:rsid w:val="00660B37"/>
    <w:rsid w:val="0066196B"/>
    <w:rsid w:val="006621CB"/>
    <w:rsid w:val="00667782"/>
    <w:rsid w:val="00667AC2"/>
    <w:rsid w:val="00674A2F"/>
    <w:rsid w:val="00675D73"/>
    <w:rsid w:val="006772B9"/>
    <w:rsid w:val="00681925"/>
    <w:rsid w:val="00681A87"/>
    <w:rsid w:val="00683933"/>
    <w:rsid w:val="00684916"/>
    <w:rsid w:val="0068596E"/>
    <w:rsid w:val="006863BE"/>
    <w:rsid w:val="00687206"/>
    <w:rsid w:val="00687693"/>
    <w:rsid w:val="0069001F"/>
    <w:rsid w:val="00690A98"/>
    <w:rsid w:val="0069281C"/>
    <w:rsid w:val="00692CD8"/>
    <w:rsid w:val="00693F2E"/>
    <w:rsid w:val="00694510"/>
    <w:rsid w:val="00694FC7"/>
    <w:rsid w:val="006A0386"/>
    <w:rsid w:val="006A0CF4"/>
    <w:rsid w:val="006A1A6B"/>
    <w:rsid w:val="006A3077"/>
    <w:rsid w:val="006A432E"/>
    <w:rsid w:val="006A6346"/>
    <w:rsid w:val="006A6A8E"/>
    <w:rsid w:val="006A6AA5"/>
    <w:rsid w:val="006A772F"/>
    <w:rsid w:val="006A7834"/>
    <w:rsid w:val="006A7B4D"/>
    <w:rsid w:val="006B075A"/>
    <w:rsid w:val="006B2579"/>
    <w:rsid w:val="006B2638"/>
    <w:rsid w:val="006B2F86"/>
    <w:rsid w:val="006B37BE"/>
    <w:rsid w:val="006B5B0C"/>
    <w:rsid w:val="006B6269"/>
    <w:rsid w:val="006B70F8"/>
    <w:rsid w:val="006C085D"/>
    <w:rsid w:val="006C2953"/>
    <w:rsid w:val="006C2F94"/>
    <w:rsid w:val="006C40EF"/>
    <w:rsid w:val="006C499B"/>
    <w:rsid w:val="006C4B78"/>
    <w:rsid w:val="006C5CB8"/>
    <w:rsid w:val="006C6CD1"/>
    <w:rsid w:val="006C7A42"/>
    <w:rsid w:val="006D1EE0"/>
    <w:rsid w:val="006D22AD"/>
    <w:rsid w:val="006D300B"/>
    <w:rsid w:val="006E2474"/>
    <w:rsid w:val="006E3160"/>
    <w:rsid w:val="006E3CC5"/>
    <w:rsid w:val="006E4084"/>
    <w:rsid w:val="006E6B00"/>
    <w:rsid w:val="006E6E30"/>
    <w:rsid w:val="006F0266"/>
    <w:rsid w:val="006F068D"/>
    <w:rsid w:val="006F0C63"/>
    <w:rsid w:val="006F0EA2"/>
    <w:rsid w:val="006F18FA"/>
    <w:rsid w:val="006F2CB0"/>
    <w:rsid w:val="006F2E1B"/>
    <w:rsid w:val="006F463D"/>
    <w:rsid w:val="006F4D8D"/>
    <w:rsid w:val="006F4E59"/>
    <w:rsid w:val="006F4F63"/>
    <w:rsid w:val="006F4FB5"/>
    <w:rsid w:val="006F5E69"/>
    <w:rsid w:val="006F6FC1"/>
    <w:rsid w:val="00700032"/>
    <w:rsid w:val="00701455"/>
    <w:rsid w:val="00701686"/>
    <w:rsid w:val="00703A9B"/>
    <w:rsid w:val="007041CE"/>
    <w:rsid w:val="00704287"/>
    <w:rsid w:val="007044BE"/>
    <w:rsid w:val="00704E64"/>
    <w:rsid w:val="0070519B"/>
    <w:rsid w:val="0070607F"/>
    <w:rsid w:val="007066AC"/>
    <w:rsid w:val="00706A9F"/>
    <w:rsid w:val="00706DA9"/>
    <w:rsid w:val="007101B3"/>
    <w:rsid w:val="00710A77"/>
    <w:rsid w:val="00710AC4"/>
    <w:rsid w:val="00711318"/>
    <w:rsid w:val="00711707"/>
    <w:rsid w:val="0071419F"/>
    <w:rsid w:val="00714A84"/>
    <w:rsid w:val="00714D2C"/>
    <w:rsid w:val="00714F94"/>
    <w:rsid w:val="00716C79"/>
    <w:rsid w:val="00722659"/>
    <w:rsid w:val="007241CB"/>
    <w:rsid w:val="00724239"/>
    <w:rsid w:val="00724B5C"/>
    <w:rsid w:val="007264AD"/>
    <w:rsid w:val="00727870"/>
    <w:rsid w:val="007304E5"/>
    <w:rsid w:val="00731DD7"/>
    <w:rsid w:val="0073230E"/>
    <w:rsid w:val="00732A9D"/>
    <w:rsid w:val="00732CB9"/>
    <w:rsid w:val="00732ECC"/>
    <w:rsid w:val="00732F43"/>
    <w:rsid w:val="0073426F"/>
    <w:rsid w:val="0073550D"/>
    <w:rsid w:val="0073698E"/>
    <w:rsid w:val="00736C14"/>
    <w:rsid w:val="007402AF"/>
    <w:rsid w:val="00740D21"/>
    <w:rsid w:val="00740FE8"/>
    <w:rsid w:val="007426B2"/>
    <w:rsid w:val="00742CA6"/>
    <w:rsid w:val="00742E97"/>
    <w:rsid w:val="00743171"/>
    <w:rsid w:val="0074341C"/>
    <w:rsid w:val="00743F12"/>
    <w:rsid w:val="00745848"/>
    <w:rsid w:val="00745E78"/>
    <w:rsid w:val="00747F9B"/>
    <w:rsid w:val="00752CD8"/>
    <w:rsid w:val="0075552D"/>
    <w:rsid w:val="007601DD"/>
    <w:rsid w:val="0076159A"/>
    <w:rsid w:val="0076197D"/>
    <w:rsid w:val="007621D3"/>
    <w:rsid w:val="007633D8"/>
    <w:rsid w:val="00763F66"/>
    <w:rsid w:val="0076524E"/>
    <w:rsid w:val="00766883"/>
    <w:rsid w:val="007716CE"/>
    <w:rsid w:val="00771B42"/>
    <w:rsid w:val="00772C61"/>
    <w:rsid w:val="007776EF"/>
    <w:rsid w:val="00780282"/>
    <w:rsid w:val="007804A9"/>
    <w:rsid w:val="00781428"/>
    <w:rsid w:val="007830C5"/>
    <w:rsid w:val="0078338C"/>
    <w:rsid w:val="00784D6D"/>
    <w:rsid w:val="00785D85"/>
    <w:rsid w:val="00791675"/>
    <w:rsid w:val="0079219B"/>
    <w:rsid w:val="007933D6"/>
    <w:rsid w:val="007936E2"/>
    <w:rsid w:val="0079376B"/>
    <w:rsid w:val="0079656C"/>
    <w:rsid w:val="007A13D1"/>
    <w:rsid w:val="007A1CC8"/>
    <w:rsid w:val="007A23FE"/>
    <w:rsid w:val="007A4AF3"/>
    <w:rsid w:val="007A5AF7"/>
    <w:rsid w:val="007A5FCC"/>
    <w:rsid w:val="007A700E"/>
    <w:rsid w:val="007A7F32"/>
    <w:rsid w:val="007B06C4"/>
    <w:rsid w:val="007B29B6"/>
    <w:rsid w:val="007B360F"/>
    <w:rsid w:val="007B46C1"/>
    <w:rsid w:val="007B4833"/>
    <w:rsid w:val="007B764C"/>
    <w:rsid w:val="007C0673"/>
    <w:rsid w:val="007C3409"/>
    <w:rsid w:val="007C3F2F"/>
    <w:rsid w:val="007C5121"/>
    <w:rsid w:val="007C784A"/>
    <w:rsid w:val="007D0CE5"/>
    <w:rsid w:val="007D1831"/>
    <w:rsid w:val="007D2764"/>
    <w:rsid w:val="007D4D3A"/>
    <w:rsid w:val="007D5C5B"/>
    <w:rsid w:val="007D5F57"/>
    <w:rsid w:val="007E270D"/>
    <w:rsid w:val="007E38D7"/>
    <w:rsid w:val="007E4736"/>
    <w:rsid w:val="007E7968"/>
    <w:rsid w:val="007E7D22"/>
    <w:rsid w:val="007E7D53"/>
    <w:rsid w:val="007F0281"/>
    <w:rsid w:val="007F05A2"/>
    <w:rsid w:val="007F28D5"/>
    <w:rsid w:val="007F2E3E"/>
    <w:rsid w:val="007F38F2"/>
    <w:rsid w:val="007F3CB0"/>
    <w:rsid w:val="007F4C5D"/>
    <w:rsid w:val="007F5508"/>
    <w:rsid w:val="007F734D"/>
    <w:rsid w:val="007F74B1"/>
    <w:rsid w:val="007F75FA"/>
    <w:rsid w:val="0080084A"/>
    <w:rsid w:val="0080606F"/>
    <w:rsid w:val="00807402"/>
    <w:rsid w:val="0081004E"/>
    <w:rsid w:val="00810412"/>
    <w:rsid w:val="00811DA8"/>
    <w:rsid w:val="00812053"/>
    <w:rsid w:val="00814D13"/>
    <w:rsid w:val="00815B00"/>
    <w:rsid w:val="00815C0A"/>
    <w:rsid w:val="008173A4"/>
    <w:rsid w:val="008219F1"/>
    <w:rsid w:val="00824E85"/>
    <w:rsid w:val="00825E64"/>
    <w:rsid w:val="0082740F"/>
    <w:rsid w:val="00830EB4"/>
    <w:rsid w:val="008313EF"/>
    <w:rsid w:val="008341CF"/>
    <w:rsid w:val="0083452D"/>
    <w:rsid w:val="00834B65"/>
    <w:rsid w:val="00835BAE"/>
    <w:rsid w:val="00836437"/>
    <w:rsid w:val="00836A79"/>
    <w:rsid w:val="00837468"/>
    <w:rsid w:val="00841275"/>
    <w:rsid w:val="00842CDA"/>
    <w:rsid w:val="008430A6"/>
    <w:rsid w:val="0084366B"/>
    <w:rsid w:val="0084607E"/>
    <w:rsid w:val="0084787C"/>
    <w:rsid w:val="00851439"/>
    <w:rsid w:val="00853DDD"/>
    <w:rsid w:val="00854A9F"/>
    <w:rsid w:val="00860153"/>
    <w:rsid w:val="008607A5"/>
    <w:rsid w:val="00862391"/>
    <w:rsid w:val="00863E67"/>
    <w:rsid w:val="00867A2A"/>
    <w:rsid w:val="00870969"/>
    <w:rsid w:val="00871002"/>
    <w:rsid w:val="00872220"/>
    <w:rsid w:val="00873837"/>
    <w:rsid w:val="00874A96"/>
    <w:rsid w:val="00875416"/>
    <w:rsid w:val="00875CB2"/>
    <w:rsid w:val="00877F47"/>
    <w:rsid w:val="0088061C"/>
    <w:rsid w:val="00882FD0"/>
    <w:rsid w:val="00887C32"/>
    <w:rsid w:val="008904CD"/>
    <w:rsid w:val="00890988"/>
    <w:rsid w:val="00892C06"/>
    <w:rsid w:val="00892C52"/>
    <w:rsid w:val="008934DD"/>
    <w:rsid w:val="008953C1"/>
    <w:rsid w:val="00895CE9"/>
    <w:rsid w:val="00895E2B"/>
    <w:rsid w:val="00897148"/>
    <w:rsid w:val="0089745D"/>
    <w:rsid w:val="008A0F54"/>
    <w:rsid w:val="008A1084"/>
    <w:rsid w:val="008A3D90"/>
    <w:rsid w:val="008A5DBB"/>
    <w:rsid w:val="008A5EFD"/>
    <w:rsid w:val="008A71DF"/>
    <w:rsid w:val="008A7260"/>
    <w:rsid w:val="008A7AD7"/>
    <w:rsid w:val="008B13D6"/>
    <w:rsid w:val="008B28C7"/>
    <w:rsid w:val="008B35D4"/>
    <w:rsid w:val="008B5759"/>
    <w:rsid w:val="008B7396"/>
    <w:rsid w:val="008C017C"/>
    <w:rsid w:val="008C02E2"/>
    <w:rsid w:val="008C133C"/>
    <w:rsid w:val="008C3898"/>
    <w:rsid w:val="008C430C"/>
    <w:rsid w:val="008C70C2"/>
    <w:rsid w:val="008D3A2C"/>
    <w:rsid w:val="008D5CA4"/>
    <w:rsid w:val="008D6F12"/>
    <w:rsid w:val="008E0E86"/>
    <w:rsid w:val="008E3DA2"/>
    <w:rsid w:val="008E4D3C"/>
    <w:rsid w:val="008E4E0A"/>
    <w:rsid w:val="008E621D"/>
    <w:rsid w:val="008E6C39"/>
    <w:rsid w:val="008F268C"/>
    <w:rsid w:val="008F3870"/>
    <w:rsid w:val="008F423E"/>
    <w:rsid w:val="008F44C1"/>
    <w:rsid w:val="008F455D"/>
    <w:rsid w:val="008F4945"/>
    <w:rsid w:val="008F7A30"/>
    <w:rsid w:val="008F7ADB"/>
    <w:rsid w:val="008F7CE9"/>
    <w:rsid w:val="009004DA"/>
    <w:rsid w:val="00901560"/>
    <w:rsid w:val="0090231B"/>
    <w:rsid w:val="00902C80"/>
    <w:rsid w:val="009053C9"/>
    <w:rsid w:val="0090557A"/>
    <w:rsid w:val="0090570C"/>
    <w:rsid w:val="009073DC"/>
    <w:rsid w:val="00922466"/>
    <w:rsid w:val="00923678"/>
    <w:rsid w:val="00923901"/>
    <w:rsid w:val="0093075F"/>
    <w:rsid w:val="00930DAA"/>
    <w:rsid w:val="0093115B"/>
    <w:rsid w:val="009316E0"/>
    <w:rsid w:val="0093261B"/>
    <w:rsid w:val="00933343"/>
    <w:rsid w:val="00933FF1"/>
    <w:rsid w:val="00934E4F"/>
    <w:rsid w:val="009365EE"/>
    <w:rsid w:val="009377A3"/>
    <w:rsid w:val="00941BD5"/>
    <w:rsid w:val="00942EDB"/>
    <w:rsid w:val="00943DC9"/>
    <w:rsid w:val="00945AE8"/>
    <w:rsid w:val="00946532"/>
    <w:rsid w:val="00947763"/>
    <w:rsid w:val="0095172B"/>
    <w:rsid w:val="00953543"/>
    <w:rsid w:val="00953AE6"/>
    <w:rsid w:val="00954F43"/>
    <w:rsid w:val="00954FEB"/>
    <w:rsid w:val="00955A26"/>
    <w:rsid w:val="00957332"/>
    <w:rsid w:val="00957FB8"/>
    <w:rsid w:val="0096071A"/>
    <w:rsid w:val="00961EEE"/>
    <w:rsid w:val="00961F5F"/>
    <w:rsid w:val="00965231"/>
    <w:rsid w:val="00966B94"/>
    <w:rsid w:val="00967374"/>
    <w:rsid w:val="00971F73"/>
    <w:rsid w:val="009732F8"/>
    <w:rsid w:val="00973AA0"/>
    <w:rsid w:val="00975FD0"/>
    <w:rsid w:val="009764BF"/>
    <w:rsid w:val="00976F84"/>
    <w:rsid w:val="00977C53"/>
    <w:rsid w:val="009824A1"/>
    <w:rsid w:val="0098327A"/>
    <w:rsid w:val="0098453F"/>
    <w:rsid w:val="009863B4"/>
    <w:rsid w:val="0098779E"/>
    <w:rsid w:val="00987938"/>
    <w:rsid w:val="009904F1"/>
    <w:rsid w:val="00990879"/>
    <w:rsid w:val="00993644"/>
    <w:rsid w:val="009941EB"/>
    <w:rsid w:val="00995950"/>
    <w:rsid w:val="0099602A"/>
    <w:rsid w:val="00997D86"/>
    <w:rsid w:val="009A04D0"/>
    <w:rsid w:val="009A1424"/>
    <w:rsid w:val="009A1BC9"/>
    <w:rsid w:val="009A365C"/>
    <w:rsid w:val="009A423D"/>
    <w:rsid w:val="009A4A82"/>
    <w:rsid w:val="009A570E"/>
    <w:rsid w:val="009A624F"/>
    <w:rsid w:val="009A6A07"/>
    <w:rsid w:val="009B2CB7"/>
    <w:rsid w:val="009B7592"/>
    <w:rsid w:val="009C4A27"/>
    <w:rsid w:val="009C4D57"/>
    <w:rsid w:val="009C53EE"/>
    <w:rsid w:val="009D02B3"/>
    <w:rsid w:val="009D03EC"/>
    <w:rsid w:val="009D2147"/>
    <w:rsid w:val="009D2664"/>
    <w:rsid w:val="009D3403"/>
    <w:rsid w:val="009D4A0C"/>
    <w:rsid w:val="009D4CDE"/>
    <w:rsid w:val="009D4D6D"/>
    <w:rsid w:val="009D4DFC"/>
    <w:rsid w:val="009D676A"/>
    <w:rsid w:val="009D6CCC"/>
    <w:rsid w:val="009D7A1E"/>
    <w:rsid w:val="009E0AEE"/>
    <w:rsid w:val="009E24E8"/>
    <w:rsid w:val="009E323D"/>
    <w:rsid w:val="009E3CC4"/>
    <w:rsid w:val="009E68DB"/>
    <w:rsid w:val="009F119A"/>
    <w:rsid w:val="009F2BF9"/>
    <w:rsid w:val="009F4377"/>
    <w:rsid w:val="009F4F90"/>
    <w:rsid w:val="009F5FB2"/>
    <w:rsid w:val="009F63F8"/>
    <w:rsid w:val="009F7716"/>
    <w:rsid w:val="009F7AE5"/>
    <w:rsid w:val="00A01E1A"/>
    <w:rsid w:val="00A03A6B"/>
    <w:rsid w:val="00A03C2E"/>
    <w:rsid w:val="00A04C43"/>
    <w:rsid w:val="00A058E6"/>
    <w:rsid w:val="00A05A5F"/>
    <w:rsid w:val="00A06FB0"/>
    <w:rsid w:val="00A11394"/>
    <w:rsid w:val="00A11596"/>
    <w:rsid w:val="00A12850"/>
    <w:rsid w:val="00A13F5B"/>
    <w:rsid w:val="00A14815"/>
    <w:rsid w:val="00A16A93"/>
    <w:rsid w:val="00A16D8E"/>
    <w:rsid w:val="00A17B65"/>
    <w:rsid w:val="00A21ECF"/>
    <w:rsid w:val="00A231BC"/>
    <w:rsid w:val="00A25C45"/>
    <w:rsid w:val="00A26521"/>
    <w:rsid w:val="00A30171"/>
    <w:rsid w:val="00A32597"/>
    <w:rsid w:val="00A32907"/>
    <w:rsid w:val="00A32B87"/>
    <w:rsid w:val="00A3341C"/>
    <w:rsid w:val="00A345BE"/>
    <w:rsid w:val="00A34E33"/>
    <w:rsid w:val="00A35E8B"/>
    <w:rsid w:val="00A35F0A"/>
    <w:rsid w:val="00A3620D"/>
    <w:rsid w:val="00A37D33"/>
    <w:rsid w:val="00A37FD7"/>
    <w:rsid w:val="00A40037"/>
    <w:rsid w:val="00A40431"/>
    <w:rsid w:val="00A42840"/>
    <w:rsid w:val="00A4326C"/>
    <w:rsid w:val="00A4400C"/>
    <w:rsid w:val="00A46EB4"/>
    <w:rsid w:val="00A47D82"/>
    <w:rsid w:val="00A52FCF"/>
    <w:rsid w:val="00A53335"/>
    <w:rsid w:val="00A5357D"/>
    <w:rsid w:val="00A6023B"/>
    <w:rsid w:val="00A60BA6"/>
    <w:rsid w:val="00A60C41"/>
    <w:rsid w:val="00A61541"/>
    <w:rsid w:val="00A618C6"/>
    <w:rsid w:val="00A65DE4"/>
    <w:rsid w:val="00A66751"/>
    <w:rsid w:val="00A66EA7"/>
    <w:rsid w:val="00A700AB"/>
    <w:rsid w:val="00A70956"/>
    <w:rsid w:val="00A7328A"/>
    <w:rsid w:val="00A7349D"/>
    <w:rsid w:val="00A75B0E"/>
    <w:rsid w:val="00A75CD6"/>
    <w:rsid w:val="00A75DC0"/>
    <w:rsid w:val="00A7610D"/>
    <w:rsid w:val="00A77433"/>
    <w:rsid w:val="00A801DA"/>
    <w:rsid w:val="00A814D4"/>
    <w:rsid w:val="00A81C01"/>
    <w:rsid w:val="00A82827"/>
    <w:rsid w:val="00A828BB"/>
    <w:rsid w:val="00A83315"/>
    <w:rsid w:val="00A83A5B"/>
    <w:rsid w:val="00A83CC7"/>
    <w:rsid w:val="00A8428F"/>
    <w:rsid w:val="00A84E55"/>
    <w:rsid w:val="00A84E86"/>
    <w:rsid w:val="00A85066"/>
    <w:rsid w:val="00A8699B"/>
    <w:rsid w:val="00A87C59"/>
    <w:rsid w:val="00A90595"/>
    <w:rsid w:val="00A9080E"/>
    <w:rsid w:val="00A90983"/>
    <w:rsid w:val="00A9111D"/>
    <w:rsid w:val="00A934D5"/>
    <w:rsid w:val="00A94BD7"/>
    <w:rsid w:val="00A950B4"/>
    <w:rsid w:val="00A95953"/>
    <w:rsid w:val="00A9690F"/>
    <w:rsid w:val="00A96943"/>
    <w:rsid w:val="00A97AFB"/>
    <w:rsid w:val="00AA04BB"/>
    <w:rsid w:val="00AA186D"/>
    <w:rsid w:val="00AA29B6"/>
    <w:rsid w:val="00AA34F8"/>
    <w:rsid w:val="00AA4128"/>
    <w:rsid w:val="00AA67BD"/>
    <w:rsid w:val="00AA6CAF"/>
    <w:rsid w:val="00AA6F39"/>
    <w:rsid w:val="00AB0A0B"/>
    <w:rsid w:val="00AB171E"/>
    <w:rsid w:val="00AB1B4C"/>
    <w:rsid w:val="00AB479E"/>
    <w:rsid w:val="00AB5593"/>
    <w:rsid w:val="00AB5903"/>
    <w:rsid w:val="00AB62F2"/>
    <w:rsid w:val="00AB69EC"/>
    <w:rsid w:val="00AC0500"/>
    <w:rsid w:val="00AC4F4F"/>
    <w:rsid w:val="00AC6296"/>
    <w:rsid w:val="00AC7DF9"/>
    <w:rsid w:val="00AD1CBC"/>
    <w:rsid w:val="00AD2254"/>
    <w:rsid w:val="00AD32F6"/>
    <w:rsid w:val="00AD5E3D"/>
    <w:rsid w:val="00AD73E3"/>
    <w:rsid w:val="00AE0B19"/>
    <w:rsid w:val="00AE2807"/>
    <w:rsid w:val="00AE547D"/>
    <w:rsid w:val="00AE6185"/>
    <w:rsid w:val="00AF1A02"/>
    <w:rsid w:val="00AF24E0"/>
    <w:rsid w:val="00AF2B28"/>
    <w:rsid w:val="00AF2B4D"/>
    <w:rsid w:val="00AF2B93"/>
    <w:rsid w:val="00AF31CE"/>
    <w:rsid w:val="00AF32FA"/>
    <w:rsid w:val="00AF3C35"/>
    <w:rsid w:val="00AF43E3"/>
    <w:rsid w:val="00AF4A74"/>
    <w:rsid w:val="00AF4C68"/>
    <w:rsid w:val="00AF59D7"/>
    <w:rsid w:val="00AF5CD6"/>
    <w:rsid w:val="00AF7301"/>
    <w:rsid w:val="00AF7DB2"/>
    <w:rsid w:val="00B0120E"/>
    <w:rsid w:val="00B02108"/>
    <w:rsid w:val="00B02954"/>
    <w:rsid w:val="00B03606"/>
    <w:rsid w:val="00B04830"/>
    <w:rsid w:val="00B07BA3"/>
    <w:rsid w:val="00B10916"/>
    <w:rsid w:val="00B1106A"/>
    <w:rsid w:val="00B13BFC"/>
    <w:rsid w:val="00B17170"/>
    <w:rsid w:val="00B171DB"/>
    <w:rsid w:val="00B1723D"/>
    <w:rsid w:val="00B17748"/>
    <w:rsid w:val="00B2375A"/>
    <w:rsid w:val="00B23769"/>
    <w:rsid w:val="00B2450C"/>
    <w:rsid w:val="00B25D4D"/>
    <w:rsid w:val="00B27D15"/>
    <w:rsid w:val="00B27D1A"/>
    <w:rsid w:val="00B316E1"/>
    <w:rsid w:val="00B31895"/>
    <w:rsid w:val="00B31A8D"/>
    <w:rsid w:val="00B32800"/>
    <w:rsid w:val="00B34936"/>
    <w:rsid w:val="00B35117"/>
    <w:rsid w:val="00B35E90"/>
    <w:rsid w:val="00B36DB3"/>
    <w:rsid w:val="00B379A7"/>
    <w:rsid w:val="00B425DA"/>
    <w:rsid w:val="00B426EE"/>
    <w:rsid w:val="00B42B48"/>
    <w:rsid w:val="00B42FCF"/>
    <w:rsid w:val="00B436CF"/>
    <w:rsid w:val="00B43E2A"/>
    <w:rsid w:val="00B45D54"/>
    <w:rsid w:val="00B46B9D"/>
    <w:rsid w:val="00B50159"/>
    <w:rsid w:val="00B506BF"/>
    <w:rsid w:val="00B50736"/>
    <w:rsid w:val="00B51909"/>
    <w:rsid w:val="00B62CEA"/>
    <w:rsid w:val="00B646BB"/>
    <w:rsid w:val="00B65BA4"/>
    <w:rsid w:val="00B6666E"/>
    <w:rsid w:val="00B66D4F"/>
    <w:rsid w:val="00B674F7"/>
    <w:rsid w:val="00B67642"/>
    <w:rsid w:val="00B71E32"/>
    <w:rsid w:val="00B733BE"/>
    <w:rsid w:val="00B761E5"/>
    <w:rsid w:val="00B76C10"/>
    <w:rsid w:val="00B77033"/>
    <w:rsid w:val="00B773A2"/>
    <w:rsid w:val="00B8026C"/>
    <w:rsid w:val="00B81605"/>
    <w:rsid w:val="00B83614"/>
    <w:rsid w:val="00B83782"/>
    <w:rsid w:val="00B85A3B"/>
    <w:rsid w:val="00B8716D"/>
    <w:rsid w:val="00B87BC0"/>
    <w:rsid w:val="00B91FB2"/>
    <w:rsid w:val="00B92E51"/>
    <w:rsid w:val="00B940F1"/>
    <w:rsid w:val="00B96F32"/>
    <w:rsid w:val="00B97613"/>
    <w:rsid w:val="00B97756"/>
    <w:rsid w:val="00BA6767"/>
    <w:rsid w:val="00BA695A"/>
    <w:rsid w:val="00BA6D7B"/>
    <w:rsid w:val="00BA6EDA"/>
    <w:rsid w:val="00BA6FB3"/>
    <w:rsid w:val="00BA74DB"/>
    <w:rsid w:val="00BB029D"/>
    <w:rsid w:val="00BB0980"/>
    <w:rsid w:val="00BB0A9F"/>
    <w:rsid w:val="00BB396C"/>
    <w:rsid w:val="00BB420E"/>
    <w:rsid w:val="00BB535C"/>
    <w:rsid w:val="00BB53CB"/>
    <w:rsid w:val="00BB658A"/>
    <w:rsid w:val="00BB7052"/>
    <w:rsid w:val="00BC16BB"/>
    <w:rsid w:val="00BC2970"/>
    <w:rsid w:val="00BC29F9"/>
    <w:rsid w:val="00BC2F4E"/>
    <w:rsid w:val="00BC31D7"/>
    <w:rsid w:val="00BC32E2"/>
    <w:rsid w:val="00BC4FAE"/>
    <w:rsid w:val="00BC5D68"/>
    <w:rsid w:val="00BC5F97"/>
    <w:rsid w:val="00BD079B"/>
    <w:rsid w:val="00BD14DF"/>
    <w:rsid w:val="00BD53D4"/>
    <w:rsid w:val="00BD55F7"/>
    <w:rsid w:val="00BD7FAC"/>
    <w:rsid w:val="00BE0098"/>
    <w:rsid w:val="00BE0C14"/>
    <w:rsid w:val="00BE1F4F"/>
    <w:rsid w:val="00BE4962"/>
    <w:rsid w:val="00BE51BE"/>
    <w:rsid w:val="00BE6595"/>
    <w:rsid w:val="00BE789E"/>
    <w:rsid w:val="00BE7D3A"/>
    <w:rsid w:val="00BF399D"/>
    <w:rsid w:val="00BF4402"/>
    <w:rsid w:val="00BF543A"/>
    <w:rsid w:val="00BF6F67"/>
    <w:rsid w:val="00BF799B"/>
    <w:rsid w:val="00C00FA7"/>
    <w:rsid w:val="00C01333"/>
    <w:rsid w:val="00C0495C"/>
    <w:rsid w:val="00C1261C"/>
    <w:rsid w:val="00C13948"/>
    <w:rsid w:val="00C16D30"/>
    <w:rsid w:val="00C172A0"/>
    <w:rsid w:val="00C209A4"/>
    <w:rsid w:val="00C22A7A"/>
    <w:rsid w:val="00C255CE"/>
    <w:rsid w:val="00C262C6"/>
    <w:rsid w:val="00C27D96"/>
    <w:rsid w:val="00C30F60"/>
    <w:rsid w:val="00C31BCF"/>
    <w:rsid w:val="00C32711"/>
    <w:rsid w:val="00C35A58"/>
    <w:rsid w:val="00C35B23"/>
    <w:rsid w:val="00C366A3"/>
    <w:rsid w:val="00C36EED"/>
    <w:rsid w:val="00C37A31"/>
    <w:rsid w:val="00C4144E"/>
    <w:rsid w:val="00C414D7"/>
    <w:rsid w:val="00C42C7C"/>
    <w:rsid w:val="00C433BC"/>
    <w:rsid w:val="00C44A6A"/>
    <w:rsid w:val="00C4532B"/>
    <w:rsid w:val="00C45E75"/>
    <w:rsid w:val="00C46231"/>
    <w:rsid w:val="00C465D9"/>
    <w:rsid w:val="00C47873"/>
    <w:rsid w:val="00C5188E"/>
    <w:rsid w:val="00C53B5A"/>
    <w:rsid w:val="00C53D45"/>
    <w:rsid w:val="00C601BE"/>
    <w:rsid w:val="00C6039C"/>
    <w:rsid w:val="00C60EB1"/>
    <w:rsid w:val="00C62D32"/>
    <w:rsid w:val="00C64DD5"/>
    <w:rsid w:val="00C65550"/>
    <w:rsid w:val="00C65904"/>
    <w:rsid w:val="00C6689B"/>
    <w:rsid w:val="00C70CFC"/>
    <w:rsid w:val="00C736FE"/>
    <w:rsid w:val="00C73B63"/>
    <w:rsid w:val="00C758F6"/>
    <w:rsid w:val="00C75D5F"/>
    <w:rsid w:val="00C76C74"/>
    <w:rsid w:val="00C77C4A"/>
    <w:rsid w:val="00C82CB0"/>
    <w:rsid w:val="00C83985"/>
    <w:rsid w:val="00C84C79"/>
    <w:rsid w:val="00C8607D"/>
    <w:rsid w:val="00C86F87"/>
    <w:rsid w:val="00C939D2"/>
    <w:rsid w:val="00C93A49"/>
    <w:rsid w:val="00C9664F"/>
    <w:rsid w:val="00CA0478"/>
    <w:rsid w:val="00CA0C77"/>
    <w:rsid w:val="00CA1516"/>
    <w:rsid w:val="00CA20DF"/>
    <w:rsid w:val="00CA4580"/>
    <w:rsid w:val="00CA667B"/>
    <w:rsid w:val="00CA6910"/>
    <w:rsid w:val="00CA7913"/>
    <w:rsid w:val="00CB0147"/>
    <w:rsid w:val="00CB21D4"/>
    <w:rsid w:val="00CB43D6"/>
    <w:rsid w:val="00CB4F45"/>
    <w:rsid w:val="00CB5243"/>
    <w:rsid w:val="00CB65BD"/>
    <w:rsid w:val="00CB6802"/>
    <w:rsid w:val="00CB72B1"/>
    <w:rsid w:val="00CC2057"/>
    <w:rsid w:val="00CC274C"/>
    <w:rsid w:val="00CC34C9"/>
    <w:rsid w:val="00CD0783"/>
    <w:rsid w:val="00CD1D19"/>
    <w:rsid w:val="00CD4E6D"/>
    <w:rsid w:val="00CD63CF"/>
    <w:rsid w:val="00CD6E34"/>
    <w:rsid w:val="00CD7978"/>
    <w:rsid w:val="00CE0BCB"/>
    <w:rsid w:val="00CE17CF"/>
    <w:rsid w:val="00CE1821"/>
    <w:rsid w:val="00CE1842"/>
    <w:rsid w:val="00CE24BD"/>
    <w:rsid w:val="00CE3507"/>
    <w:rsid w:val="00CE7044"/>
    <w:rsid w:val="00CF1E93"/>
    <w:rsid w:val="00CF23EA"/>
    <w:rsid w:val="00CF3A92"/>
    <w:rsid w:val="00CF4354"/>
    <w:rsid w:val="00CF4701"/>
    <w:rsid w:val="00CF6A3A"/>
    <w:rsid w:val="00CF7DA5"/>
    <w:rsid w:val="00D00268"/>
    <w:rsid w:val="00D00A86"/>
    <w:rsid w:val="00D00F5C"/>
    <w:rsid w:val="00D02BDD"/>
    <w:rsid w:val="00D03C33"/>
    <w:rsid w:val="00D0497B"/>
    <w:rsid w:val="00D04FEA"/>
    <w:rsid w:val="00D065B7"/>
    <w:rsid w:val="00D07544"/>
    <w:rsid w:val="00D07EFA"/>
    <w:rsid w:val="00D10074"/>
    <w:rsid w:val="00D100D9"/>
    <w:rsid w:val="00D106C5"/>
    <w:rsid w:val="00D1316B"/>
    <w:rsid w:val="00D13A16"/>
    <w:rsid w:val="00D1477C"/>
    <w:rsid w:val="00D17A32"/>
    <w:rsid w:val="00D2050A"/>
    <w:rsid w:val="00D20BCF"/>
    <w:rsid w:val="00D218D3"/>
    <w:rsid w:val="00D21A35"/>
    <w:rsid w:val="00D22E4F"/>
    <w:rsid w:val="00D23212"/>
    <w:rsid w:val="00D23799"/>
    <w:rsid w:val="00D30FA0"/>
    <w:rsid w:val="00D31BC5"/>
    <w:rsid w:val="00D32780"/>
    <w:rsid w:val="00D332F0"/>
    <w:rsid w:val="00D3387D"/>
    <w:rsid w:val="00D356A1"/>
    <w:rsid w:val="00D35905"/>
    <w:rsid w:val="00D37242"/>
    <w:rsid w:val="00D37DBB"/>
    <w:rsid w:val="00D4180F"/>
    <w:rsid w:val="00D42864"/>
    <w:rsid w:val="00D438DC"/>
    <w:rsid w:val="00D439FF"/>
    <w:rsid w:val="00D440D8"/>
    <w:rsid w:val="00D443C6"/>
    <w:rsid w:val="00D4531C"/>
    <w:rsid w:val="00D45547"/>
    <w:rsid w:val="00D46A47"/>
    <w:rsid w:val="00D53713"/>
    <w:rsid w:val="00D54860"/>
    <w:rsid w:val="00D5515F"/>
    <w:rsid w:val="00D553AA"/>
    <w:rsid w:val="00D562A6"/>
    <w:rsid w:val="00D6033F"/>
    <w:rsid w:val="00D60E04"/>
    <w:rsid w:val="00D61A47"/>
    <w:rsid w:val="00D62009"/>
    <w:rsid w:val="00D620A0"/>
    <w:rsid w:val="00D6279B"/>
    <w:rsid w:val="00D656BC"/>
    <w:rsid w:val="00D65FDA"/>
    <w:rsid w:val="00D66652"/>
    <w:rsid w:val="00D6665C"/>
    <w:rsid w:val="00D6677D"/>
    <w:rsid w:val="00D66AC7"/>
    <w:rsid w:val="00D676FB"/>
    <w:rsid w:val="00D67F73"/>
    <w:rsid w:val="00D721DE"/>
    <w:rsid w:val="00D747CB"/>
    <w:rsid w:val="00D74B15"/>
    <w:rsid w:val="00D751F5"/>
    <w:rsid w:val="00D758CF"/>
    <w:rsid w:val="00D76C71"/>
    <w:rsid w:val="00D77209"/>
    <w:rsid w:val="00D77D63"/>
    <w:rsid w:val="00D77EA5"/>
    <w:rsid w:val="00D80B23"/>
    <w:rsid w:val="00D80DCD"/>
    <w:rsid w:val="00D83A92"/>
    <w:rsid w:val="00D8412A"/>
    <w:rsid w:val="00D85FF3"/>
    <w:rsid w:val="00D86668"/>
    <w:rsid w:val="00D87C1C"/>
    <w:rsid w:val="00D917A8"/>
    <w:rsid w:val="00D95457"/>
    <w:rsid w:val="00D95B29"/>
    <w:rsid w:val="00D95D89"/>
    <w:rsid w:val="00DA08E0"/>
    <w:rsid w:val="00DA09B8"/>
    <w:rsid w:val="00DA45D7"/>
    <w:rsid w:val="00DA51F8"/>
    <w:rsid w:val="00DA63F4"/>
    <w:rsid w:val="00DA7BCE"/>
    <w:rsid w:val="00DB0FB6"/>
    <w:rsid w:val="00DB3B86"/>
    <w:rsid w:val="00DB4F2A"/>
    <w:rsid w:val="00DB6430"/>
    <w:rsid w:val="00DB79B5"/>
    <w:rsid w:val="00DC422B"/>
    <w:rsid w:val="00DC4A85"/>
    <w:rsid w:val="00DC57B9"/>
    <w:rsid w:val="00DC7548"/>
    <w:rsid w:val="00DC788C"/>
    <w:rsid w:val="00DC79A1"/>
    <w:rsid w:val="00DC7F85"/>
    <w:rsid w:val="00DD14C9"/>
    <w:rsid w:val="00DD2042"/>
    <w:rsid w:val="00DD2BF0"/>
    <w:rsid w:val="00DD30C6"/>
    <w:rsid w:val="00DD310D"/>
    <w:rsid w:val="00DD3C73"/>
    <w:rsid w:val="00DD3E10"/>
    <w:rsid w:val="00DD4D84"/>
    <w:rsid w:val="00DD6EC9"/>
    <w:rsid w:val="00DE01EA"/>
    <w:rsid w:val="00DE0980"/>
    <w:rsid w:val="00DE0A3B"/>
    <w:rsid w:val="00DE0FDC"/>
    <w:rsid w:val="00DE1569"/>
    <w:rsid w:val="00DE1DB4"/>
    <w:rsid w:val="00DE2CC5"/>
    <w:rsid w:val="00DE3092"/>
    <w:rsid w:val="00DE31F5"/>
    <w:rsid w:val="00DE3B8A"/>
    <w:rsid w:val="00DE4216"/>
    <w:rsid w:val="00DE6248"/>
    <w:rsid w:val="00DF009C"/>
    <w:rsid w:val="00DF00F0"/>
    <w:rsid w:val="00DF1CF6"/>
    <w:rsid w:val="00DF207F"/>
    <w:rsid w:val="00DF2A13"/>
    <w:rsid w:val="00DF2DE6"/>
    <w:rsid w:val="00DF4401"/>
    <w:rsid w:val="00DF5501"/>
    <w:rsid w:val="00DF5D2E"/>
    <w:rsid w:val="00DF6BE6"/>
    <w:rsid w:val="00DF6F03"/>
    <w:rsid w:val="00E01EDE"/>
    <w:rsid w:val="00E027EC"/>
    <w:rsid w:val="00E05079"/>
    <w:rsid w:val="00E05656"/>
    <w:rsid w:val="00E06B0B"/>
    <w:rsid w:val="00E07260"/>
    <w:rsid w:val="00E076F2"/>
    <w:rsid w:val="00E11603"/>
    <w:rsid w:val="00E12E1D"/>
    <w:rsid w:val="00E14098"/>
    <w:rsid w:val="00E144D4"/>
    <w:rsid w:val="00E14C3A"/>
    <w:rsid w:val="00E15196"/>
    <w:rsid w:val="00E1698C"/>
    <w:rsid w:val="00E16EFD"/>
    <w:rsid w:val="00E176C9"/>
    <w:rsid w:val="00E20A37"/>
    <w:rsid w:val="00E263D9"/>
    <w:rsid w:val="00E2704C"/>
    <w:rsid w:val="00E273CB"/>
    <w:rsid w:val="00E30AC8"/>
    <w:rsid w:val="00E33767"/>
    <w:rsid w:val="00E33A19"/>
    <w:rsid w:val="00E347ED"/>
    <w:rsid w:val="00E414B8"/>
    <w:rsid w:val="00E41870"/>
    <w:rsid w:val="00E42EB7"/>
    <w:rsid w:val="00E44A4B"/>
    <w:rsid w:val="00E45182"/>
    <w:rsid w:val="00E45870"/>
    <w:rsid w:val="00E476ED"/>
    <w:rsid w:val="00E504C5"/>
    <w:rsid w:val="00E51350"/>
    <w:rsid w:val="00E51D5D"/>
    <w:rsid w:val="00E5490A"/>
    <w:rsid w:val="00E56498"/>
    <w:rsid w:val="00E6047F"/>
    <w:rsid w:val="00E604E9"/>
    <w:rsid w:val="00E609CE"/>
    <w:rsid w:val="00E60FFB"/>
    <w:rsid w:val="00E6149E"/>
    <w:rsid w:val="00E62133"/>
    <w:rsid w:val="00E627CC"/>
    <w:rsid w:val="00E63289"/>
    <w:rsid w:val="00E64311"/>
    <w:rsid w:val="00E652A5"/>
    <w:rsid w:val="00E66B11"/>
    <w:rsid w:val="00E674C3"/>
    <w:rsid w:val="00E72A00"/>
    <w:rsid w:val="00E72C56"/>
    <w:rsid w:val="00E735AC"/>
    <w:rsid w:val="00E7440B"/>
    <w:rsid w:val="00E7443A"/>
    <w:rsid w:val="00E74595"/>
    <w:rsid w:val="00E74A05"/>
    <w:rsid w:val="00E74A79"/>
    <w:rsid w:val="00E74DE8"/>
    <w:rsid w:val="00E7716A"/>
    <w:rsid w:val="00E77252"/>
    <w:rsid w:val="00E777D9"/>
    <w:rsid w:val="00E85A33"/>
    <w:rsid w:val="00E86850"/>
    <w:rsid w:val="00E8755B"/>
    <w:rsid w:val="00E90532"/>
    <w:rsid w:val="00E9281D"/>
    <w:rsid w:val="00E94E5B"/>
    <w:rsid w:val="00E964FF"/>
    <w:rsid w:val="00E9711A"/>
    <w:rsid w:val="00EA0C0F"/>
    <w:rsid w:val="00EA1C4E"/>
    <w:rsid w:val="00EA2EE0"/>
    <w:rsid w:val="00EA67CE"/>
    <w:rsid w:val="00EA717E"/>
    <w:rsid w:val="00EB2727"/>
    <w:rsid w:val="00EB34AD"/>
    <w:rsid w:val="00EB422A"/>
    <w:rsid w:val="00EB4FA2"/>
    <w:rsid w:val="00EB505F"/>
    <w:rsid w:val="00EB61DF"/>
    <w:rsid w:val="00EB6B8D"/>
    <w:rsid w:val="00EC1A8E"/>
    <w:rsid w:val="00EC2B9B"/>
    <w:rsid w:val="00EC32CB"/>
    <w:rsid w:val="00EC382A"/>
    <w:rsid w:val="00EC3E64"/>
    <w:rsid w:val="00EC3F6D"/>
    <w:rsid w:val="00EC5F53"/>
    <w:rsid w:val="00EC62F7"/>
    <w:rsid w:val="00EC656D"/>
    <w:rsid w:val="00EC7D4C"/>
    <w:rsid w:val="00EC7E3C"/>
    <w:rsid w:val="00EC7FD5"/>
    <w:rsid w:val="00ED0074"/>
    <w:rsid w:val="00ED014B"/>
    <w:rsid w:val="00ED06D3"/>
    <w:rsid w:val="00ED1102"/>
    <w:rsid w:val="00ED1EC4"/>
    <w:rsid w:val="00ED2032"/>
    <w:rsid w:val="00ED2454"/>
    <w:rsid w:val="00ED2832"/>
    <w:rsid w:val="00ED2D37"/>
    <w:rsid w:val="00ED4B26"/>
    <w:rsid w:val="00ED6019"/>
    <w:rsid w:val="00ED629E"/>
    <w:rsid w:val="00ED6304"/>
    <w:rsid w:val="00ED78FE"/>
    <w:rsid w:val="00EE264D"/>
    <w:rsid w:val="00EE29D5"/>
    <w:rsid w:val="00EE3FF0"/>
    <w:rsid w:val="00EE4311"/>
    <w:rsid w:val="00EE5289"/>
    <w:rsid w:val="00EE52F1"/>
    <w:rsid w:val="00EE5AEB"/>
    <w:rsid w:val="00EE6A01"/>
    <w:rsid w:val="00EE72B9"/>
    <w:rsid w:val="00EF1349"/>
    <w:rsid w:val="00EF1FA1"/>
    <w:rsid w:val="00EF23C0"/>
    <w:rsid w:val="00EF4214"/>
    <w:rsid w:val="00EF451A"/>
    <w:rsid w:val="00EF7A30"/>
    <w:rsid w:val="00F00711"/>
    <w:rsid w:val="00F04479"/>
    <w:rsid w:val="00F044B7"/>
    <w:rsid w:val="00F0651B"/>
    <w:rsid w:val="00F07850"/>
    <w:rsid w:val="00F10052"/>
    <w:rsid w:val="00F10115"/>
    <w:rsid w:val="00F1181E"/>
    <w:rsid w:val="00F11EEF"/>
    <w:rsid w:val="00F13516"/>
    <w:rsid w:val="00F1386A"/>
    <w:rsid w:val="00F1392E"/>
    <w:rsid w:val="00F15F5D"/>
    <w:rsid w:val="00F164B2"/>
    <w:rsid w:val="00F164F4"/>
    <w:rsid w:val="00F204E5"/>
    <w:rsid w:val="00F20AEA"/>
    <w:rsid w:val="00F21140"/>
    <w:rsid w:val="00F21C87"/>
    <w:rsid w:val="00F23FA4"/>
    <w:rsid w:val="00F244FB"/>
    <w:rsid w:val="00F24827"/>
    <w:rsid w:val="00F24949"/>
    <w:rsid w:val="00F24D3F"/>
    <w:rsid w:val="00F24DD6"/>
    <w:rsid w:val="00F24F7C"/>
    <w:rsid w:val="00F24FDD"/>
    <w:rsid w:val="00F250DC"/>
    <w:rsid w:val="00F30A5A"/>
    <w:rsid w:val="00F31EFA"/>
    <w:rsid w:val="00F3260E"/>
    <w:rsid w:val="00F327BB"/>
    <w:rsid w:val="00F33A15"/>
    <w:rsid w:val="00F33E44"/>
    <w:rsid w:val="00F36A81"/>
    <w:rsid w:val="00F4104E"/>
    <w:rsid w:val="00F41372"/>
    <w:rsid w:val="00F44CFC"/>
    <w:rsid w:val="00F45796"/>
    <w:rsid w:val="00F47725"/>
    <w:rsid w:val="00F50621"/>
    <w:rsid w:val="00F510D8"/>
    <w:rsid w:val="00F52532"/>
    <w:rsid w:val="00F5268D"/>
    <w:rsid w:val="00F5285A"/>
    <w:rsid w:val="00F52DAA"/>
    <w:rsid w:val="00F55A55"/>
    <w:rsid w:val="00F55E17"/>
    <w:rsid w:val="00F56285"/>
    <w:rsid w:val="00F56AF4"/>
    <w:rsid w:val="00F60051"/>
    <w:rsid w:val="00F60488"/>
    <w:rsid w:val="00F624C9"/>
    <w:rsid w:val="00F62F18"/>
    <w:rsid w:val="00F632DE"/>
    <w:rsid w:val="00F64957"/>
    <w:rsid w:val="00F65C29"/>
    <w:rsid w:val="00F66F8E"/>
    <w:rsid w:val="00F67B26"/>
    <w:rsid w:val="00F7038A"/>
    <w:rsid w:val="00F71299"/>
    <w:rsid w:val="00F735D1"/>
    <w:rsid w:val="00F73EC1"/>
    <w:rsid w:val="00F741B6"/>
    <w:rsid w:val="00F744A3"/>
    <w:rsid w:val="00F762FC"/>
    <w:rsid w:val="00F77B12"/>
    <w:rsid w:val="00F80511"/>
    <w:rsid w:val="00F80914"/>
    <w:rsid w:val="00F82B9A"/>
    <w:rsid w:val="00F8344F"/>
    <w:rsid w:val="00F83673"/>
    <w:rsid w:val="00F83B26"/>
    <w:rsid w:val="00F90947"/>
    <w:rsid w:val="00F913B5"/>
    <w:rsid w:val="00F92063"/>
    <w:rsid w:val="00F92E5B"/>
    <w:rsid w:val="00F95763"/>
    <w:rsid w:val="00F95BBE"/>
    <w:rsid w:val="00F9744F"/>
    <w:rsid w:val="00FA0FC2"/>
    <w:rsid w:val="00FA1AA4"/>
    <w:rsid w:val="00FA1B70"/>
    <w:rsid w:val="00FA3ADD"/>
    <w:rsid w:val="00FA582D"/>
    <w:rsid w:val="00FA65DD"/>
    <w:rsid w:val="00FA7F28"/>
    <w:rsid w:val="00FB03F5"/>
    <w:rsid w:val="00FB1323"/>
    <w:rsid w:val="00FB1448"/>
    <w:rsid w:val="00FB1AA9"/>
    <w:rsid w:val="00FB219D"/>
    <w:rsid w:val="00FB6D29"/>
    <w:rsid w:val="00FB78CC"/>
    <w:rsid w:val="00FC01F8"/>
    <w:rsid w:val="00FC48F8"/>
    <w:rsid w:val="00FC5220"/>
    <w:rsid w:val="00FC72B0"/>
    <w:rsid w:val="00FC78F4"/>
    <w:rsid w:val="00FD0CFB"/>
    <w:rsid w:val="00FD2970"/>
    <w:rsid w:val="00FD2D59"/>
    <w:rsid w:val="00FD31E3"/>
    <w:rsid w:val="00FD7989"/>
    <w:rsid w:val="00FE006F"/>
    <w:rsid w:val="00FE0456"/>
    <w:rsid w:val="00FE07A6"/>
    <w:rsid w:val="00FE2793"/>
    <w:rsid w:val="00FE3031"/>
    <w:rsid w:val="00FE3BFF"/>
    <w:rsid w:val="00FF42B1"/>
    <w:rsid w:val="00FF4958"/>
    <w:rsid w:val="00FF5D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9D1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42E1F"/>
    <w:pPr>
      <w:spacing w:after="0" w:line="240" w:lineRule="auto"/>
      <w:jc w:val="both"/>
    </w:pPr>
    <w:rPr>
      <w:rFonts w:ascii="Segoe UI Semilight" w:hAnsi="Segoe UI Semilight"/>
      <w:sz w:val="18"/>
    </w:rPr>
  </w:style>
  <w:style w:type="paragraph" w:styleId="Naslov1">
    <w:name w:val="heading 1"/>
    <w:aliases w:val="AALitter1 Head,PVO-1"/>
    <w:basedOn w:val="Navaden"/>
    <w:next w:val="Navaden"/>
    <w:link w:val="Naslov1Znak"/>
    <w:qFormat/>
    <w:rsid w:val="009D676A"/>
    <w:pPr>
      <w:keepNext/>
      <w:keepLines/>
      <w:numPr>
        <w:numId w:val="1"/>
      </w:numPr>
      <w:spacing w:before="240" w:after="240" w:line="259" w:lineRule="auto"/>
      <w:outlineLvl w:val="0"/>
    </w:pPr>
    <w:rPr>
      <w:rFonts w:ascii="Tahoma" w:eastAsiaTheme="majorEastAsia" w:hAnsi="Tahoma" w:cstheme="majorBidi"/>
      <w:b/>
      <w:color w:val="000000" w:themeColor="text1"/>
      <w:sz w:val="32"/>
      <w:szCs w:val="32"/>
    </w:rPr>
  </w:style>
  <w:style w:type="paragraph" w:styleId="Naslov2">
    <w:name w:val="heading 2"/>
    <w:aliases w:val="AALitter 2 Head,PVO-2"/>
    <w:basedOn w:val="Navaden"/>
    <w:next w:val="Navaden"/>
    <w:link w:val="Naslov2Znak"/>
    <w:unhideWhenUsed/>
    <w:qFormat/>
    <w:rsid w:val="009D676A"/>
    <w:pPr>
      <w:keepNext/>
      <w:keepLines/>
      <w:numPr>
        <w:ilvl w:val="1"/>
        <w:numId w:val="1"/>
      </w:numPr>
      <w:spacing w:before="360" w:after="240" w:line="259" w:lineRule="auto"/>
      <w:outlineLvl w:val="1"/>
    </w:pPr>
    <w:rPr>
      <w:rFonts w:ascii="Tahoma" w:eastAsiaTheme="majorEastAsia" w:hAnsi="Tahoma" w:cstheme="majorBidi"/>
      <w:b/>
      <w:color w:val="000000" w:themeColor="text1"/>
      <w:sz w:val="26"/>
      <w:szCs w:val="26"/>
    </w:rPr>
  </w:style>
  <w:style w:type="paragraph" w:styleId="Naslov3">
    <w:name w:val="heading 3"/>
    <w:aliases w:val="AALitter 3 Head,PVO-3"/>
    <w:basedOn w:val="Navaden"/>
    <w:next w:val="Navaden"/>
    <w:link w:val="Naslov3Znak"/>
    <w:unhideWhenUsed/>
    <w:qFormat/>
    <w:rsid w:val="009D676A"/>
    <w:pPr>
      <w:keepNext/>
      <w:keepLines/>
      <w:numPr>
        <w:ilvl w:val="2"/>
        <w:numId w:val="1"/>
      </w:numPr>
      <w:spacing w:before="360" w:after="120" w:line="259" w:lineRule="auto"/>
      <w:outlineLvl w:val="2"/>
    </w:pPr>
    <w:rPr>
      <w:rFonts w:ascii="Tahoma" w:eastAsiaTheme="majorEastAsia" w:hAnsi="Tahoma" w:cstheme="majorBidi"/>
      <w:i/>
      <w:color w:val="000000" w:themeColor="text1"/>
      <w:sz w:val="24"/>
      <w:szCs w:val="24"/>
    </w:rPr>
  </w:style>
  <w:style w:type="paragraph" w:styleId="Naslov4">
    <w:name w:val="heading 4"/>
    <w:basedOn w:val="Navaden"/>
    <w:next w:val="Navaden"/>
    <w:link w:val="Naslov4Znak"/>
    <w:unhideWhenUsed/>
    <w:qFormat/>
    <w:rsid w:val="009D676A"/>
    <w:pPr>
      <w:keepNext/>
      <w:keepLines/>
      <w:numPr>
        <w:ilvl w:val="3"/>
        <w:numId w:val="1"/>
      </w:numPr>
      <w:spacing w:before="240" w:after="240" w:line="259" w:lineRule="auto"/>
      <w:outlineLvl w:val="3"/>
    </w:pPr>
    <w:rPr>
      <w:rFonts w:ascii="Tahoma" w:eastAsiaTheme="majorEastAsia" w:hAnsi="Tahoma" w:cstheme="majorBidi"/>
      <w:iCs/>
      <w:u w:val="single"/>
    </w:rPr>
  </w:style>
  <w:style w:type="paragraph" w:styleId="Naslov5">
    <w:name w:val="heading 5"/>
    <w:basedOn w:val="Navaden"/>
    <w:next w:val="Navaden"/>
    <w:link w:val="Naslov5Znak"/>
    <w:unhideWhenUsed/>
    <w:qFormat/>
    <w:rsid w:val="009D676A"/>
    <w:pPr>
      <w:keepNext/>
      <w:keepLines/>
      <w:numPr>
        <w:ilvl w:val="4"/>
        <w:numId w:val="1"/>
      </w:numPr>
      <w:spacing w:before="40" w:after="120" w:line="259" w:lineRule="auto"/>
      <w:outlineLvl w:val="4"/>
    </w:pPr>
    <w:rPr>
      <w:rFonts w:ascii="Tahoma" w:eastAsiaTheme="majorEastAsia" w:hAnsi="Tahoma" w:cs="Tahoma"/>
      <w:b/>
      <w:color w:val="000000" w:themeColor="text1"/>
    </w:rPr>
  </w:style>
  <w:style w:type="paragraph" w:styleId="Naslov6">
    <w:name w:val="heading 6"/>
    <w:basedOn w:val="Navaden"/>
    <w:next w:val="Navaden"/>
    <w:link w:val="Naslov6Znak"/>
    <w:unhideWhenUsed/>
    <w:qFormat/>
    <w:rsid w:val="009D676A"/>
    <w:pPr>
      <w:keepNext/>
      <w:keepLines/>
      <w:numPr>
        <w:ilvl w:val="5"/>
        <w:numId w:val="1"/>
      </w:numPr>
      <w:spacing w:before="40" w:line="259" w:lineRule="auto"/>
      <w:outlineLvl w:val="5"/>
    </w:pPr>
    <w:rPr>
      <w:rFonts w:asciiTheme="majorHAnsi" w:eastAsiaTheme="majorEastAsia" w:hAnsiTheme="majorHAnsi" w:cstheme="majorBidi"/>
      <w:color w:val="243F60" w:themeColor="accent1" w:themeShade="7F"/>
    </w:rPr>
  </w:style>
  <w:style w:type="paragraph" w:styleId="Naslov7">
    <w:name w:val="heading 7"/>
    <w:basedOn w:val="Navaden"/>
    <w:next w:val="Navaden"/>
    <w:link w:val="Naslov7Znak"/>
    <w:unhideWhenUsed/>
    <w:qFormat/>
    <w:rsid w:val="009D676A"/>
    <w:pPr>
      <w:keepNext/>
      <w:keepLines/>
      <w:numPr>
        <w:ilvl w:val="6"/>
        <w:numId w:val="1"/>
      </w:numPr>
      <w:spacing w:before="40" w:line="259" w:lineRule="auto"/>
      <w:outlineLvl w:val="6"/>
    </w:pPr>
    <w:rPr>
      <w:rFonts w:asciiTheme="majorHAnsi" w:eastAsiaTheme="majorEastAsia" w:hAnsiTheme="majorHAnsi" w:cstheme="majorBidi"/>
      <w:i/>
      <w:iCs/>
      <w:color w:val="243F60" w:themeColor="accent1" w:themeShade="7F"/>
    </w:rPr>
  </w:style>
  <w:style w:type="paragraph" w:styleId="Naslov8">
    <w:name w:val="heading 8"/>
    <w:basedOn w:val="Navaden"/>
    <w:next w:val="Navaden"/>
    <w:link w:val="Naslov8Znak"/>
    <w:unhideWhenUsed/>
    <w:qFormat/>
    <w:rsid w:val="009D676A"/>
    <w:pPr>
      <w:keepNext/>
      <w:keepLines/>
      <w:numPr>
        <w:ilvl w:val="7"/>
        <w:numId w:val="1"/>
      </w:numPr>
      <w:spacing w:before="40" w:line="259" w:lineRule="auto"/>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9D676A"/>
    <w:pPr>
      <w:keepNext/>
      <w:keepLines/>
      <w:numPr>
        <w:ilvl w:val="8"/>
        <w:numId w:val="1"/>
      </w:numPr>
      <w:spacing w:before="40" w:line="259" w:lineRule="auto"/>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AALitter1 Head Znak,PVO-1 Znak"/>
    <w:basedOn w:val="Privzetapisavaodstavka"/>
    <w:link w:val="Naslov1"/>
    <w:rsid w:val="009D676A"/>
    <w:rPr>
      <w:rFonts w:ascii="Tahoma" w:eastAsiaTheme="majorEastAsia" w:hAnsi="Tahoma" w:cstheme="majorBidi"/>
      <w:b/>
      <w:color w:val="000000" w:themeColor="text1"/>
      <w:sz w:val="32"/>
      <w:szCs w:val="32"/>
    </w:rPr>
  </w:style>
  <w:style w:type="character" w:customStyle="1" w:styleId="Naslov2Znak">
    <w:name w:val="Naslov 2 Znak"/>
    <w:aliases w:val="AALitter 2 Head Znak,PVO-2 Znak"/>
    <w:basedOn w:val="Privzetapisavaodstavka"/>
    <w:link w:val="Naslov2"/>
    <w:rsid w:val="009D676A"/>
    <w:rPr>
      <w:rFonts w:ascii="Tahoma" w:eastAsiaTheme="majorEastAsia" w:hAnsi="Tahoma" w:cstheme="majorBidi"/>
      <w:b/>
      <w:color w:val="000000" w:themeColor="text1"/>
      <w:sz w:val="26"/>
      <w:szCs w:val="26"/>
    </w:rPr>
  </w:style>
  <w:style w:type="character" w:customStyle="1" w:styleId="Naslov3Znak">
    <w:name w:val="Naslov 3 Znak"/>
    <w:aliases w:val="AALitter 3 Head Znak,PVO-3 Znak"/>
    <w:basedOn w:val="Privzetapisavaodstavka"/>
    <w:link w:val="Naslov3"/>
    <w:rsid w:val="009D676A"/>
    <w:rPr>
      <w:rFonts w:ascii="Tahoma" w:eastAsiaTheme="majorEastAsia" w:hAnsi="Tahoma" w:cstheme="majorBidi"/>
      <w:i/>
      <w:color w:val="000000" w:themeColor="text1"/>
      <w:sz w:val="24"/>
      <w:szCs w:val="24"/>
    </w:rPr>
  </w:style>
  <w:style w:type="character" w:customStyle="1" w:styleId="Naslov4Znak">
    <w:name w:val="Naslov 4 Znak"/>
    <w:basedOn w:val="Privzetapisavaodstavka"/>
    <w:link w:val="Naslov4"/>
    <w:rsid w:val="009D676A"/>
    <w:rPr>
      <w:rFonts w:ascii="Tahoma" w:eastAsiaTheme="majorEastAsia" w:hAnsi="Tahoma" w:cstheme="majorBidi"/>
      <w:iCs/>
      <w:u w:val="single"/>
    </w:rPr>
  </w:style>
  <w:style w:type="character" w:customStyle="1" w:styleId="Naslov5Znak">
    <w:name w:val="Naslov 5 Znak"/>
    <w:basedOn w:val="Privzetapisavaodstavka"/>
    <w:link w:val="Naslov5"/>
    <w:rsid w:val="009D676A"/>
    <w:rPr>
      <w:rFonts w:ascii="Tahoma" w:eastAsiaTheme="majorEastAsia" w:hAnsi="Tahoma" w:cs="Tahoma"/>
      <w:b/>
      <w:color w:val="000000" w:themeColor="text1"/>
    </w:rPr>
  </w:style>
  <w:style w:type="character" w:customStyle="1" w:styleId="Naslov6Znak">
    <w:name w:val="Naslov 6 Znak"/>
    <w:basedOn w:val="Privzetapisavaodstavka"/>
    <w:link w:val="Naslov6"/>
    <w:rsid w:val="009D676A"/>
    <w:rPr>
      <w:rFonts w:asciiTheme="majorHAnsi" w:eastAsiaTheme="majorEastAsia" w:hAnsiTheme="majorHAnsi" w:cstheme="majorBidi"/>
      <w:color w:val="243F60" w:themeColor="accent1" w:themeShade="7F"/>
    </w:rPr>
  </w:style>
  <w:style w:type="character" w:customStyle="1" w:styleId="Naslov7Znak">
    <w:name w:val="Naslov 7 Znak"/>
    <w:basedOn w:val="Privzetapisavaodstavka"/>
    <w:link w:val="Naslov7"/>
    <w:uiPriority w:val="9"/>
    <w:rsid w:val="009D676A"/>
    <w:rPr>
      <w:rFonts w:asciiTheme="majorHAnsi" w:eastAsiaTheme="majorEastAsia" w:hAnsiTheme="majorHAnsi" w:cstheme="majorBidi"/>
      <w:i/>
      <w:iCs/>
      <w:color w:val="243F60" w:themeColor="accent1" w:themeShade="7F"/>
    </w:rPr>
  </w:style>
  <w:style w:type="character" w:customStyle="1" w:styleId="Naslov8Znak">
    <w:name w:val="Naslov 8 Znak"/>
    <w:basedOn w:val="Privzetapisavaodstavka"/>
    <w:link w:val="Naslov8"/>
    <w:uiPriority w:val="9"/>
    <w:rsid w:val="009D676A"/>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rsid w:val="009D676A"/>
    <w:rPr>
      <w:rFonts w:asciiTheme="majorHAnsi" w:eastAsiaTheme="majorEastAsia" w:hAnsiTheme="majorHAnsi" w:cstheme="majorBidi"/>
      <w:i/>
      <w:iCs/>
      <w:color w:val="272727" w:themeColor="text1" w:themeTint="D8"/>
      <w:sz w:val="21"/>
      <w:szCs w:val="21"/>
    </w:rPr>
  </w:style>
  <w:style w:type="paragraph" w:styleId="Odstavekseznama">
    <w:name w:val="List Paragraph"/>
    <w:aliases w:val="Heading 2_sj,Dot pt"/>
    <w:basedOn w:val="Navaden"/>
    <w:link w:val="OdstavekseznamaZnak"/>
    <w:uiPriority w:val="1"/>
    <w:qFormat/>
    <w:rsid w:val="000451EC"/>
    <w:pPr>
      <w:ind w:left="720"/>
      <w:contextualSpacing/>
    </w:pPr>
  </w:style>
  <w:style w:type="character" w:customStyle="1" w:styleId="OdstavekseznamaZnak">
    <w:name w:val="Odstavek seznama Znak"/>
    <w:aliases w:val="Heading 2_sj Znak,Dot pt Znak"/>
    <w:basedOn w:val="Privzetapisavaodstavka"/>
    <w:link w:val="Odstavekseznama"/>
    <w:uiPriority w:val="1"/>
    <w:locked/>
    <w:rsid w:val="000451EC"/>
    <w:rPr>
      <w:rFonts w:ascii="Segoe UI Semilight" w:hAnsi="Segoe UI Semilight"/>
      <w:sz w:val="18"/>
    </w:rPr>
  </w:style>
  <w:style w:type="character" w:styleId="Hiperpovezava">
    <w:name w:val="Hyperlink"/>
    <w:basedOn w:val="Privzetapisavaodstavka"/>
    <w:uiPriority w:val="99"/>
    <w:unhideWhenUsed/>
    <w:rsid w:val="009D676A"/>
    <w:rPr>
      <w:color w:val="0000FF"/>
      <w:u w:val="single"/>
    </w:rPr>
  </w:style>
  <w:style w:type="table" w:styleId="Tabelamrea">
    <w:name w:val="Table Grid"/>
    <w:basedOn w:val="Navadnatabela"/>
    <w:uiPriority w:val="39"/>
    <w:rsid w:val="009D67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qFormat/>
    <w:rsid w:val="009D676A"/>
    <w:pPr>
      <w:overflowPunct w:val="0"/>
      <w:autoSpaceDE w:val="0"/>
      <w:autoSpaceDN w:val="0"/>
      <w:adjustRightInd w:val="0"/>
      <w:spacing w:after="240"/>
      <w:textAlignment w:val="baseline"/>
    </w:pPr>
    <w:rPr>
      <w:rFonts w:ascii="Times New Roman" w:eastAsia="Times New Roman" w:hAnsi="Times New Roman" w:cs="Times New Roman"/>
      <w:lang w:val="en-GB" w:eastAsia="da-DK"/>
    </w:rPr>
  </w:style>
  <w:style w:type="character" w:customStyle="1" w:styleId="TelobesedilaZnak">
    <w:name w:val="Telo besedila Znak"/>
    <w:basedOn w:val="Privzetapisavaodstavka"/>
    <w:link w:val="Telobesedila"/>
    <w:rsid w:val="009D676A"/>
    <w:rPr>
      <w:rFonts w:ascii="Times New Roman" w:eastAsia="Times New Roman" w:hAnsi="Times New Roman" w:cs="Times New Roman"/>
      <w:lang w:val="en-GB" w:eastAsia="da-DK"/>
    </w:rPr>
  </w:style>
  <w:style w:type="paragraph" w:styleId="Naslov">
    <w:name w:val="Title"/>
    <w:basedOn w:val="Navaden"/>
    <w:next w:val="Navaden"/>
    <w:link w:val="NaslovZnak"/>
    <w:uiPriority w:val="10"/>
    <w:qFormat/>
    <w:rsid w:val="00A32B8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sl-SI"/>
    </w:rPr>
  </w:style>
  <w:style w:type="character" w:customStyle="1" w:styleId="NaslovZnak">
    <w:name w:val="Naslov Znak"/>
    <w:basedOn w:val="Privzetapisavaodstavka"/>
    <w:link w:val="Naslov"/>
    <w:uiPriority w:val="10"/>
    <w:rsid w:val="00A32B87"/>
    <w:rPr>
      <w:rFonts w:asciiTheme="majorHAnsi" w:eastAsiaTheme="majorEastAsia" w:hAnsiTheme="majorHAnsi" w:cstheme="majorBidi"/>
      <w:color w:val="17365D" w:themeColor="text2" w:themeShade="BF"/>
      <w:spacing w:val="5"/>
      <w:kern w:val="28"/>
      <w:sz w:val="52"/>
      <w:szCs w:val="52"/>
      <w:lang w:eastAsia="sl-SI"/>
    </w:rPr>
  </w:style>
  <w:style w:type="paragraph" w:styleId="Podnaslov">
    <w:name w:val="Subtitle"/>
    <w:basedOn w:val="Navaden"/>
    <w:next w:val="Navaden"/>
    <w:link w:val="PodnaslovZnak"/>
    <w:uiPriority w:val="11"/>
    <w:qFormat/>
    <w:rsid w:val="00A32B87"/>
    <w:pPr>
      <w:numPr>
        <w:ilvl w:val="1"/>
      </w:numPr>
    </w:pPr>
    <w:rPr>
      <w:rFonts w:asciiTheme="majorHAnsi" w:eastAsiaTheme="majorEastAsia" w:hAnsiTheme="majorHAnsi" w:cstheme="majorBidi"/>
      <w:i/>
      <w:iCs/>
      <w:color w:val="4F81BD" w:themeColor="accent1"/>
      <w:spacing w:val="15"/>
      <w:sz w:val="24"/>
      <w:szCs w:val="24"/>
      <w:lang w:eastAsia="sl-SI"/>
    </w:rPr>
  </w:style>
  <w:style w:type="character" w:customStyle="1" w:styleId="PodnaslovZnak">
    <w:name w:val="Podnaslov Znak"/>
    <w:basedOn w:val="Privzetapisavaodstavka"/>
    <w:link w:val="Podnaslov"/>
    <w:uiPriority w:val="11"/>
    <w:rsid w:val="00A32B87"/>
    <w:rPr>
      <w:rFonts w:asciiTheme="majorHAnsi" w:eastAsiaTheme="majorEastAsia" w:hAnsiTheme="majorHAnsi" w:cstheme="majorBidi"/>
      <w:i/>
      <w:iCs/>
      <w:color w:val="4F81BD" w:themeColor="accent1"/>
      <w:spacing w:val="15"/>
      <w:sz w:val="24"/>
      <w:szCs w:val="24"/>
      <w:lang w:eastAsia="sl-SI"/>
    </w:rPr>
  </w:style>
  <w:style w:type="paragraph" w:styleId="Besedilooblaka">
    <w:name w:val="Balloon Text"/>
    <w:basedOn w:val="Navaden"/>
    <w:link w:val="BesedilooblakaZnak"/>
    <w:uiPriority w:val="99"/>
    <w:unhideWhenUsed/>
    <w:rsid w:val="00A32B87"/>
    <w:rPr>
      <w:rFonts w:ascii="Tahoma" w:hAnsi="Tahoma" w:cs="Tahoma"/>
      <w:sz w:val="16"/>
      <w:szCs w:val="16"/>
    </w:rPr>
  </w:style>
  <w:style w:type="character" w:customStyle="1" w:styleId="BesedilooblakaZnak">
    <w:name w:val="Besedilo oblačka Znak"/>
    <w:basedOn w:val="Privzetapisavaodstavka"/>
    <w:link w:val="Besedilooblaka"/>
    <w:uiPriority w:val="99"/>
    <w:rsid w:val="00A32B87"/>
    <w:rPr>
      <w:rFonts w:ascii="Tahoma" w:hAnsi="Tahoma" w:cs="Tahoma"/>
      <w:sz w:val="16"/>
      <w:szCs w:val="16"/>
    </w:rPr>
  </w:style>
  <w:style w:type="paragraph" w:styleId="Glava">
    <w:name w:val="header"/>
    <w:basedOn w:val="Navaden"/>
    <w:link w:val="GlavaZnak"/>
    <w:uiPriority w:val="99"/>
    <w:unhideWhenUsed/>
    <w:rsid w:val="0084366B"/>
    <w:pPr>
      <w:tabs>
        <w:tab w:val="center" w:pos="4536"/>
        <w:tab w:val="right" w:pos="9072"/>
      </w:tabs>
    </w:pPr>
  </w:style>
  <w:style w:type="character" w:customStyle="1" w:styleId="GlavaZnak">
    <w:name w:val="Glava Znak"/>
    <w:basedOn w:val="Privzetapisavaodstavka"/>
    <w:link w:val="Glava"/>
    <w:uiPriority w:val="99"/>
    <w:rsid w:val="0084366B"/>
  </w:style>
  <w:style w:type="paragraph" w:styleId="Noga">
    <w:name w:val="footer"/>
    <w:basedOn w:val="Navaden"/>
    <w:link w:val="NogaZnak"/>
    <w:uiPriority w:val="99"/>
    <w:unhideWhenUsed/>
    <w:rsid w:val="0084366B"/>
    <w:pPr>
      <w:tabs>
        <w:tab w:val="center" w:pos="4536"/>
        <w:tab w:val="right" w:pos="9072"/>
      </w:tabs>
    </w:pPr>
  </w:style>
  <w:style w:type="character" w:customStyle="1" w:styleId="NogaZnak">
    <w:name w:val="Noga Znak"/>
    <w:basedOn w:val="Privzetapisavaodstavka"/>
    <w:link w:val="Noga"/>
    <w:uiPriority w:val="99"/>
    <w:rsid w:val="0084366B"/>
  </w:style>
  <w:style w:type="paragraph" w:styleId="Napis">
    <w:name w:val="caption"/>
    <w:aliases w:val=" Znak Znak Znak Znak Znak, Znak Znak Znak,Znak Znak Znak Znak Znak,Znak Znak Znak,M Caption,NUMO_Preglednice"/>
    <w:basedOn w:val="Navaden"/>
    <w:next w:val="Navaden"/>
    <w:link w:val="NapisZnak"/>
    <w:uiPriority w:val="35"/>
    <w:unhideWhenUsed/>
    <w:qFormat/>
    <w:rsid w:val="0090231B"/>
    <w:pPr>
      <w:spacing w:before="240" w:after="60"/>
    </w:pPr>
    <w:rPr>
      <w:rFonts w:ascii="Tahoma" w:hAnsi="Tahoma"/>
      <w:iCs/>
      <w:color w:val="000000" w:themeColor="text1"/>
      <w:sz w:val="20"/>
      <w:szCs w:val="18"/>
    </w:rPr>
  </w:style>
  <w:style w:type="character" w:customStyle="1" w:styleId="NapisZnak">
    <w:name w:val="Napis Znak"/>
    <w:aliases w:val=" Znak Znak Znak Znak Znak Znak, Znak Znak Znak Znak,Znak Znak Znak Znak Znak Znak,Znak Znak Znak Znak,M Caption Znak,NUMO_Preglednice Znak"/>
    <w:link w:val="Napis"/>
    <w:uiPriority w:val="35"/>
    <w:rsid w:val="0090231B"/>
    <w:rPr>
      <w:rFonts w:ascii="Tahoma" w:hAnsi="Tahoma"/>
      <w:iCs/>
      <w:color w:val="000000" w:themeColor="text1"/>
      <w:sz w:val="20"/>
      <w:szCs w:val="18"/>
    </w:rPr>
  </w:style>
  <w:style w:type="character" w:customStyle="1" w:styleId="fontstyle01">
    <w:name w:val="fontstyle01"/>
    <w:basedOn w:val="Privzetapisavaodstavka"/>
    <w:rsid w:val="0090231B"/>
    <w:rPr>
      <w:rFonts w:ascii="TimesNewRomanPSMT" w:hAnsi="TimesNewRomanPSMT" w:hint="default"/>
      <w:b w:val="0"/>
      <w:bCs w:val="0"/>
      <w:i w:val="0"/>
      <w:iCs w:val="0"/>
      <w:color w:val="000000"/>
      <w:sz w:val="24"/>
      <w:szCs w:val="24"/>
    </w:rPr>
  </w:style>
  <w:style w:type="paragraph" w:customStyle="1" w:styleId="Default">
    <w:name w:val="Default"/>
    <w:rsid w:val="00463ACE"/>
    <w:pPr>
      <w:autoSpaceDE w:val="0"/>
      <w:autoSpaceDN w:val="0"/>
      <w:adjustRightInd w:val="0"/>
      <w:spacing w:after="0" w:line="240" w:lineRule="auto"/>
    </w:pPr>
    <w:rPr>
      <w:rFonts w:ascii="Arial" w:hAnsi="Arial" w:cs="Arial"/>
      <w:color w:val="000000"/>
      <w:sz w:val="24"/>
      <w:szCs w:val="24"/>
    </w:rPr>
  </w:style>
  <w:style w:type="paragraph" w:customStyle="1" w:styleId="odstavek">
    <w:name w:val="odstavek"/>
    <w:basedOn w:val="Navaden"/>
    <w:rsid w:val="00E4187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E41870"/>
    <w:pPr>
      <w:spacing w:before="100" w:beforeAutospacing="1" w:after="100" w:afterAutospacing="1"/>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D2147"/>
    <w:rPr>
      <w:i/>
      <w:iCs/>
    </w:rPr>
  </w:style>
  <w:style w:type="character" w:styleId="Krepko">
    <w:name w:val="Strong"/>
    <w:basedOn w:val="Privzetapisavaodstavka"/>
    <w:uiPriority w:val="22"/>
    <w:qFormat/>
    <w:rsid w:val="009D2147"/>
    <w:rPr>
      <w:b/>
      <w:bCs/>
    </w:rPr>
  </w:style>
  <w:style w:type="paragraph" w:customStyle="1" w:styleId="NaslovI">
    <w:name w:val="Naslov I"/>
    <w:basedOn w:val="Navaden"/>
    <w:qFormat/>
    <w:rsid w:val="000C490A"/>
    <w:pPr>
      <w:shd w:val="clear" w:color="auto" w:fill="CCECFF"/>
      <w:jc w:val="center"/>
    </w:pPr>
    <w:rPr>
      <w:rFonts w:ascii="Algerian" w:hAnsi="Algerian" w:cstheme="minorHAnsi"/>
      <w:b/>
      <w:sz w:val="48"/>
      <w:szCs w:val="52"/>
    </w:rPr>
  </w:style>
  <w:style w:type="paragraph" w:customStyle="1" w:styleId="NaslovII">
    <w:name w:val="Naslov II"/>
    <w:basedOn w:val="Navaden"/>
    <w:qFormat/>
    <w:rsid w:val="000C490A"/>
    <w:pPr>
      <w:shd w:val="clear" w:color="auto" w:fill="CCECFF"/>
    </w:pPr>
    <w:rPr>
      <w:rFonts w:ascii="Algerian" w:hAnsi="Algerian" w:cstheme="minorHAnsi"/>
    </w:rPr>
  </w:style>
  <w:style w:type="paragraph" w:customStyle="1" w:styleId="Priloge">
    <w:name w:val="Priloge"/>
    <w:basedOn w:val="Navaden"/>
    <w:qFormat/>
    <w:rsid w:val="00C70CFC"/>
    <w:rPr>
      <w:rFonts w:cstheme="minorHAnsi"/>
      <w:b/>
      <w:szCs w:val="18"/>
    </w:rPr>
  </w:style>
  <w:style w:type="paragraph" w:customStyle="1" w:styleId="Preglednice">
    <w:name w:val="Preglednice"/>
    <w:basedOn w:val="Navaden"/>
    <w:qFormat/>
    <w:rsid w:val="009D3403"/>
    <w:pPr>
      <w:numPr>
        <w:numId w:val="17"/>
      </w:numPr>
      <w:spacing w:after="100"/>
      <w:ind w:left="357" w:firstLine="0"/>
    </w:pPr>
    <w:rPr>
      <w:rFonts w:cstheme="minorHAnsi"/>
      <w:b/>
      <w:szCs w:val="18"/>
    </w:rPr>
  </w:style>
  <w:style w:type="paragraph" w:customStyle="1" w:styleId="NaslovIII">
    <w:name w:val="Naslov III"/>
    <w:basedOn w:val="Navaden"/>
    <w:qFormat/>
    <w:rsid w:val="00B10916"/>
    <w:rPr>
      <w:rFonts w:cstheme="minorHAnsi"/>
      <w:b/>
      <w:szCs w:val="18"/>
    </w:rPr>
  </w:style>
  <w:style w:type="paragraph" w:customStyle="1" w:styleId="PodnaslovI">
    <w:name w:val="Podnaslov I"/>
    <w:basedOn w:val="Navaden"/>
    <w:qFormat/>
    <w:rsid w:val="00B10916"/>
    <w:rPr>
      <w:rFonts w:cstheme="minorHAnsi"/>
      <w:b/>
      <w:szCs w:val="18"/>
    </w:rPr>
  </w:style>
  <w:style w:type="paragraph" w:styleId="Kazalovsebine2">
    <w:name w:val="toc 2"/>
    <w:basedOn w:val="Navaden"/>
    <w:next w:val="Navaden"/>
    <w:autoRedefine/>
    <w:uiPriority w:val="39"/>
    <w:unhideWhenUsed/>
    <w:qFormat/>
    <w:rsid w:val="004B0C51"/>
    <w:pPr>
      <w:tabs>
        <w:tab w:val="right" w:leader="dot" w:pos="9062"/>
      </w:tabs>
      <w:ind w:left="709" w:hanging="489"/>
    </w:pPr>
  </w:style>
  <w:style w:type="paragraph" w:styleId="Kazalovsebine1">
    <w:name w:val="toc 1"/>
    <w:basedOn w:val="Navaden"/>
    <w:next w:val="Navaden"/>
    <w:autoRedefine/>
    <w:uiPriority w:val="39"/>
    <w:unhideWhenUsed/>
    <w:qFormat/>
    <w:rsid w:val="0084787C"/>
    <w:pPr>
      <w:tabs>
        <w:tab w:val="right" w:leader="dot" w:pos="9062"/>
      </w:tabs>
      <w:spacing w:after="100"/>
    </w:pPr>
    <w:rPr>
      <w:noProof/>
    </w:rPr>
  </w:style>
  <w:style w:type="paragraph" w:styleId="Kazalovsebine3">
    <w:name w:val="toc 3"/>
    <w:basedOn w:val="Navaden"/>
    <w:next w:val="Navaden"/>
    <w:autoRedefine/>
    <w:uiPriority w:val="39"/>
    <w:unhideWhenUsed/>
    <w:qFormat/>
    <w:rsid w:val="00E12E1D"/>
    <w:pPr>
      <w:spacing w:after="100"/>
      <w:ind w:left="440"/>
    </w:pPr>
  </w:style>
  <w:style w:type="paragraph" w:styleId="Kazalovsebine4">
    <w:name w:val="toc 4"/>
    <w:basedOn w:val="Navaden"/>
    <w:next w:val="Navaden"/>
    <w:autoRedefine/>
    <w:uiPriority w:val="39"/>
    <w:unhideWhenUsed/>
    <w:rsid w:val="00E33767"/>
    <w:pPr>
      <w:tabs>
        <w:tab w:val="right" w:leader="dot" w:pos="9062"/>
      </w:tabs>
      <w:spacing w:after="100"/>
      <w:ind w:left="660"/>
    </w:pPr>
    <w:rPr>
      <w:rFonts w:cs="Segoe UI Semilight"/>
      <w:noProof/>
    </w:rPr>
  </w:style>
  <w:style w:type="paragraph" w:customStyle="1" w:styleId="PodnaslovI2">
    <w:name w:val="Podnaslov I/2"/>
    <w:basedOn w:val="Navaden"/>
    <w:qFormat/>
    <w:rsid w:val="00F044B7"/>
    <w:rPr>
      <w:rFonts w:cstheme="minorHAnsi"/>
      <w:i/>
      <w:szCs w:val="18"/>
      <w:u w:val="single"/>
    </w:rPr>
  </w:style>
  <w:style w:type="character" w:styleId="Pripombasklic">
    <w:name w:val="annotation reference"/>
    <w:basedOn w:val="Privzetapisavaodstavka"/>
    <w:uiPriority w:val="99"/>
    <w:unhideWhenUsed/>
    <w:rsid w:val="0058223E"/>
    <w:rPr>
      <w:sz w:val="16"/>
      <w:szCs w:val="16"/>
    </w:rPr>
  </w:style>
  <w:style w:type="paragraph" w:styleId="Pripombabesedilo">
    <w:name w:val="annotation text"/>
    <w:basedOn w:val="Navaden"/>
    <w:link w:val="PripombabesediloZnak"/>
    <w:uiPriority w:val="99"/>
    <w:unhideWhenUsed/>
    <w:rsid w:val="0058223E"/>
    <w:rPr>
      <w:sz w:val="20"/>
      <w:szCs w:val="20"/>
    </w:rPr>
  </w:style>
  <w:style w:type="character" w:customStyle="1" w:styleId="PripombabesediloZnak">
    <w:name w:val="Pripomba – besedilo Znak"/>
    <w:basedOn w:val="Privzetapisavaodstavka"/>
    <w:link w:val="Pripombabesedilo"/>
    <w:uiPriority w:val="99"/>
    <w:rsid w:val="0058223E"/>
    <w:rPr>
      <w:rFonts w:ascii="Segoe UI Semilight" w:hAnsi="Segoe UI Semilight"/>
      <w:sz w:val="20"/>
      <w:szCs w:val="20"/>
    </w:rPr>
  </w:style>
  <w:style w:type="paragraph" w:styleId="Zadevapripombe">
    <w:name w:val="annotation subject"/>
    <w:basedOn w:val="Pripombabesedilo"/>
    <w:next w:val="Pripombabesedilo"/>
    <w:link w:val="ZadevapripombeZnak"/>
    <w:uiPriority w:val="99"/>
    <w:unhideWhenUsed/>
    <w:rsid w:val="0058223E"/>
    <w:rPr>
      <w:b/>
      <w:bCs/>
    </w:rPr>
  </w:style>
  <w:style w:type="character" w:customStyle="1" w:styleId="ZadevapripombeZnak">
    <w:name w:val="Zadeva pripombe Znak"/>
    <w:basedOn w:val="PripombabesediloZnak"/>
    <w:link w:val="Zadevapripombe"/>
    <w:uiPriority w:val="99"/>
    <w:rsid w:val="0058223E"/>
    <w:rPr>
      <w:rFonts w:ascii="Segoe UI Semilight" w:hAnsi="Segoe UI Semilight"/>
      <w:b/>
      <w:bCs/>
      <w:sz w:val="20"/>
      <w:szCs w:val="20"/>
    </w:rPr>
  </w:style>
  <w:style w:type="character" w:styleId="SledenaHiperpovezava">
    <w:name w:val="FollowedHyperlink"/>
    <w:basedOn w:val="Privzetapisavaodstavka"/>
    <w:uiPriority w:val="99"/>
    <w:semiHidden/>
    <w:unhideWhenUsed/>
    <w:rsid w:val="00A7349D"/>
    <w:rPr>
      <w:color w:val="800080" w:themeColor="followedHyperlink"/>
      <w:u w:val="single"/>
    </w:rPr>
  </w:style>
  <w:style w:type="paragraph" w:customStyle="1" w:styleId="tevilnatoka">
    <w:name w:val="tevilnatoka"/>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hps">
    <w:name w:val="hps"/>
    <w:uiPriority w:val="99"/>
    <w:rsid w:val="001B5BDE"/>
  </w:style>
  <w:style w:type="paragraph" w:customStyle="1" w:styleId="Navaden1">
    <w:name w:val="Navaden1"/>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unhideWhenUsed/>
    <w:qFormat/>
    <w:rsid w:val="001B5BDE"/>
    <w:pPr>
      <w:numPr>
        <w:numId w:val="0"/>
      </w:numPr>
      <w:spacing w:after="0"/>
      <w:jc w:val="left"/>
      <w:outlineLvl w:val="9"/>
    </w:pPr>
    <w:rPr>
      <w:rFonts w:asciiTheme="majorHAnsi" w:hAnsiTheme="majorHAnsi"/>
      <w:b w:val="0"/>
      <w:color w:val="365F91" w:themeColor="accent1" w:themeShade="BF"/>
      <w:lang w:eastAsia="sl-SI"/>
    </w:rPr>
  </w:style>
  <w:style w:type="paragraph" w:styleId="Kazaloslik">
    <w:name w:val="table of figures"/>
    <w:basedOn w:val="Navaden"/>
    <w:next w:val="Navaden"/>
    <w:uiPriority w:val="99"/>
    <w:unhideWhenUsed/>
    <w:rsid w:val="001B5BDE"/>
    <w:pPr>
      <w:spacing w:line="259" w:lineRule="auto"/>
    </w:pPr>
    <w:rPr>
      <w:rFonts w:ascii="Tahoma" w:hAnsi="Tahoma"/>
    </w:rPr>
  </w:style>
  <w:style w:type="character" w:customStyle="1" w:styleId="Nerazreenaomemba1">
    <w:name w:val="Nerazrešena omemba1"/>
    <w:basedOn w:val="Privzetapisavaodstavka"/>
    <w:uiPriority w:val="99"/>
    <w:semiHidden/>
    <w:unhideWhenUsed/>
    <w:rsid w:val="001B5BDE"/>
    <w:rPr>
      <w:color w:val="605E5C"/>
      <w:shd w:val="clear" w:color="auto" w:fill="E1DFDD"/>
    </w:rPr>
  </w:style>
  <w:style w:type="paragraph" w:styleId="Navadensplet">
    <w:name w:val="Normal (Web)"/>
    <w:basedOn w:val="Navaden"/>
    <w:uiPriority w:val="99"/>
    <w:unhideWhenUsed/>
    <w:rsid w:val="001B5BDE"/>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slov30">
    <w:name w:val="naslov3"/>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erazreenaomemba2">
    <w:name w:val="Nerazrešena omemba2"/>
    <w:basedOn w:val="Privzetapisavaodstavka"/>
    <w:uiPriority w:val="99"/>
    <w:semiHidden/>
    <w:unhideWhenUsed/>
    <w:rsid w:val="001B5BDE"/>
    <w:rPr>
      <w:color w:val="605E5C"/>
      <w:shd w:val="clear" w:color="auto" w:fill="E1DFDD"/>
    </w:rPr>
  </w:style>
  <w:style w:type="character" w:customStyle="1" w:styleId="s3uucc">
    <w:name w:val="s3uucc"/>
    <w:basedOn w:val="Privzetapisavaodstavka"/>
    <w:rsid w:val="001B5BDE"/>
  </w:style>
  <w:style w:type="paragraph" w:styleId="Revizija">
    <w:name w:val="Revision"/>
    <w:hidden/>
    <w:uiPriority w:val="99"/>
    <w:semiHidden/>
    <w:rsid w:val="001B5BDE"/>
    <w:pPr>
      <w:spacing w:after="0" w:line="240" w:lineRule="auto"/>
    </w:pPr>
    <w:rPr>
      <w:rFonts w:ascii="Tahoma" w:hAnsi="Tahoma"/>
    </w:rPr>
  </w:style>
  <w:style w:type="paragraph" w:customStyle="1" w:styleId="Podnaslovtabelealislike">
    <w:name w:val="Podnaslov tabele ali slike"/>
    <w:basedOn w:val="Navaden"/>
    <w:link w:val="PodnaslovtabelealislikeZnak"/>
    <w:qFormat/>
    <w:rsid w:val="001B5BDE"/>
    <w:pPr>
      <w:spacing w:before="120" w:after="120" w:line="259" w:lineRule="auto"/>
    </w:pPr>
    <w:rPr>
      <w:rFonts w:ascii="Tahoma" w:hAnsi="Tahoma"/>
      <w:sz w:val="20"/>
    </w:rPr>
  </w:style>
  <w:style w:type="character" w:customStyle="1" w:styleId="PodnaslovtabelealislikeZnak">
    <w:name w:val="Podnaslov tabele ali slike Znak"/>
    <w:basedOn w:val="Privzetapisavaodstavka"/>
    <w:link w:val="Podnaslovtabelealislike"/>
    <w:rsid w:val="001B5BDE"/>
    <w:rPr>
      <w:rFonts w:ascii="Tahoma" w:hAnsi="Tahoma"/>
      <w:sz w:val="20"/>
    </w:rPr>
  </w:style>
  <w:style w:type="character" w:customStyle="1" w:styleId="Nerazreenaomemba3">
    <w:name w:val="Nerazrešena omemba3"/>
    <w:basedOn w:val="Privzetapisavaodstavka"/>
    <w:uiPriority w:val="99"/>
    <w:semiHidden/>
    <w:unhideWhenUsed/>
    <w:rsid w:val="001B5BDE"/>
    <w:rPr>
      <w:color w:val="605E5C"/>
      <w:shd w:val="clear" w:color="auto" w:fill="E1DFDD"/>
    </w:rPr>
  </w:style>
  <w:style w:type="paragraph" w:customStyle="1" w:styleId="news-summary">
    <w:name w:val="news-summary"/>
    <w:basedOn w:val="Navaden"/>
    <w:rsid w:val="001B5BDE"/>
    <w:pPr>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ews-info-span">
    <w:name w:val="news-info-span"/>
    <w:basedOn w:val="Privzetapisavaodstavka"/>
    <w:rsid w:val="001B5BDE"/>
  </w:style>
  <w:style w:type="character" w:customStyle="1" w:styleId="apple-style-span">
    <w:name w:val="apple-style-span"/>
    <w:basedOn w:val="Privzetapisavaodstavka"/>
    <w:rsid w:val="001B5BDE"/>
  </w:style>
  <w:style w:type="paragraph" w:styleId="Kazalovsebine5">
    <w:name w:val="toc 5"/>
    <w:basedOn w:val="Navaden"/>
    <w:next w:val="Navaden"/>
    <w:autoRedefine/>
    <w:uiPriority w:val="39"/>
    <w:unhideWhenUsed/>
    <w:rsid w:val="001B5BDE"/>
    <w:pPr>
      <w:spacing w:after="100" w:line="259" w:lineRule="auto"/>
      <w:ind w:left="880"/>
    </w:pPr>
    <w:rPr>
      <w:rFonts w:asciiTheme="minorHAnsi" w:eastAsiaTheme="minorEastAsia" w:hAnsiTheme="minorHAnsi"/>
      <w:lang w:val="en-GB" w:eastAsia="en-GB"/>
    </w:rPr>
  </w:style>
  <w:style w:type="paragraph" w:styleId="Kazalovsebine6">
    <w:name w:val="toc 6"/>
    <w:basedOn w:val="Navaden"/>
    <w:next w:val="Navaden"/>
    <w:autoRedefine/>
    <w:uiPriority w:val="39"/>
    <w:unhideWhenUsed/>
    <w:rsid w:val="001B5BDE"/>
    <w:pPr>
      <w:spacing w:after="100" w:line="259" w:lineRule="auto"/>
      <w:ind w:left="1100"/>
    </w:pPr>
    <w:rPr>
      <w:rFonts w:asciiTheme="minorHAnsi" w:eastAsiaTheme="minorEastAsia" w:hAnsiTheme="minorHAnsi"/>
      <w:lang w:val="en-GB" w:eastAsia="en-GB"/>
    </w:rPr>
  </w:style>
  <w:style w:type="paragraph" w:styleId="Kazalovsebine7">
    <w:name w:val="toc 7"/>
    <w:basedOn w:val="Navaden"/>
    <w:next w:val="Navaden"/>
    <w:autoRedefine/>
    <w:uiPriority w:val="39"/>
    <w:unhideWhenUsed/>
    <w:rsid w:val="001B5BDE"/>
    <w:pPr>
      <w:spacing w:after="100" w:line="259" w:lineRule="auto"/>
      <w:ind w:left="1320"/>
    </w:pPr>
    <w:rPr>
      <w:rFonts w:asciiTheme="minorHAnsi" w:eastAsiaTheme="minorEastAsia" w:hAnsiTheme="minorHAnsi"/>
      <w:lang w:val="en-GB" w:eastAsia="en-GB"/>
    </w:rPr>
  </w:style>
  <w:style w:type="paragraph" w:styleId="Kazalovsebine8">
    <w:name w:val="toc 8"/>
    <w:basedOn w:val="Navaden"/>
    <w:next w:val="Navaden"/>
    <w:autoRedefine/>
    <w:uiPriority w:val="39"/>
    <w:unhideWhenUsed/>
    <w:rsid w:val="001B5BDE"/>
    <w:pPr>
      <w:spacing w:after="100" w:line="259" w:lineRule="auto"/>
      <w:ind w:left="1540"/>
    </w:pPr>
    <w:rPr>
      <w:rFonts w:asciiTheme="minorHAnsi" w:eastAsiaTheme="minorEastAsia" w:hAnsiTheme="minorHAnsi"/>
      <w:lang w:val="en-GB" w:eastAsia="en-GB"/>
    </w:rPr>
  </w:style>
  <w:style w:type="paragraph" w:styleId="Kazalovsebine9">
    <w:name w:val="toc 9"/>
    <w:basedOn w:val="Navaden"/>
    <w:next w:val="Navaden"/>
    <w:autoRedefine/>
    <w:uiPriority w:val="39"/>
    <w:unhideWhenUsed/>
    <w:rsid w:val="001B5BDE"/>
    <w:pPr>
      <w:spacing w:after="100" w:line="259" w:lineRule="auto"/>
      <w:ind w:left="1760"/>
    </w:pPr>
    <w:rPr>
      <w:rFonts w:asciiTheme="minorHAnsi" w:eastAsiaTheme="minorEastAsia" w:hAnsiTheme="minorHAnsi"/>
      <w:lang w:val="en-GB" w:eastAsia="en-GB"/>
    </w:rPr>
  </w:style>
  <w:style w:type="paragraph" w:styleId="HTML-oblikovano">
    <w:name w:val="HTML Preformatted"/>
    <w:basedOn w:val="Navaden"/>
    <w:link w:val="HTML-oblikovanoZnak"/>
    <w:uiPriority w:val="99"/>
    <w:semiHidden/>
    <w:unhideWhenUsed/>
    <w:rsid w:val="001B5BDE"/>
    <w:rPr>
      <w:rFonts w:ascii="Consolas" w:hAnsi="Consolas"/>
      <w:sz w:val="20"/>
      <w:szCs w:val="20"/>
    </w:rPr>
  </w:style>
  <w:style w:type="character" w:customStyle="1" w:styleId="HTML-oblikovanoZnak">
    <w:name w:val="HTML-oblikovano Znak"/>
    <w:basedOn w:val="Privzetapisavaodstavka"/>
    <w:link w:val="HTML-oblikovano"/>
    <w:uiPriority w:val="99"/>
    <w:semiHidden/>
    <w:rsid w:val="001B5BDE"/>
    <w:rPr>
      <w:rFonts w:ascii="Consolas" w:hAnsi="Consolas"/>
      <w:sz w:val="20"/>
      <w:szCs w:val="20"/>
    </w:rPr>
  </w:style>
  <w:style w:type="character" w:customStyle="1" w:styleId="Nerazreenaomemba4">
    <w:name w:val="Nerazrešena omemba4"/>
    <w:basedOn w:val="Privzetapisavaodstavka"/>
    <w:uiPriority w:val="99"/>
    <w:semiHidden/>
    <w:unhideWhenUsed/>
    <w:rsid w:val="001B5BDE"/>
    <w:rPr>
      <w:color w:val="605E5C"/>
      <w:shd w:val="clear" w:color="auto" w:fill="E1DFDD"/>
    </w:rPr>
  </w:style>
  <w:style w:type="character" w:customStyle="1" w:styleId="Nerazreenaomemba5">
    <w:name w:val="Nerazrešena omemba5"/>
    <w:basedOn w:val="Privzetapisavaodstavka"/>
    <w:uiPriority w:val="99"/>
    <w:semiHidden/>
    <w:unhideWhenUsed/>
    <w:rsid w:val="001B5BDE"/>
    <w:rPr>
      <w:color w:val="605E5C"/>
      <w:shd w:val="clear" w:color="auto" w:fill="E1DFDD"/>
    </w:rPr>
  </w:style>
  <w:style w:type="character" w:customStyle="1" w:styleId="Nerazreenaomemba6">
    <w:name w:val="Nerazrešena omemba6"/>
    <w:basedOn w:val="Privzetapisavaodstavka"/>
    <w:uiPriority w:val="99"/>
    <w:semiHidden/>
    <w:unhideWhenUsed/>
    <w:rsid w:val="001B5BDE"/>
    <w:rPr>
      <w:color w:val="605E5C"/>
      <w:shd w:val="clear" w:color="auto" w:fill="E1DFDD"/>
    </w:rPr>
  </w:style>
  <w:style w:type="paragraph" w:styleId="Brezrazmikov">
    <w:name w:val="No Spacing"/>
    <w:uiPriority w:val="1"/>
    <w:qFormat/>
    <w:rsid w:val="001B5BDE"/>
    <w:pPr>
      <w:spacing w:after="0" w:line="240" w:lineRule="auto"/>
      <w:jc w:val="both"/>
    </w:pPr>
    <w:rPr>
      <w:rFonts w:ascii="Tahoma" w:hAnsi="Tahoma"/>
    </w:rPr>
  </w:style>
  <w:style w:type="character" w:customStyle="1" w:styleId="Nerazreenaomemba7">
    <w:name w:val="Nerazrešena omemba7"/>
    <w:basedOn w:val="Privzetapisavaodstavka"/>
    <w:uiPriority w:val="99"/>
    <w:semiHidden/>
    <w:unhideWhenUsed/>
    <w:rsid w:val="001B5BDE"/>
    <w:rPr>
      <w:color w:val="605E5C"/>
      <w:shd w:val="clear" w:color="auto" w:fill="E1DFDD"/>
    </w:rPr>
  </w:style>
  <w:style w:type="paragraph" w:styleId="Stvarnokazalo1">
    <w:name w:val="index 1"/>
    <w:basedOn w:val="Navaden"/>
    <w:next w:val="Navaden"/>
    <w:autoRedefine/>
    <w:uiPriority w:val="99"/>
    <w:semiHidden/>
    <w:unhideWhenUsed/>
    <w:rsid w:val="001B5BDE"/>
    <w:pPr>
      <w:ind w:left="220" w:hanging="220"/>
    </w:pPr>
    <w:rPr>
      <w:rFonts w:ascii="Tahoma" w:hAnsi="Tahoma"/>
    </w:rPr>
  </w:style>
  <w:style w:type="table" w:customStyle="1" w:styleId="Navadnatabela11">
    <w:name w:val="Navadna tabela 11"/>
    <w:basedOn w:val="Navadnatabela"/>
    <w:uiPriority w:val="41"/>
    <w:rsid w:val="001B5BD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31">
    <w:name w:val="Navadna tabela 31"/>
    <w:basedOn w:val="Navadnatabela"/>
    <w:uiPriority w:val="43"/>
    <w:rsid w:val="001B5BD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fontstyle21">
    <w:name w:val="fontstyle21"/>
    <w:basedOn w:val="Privzetapisavaodstavka"/>
    <w:rsid w:val="001B5BDE"/>
    <w:rPr>
      <w:rFonts w:ascii="TimesNewRomanPS-ItalicMT" w:hAnsi="TimesNewRomanPS-ItalicMT" w:hint="default"/>
      <w:b w:val="0"/>
      <w:bCs w:val="0"/>
      <w:i/>
      <w:iCs/>
      <w:color w:val="000000"/>
      <w:sz w:val="24"/>
      <w:szCs w:val="24"/>
    </w:rPr>
  </w:style>
  <w:style w:type="character" w:customStyle="1" w:styleId="fontstyle11">
    <w:name w:val="fontstyle11"/>
    <w:basedOn w:val="Privzetapisavaodstavka"/>
    <w:rsid w:val="001B5BDE"/>
    <w:rPr>
      <w:rFonts w:ascii="TimesNewRomanPS-BoldMT" w:hAnsi="TimesNewRomanPS-BoldMT" w:hint="default"/>
      <w:b/>
      <w:bCs/>
      <w:i w:val="0"/>
      <w:iCs w:val="0"/>
      <w:color w:val="000000"/>
      <w:sz w:val="24"/>
      <w:szCs w:val="24"/>
    </w:rPr>
  </w:style>
  <w:style w:type="paragraph" w:styleId="Sprotnaopomba-besedilo">
    <w:name w:val="footnote text"/>
    <w:aliases w:val="Footnote,Footnote text,Testo nota a piè di pagina_Rientro,stile 1,Footnote1,Footnote2,Footnote3,Footnote4,Footnote5,Footnote6,Footnote7,Footnote8,Footnote9,Footnote10,Footnote11,Footnote21,Footnote31,Footnote41,Footnote51,ft,o"/>
    <w:basedOn w:val="Navaden"/>
    <w:link w:val="Sprotnaopomba-besediloZnak"/>
    <w:qFormat/>
    <w:rsid w:val="001B5BDE"/>
    <w:rPr>
      <w:rFonts w:ascii="Tahoma" w:eastAsia="PMingLiU" w:hAnsi="Tahoma" w:cs="Times New Roman"/>
      <w:sz w:val="20"/>
      <w:szCs w:val="20"/>
    </w:rPr>
  </w:style>
  <w:style w:type="character" w:customStyle="1" w:styleId="Sprotnaopomba-besediloZnak">
    <w:name w:val="Sprotna opomba - besedilo Znak"/>
    <w:aliases w:val="Footnote Znak,Footnote text Znak,Testo nota a piè di pagina_Rientro Znak,stile 1 Znak,Footnote1 Znak,Footnote2 Znak,Footnote3 Znak,Footnote4 Znak,Footnote5 Znak,Footnote6 Znak,Footnote7 Znak,Footnote8 Znak,Footnote9 Znak"/>
    <w:basedOn w:val="Privzetapisavaodstavka"/>
    <w:link w:val="Sprotnaopomba-besedilo"/>
    <w:rsid w:val="001B5BDE"/>
    <w:rPr>
      <w:rFonts w:ascii="Tahoma" w:eastAsia="PMingLiU" w:hAnsi="Tahoma" w:cs="Times New Roman"/>
      <w:sz w:val="20"/>
      <w:szCs w:val="20"/>
    </w:rPr>
  </w:style>
  <w:style w:type="character" w:styleId="Sprotnaopomba-sklic">
    <w:name w:val="footnote reference"/>
    <w:aliases w:val="SUPERS,stylish,BVI fnr,Footnote symbol, BVI fnr,Footnote Refernece,callout,16 Point,Superscript 6 Point,Odwołanie przypisu,Footnote Reference Number,Footnote Reference Superscript,Times 10 Point,Exposant 3 Point,Ref,de nota al pie"/>
    <w:link w:val="FootnotesymbolCarZchn"/>
    <w:uiPriority w:val="99"/>
    <w:qFormat/>
    <w:rsid w:val="001B5BDE"/>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1B5BDE"/>
    <w:pPr>
      <w:spacing w:after="160" w:line="240" w:lineRule="exact"/>
    </w:pPr>
    <w:rPr>
      <w:rFonts w:asciiTheme="minorHAnsi" w:hAnsiTheme="minorHAnsi"/>
      <w:vertAlign w:val="superscript"/>
    </w:rPr>
  </w:style>
  <w:style w:type="numbering" w:customStyle="1" w:styleId="Slog1">
    <w:name w:val="Slog1"/>
    <w:uiPriority w:val="99"/>
    <w:rsid w:val="001B5BDE"/>
    <w:pPr>
      <w:numPr>
        <w:numId w:val="20"/>
      </w:numPr>
    </w:pPr>
  </w:style>
  <w:style w:type="character" w:customStyle="1" w:styleId="acopre">
    <w:name w:val="acopre"/>
    <w:basedOn w:val="Privzetapisavaodstavka"/>
    <w:rsid w:val="001B5BDE"/>
  </w:style>
  <w:style w:type="paragraph" w:styleId="Konnaopomba-besedilo">
    <w:name w:val="endnote text"/>
    <w:basedOn w:val="Navaden"/>
    <w:link w:val="Konnaopomba-besediloZnak"/>
    <w:uiPriority w:val="99"/>
    <w:semiHidden/>
    <w:unhideWhenUsed/>
    <w:rsid w:val="001B5BDE"/>
    <w:rPr>
      <w:rFonts w:ascii="Tahoma" w:hAnsi="Tahoma"/>
      <w:sz w:val="20"/>
      <w:szCs w:val="20"/>
    </w:rPr>
  </w:style>
  <w:style w:type="character" w:customStyle="1" w:styleId="Konnaopomba-besediloZnak">
    <w:name w:val="Končna opomba - besedilo Znak"/>
    <w:basedOn w:val="Privzetapisavaodstavka"/>
    <w:link w:val="Konnaopomba-besedilo"/>
    <w:uiPriority w:val="99"/>
    <w:semiHidden/>
    <w:rsid w:val="001B5BDE"/>
    <w:rPr>
      <w:rFonts w:ascii="Tahoma" w:hAnsi="Tahoma"/>
      <w:sz w:val="20"/>
      <w:szCs w:val="20"/>
    </w:rPr>
  </w:style>
  <w:style w:type="character" w:styleId="Konnaopomba-sklic">
    <w:name w:val="endnote reference"/>
    <w:basedOn w:val="Privzetapisavaodstavka"/>
    <w:uiPriority w:val="99"/>
    <w:semiHidden/>
    <w:unhideWhenUsed/>
    <w:rsid w:val="001B5BDE"/>
    <w:rPr>
      <w:vertAlign w:val="superscript"/>
    </w:rPr>
  </w:style>
  <w:style w:type="character" w:customStyle="1" w:styleId="PripombabesediloZnak1">
    <w:name w:val="Pripomba – besedilo Znak1"/>
    <w:basedOn w:val="Privzetapisavaodstavka"/>
    <w:uiPriority w:val="99"/>
    <w:rsid w:val="001B5BDE"/>
    <w:rPr>
      <w:rFonts w:ascii="Tahoma" w:hAnsi="Tahoma"/>
      <w:sz w:val="20"/>
      <w:szCs w:val="20"/>
    </w:rPr>
  </w:style>
  <w:style w:type="character" w:customStyle="1" w:styleId="TelobesedilaZnak1">
    <w:name w:val="Telo besedila Znak1"/>
    <w:basedOn w:val="Privzetapisavaodstavka"/>
    <w:uiPriority w:val="99"/>
    <w:semiHidden/>
    <w:rsid w:val="001B5BDE"/>
  </w:style>
  <w:style w:type="character" w:customStyle="1" w:styleId="Bodytext">
    <w:name w:val="Body text_"/>
    <w:basedOn w:val="Privzetapisavaodstavka"/>
    <w:link w:val="BodyText7"/>
    <w:rsid w:val="001B5BDE"/>
    <w:rPr>
      <w:rFonts w:ascii="Arial" w:eastAsia="Arial" w:hAnsi="Arial" w:cs="Arial"/>
      <w:sz w:val="21"/>
      <w:szCs w:val="21"/>
      <w:shd w:val="clear" w:color="auto" w:fill="FFFFFF"/>
    </w:rPr>
  </w:style>
  <w:style w:type="paragraph" w:customStyle="1" w:styleId="BodyText7">
    <w:name w:val="Body Text7"/>
    <w:basedOn w:val="Navaden"/>
    <w:link w:val="Bodytext"/>
    <w:rsid w:val="001B5BDE"/>
    <w:pPr>
      <w:widowControl w:val="0"/>
      <w:shd w:val="clear" w:color="auto" w:fill="FFFFFF"/>
      <w:spacing w:line="0" w:lineRule="atLeast"/>
      <w:ind w:hanging="1400"/>
    </w:pPr>
    <w:rPr>
      <w:rFonts w:ascii="Arial" w:eastAsia="Arial" w:hAnsi="Arial" w:cs="Arial"/>
      <w:sz w:val="21"/>
      <w:szCs w:val="21"/>
    </w:rPr>
  </w:style>
  <w:style w:type="paragraph" w:customStyle="1" w:styleId="doc-ti">
    <w:name w:val="doc-ti"/>
    <w:basedOn w:val="Navaden"/>
    <w:rsid w:val="001B5BDE"/>
    <w:pPr>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BodyText4">
    <w:name w:val="Body Text4"/>
    <w:basedOn w:val="Bodytext"/>
    <w:rsid w:val="001B5BDE"/>
    <w:rPr>
      <w:rFonts w:ascii="Arial" w:eastAsia="Arial" w:hAnsi="Arial" w:cs="Arial"/>
      <w:b w:val="0"/>
      <w:bCs w:val="0"/>
      <w:i w:val="0"/>
      <w:iCs w:val="0"/>
      <w:smallCaps w:val="0"/>
      <w:strike w:val="0"/>
      <w:color w:val="000000"/>
      <w:spacing w:val="0"/>
      <w:w w:val="100"/>
      <w:position w:val="0"/>
      <w:sz w:val="21"/>
      <w:szCs w:val="21"/>
      <w:u w:val="none"/>
      <w:shd w:val="clear" w:color="auto" w:fill="FFFFFF"/>
      <w:lang w:val="sl-SI"/>
    </w:rPr>
  </w:style>
  <w:style w:type="paragraph" w:customStyle="1" w:styleId="Pripombabesedilo1">
    <w:name w:val="Pripomba – besedilo1"/>
    <w:basedOn w:val="Navaden"/>
    <w:next w:val="Pripombabesedilo"/>
    <w:uiPriority w:val="99"/>
    <w:unhideWhenUsed/>
    <w:rsid w:val="001B5BDE"/>
    <w:pPr>
      <w:spacing w:after="160"/>
    </w:pPr>
    <w:rPr>
      <w:rFonts w:asciiTheme="minorHAnsi" w:hAnsiTheme="minorHAnsi" w:cs="Times New Roman"/>
      <w:sz w:val="20"/>
      <w:szCs w:val="20"/>
    </w:rPr>
  </w:style>
  <w:style w:type="character" w:customStyle="1" w:styleId="UnresolvedMention">
    <w:name w:val="Unresolved Mention"/>
    <w:basedOn w:val="Privzetapisavaodstavka"/>
    <w:uiPriority w:val="99"/>
    <w:semiHidden/>
    <w:unhideWhenUsed/>
    <w:rsid w:val="001B5BDE"/>
    <w:rPr>
      <w:color w:val="605E5C"/>
      <w:shd w:val="clear" w:color="auto" w:fill="E1DFDD"/>
    </w:rPr>
  </w:style>
  <w:style w:type="character" w:styleId="tevilkastrani">
    <w:name w:val="page number"/>
    <w:basedOn w:val="Privzetapisavaodstavka"/>
    <w:rsid w:val="001B5BDE"/>
  </w:style>
  <w:style w:type="paragraph" w:customStyle="1" w:styleId="KAZALO">
    <w:name w:val="KAZALO"/>
    <w:basedOn w:val="Naslov1"/>
    <w:uiPriority w:val="99"/>
    <w:rsid w:val="001B5BDE"/>
    <w:pPr>
      <w:keepLines w:val="0"/>
      <w:numPr>
        <w:numId w:val="47"/>
      </w:numPr>
      <w:spacing w:after="60" w:line="276" w:lineRule="auto"/>
    </w:pPr>
    <w:rPr>
      <w:rFonts w:eastAsiaTheme="minorHAnsi" w:cs="Tahoma"/>
      <w:b w:val="0"/>
      <w:bCs/>
      <w:color w:val="auto"/>
      <w:kern w:val="32"/>
      <w:sz w:val="28"/>
      <w:szCs w:val="28"/>
    </w:rPr>
  </w:style>
  <w:style w:type="paragraph" w:customStyle="1" w:styleId="StyleCaptionNotBold">
    <w:name w:val="Style Caption + Not Bold"/>
    <w:basedOn w:val="Napis"/>
    <w:link w:val="StyleCaptionNotBoldChar"/>
    <w:uiPriority w:val="99"/>
    <w:rsid w:val="001B5BDE"/>
    <w:pPr>
      <w:spacing w:before="0" w:after="0"/>
    </w:pPr>
    <w:rPr>
      <w:rFonts w:eastAsia="Times New Roman" w:cs="Times New Roman"/>
      <w:bCs/>
      <w:iCs w:val="0"/>
      <w:szCs w:val="20"/>
    </w:rPr>
  </w:style>
  <w:style w:type="character" w:customStyle="1" w:styleId="StyleCaptionNotBoldChar">
    <w:name w:val="Style Caption + Not Bold Char"/>
    <w:basedOn w:val="NapisZnak"/>
    <w:link w:val="StyleCaptionNotBold"/>
    <w:uiPriority w:val="99"/>
    <w:rsid w:val="001B5BDE"/>
    <w:rPr>
      <w:rFonts w:ascii="Tahoma" w:eastAsia="Times New Roman" w:hAnsi="Tahoma" w:cs="Times New Roman"/>
      <w:bCs/>
      <w:iCs w:val="0"/>
      <w:color w:val="000000" w:themeColor="text1"/>
      <w:sz w:val="20"/>
      <w:szCs w:val="20"/>
    </w:rPr>
  </w:style>
  <w:style w:type="paragraph" w:styleId="Zgradbadokumenta">
    <w:name w:val="Document Map"/>
    <w:basedOn w:val="Navaden"/>
    <w:link w:val="ZgradbadokumentaZnak"/>
    <w:uiPriority w:val="99"/>
    <w:semiHidden/>
    <w:rsid w:val="001B5BDE"/>
    <w:pPr>
      <w:shd w:val="clear" w:color="auto" w:fill="000080"/>
    </w:pPr>
    <w:rPr>
      <w:rFonts w:ascii="Tahoma" w:eastAsia="Times New Roman" w:hAnsi="Tahoma" w:cs="Tahoma"/>
      <w:sz w:val="20"/>
      <w:szCs w:val="20"/>
    </w:rPr>
  </w:style>
  <w:style w:type="character" w:customStyle="1" w:styleId="ZgradbadokumentaZnak">
    <w:name w:val="Zgradba dokumenta Znak"/>
    <w:basedOn w:val="Privzetapisavaodstavka"/>
    <w:link w:val="Zgradbadokumenta"/>
    <w:uiPriority w:val="99"/>
    <w:semiHidden/>
    <w:rsid w:val="001B5BDE"/>
    <w:rPr>
      <w:rFonts w:ascii="Tahoma" w:eastAsia="Times New Roman" w:hAnsi="Tahoma" w:cs="Tahoma"/>
      <w:sz w:val="20"/>
      <w:szCs w:val="20"/>
      <w:shd w:val="clear" w:color="auto" w:fill="000080"/>
    </w:rPr>
  </w:style>
  <w:style w:type="character" w:customStyle="1" w:styleId="ndesc1">
    <w:name w:val="ndesc1"/>
    <w:uiPriority w:val="99"/>
    <w:rsid w:val="001B5BDE"/>
    <w:rPr>
      <w:rFonts w:ascii="Arial" w:hAnsi="Arial" w:cs="Arial" w:hint="default"/>
      <w:b w:val="0"/>
      <w:bCs w:val="0"/>
      <w:strike w:val="0"/>
      <w:dstrike w:val="0"/>
      <w:color w:val="000000"/>
      <w:sz w:val="24"/>
      <w:szCs w:val="24"/>
      <w:u w:val="none"/>
      <w:effect w:val="none"/>
    </w:rPr>
  </w:style>
  <w:style w:type="numbering" w:customStyle="1" w:styleId="Nastevanje">
    <w:name w:val="Nastevanje"/>
    <w:basedOn w:val="Brezseznama"/>
    <w:rsid w:val="001B5BDE"/>
    <w:pPr>
      <w:numPr>
        <w:numId w:val="58"/>
      </w:numPr>
    </w:pPr>
  </w:style>
  <w:style w:type="character" w:customStyle="1" w:styleId="atn">
    <w:name w:val="atn"/>
    <w:uiPriority w:val="99"/>
    <w:rsid w:val="001B5BDE"/>
  </w:style>
  <w:style w:type="paragraph" w:customStyle="1" w:styleId="body">
    <w:name w:val="body"/>
    <w:basedOn w:val="Navaden"/>
    <w:uiPriority w:val="99"/>
    <w:qFormat/>
    <w:rsid w:val="001B5BDE"/>
    <w:pPr>
      <w:spacing w:before="200" w:line="360" w:lineRule="auto"/>
    </w:pPr>
    <w:rPr>
      <w:rFonts w:ascii="Calibri" w:eastAsia="Times New Roman" w:hAnsi="Calibri" w:cs="Times New Roman"/>
      <w:noProof/>
      <w:sz w:val="20"/>
      <w:szCs w:val="20"/>
      <w:lang w:bidi="en-US"/>
    </w:rPr>
  </w:style>
  <w:style w:type="paragraph" w:customStyle="1" w:styleId="BodyText1">
    <w:name w:val="Body Text1"/>
    <w:basedOn w:val="Navaden"/>
    <w:uiPriority w:val="99"/>
    <w:rsid w:val="001B5BDE"/>
    <w:pPr>
      <w:suppressAutoHyphens/>
      <w:spacing w:after="120"/>
    </w:pPr>
    <w:rPr>
      <w:rFonts w:ascii="Calibri" w:eastAsia="Times New Roman" w:hAnsi="Calibri" w:cs="Times New Roman"/>
      <w:szCs w:val="20"/>
      <w:lang w:val="en-GB" w:eastAsia="ar-SA"/>
    </w:rPr>
  </w:style>
  <w:style w:type="paragraph" w:customStyle="1" w:styleId="ColorfulList-Accent11">
    <w:name w:val="Colorful List - Accent 11"/>
    <w:basedOn w:val="Navaden"/>
    <w:uiPriority w:val="99"/>
    <w:qFormat/>
    <w:rsid w:val="001B5BDE"/>
    <w:pPr>
      <w:suppressAutoHyphens/>
      <w:ind w:left="720"/>
    </w:pPr>
    <w:rPr>
      <w:rFonts w:ascii="Calibri" w:eastAsia="Times New Roman" w:hAnsi="Calibri" w:cs="Arial"/>
      <w:lang w:val="en-US" w:eastAsia="ar-SA"/>
    </w:rPr>
  </w:style>
  <w:style w:type="paragraph" w:customStyle="1" w:styleId="Imepreglednicealislike">
    <w:name w:val="Ime preglednice ali slike"/>
    <w:basedOn w:val="Napis"/>
    <w:link w:val="ImepreglednicealislikeCharChar"/>
    <w:uiPriority w:val="99"/>
    <w:rsid w:val="001B5BDE"/>
    <w:pPr>
      <w:suppressAutoHyphens/>
      <w:spacing w:before="0" w:after="0"/>
    </w:pPr>
    <w:rPr>
      <w:rFonts w:eastAsia="Times New Roman" w:cs="Times New Roman"/>
      <w:b/>
      <w:iCs w:val="0"/>
      <w:szCs w:val="20"/>
      <w:lang w:eastAsia="ar-SA"/>
    </w:rPr>
  </w:style>
  <w:style w:type="paragraph" w:customStyle="1" w:styleId="align-justify">
    <w:name w:val="align-justify"/>
    <w:basedOn w:val="Navaden"/>
    <w:uiPriority w:val="99"/>
    <w:rsid w:val="001B5BDE"/>
    <w:pPr>
      <w:spacing w:before="100" w:beforeAutospacing="1" w:after="100" w:afterAutospacing="1"/>
    </w:pPr>
    <w:rPr>
      <w:rFonts w:ascii="Times New Roman" w:eastAsia="Times New Roman" w:hAnsi="Times New Roman" w:cs="Times New Roman"/>
      <w:sz w:val="24"/>
      <w:szCs w:val="24"/>
      <w:lang w:val="en-US"/>
    </w:rPr>
  </w:style>
  <w:style w:type="paragraph" w:customStyle="1" w:styleId="BesediloAriel11obojestransko">
    <w:name w:val="Besedilo Ariel 11 obojestransko"/>
    <w:basedOn w:val="Navaden"/>
    <w:uiPriority w:val="99"/>
    <w:rsid w:val="001B5BDE"/>
    <w:rPr>
      <w:rFonts w:ascii="Arial" w:eastAsia="Times New Roman" w:hAnsi="Arial" w:cs="Times New Roman"/>
      <w:szCs w:val="24"/>
    </w:rPr>
  </w:style>
  <w:style w:type="paragraph" w:customStyle="1" w:styleId="Slog3">
    <w:name w:val="Slog3"/>
    <w:basedOn w:val="Navaden"/>
    <w:autoRedefine/>
    <w:uiPriority w:val="99"/>
    <w:rsid w:val="001B5BDE"/>
    <w:pPr>
      <w:spacing w:line="360" w:lineRule="auto"/>
      <w:outlineLvl w:val="2"/>
    </w:pPr>
    <w:rPr>
      <w:rFonts w:ascii="Calibri" w:eastAsia="Calibri" w:hAnsi="Calibri" w:cs="Times New Roman"/>
      <w:b/>
      <w:u w:val="single"/>
    </w:rPr>
  </w:style>
  <w:style w:type="paragraph" w:customStyle="1" w:styleId="Slog4">
    <w:name w:val="Slog4"/>
    <w:basedOn w:val="Navaden"/>
    <w:autoRedefine/>
    <w:uiPriority w:val="99"/>
    <w:rsid w:val="001B5BDE"/>
    <w:pPr>
      <w:spacing w:line="360" w:lineRule="auto"/>
      <w:outlineLvl w:val="3"/>
    </w:pPr>
    <w:rPr>
      <w:rFonts w:ascii="Calibri" w:eastAsia="Calibri" w:hAnsi="Calibri" w:cs="Times New Roman"/>
      <w:b/>
    </w:rPr>
  </w:style>
  <w:style w:type="paragraph" w:customStyle="1" w:styleId="alinea">
    <w:name w:val="alinea"/>
    <w:basedOn w:val="Navaden"/>
    <w:uiPriority w:val="99"/>
    <w:rsid w:val="001B5BDE"/>
    <w:pPr>
      <w:numPr>
        <w:numId w:val="59"/>
      </w:numPr>
      <w:spacing w:before="60"/>
      <w:ind w:left="357" w:hanging="357"/>
    </w:pPr>
    <w:rPr>
      <w:rFonts w:ascii="Arial" w:eastAsia="Times New Roman" w:hAnsi="Arial" w:cs="Times New Roman"/>
      <w:szCs w:val="20"/>
    </w:rPr>
  </w:style>
  <w:style w:type="paragraph" w:customStyle="1" w:styleId="CM1">
    <w:name w:val="CM1"/>
    <w:basedOn w:val="Default"/>
    <w:next w:val="Default"/>
    <w:uiPriority w:val="99"/>
    <w:rsid w:val="001B5BDE"/>
    <w:rPr>
      <w:rFonts w:ascii="EUAlbertina" w:eastAsiaTheme="minorEastAsia" w:hAnsi="EUAlbertina" w:cstheme="minorBidi"/>
      <w:color w:val="auto"/>
      <w:lang w:val="en-US" w:eastAsia="zh-TW"/>
    </w:rPr>
  </w:style>
  <w:style w:type="character" w:customStyle="1" w:styleId="ImepreglednicealislikeCharChar">
    <w:name w:val="Ime preglednice ali slike Char Char"/>
    <w:basedOn w:val="NapisZnak"/>
    <w:link w:val="Imepreglednicealislike"/>
    <w:uiPriority w:val="99"/>
    <w:rsid w:val="001B5BDE"/>
    <w:rPr>
      <w:rFonts w:ascii="Tahoma" w:eastAsia="Times New Roman" w:hAnsi="Tahoma" w:cs="Times New Roman"/>
      <w:b/>
      <w:iCs w:val="0"/>
      <w:color w:val="000000" w:themeColor="text1"/>
      <w:sz w:val="20"/>
      <w:szCs w:val="20"/>
      <w:lang w:eastAsia="ar-SA"/>
    </w:rPr>
  </w:style>
  <w:style w:type="character" w:customStyle="1" w:styleId="algo-summary">
    <w:name w:val="algo-summary"/>
    <w:basedOn w:val="Privzetapisavaodstavka"/>
    <w:uiPriority w:val="99"/>
    <w:rsid w:val="001B5BDE"/>
  </w:style>
  <w:style w:type="paragraph" w:customStyle="1" w:styleId="esegmenth4">
    <w:name w:val="esegment_h4"/>
    <w:basedOn w:val="Navaden"/>
    <w:uiPriority w:val="99"/>
    <w:rsid w:val="001B5BDE"/>
    <w:pPr>
      <w:spacing w:after="210"/>
      <w:jc w:val="center"/>
    </w:pPr>
    <w:rPr>
      <w:rFonts w:ascii="Times New Roman" w:eastAsia="Times New Roman" w:hAnsi="Times New Roman" w:cs="Times New Roman"/>
      <w:b/>
      <w:bCs/>
      <w:color w:val="333333"/>
      <w:szCs w:val="18"/>
      <w:lang w:val="en-US"/>
    </w:rPr>
  </w:style>
  <w:style w:type="character" w:customStyle="1" w:styleId="shorttext">
    <w:name w:val="short_text"/>
    <w:basedOn w:val="Privzetapisavaodstavka"/>
    <w:uiPriority w:val="99"/>
    <w:rsid w:val="001B5BDE"/>
  </w:style>
  <w:style w:type="character" w:customStyle="1" w:styleId="Znakisprotnihopomb">
    <w:name w:val="Znaki sprotnih opomb"/>
    <w:uiPriority w:val="99"/>
    <w:rsid w:val="001B5BDE"/>
    <w:rPr>
      <w:vertAlign w:val="superscript"/>
    </w:rPr>
  </w:style>
  <w:style w:type="paragraph" w:customStyle="1" w:styleId="Odstavekseznama1">
    <w:name w:val="Odstavek seznama1"/>
    <w:basedOn w:val="Navaden"/>
    <w:uiPriority w:val="99"/>
    <w:rsid w:val="001B5BDE"/>
    <w:pPr>
      <w:suppressAutoHyphens/>
      <w:ind w:left="720"/>
    </w:pPr>
    <w:rPr>
      <w:rFonts w:ascii="Calibri" w:eastAsia="Times New Roman" w:hAnsi="Calibri" w:cs="Arial"/>
      <w:lang w:val="en-US" w:eastAsia="ar-SA"/>
    </w:rPr>
  </w:style>
  <w:style w:type="character" w:customStyle="1" w:styleId="st">
    <w:name w:val="st"/>
    <w:basedOn w:val="Privzetapisavaodstavka"/>
    <w:rsid w:val="001B5BDE"/>
  </w:style>
  <w:style w:type="paragraph" w:customStyle="1" w:styleId="len">
    <w:name w:val="Člen"/>
    <w:basedOn w:val="Navaden"/>
    <w:link w:val="lenZnak"/>
    <w:qFormat/>
    <w:rsid w:val="001B5BDE"/>
    <w:pPr>
      <w:suppressAutoHyphens/>
      <w:overflowPunct w:val="0"/>
      <w:autoSpaceDE w:val="0"/>
      <w:autoSpaceDN w:val="0"/>
      <w:adjustRightInd w:val="0"/>
      <w:spacing w:before="480"/>
      <w:jc w:val="center"/>
      <w:textAlignment w:val="baseline"/>
    </w:pPr>
    <w:rPr>
      <w:rFonts w:ascii="Arial" w:eastAsia="Times New Roman" w:hAnsi="Arial" w:cs="Times New Roman"/>
      <w:b/>
    </w:rPr>
  </w:style>
  <w:style w:type="character" w:customStyle="1" w:styleId="lenZnak">
    <w:name w:val="Člen Znak"/>
    <w:link w:val="len"/>
    <w:rsid w:val="001B5BDE"/>
    <w:rPr>
      <w:rFonts w:ascii="Arial" w:eastAsia="Times New Roman" w:hAnsi="Arial" w:cs="Times New Roman"/>
      <w:b/>
    </w:rPr>
  </w:style>
  <w:style w:type="paragraph" w:customStyle="1" w:styleId="Odstavek0">
    <w:name w:val="Odstavek"/>
    <w:basedOn w:val="Navaden"/>
    <w:link w:val="OdstavekZnak"/>
    <w:qFormat/>
    <w:rsid w:val="001B5BDE"/>
    <w:pPr>
      <w:overflowPunct w:val="0"/>
      <w:autoSpaceDE w:val="0"/>
      <w:autoSpaceDN w:val="0"/>
      <w:adjustRightInd w:val="0"/>
      <w:spacing w:before="240"/>
      <w:ind w:firstLine="1021"/>
      <w:textAlignment w:val="baseline"/>
    </w:pPr>
    <w:rPr>
      <w:rFonts w:ascii="Arial" w:eastAsia="Times New Roman" w:hAnsi="Arial" w:cs="Times New Roman"/>
    </w:rPr>
  </w:style>
  <w:style w:type="character" w:customStyle="1" w:styleId="OdstavekZnak">
    <w:name w:val="Odstavek Znak"/>
    <w:link w:val="Odstavek0"/>
    <w:rsid w:val="001B5BDE"/>
    <w:rPr>
      <w:rFonts w:ascii="Arial" w:eastAsia="Times New Roman" w:hAnsi="Arial" w:cs="Times New Roman"/>
    </w:rPr>
  </w:style>
  <w:style w:type="paragraph" w:customStyle="1" w:styleId="Alineazaodstavkom">
    <w:name w:val="Alinea za odstavkom"/>
    <w:basedOn w:val="Navaden"/>
    <w:link w:val="AlineazaodstavkomZnak"/>
    <w:qFormat/>
    <w:rsid w:val="001B5BDE"/>
    <w:pPr>
      <w:numPr>
        <w:numId w:val="60"/>
      </w:numPr>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1B5BDE"/>
    <w:rPr>
      <w:rFonts w:ascii="Arial" w:eastAsia="Times New Roman" w:hAnsi="Arial" w:cs="Arial"/>
      <w:lang w:eastAsia="sl-SI"/>
    </w:rPr>
  </w:style>
  <w:style w:type="paragraph" w:customStyle="1" w:styleId="lennaslov">
    <w:name w:val="Člen_naslov"/>
    <w:basedOn w:val="len"/>
    <w:qFormat/>
    <w:rsid w:val="001B5BDE"/>
    <w:pPr>
      <w:spacing w:before="0"/>
    </w:pPr>
  </w:style>
  <w:style w:type="character" w:customStyle="1" w:styleId="Bodytext5NotItalic">
    <w:name w:val="Body text (5) + Not Italic"/>
    <w:basedOn w:val="Privzetapisavaodstavka"/>
    <w:rsid w:val="001B5BDE"/>
    <w:rPr>
      <w:rFonts w:ascii="Arial" w:eastAsia="Arial" w:hAnsi="Arial" w:cs="Arial"/>
      <w:b w:val="0"/>
      <w:bCs w:val="0"/>
      <w:i/>
      <w:iCs/>
      <w:smallCaps w:val="0"/>
      <w:strike w:val="0"/>
      <w:color w:val="000000"/>
      <w:spacing w:val="0"/>
      <w:w w:val="100"/>
      <w:position w:val="0"/>
      <w:sz w:val="21"/>
      <w:szCs w:val="21"/>
      <w:u w:val="none"/>
      <w:lang w:val="sl-SI"/>
    </w:rPr>
  </w:style>
  <w:style w:type="character" w:customStyle="1" w:styleId="Bodytext5">
    <w:name w:val="Body text (5)_"/>
    <w:basedOn w:val="Privzetapisavaodstavka"/>
    <w:link w:val="Bodytext50"/>
    <w:rsid w:val="001B5BDE"/>
    <w:rPr>
      <w:rFonts w:ascii="Arial" w:eastAsia="Arial" w:hAnsi="Arial" w:cs="Arial"/>
      <w:i/>
      <w:iCs/>
      <w:sz w:val="21"/>
      <w:szCs w:val="21"/>
      <w:shd w:val="clear" w:color="auto" w:fill="FFFFFF"/>
    </w:rPr>
  </w:style>
  <w:style w:type="paragraph" w:customStyle="1" w:styleId="Bodytext50">
    <w:name w:val="Body text (5)"/>
    <w:basedOn w:val="Navaden"/>
    <w:link w:val="Bodytext5"/>
    <w:rsid w:val="001B5BDE"/>
    <w:pPr>
      <w:widowControl w:val="0"/>
      <w:shd w:val="clear" w:color="auto" w:fill="FFFFFF"/>
      <w:spacing w:line="259" w:lineRule="exact"/>
    </w:pPr>
    <w:rPr>
      <w:rFonts w:ascii="Arial" w:eastAsia="Arial" w:hAnsi="Arial" w:cs="Arial"/>
      <w:i/>
      <w:iCs/>
      <w:sz w:val="21"/>
      <w:szCs w:val="21"/>
    </w:rPr>
  </w:style>
  <w:style w:type="character" w:customStyle="1" w:styleId="BodyText3">
    <w:name w:val="Body Text3"/>
    <w:basedOn w:val="Bodytext"/>
    <w:rsid w:val="001B5BDE"/>
    <w:rPr>
      <w:rFonts w:ascii="Arial" w:eastAsia="Arial" w:hAnsi="Arial" w:cs="Arial"/>
      <w:color w:val="000000"/>
      <w:spacing w:val="0"/>
      <w:w w:val="100"/>
      <w:position w:val="0"/>
      <w:sz w:val="21"/>
      <w:szCs w:val="21"/>
      <w:u w:val="single"/>
      <w:shd w:val="clear" w:color="auto" w:fill="FFFFFF"/>
      <w:lang w:val="sl-SI"/>
    </w:rPr>
  </w:style>
  <w:style w:type="character" w:customStyle="1" w:styleId="Tablecaption">
    <w:name w:val="Table caption_"/>
    <w:basedOn w:val="Privzetapisavaodstavka"/>
    <w:link w:val="Tablecaption0"/>
    <w:rsid w:val="001B5BDE"/>
    <w:rPr>
      <w:rFonts w:ascii="Arial" w:eastAsia="Arial" w:hAnsi="Arial" w:cs="Arial"/>
      <w:sz w:val="21"/>
      <w:szCs w:val="21"/>
      <w:shd w:val="clear" w:color="auto" w:fill="FFFFFF"/>
    </w:rPr>
  </w:style>
  <w:style w:type="paragraph" w:customStyle="1" w:styleId="Tablecaption0">
    <w:name w:val="Table caption"/>
    <w:basedOn w:val="Navaden"/>
    <w:link w:val="Tablecaption"/>
    <w:rsid w:val="001B5BDE"/>
    <w:pPr>
      <w:widowControl w:val="0"/>
      <w:shd w:val="clear" w:color="auto" w:fill="FFFFFF"/>
      <w:spacing w:line="0" w:lineRule="atLeast"/>
    </w:pPr>
    <w:rPr>
      <w:rFonts w:ascii="Arial" w:eastAsia="Arial" w:hAnsi="Arial" w:cs="Arial"/>
      <w:sz w:val="21"/>
      <w:szCs w:val="21"/>
    </w:rPr>
  </w:style>
  <w:style w:type="character" w:customStyle="1" w:styleId="BodytextMicrosoftSansSerifSpacing0pt">
    <w:name w:val="Body text + Microsoft Sans Serif;Spacing 0 pt"/>
    <w:basedOn w:val="Bodytext"/>
    <w:rsid w:val="001B5BDE"/>
    <w:rPr>
      <w:rFonts w:ascii="Microsoft Sans Serif" w:eastAsia="Microsoft Sans Serif" w:hAnsi="Microsoft Sans Serif" w:cs="Microsoft Sans Serif"/>
      <w:b w:val="0"/>
      <w:bCs w:val="0"/>
      <w:i w:val="0"/>
      <w:iCs w:val="0"/>
      <w:smallCaps w:val="0"/>
      <w:strike w:val="0"/>
      <w:color w:val="000000"/>
      <w:spacing w:val="-10"/>
      <w:w w:val="100"/>
      <w:position w:val="0"/>
      <w:sz w:val="21"/>
      <w:szCs w:val="21"/>
      <w:u w:val="none"/>
      <w:shd w:val="clear" w:color="auto" w:fill="FFFFFF"/>
      <w:lang w:val="sl-SI"/>
    </w:rPr>
  </w:style>
  <w:style w:type="character" w:customStyle="1" w:styleId="Heading1">
    <w:name w:val="Heading #1"/>
    <w:basedOn w:val="Privzetapisavaodstavka"/>
    <w:rsid w:val="001B5BDE"/>
    <w:rPr>
      <w:rFonts w:ascii="Arial" w:eastAsia="Arial" w:hAnsi="Arial" w:cs="Arial"/>
      <w:b w:val="0"/>
      <w:bCs w:val="0"/>
      <w:i w:val="0"/>
      <w:iCs w:val="0"/>
      <w:smallCaps w:val="0"/>
      <w:strike w:val="0"/>
      <w:color w:val="000000"/>
      <w:spacing w:val="0"/>
      <w:w w:val="100"/>
      <w:position w:val="0"/>
      <w:sz w:val="21"/>
      <w:szCs w:val="21"/>
      <w:u w:val="none"/>
      <w:lang w:val="sl-SI"/>
    </w:rPr>
  </w:style>
  <w:style w:type="character" w:customStyle="1" w:styleId="BodytextItalic">
    <w:name w:val="Body text + Italic"/>
    <w:basedOn w:val="Bodytext"/>
    <w:rsid w:val="001B5BDE"/>
    <w:rPr>
      <w:rFonts w:ascii="Arial" w:eastAsia="Arial" w:hAnsi="Arial" w:cs="Arial"/>
      <w:b w:val="0"/>
      <w:bCs w:val="0"/>
      <w:i/>
      <w:iCs/>
      <w:smallCaps w:val="0"/>
      <w:strike w:val="0"/>
      <w:color w:val="000000"/>
      <w:spacing w:val="0"/>
      <w:w w:val="100"/>
      <w:position w:val="0"/>
      <w:sz w:val="21"/>
      <w:szCs w:val="21"/>
      <w:u w:val="none"/>
      <w:shd w:val="clear" w:color="auto" w:fill="FFFFFF"/>
    </w:rPr>
  </w:style>
  <w:style w:type="paragraph" w:customStyle="1" w:styleId="BodyText2">
    <w:name w:val="Body Text2"/>
    <w:basedOn w:val="Navaden"/>
    <w:rsid w:val="001B5BDE"/>
    <w:pPr>
      <w:widowControl w:val="0"/>
      <w:shd w:val="clear" w:color="auto" w:fill="FFFFFF"/>
      <w:spacing w:line="221" w:lineRule="exact"/>
      <w:ind w:hanging="360"/>
    </w:pPr>
    <w:rPr>
      <w:rFonts w:ascii="Arial" w:eastAsia="Arial" w:hAnsi="Arial" w:cs="Arial"/>
      <w:color w:val="000000"/>
      <w:sz w:val="19"/>
      <w:szCs w:val="19"/>
      <w:lang w:eastAsia="sl-SI"/>
    </w:rPr>
  </w:style>
  <w:style w:type="paragraph" w:customStyle="1" w:styleId="Tablecontents">
    <w:name w:val="Table contents"/>
    <w:basedOn w:val="Navaden"/>
    <w:qFormat/>
    <w:rsid w:val="001B5BDE"/>
    <w:pPr>
      <w:spacing w:before="60" w:after="60"/>
    </w:pPr>
    <w:rPr>
      <w:rFonts w:ascii="Calibri" w:eastAsia="Times New Roman" w:hAnsi="Calibri" w:cs="Times New Roman"/>
      <w:lang w:val="en-GB"/>
    </w:rPr>
  </w:style>
  <w:style w:type="paragraph" w:customStyle="1" w:styleId="Tableheader">
    <w:name w:val="Table header"/>
    <w:basedOn w:val="Tablecontents"/>
    <w:qFormat/>
    <w:rsid w:val="001B5BDE"/>
    <w:rPr>
      <w:b/>
      <w:sz w:val="22"/>
    </w:rPr>
  </w:style>
  <w:style w:type="table" w:customStyle="1" w:styleId="Tabelamrea5">
    <w:name w:val="Tabela – mreža5"/>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6">
    <w:name w:val="Tabela – mreža6"/>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7">
    <w:name w:val="Tabela – mreža7"/>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8">
    <w:name w:val="Tabela – mreža8"/>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zivencitat">
    <w:name w:val="Intense Quote"/>
    <w:basedOn w:val="Navaden"/>
    <w:next w:val="Navaden"/>
    <w:link w:val="IntenzivencitatZnak"/>
    <w:uiPriority w:val="30"/>
    <w:qFormat/>
    <w:rsid w:val="001B5BDE"/>
    <w:pPr>
      <w:pBdr>
        <w:bottom w:val="single" w:sz="4" w:space="4" w:color="4F81BD" w:themeColor="accent1"/>
      </w:pBdr>
      <w:spacing w:before="200" w:after="280"/>
      <w:ind w:left="936" w:right="936"/>
    </w:pPr>
    <w:rPr>
      <w:rFonts w:ascii="Tahoma" w:eastAsia="Times New Roman" w:hAnsi="Tahoma" w:cs="Times New Roman"/>
      <w:b/>
      <w:bCs/>
      <w:i/>
      <w:iCs/>
      <w:color w:val="4F81BD" w:themeColor="accent1"/>
      <w:szCs w:val="24"/>
    </w:rPr>
  </w:style>
  <w:style w:type="character" w:customStyle="1" w:styleId="IntenzivencitatZnak">
    <w:name w:val="Intenziven citat Znak"/>
    <w:basedOn w:val="Privzetapisavaodstavka"/>
    <w:link w:val="Intenzivencitat"/>
    <w:uiPriority w:val="30"/>
    <w:rsid w:val="001B5BDE"/>
    <w:rPr>
      <w:rFonts w:ascii="Tahoma" w:eastAsia="Times New Roman" w:hAnsi="Tahoma" w:cs="Times New Roman"/>
      <w:b/>
      <w:bCs/>
      <w:i/>
      <w:iCs/>
      <w:color w:val="4F81BD" w:themeColor="accent1"/>
      <w:szCs w:val="24"/>
    </w:rPr>
  </w:style>
  <w:style w:type="character" w:customStyle="1" w:styleId="apple-converted-space">
    <w:name w:val="apple-converted-space"/>
    <w:basedOn w:val="Privzetapisavaodstavka"/>
    <w:rsid w:val="001B5BDE"/>
  </w:style>
  <w:style w:type="paragraph" w:customStyle="1" w:styleId="text1">
    <w:name w:val="text1"/>
    <w:basedOn w:val="Navaden"/>
    <w:rsid w:val="001B5BDE"/>
    <w:pPr>
      <w:widowControl w:val="0"/>
      <w:tabs>
        <w:tab w:val="left" w:pos="284"/>
        <w:tab w:val="left" w:pos="567"/>
      </w:tabs>
      <w:spacing w:after="40"/>
    </w:pPr>
    <w:rPr>
      <w:rFonts w:ascii="Arial" w:eastAsia="Times New Roman" w:hAnsi="Arial" w:cs="Times New Roman"/>
      <w:snapToGrid w:val="0"/>
      <w:szCs w:val="20"/>
      <w:lang w:val="en-US" w:eastAsia="sl-SI"/>
    </w:rPr>
  </w:style>
  <w:style w:type="paragraph" w:customStyle="1" w:styleId="11">
    <w:name w:val="1.1"/>
    <w:basedOn w:val="Navaden"/>
    <w:next w:val="Navaden"/>
    <w:rsid w:val="001B5BDE"/>
    <w:pPr>
      <w:keepNext/>
      <w:widowControl w:val="0"/>
      <w:spacing w:before="120" w:after="120"/>
    </w:pPr>
    <w:rPr>
      <w:rFonts w:ascii="Arial" w:eastAsia="Times New Roman" w:hAnsi="Arial" w:cs="Times New Roman"/>
      <w:b/>
      <w:smallCaps/>
      <w:szCs w:val="20"/>
      <w:lang w:val="en-GB" w:eastAsia="sl-SI"/>
    </w:rPr>
  </w:style>
  <w:style w:type="paragraph" w:customStyle="1" w:styleId="BodyText21">
    <w:name w:val="Body Text 21"/>
    <w:basedOn w:val="Navaden"/>
    <w:rsid w:val="001B5BDE"/>
    <w:pPr>
      <w:widowControl w:val="0"/>
    </w:pPr>
    <w:rPr>
      <w:rFonts w:ascii="Arial" w:eastAsia="Times New Roman" w:hAnsi="Arial" w:cs="Times New Roman"/>
      <w:b/>
      <w:sz w:val="32"/>
      <w:szCs w:val="20"/>
      <w:lang w:eastAsia="sl-SI"/>
    </w:rPr>
  </w:style>
  <w:style w:type="paragraph" w:customStyle="1" w:styleId="BodyText22">
    <w:name w:val="Body Text 22"/>
    <w:basedOn w:val="Navaden"/>
    <w:rsid w:val="001B5BDE"/>
    <w:rPr>
      <w:rFonts w:ascii="Arial" w:eastAsia="Times New Roman" w:hAnsi="Arial" w:cs="Times New Roman"/>
      <w:szCs w:val="20"/>
      <w:lang w:eastAsia="sl-SI"/>
    </w:rPr>
  </w:style>
  <w:style w:type="paragraph" w:customStyle="1" w:styleId="111">
    <w:name w:val="1.1.1"/>
    <w:basedOn w:val="Navaden"/>
    <w:next w:val="Navaden"/>
    <w:rsid w:val="001B5BDE"/>
    <w:pPr>
      <w:keepNext/>
      <w:widowControl w:val="0"/>
      <w:spacing w:before="120" w:after="120"/>
    </w:pPr>
    <w:rPr>
      <w:rFonts w:ascii="Arial" w:eastAsia="Times New Roman" w:hAnsi="Arial" w:cs="Times New Roman"/>
      <w:b/>
      <w:szCs w:val="20"/>
      <w:lang w:val="en-GB" w:eastAsia="sl-SI"/>
    </w:rPr>
  </w:style>
  <w:style w:type="paragraph" w:styleId="Telobesedila2">
    <w:name w:val="Body Text 2"/>
    <w:basedOn w:val="Navaden"/>
    <w:link w:val="Telobesedila2Znak"/>
    <w:rsid w:val="001B5BDE"/>
    <w:rPr>
      <w:rFonts w:ascii="Arial" w:eastAsia="Times New Roman" w:hAnsi="Arial" w:cs="Times New Roman"/>
      <w:color w:val="000000"/>
      <w:szCs w:val="24"/>
      <w:lang w:eastAsia="sl-SI"/>
    </w:rPr>
  </w:style>
  <w:style w:type="character" w:customStyle="1" w:styleId="Telobesedila2Znak">
    <w:name w:val="Telo besedila 2 Znak"/>
    <w:basedOn w:val="Privzetapisavaodstavka"/>
    <w:link w:val="Telobesedila2"/>
    <w:rsid w:val="001B5BDE"/>
    <w:rPr>
      <w:rFonts w:ascii="Arial" w:eastAsia="Times New Roman" w:hAnsi="Arial" w:cs="Times New Roman"/>
      <w:color w:val="000000"/>
      <w:szCs w:val="24"/>
      <w:lang w:eastAsia="sl-SI"/>
    </w:rPr>
  </w:style>
  <w:style w:type="paragraph" w:styleId="Telobesedila-zamik">
    <w:name w:val="Body Text Indent"/>
    <w:basedOn w:val="Navaden"/>
    <w:link w:val="Telobesedila-zamikZnak"/>
    <w:rsid w:val="001B5BDE"/>
    <w:pPr>
      <w:ind w:left="705"/>
    </w:pPr>
    <w:rPr>
      <w:rFonts w:ascii="Arial" w:eastAsia="Times New Roman" w:hAnsi="Arial" w:cs="Times New Roman"/>
      <w:smallCaps/>
      <w:szCs w:val="20"/>
      <w:lang w:eastAsia="sl-SI"/>
    </w:rPr>
  </w:style>
  <w:style w:type="character" w:customStyle="1" w:styleId="Telobesedila-zamikZnak">
    <w:name w:val="Telo besedila - zamik Znak"/>
    <w:basedOn w:val="Privzetapisavaodstavka"/>
    <w:link w:val="Telobesedila-zamik"/>
    <w:rsid w:val="001B5BDE"/>
    <w:rPr>
      <w:rFonts w:ascii="Arial" w:eastAsia="Times New Roman" w:hAnsi="Arial" w:cs="Times New Roman"/>
      <w:smallCaps/>
      <w:szCs w:val="20"/>
      <w:lang w:eastAsia="sl-SI"/>
    </w:rPr>
  </w:style>
  <w:style w:type="paragraph" w:styleId="Telobesedila3">
    <w:name w:val="Body Text 3"/>
    <w:basedOn w:val="Navaden"/>
    <w:link w:val="Telobesedila3Znak"/>
    <w:rsid w:val="001B5BDE"/>
    <w:pPr>
      <w:widowControl w:val="0"/>
    </w:pPr>
    <w:rPr>
      <w:rFonts w:ascii="Arial" w:eastAsia="Times New Roman" w:hAnsi="Arial" w:cs="Times New Roman"/>
      <w:snapToGrid w:val="0"/>
      <w:color w:val="000000"/>
      <w:szCs w:val="20"/>
      <w:lang w:eastAsia="sl-SI"/>
    </w:rPr>
  </w:style>
  <w:style w:type="character" w:customStyle="1" w:styleId="Telobesedila3Znak">
    <w:name w:val="Telo besedila 3 Znak"/>
    <w:basedOn w:val="Privzetapisavaodstavka"/>
    <w:link w:val="Telobesedila3"/>
    <w:rsid w:val="001B5BDE"/>
    <w:rPr>
      <w:rFonts w:ascii="Arial" w:eastAsia="Times New Roman" w:hAnsi="Arial" w:cs="Times New Roman"/>
      <w:snapToGrid w:val="0"/>
      <w:color w:val="000000"/>
      <w:szCs w:val="20"/>
      <w:lang w:eastAsia="sl-SI"/>
    </w:rPr>
  </w:style>
  <w:style w:type="numbering" w:customStyle="1" w:styleId="Bulleted1">
    <w:name w:val="Bulleted 1"/>
    <w:basedOn w:val="Brezseznama"/>
    <w:rsid w:val="001B5BDE"/>
    <w:pPr>
      <w:numPr>
        <w:numId w:val="62"/>
      </w:numPr>
    </w:pPr>
  </w:style>
  <w:style w:type="paragraph" w:customStyle="1" w:styleId="smernice-telobesedila">
    <w:name w:val="smernice - telo besedila"/>
    <w:basedOn w:val="BodyText21"/>
    <w:link w:val="smernice-telobesedilaZnak"/>
    <w:rsid w:val="001B5BDE"/>
    <w:pPr>
      <w:widowControl/>
    </w:pPr>
    <w:rPr>
      <w:rFonts w:ascii="Times New Roman" w:hAnsi="Times New Roman"/>
      <w:b w:val="0"/>
      <w:sz w:val="22"/>
    </w:rPr>
  </w:style>
  <w:style w:type="character" w:customStyle="1" w:styleId="smernice-telobesedilaZnak">
    <w:name w:val="smernice - telo besedila Znak"/>
    <w:link w:val="smernice-telobesedila"/>
    <w:rsid w:val="001B5BDE"/>
    <w:rPr>
      <w:rFonts w:ascii="Times New Roman" w:eastAsia="Times New Roman" w:hAnsi="Times New Roman" w:cs="Times New Roman"/>
      <w:szCs w:val="20"/>
      <w:lang w:eastAsia="sl-SI"/>
    </w:rPr>
  </w:style>
  <w:style w:type="character" w:customStyle="1" w:styleId="st1">
    <w:name w:val="st1"/>
    <w:basedOn w:val="Privzetapisavaodstavka"/>
    <w:rsid w:val="001B5BDE"/>
  </w:style>
  <w:style w:type="paragraph" w:customStyle="1" w:styleId="m-897545805962996666msolistparagraph">
    <w:name w:val="m_-897545805962996666msolistparagraph"/>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SlikeNUMO">
    <w:name w:val="Slike_NUMO"/>
    <w:basedOn w:val="Napis"/>
    <w:qFormat/>
    <w:rsid w:val="00F1386A"/>
    <w:pPr>
      <w:numPr>
        <w:numId w:val="226"/>
      </w:numPr>
      <w:spacing w:before="100" w:after="0"/>
      <w:ind w:left="0" w:firstLine="0"/>
    </w:pPr>
    <w:rPr>
      <w:rFonts w:ascii="Segoe UI Semilight" w:hAnsi="Segoe UI Semilight" w:cs="Tahoma"/>
      <w:sz w:val="18"/>
      <w:szCs w:val="22"/>
    </w:rPr>
  </w:style>
  <w:style w:type="numbering" w:customStyle="1" w:styleId="Brezseznama1">
    <w:name w:val="Brez seznama1"/>
    <w:next w:val="Brezseznama"/>
    <w:uiPriority w:val="99"/>
    <w:semiHidden/>
    <w:unhideWhenUsed/>
    <w:rsid w:val="001B5BDE"/>
  </w:style>
  <w:style w:type="paragraph" w:customStyle="1" w:styleId="NUMOpreglednice2">
    <w:name w:val="NUMO_preglednice2"/>
    <w:basedOn w:val="Navaden"/>
    <w:qFormat/>
    <w:rsid w:val="001B5BDE"/>
    <w:pPr>
      <w:spacing w:after="100" w:line="259" w:lineRule="auto"/>
    </w:pPr>
    <w:rPr>
      <w:rFonts w:ascii="Tahoma" w:hAnsi="Tahoma" w:cs="Tahoma"/>
      <w:sz w:val="20"/>
    </w:rPr>
  </w:style>
  <w:style w:type="character" w:customStyle="1" w:styleId="jlqj4b">
    <w:name w:val="jlqj4b"/>
    <w:basedOn w:val="Privzetapisavaodstavka"/>
    <w:rsid w:val="00747F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footnote reference" w:qFormat="1"/>
    <w:lsdException w:name="page number" w:uiPriority="0"/>
    <w:lsdException w:name="Title" w:semiHidden="0" w:uiPriority="1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42E1F"/>
    <w:pPr>
      <w:spacing w:after="0" w:line="240" w:lineRule="auto"/>
      <w:jc w:val="both"/>
    </w:pPr>
    <w:rPr>
      <w:rFonts w:ascii="Segoe UI Semilight" w:hAnsi="Segoe UI Semilight"/>
      <w:sz w:val="18"/>
    </w:rPr>
  </w:style>
  <w:style w:type="paragraph" w:styleId="Naslov1">
    <w:name w:val="heading 1"/>
    <w:aliases w:val="AALitter1 Head,PVO-1"/>
    <w:basedOn w:val="Navaden"/>
    <w:next w:val="Navaden"/>
    <w:link w:val="Naslov1Znak"/>
    <w:qFormat/>
    <w:rsid w:val="009D676A"/>
    <w:pPr>
      <w:keepNext/>
      <w:keepLines/>
      <w:numPr>
        <w:numId w:val="1"/>
      </w:numPr>
      <w:spacing w:before="240" w:after="240" w:line="259" w:lineRule="auto"/>
      <w:outlineLvl w:val="0"/>
    </w:pPr>
    <w:rPr>
      <w:rFonts w:ascii="Tahoma" w:eastAsiaTheme="majorEastAsia" w:hAnsi="Tahoma" w:cstheme="majorBidi"/>
      <w:b/>
      <w:color w:val="000000" w:themeColor="text1"/>
      <w:sz w:val="32"/>
      <w:szCs w:val="32"/>
    </w:rPr>
  </w:style>
  <w:style w:type="paragraph" w:styleId="Naslov2">
    <w:name w:val="heading 2"/>
    <w:aliases w:val="AALitter 2 Head,PVO-2"/>
    <w:basedOn w:val="Navaden"/>
    <w:next w:val="Navaden"/>
    <w:link w:val="Naslov2Znak"/>
    <w:unhideWhenUsed/>
    <w:qFormat/>
    <w:rsid w:val="009D676A"/>
    <w:pPr>
      <w:keepNext/>
      <w:keepLines/>
      <w:numPr>
        <w:ilvl w:val="1"/>
        <w:numId w:val="1"/>
      </w:numPr>
      <w:spacing w:before="360" w:after="240" w:line="259" w:lineRule="auto"/>
      <w:outlineLvl w:val="1"/>
    </w:pPr>
    <w:rPr>
      <w:rFonts w:ascii="Tahoma" w:eastAsiaTheme="majorEastAsia" w:hAnsi="Tahoma" w:cstheme="majorBidi"/>
      <w:b/>
      <w:color w:val="000000" w:themeColor="text1"/>
      <w:sz w:val="26"/>
      <w:szCs w:val="26"/>
    </w:rPr>
  </w:style>
  <w:style w:type="paragraph" w:styleId="Naslov3">
    <w:name w:val="heading 3"/>
    <w:aliases w:val="AALitter 3 Head,PVO-3"/>
    <w:basedOn w:val="Navaden"/>
    <w:next w:val="Navaden"/>
    <w:link w:val="Naslov3Znak"/>
    <w:unhideWhenUsed/>
    <w:qFormat/>
    <w:rsid w:val="009D676A"/>
    <w:pPr>
      <w:keepNext/>
      <w:keepLines/>
      <w:numPr>
        <w:ilvl w:val="2"/>
        <w:numId w:val="1"/>
      </w:numPr>
      <w:spacing w:before="360" w:after="120" w:line="259" w:lineRule="auto"/>
      <w:outlineLvl w:val="2"/>
    </w:pPr>
    <w:rPr>
      <w:rFonts w:ascii="Tahoma" w:eastAsiaTheme="majorEastAsia" w:hAnsi="Tahoma" w:cstheme="majorBidi"/>
      <w:i/>
      <w:color w:val="000000" w:themeColor="text1"/>
      <w:sz w:val="24"/>
      <w:szCs w:val="24"/>
    </w:rPr>
  </w:style>
  <w:style w:type="paragraph" w:styleId="Naslov4">
    <w:name w:val="heading 4"/>
    <w:basedOn w:val="Navaden"/>
    <w:next w:val="Navaden"/>
    <w:link w:val="Naslov4Znak"/>
    <w:unhideWhenUsed/>
    <w:qFormat/>
    <w:rsid w:val="009D676A"/>
    <w:pPr>
      <w:keepNext/>
      <w:keepLines/>
      <w:numPr>
        <w:ilvl w:val="3"/>
        <w:numId w:val="1"/>
      </w:numPr>
      <w:spacing w:before="240" w:after="240" w:line="259" w:lineRule="auto"/>
      <w:outlineLvl w:val="3"/>
    </w:pPr>
    <w:rPr>
      <w:rFonts w:ascii="Tahoma" w:eastAsiaTheme="majorEastAsia" w:hAnsi="Tahoma" w:cstheme="majorBidi"/>
      <w:iCs/>
      <w:u w:val="single"/>
    </w:rPr>
  </w:style>
  <w:style w:type="paragraph" w:styleId="Naslov5">
    <w:name w:val="heading 5"/>
    <w:basedOn w:val="Navaden"/>
    <w:next w:val="Navaden"/>
    <w:link w:val="Naslov5Znak"/>
    <w:unhideWhenUsed/>
    <w:qFormat/>
    <w:rsid w:val="009D676A"/>
    <w:pPr>
      <w:keepNext/>
      <w:keepLines/>
      <w:numPr>
        <w:ilvl w:val="4"/>
        <w:numId w:val="1"/>
      </w:numPr>
      <w:spacing w:before="40" w:after="120" w:line="259" w:lineRule="auto"/>
      <w:outlineLvl w:val="4"/>
    </w:pPr>
    <w:rPr>
      <w:rFonts w:ascii="Tahoma" w:eastAsiaTheme="majorEastAsia" w:hAnsi="Tahoma" w:cs="Tahoma"/>
      <w:b/>
      <w:color w:val="000000" w:themeColor="text1"/>
    </w:rPr>
  </w:style>
  <w:style w:type="paragraph" w:styleId="Naslov6">
    <w:name w:val="heading 6"/>
    <w:basedOn w:val="Navaden"/>
    <w:next w:val="Navaden"/>
    <w:link w:val="Naslov6Znak"/>
    <w:unhideWhenUsed/>
    <w:qFormat/>
    <w:rsid w:val="009D676A"/>
    <w:pPr>
      <w:keepNext/>
      <w:keepLines/>
      <w:numPr>
        <w:ilvl w:val="5"/>
        <w:numId w:val="1"/>
      </w:numPr>
      <w:spacing w:before="40" w:line="259" w:lineRule="auto"/>
      <w:outlineLvl w:val="5"/>
    </w:pPr>
    <w:rPr>
      <w:rFonts w:asciiTheme="majorHAnsi" w:eastAsiaTheme="majorEastAsia" w:hAnsiTheme="majorHAnsi" w:cstheme="majorBidi"/>
      <w:color w:val="243F60" w:themeColor="accent1" w:themeShade="7F"/>
    </w:rPr>
  </w:style>
  <w:style w:type="paragraph" w:styleId="Naslov7">
    <w:name w:val="heading 7"/>
    <w:basedOn w:val="Navaden"/>
    <w:next w:val="Navaden"/>
    <w:link w:val="Naslov7Znak"/>
    <w:unhideWhenUsed/>
    <w:qFormat/>
    <w:rsid w:val="009D676A"/>
    <w:pPr>
      <w:keepNext/>
      <w:keepLines/>
      <w:numPr>
        <w:ilvl w:val="6"/>
        <w:numId w:val="1"/>
      </w:numPr>
      <w:spacing w:before="40" w:line="259" w:lineRule="auto"/>
      <w:outlineLvl w:val="6"/>
    </w:pPr>
    <w:rPr>
      <w:rFonts w:asciiTheme="majorHAnsi" w:eastAsiaTheme="majorEastAsia" w:hAnsiTheme="majorHAnsi" w:cstheme="majorBidi"/>
      <w:i/>
      <w:iCs/>
      <w:color w:val="243F60" w:themeColor="accent1" w:themeShade="7F"/>
    </w:rPr>
  </w:style>
  <w:style w:type="paragraph" w:styleId="Naslov8">
    <w:name w:val="heading 8"/>
    <w:basedOn w:val="Navaden"/>
    <w:next w:val="Navaden"/>
    <w:link w:val="Naslov8Znak"/>
    <w:unhideWhenUsed/>
    <w:qFormat/>
    <w:rsid w:val="009D676A"/>
    <w:pPr>
      <w:keepNext/>
      <w:keepLines/>
      <w:numPr>
        <w:ilvl w:val="7"/>
        <w:numId w:val="1"/>
      </w:numPr>
      <w:spacing w:before="40" w:line="259" w:lineRule="auto"/>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nhideWhenUsed/>
    <w:qFormat/>
    <w:rsid w:val="009D676A"/>
    <w:pPr>
      <w:keepNext/>
      <w:keepLines/>
      <w:numPr>
        <w:ilvl w:val="8"/>
        <w:numId w:val="1"/>
      </w:numPr>
      <w:spacing w:before="40" w:line="259" w:lineRule="auto"/>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AALitter1 Head Znak,PVO-1 Znak"/>
    <w:basedOn w:val="Privzetapisavaodstavka"/>
    <w:link w:val="Naslov1"/>
    <w:rsid w:val="009D676A"/>
    <w:rPr>
      <w:rFonts w:ascii="Tahoma" w:eastAsiaTheme="majorEastAsia" w:hAnsi="Tahoma" w:cstheme="majorBidi"/>
      <w:b/>
      <w:color w:val="000000" w:themeColor="text1"/>
      <w:sz w:val="32"/>
      <w:szCs w:val="32"/>
    </w:rPr>
  </w:style>
  <w:style w:type="character" w:customStyle="1" w:styleId="Naslov2Znak">
    <w:name w:val="Naslov 2 Znak"/>
    <w:aliases w:val="AALitter 2 Head Znak,PVO-2 Znak"/>
    <w:basedOn w:val="Privzetapisavaodstavka"/>
    <w:link w:val="Naslov2"/>
    <w:rsid w:val="009D676A"/>
    <w:rPr>
      <w:rFonts w:ascii="Tahoma" w:eastAsiaTheme="majorEastAsia" w:hAnsi="Tahoma" w:cstheme="majorBidi"/>
      <w:b/>
      <w:color w:val="000000" w:themeColor="text1"/>
      <w:sz w:val="26"/>
      <w:szCs w:val="26"/>
    </w:rPr>
  </w:style>
  <w:style w:type="character" w:customStyle="1" w:styleId="Naslov3Znak">
    <w:name w:val="Naslov 3 Znak"/>
    <w:aliases w:val="AALitter 3 Head Znak,PVO-3 Znak"/>
    <w:basedOn w:val="Privzetapisavaodstavka"/>
    <w:link w:val="Naslov3"/>
    <w:rsid w:val="009D676A"/>
    <w:rPr>
      <w:rFonts w:ascii="Tahoma" w:eastAsiaTheme="majorEastAsia" w:hAnsi="Tahoma" w:cstheme="majorBidi"/>
      <w:i/>
      <w:color w:val="000000" w:themeColor="text1"/>
      <w:sz w:val="24"/>
      <w:szCs w:val="24"/>
    </w:rPr>
  </w:style>
  <w:style w:type="character" w:customStyle="1" w:styleId="Naslov4Znak">
    <w:name w:val="Naslov 4 Znak"/>
    <w:basedOn w:val="Privzetapisavaodstavka"/>
    <w:link w:val="Naslov4"/>
    <w:rsid w:val="009D676A"/>
    <w:rPr>
      <w:rFonts w:ascii="Tahoma" w:eastAsiaTheme="majorEastAsia" w:hAnsi="Tahoma" w:cstheme="majorBidi"/>
      <w:iCs/>
      <w:u w:val="single"/>
    </w:rPr>
  </w:style>
  <w:style w:type="character" w:customStyle="1" w:styleId="Naslov5Znak">
    <w:name w:val="Naslov 5 Znak"/>
    <w:basedOn w:val="Privzetapisavaodstavka"/>
    <w:link w:val="Naslov5"/>
    <w:rsid w:val="009D676A"/>
    <w:rPr>
      <w:rFonts w:ascii="Tahoma" w:eastAsiaTheme="majorEastAsia" w:hAnsi="Tahoma" w:cs="Tahoma"/>
      <w:b/>
      <w:color w:val="000000" w:themeColor="text1"/>
    </w:rPr>
  </w:style>
  <w:style w:type="character" w:customStyle="1" w:styleId="Naslov6Znak">
    <w:name w:val="Naslov 6 Znak"/>
    <w:basedOn w:val="Privzetapisavaodstavka"/>
    <w:link w:val="Naslov6"/>
    <w:rsid w:val="009D676A"/>
    <w:rPr>
      <w:rFonts w:asciiTheme="majorHAnsi" w:eastAsiaTheme="majorEastAsia" w:hAnsiTheme="majorHAnsi" w:cstheme="majorBidi"/>
      <w:color w:val="243F60" w:themeColor="accent1" w:themeShade="7F"/>
    </w:rPr>
  </w:style>
  <w:style w:type="character" w:customStyle="1" w:styleId="Naslov7Znak">
    <w:name w:val="Naslov 7 Znak"/>
    <w:basedOn w:val="Privzetapisavaodstavka"/>
    <w:link w:val="Naslov7"/>
    <w:uiPriority w:val="9"/>
    <w:rsid w:val="009D676A"/>
    <w:rPr>
      <w:rFonts w:asciiTheme="majorHAnsi" w:eastAsiaTheme="majorEastAsia" w:hAnsiTheme="majorHAnsi" w:cstheme="majorBidi"/>
      <w:i/>
      <w:iCs/>
      <w:color w:val="243F60" w:themeColor="accent1" w:themeShade="7F"/>
    </w:rPr>
  </w:style>
  <w:style w:type="character" w:customStyle="1" w:styleId="Naslov8Znak">
    <w:name w:val="Naslov 8 Znak"/>
    <w:basedOn w:val="Privzetapisavaodstavka"/>
    <w:link w:val="Naslov8"/>
    <w:uiPriority w:val="9"/>
    <w:rsid w:val="009D676A"/>
    <w:rPr>
      <w:rFonts w:asciiTheme="majorHAnsi" w:eastAsiaTheme="majorEastAsia" w:hAnsiTheme="majorHAnsi" w:cstheme="majorBidi"/>
      <w:color w:val="272727" w:themeColor="text1" w:themeTint="D8"/>
      <w:sz w:val="21"/>
      <w:szCs w:val="21"/>
    </w:rPr>
  </w:style>
  <w:style w:type="character" w:customStyle="1" w:styleId="Naslov9Znak">
    <w:name w:val="Naslov 9 Znak"/>
    <w:basedOn w:val="Privzetapisavaodstavka"/>
    <w:link w:val="Naslov9"/>
    <w:uiPriority w:val="9"/>
    <w:rsid w:val="009D676A"/>
    <w:rPr>
      <w:rFonts w:asciiTheme="majorHAnsi" w:eastAsiaTheme="majorEastAsia" w:hAnsiTheme="majorHAnsi" w:cstheme="majorBidi"/>
      <w:i/>
      <w:iCs/>
      <w:color w:val="272727" w:themeColor="text1" w:themeTint="D8"/>
      <w:sz w:val="21"/>
      <w:szCs w:val="21"/>
    </w:rPr>
  </w:style>
  <w:style w:type="paragraph" w:styleId="Odstavekseznama">
    <w:name w:val="List Paragraph"/>
    <w:aliases w:val="Heading 2_sj,Dot pt"/>
    <w:basedOn w:val="Navaden"/>
    <w:link w:val="OdstavekseznamaZnak"/>
    <w:uiPriority w:val="1"/>
    <w:qFormat/>
    <w:rsid w:val="000451EC"/>
    <w:pPr>
      <w:ind w:left="720"/>
      <w:contextualSpacing/>
    </w:pPr>
  </w:style>
  <w:style w:type="character" w:customStyle="1" w:styleId="OdstavekseznamaZnak">
    <w:name w:val="Odstavek seznama Znak"/>
    <w:aliases w:val="Heading 2_sj Znak,Dot pt Znak"/>
    <w:basedOn w:val="Privzetapisavaodstavka"/>
    <w:link w:val="Odstavekseznama"/>
    <w:uiPriority w:val="1"/>
    <w:locked/>
    <w:rsid w:val="000451EC"/>
    <w:rPr>
      <w:rFonts w:ascii="Segoe UI Semilight" w:hAnsi="Segoe UI Semilight"/>
      <w:sz w:val="18"/>
    </w:rPr>
  </w:style>
  <w:style w:type="character" w:styleId="Hiperpovezava">
    <w:name w:val="Hyperlink"/>
    <w:basedOn w:val="Privzetapisavaodstavka"/>
    <w:uiPriority w:val="99"/>
    <w:unhideWhenUsed/>
    <w:rsid w:val="009D676A"/>
    <w:rPr>
      <w:color w:val="0000FF"/>
      <w:u w:val="single"/>
    </w:rPr>
  </w:style>
  <w:style w:type="table" w:styleId="Tabelamrea">
    <w:name w:val="Table Grid"/>
    <w:basedOn w:val="Navadnatabela"/>
    <w:uiPriority w:val="39"/>
    <w:rsid w:val="009D67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qFormat/>
    <w:rsid w:val="009D676A"/>
    <w:pPr>
      <w:overflowPunct w:val="0"/>
      <w:autoSpaceDE w:val="0"/>
      <w:autoSpaceDN w:val="0"/>
      <w:adjustRightInd w:val="0"/>
      <w:spacing w:after="240"/>
      <w:textAlignment w:val="baseline"/>
    </w:pPr>
    <w:rPr>
      <w:rFonts w:ascii="Times New Roman" w:eastAsia="Times New Roman" w:hAnsi="Times New Roman" w:cs="Times New Roman"/>
      <w:lang w:val="en-GB" w:eastAsia="da-DK"/>
    </w:rPr>
  </w:style>
  <w:style w:type="character" w:customStyle="1" w:styleId="TelobesedilaZnak">
    <w:name w:val="Telo besedila Znak"/>
    <w:basedOn w:val="Privzetapisavaodstavka"/>
    <w:link w:val="Telobesedila"/>
    <w:rsid w:val="009D676A"/>
    <w:rPr>
      <w:rFonts w:ascii="Times New Roman" w:eastAsia="Times New Roman" w:hAnsi="Times New Roman" w:cs="Times New Roman"/>
      <w:lang w:val="en-GB" w:eastAsia="da-DK"/>
    </w:rPr>
  </w:style>
  <w:style w:type="paragraph" w:styleId="Naslov">
    <w:name w:val="Title"/>
    <w:basedOn w:val="Navaden"/>
    <w:next w:val="Navaden"/>
    <w:link w:val="NaslovZnak"/>
    <w:uiPriority w:val="10"/>
    <w:qFormat/>
    <w:rsid w:val="00A32B87"/>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eastAsia="sl-SI"/>
    </w:rPr>
  </w:style>
  <w:style w:type="character" w:customStyle="1" w:styleId="NaslovZnak">
    <w:name w:val="Naslov Znak"/>
    <w:basedOn w:val="Privzetapisavaodstavka"/>
    <w:link w:val="Naslov"/>
    <w:uiPriority w:val="10"/>
    <w:rsid w:val="00A32B87"/>
    <w:rPr>
      <w:rFonts w:asciiTheme="majorHAnsi" w:eastAsiaTheme="majorEastAsia" w:hAnsiTheme="majorHAnsi" w:cstheme="majorBidi"/>
      <w:color w:val="17365D" w:themeColor="text2" w:themeShade="BF"/>
      <w:spacing w:val="5"/>
      <w:kern w:val="28"/>
      <w:sz w:val="52"/>
      <w:szCs w:val="52"/>
      <w:lang w:eastAsia="sl-SI"/>
    </w:rPr>
  </w:style>
  <w:style w:type="paragraph" w:styleId="Podnaslov">
    <w:name w:val="Subtitle"/>
    <w:basedOn w:val="Navaden"/>
    <w:next w:val="Navaden"/>
    <w:link w:val="PodnaslovZnak"/>
    <w:uiPriority w:val="11"/>
    <w:qFormat/>
    <w:rsid w:val="00A32B87"/>
    <w:pPr>
      <w:numPr>
        <w:ilvl w:val="1"/>
      </w:numPr>
    </w:pPr>
    <w:rPr>
      <w:rFonts w:asciiTheme="majorHAnsi" w:eastAsiaTheme="majorEastAsia" w:hAnsiTheme="majorHAnsi" w:cstheme="majorBidi"/>
      <w:i/>
      <w:iCs/>
      <w:color w:val="4F81BD" w:themeColor="accent1"/>
      <w:spacing w:val="15"/>
      <w:sz w:val="24"/>
      <w:szCs w:val="24"/>
      <w:lang w:eastAsia="sl-SI"/>
    </w:rPr>
  </w:style>
  <w:style w:type="character" w:customStyle="1" w:styleId="PodnaslovZnak">
    <w:name w:val="Podnaslov Znak"/>
    <w:basedOn w:val="Privzetapisavaodstavka"/>
    <w:link w:val="Podnaslov"/>
    <w:uiPriority w:val="11"/>
    <w:rsid w:val="00A32B87"/>
    <w:rPr>
      <w:rFonts w:asciiTheme="majorHAnsi" w:eastAsiaTheme="majorEastAsia" w:hAnsiTheme="majorHAnsi" w:cstheme="majorBidi"/>
      <w:i/>
      <w:iCs/>
      <w:color w:val="4F81BD" w:themeColor="accent1"/>
      <w:spacing w:val="15"/>
      <w:sz w:val="24"/>
      <w:szCs w:val="24"/>
      <w:lang w:eastAsia="sl-SI"/>
    </w:rPr>
  </w:style>
  <w:style w:type="paragraph" w:styleId="Besedilooblaka">
    <w:name w:val="Balloon Text"/>
    <w:basedOn w:val="Navaden"/>
    <w:link w:val="BesedilooblakaZnak"/>
    <w:uiPriority w:val="99"/>
    <w:unhideWhenUsed/>
    <w:rsid w:val="00A32B87"/>
    <w:rPr>
      <w:rFonts w:ascii="Tahoma" w:hAnsi="Tahoma" w:cs="Tahoma"/>
      <w:sz w:val="16"/>
      <w:szCs w:val="16"/>
    </w:rPr>
  </w:style>
  <w:style w:type="character" w:customStyle="1" w:styleId="BesedilooblakaZnak">
    <w:name w:val="Besedilo oblačka Znak"/>
    <w:basedOn w:val="Privzetapisavaodstavka"/>
    <w:link w:val="Besedilooblaka"/>
    <w:uiPriority w:val="99"/>
    <w:rsid w:val="00A32B87"/>
    <w:rPr>
      <w:rFonts w:ascii="Tahoma" w:hAnsi="Tahoma" w:cs="Tahoma"/>
      <w:sz w:val="16"/>
      <w:szCs w:val="16"/>
    </w:rPr>
  </w:style>
  <w:style w:type="paragraph" w:styleId="Glava">
    <w:name w:val="header"/>
    <w:basedOn w:val="Navaden"/>
    <w:link w:val="GlavaZnak"/>
    <w:uiPriority w:val="99"/>
    <w:unhideWhenUsed/>
    <w:rsid w:val="0084366B"/>
    <w:pPr>
      <w:tabs>
        <w:tab w:val="center" w:pos="4536"/>
        <w:tab w:val="right" w:pos="9072"/>
      </w:tabs>
    </w:pPr>
  </w:style>
  <w:style w:type="character" w:customStyle="1" w:styleId="GlavaZnak">
    <w:name w:val="Glava Znak"/>
    <w:basedOn w:val="Privzetapisavaodstavka"/>
    <w:link w:val="Glava"/>
    <w:uiPriority w:val="99"/>
    <w:rsid w:val="0084366B"/>
  </w:style>
  <w:style w:type="paragraph" w:styleId="Noga">
    <w:name w:val="footer"/>
    <w:basedOn w:val="Navaden"/>
    <w:link w:val="NogaZnak"/>
    <w:uiPriority w:val="99"/>
    <w:unhideWhenUsed/>
    <w:rsid w:val="0084366B"/>
    <w:pPr>
      <w:tabs>
        <w:tab w:val="center" w:pos="4536"/>
        <w:tab w:val="right" w:pos="9072"/>
      </w:tabs>
    </w:pPr>
  </w:style>
  <w:style w:type="character" w:customStyle="1" w:styleId="NogaZnak">
    <w:name w:val="Noga Znak"/>
    <w:basedOn w:val="Privzetapisavaodstavka"/>
    <w:link w:val="Noga"/>
    <w:uiPriority w:val="99"/>
    <w:rsid w:val="0084366B"/>
  </w:style>
  <w:style w:type="paragraph" w:styleId="Napis">
    <w:name w:val="caption"/>
    <w:aliases w:val=" Znak Znak Znak Znak Znak, Znak Znak Znak,Znak Znak Znak Znak Znak,Znak Znak Znak,M Caption,NUMO_Preglednice"/>
    <w:basedOn w:val="Navaden"/>
    <w:next w:val="Navaden"/>
    <w:link w:val="NapisZnak"/>
    <w:uiPriority w:val="35"/>
    <w:unhideWhenUsed/>
    <w:qFormat/>
    <w:rsid w:val="0090231B"/>
    <w:pPr>
      <w:spacing w:before="240" w:after="60"/>
    </w:pPr>
    <w:rPr>
      <w:rFonts w:ascii="Tahoma" w:hAnsi="Tahoma"/>
      <w:iCs/>
      <w:color w:val="000000" w:themeColor="text1"/>
      <w:sz w:val="20"/>
      <w:szCs w:val="18"/>
    </w:rPr>
  </w:style>
  <w:style w:type="character" w:customStyle="1" w:styleId="NapisZnak">
    <w:name w:val="Napis Znak"/>
    <w:aliases w:val=" Znak Znak Znak Znak Znak Znak, Znak Znak Znak Znak,Znak Znak Znak Znak Znak Znak,Znak Znak Znak Znak,M Caption Znak,NUMO_Preglednice Znak"/>
    <w:link w:val="Napis"/>
    <w:uiPriority w:val="35"/>
    <w:rsid w:val="0090231B"/>
    <w:rPr>
      <w:rFonts w:ascii="Tahoma" w:hAnsi="Tahoma"/>
      <w:iCs/>
      <w:color w:val="000000" w:themeColor="text1"/>
      <w:sz w:val="20"/>
      <w:szCs w:val="18"/>
    </w:rPr>
  </w:style>
  <w:style w:type="character" w:customStyle="1" w:styleId="fontstyle01">
    <w:name w:val="fontstyle01"/>
    <w:basedOn w:val="Privzetapisavaodstavka"/>
    <w:rsid w:val="0090231B"/>
    <w:rPr>
      <w:rFonts w:ascii="TimesNewRomanPSMT" w:hAnsi="TimesNewRomanPSMT" w:hint="default"/>
      <w:b w:val="0"/>
      <w:bCs w:val="0"/>
      <w:i w:val="0"/>
      <w:iCs w:val="0"/>
      <w:color w:val="000000"/>
      <w:sz w:val="24"/>
      <w:szCs w:val="24"/>
    </w:rPr>
  </w:style>
  <w:style w:type="paragraph" w:customStyle="1" w:styleId="Default">
    <w:name w:val="Default"/>
    <w:rsid w:val="00463ACE"/>
    <w:pPr>
      <w:autoSpaceDE w:val="0"/>
      <w:autoSpaceDN w:val="0"/>
      <w:adjustRightInd w:val="0"/>
      <w:spacing w:after="0" w:line="240" w:lineRule="auto"/>
    </w:pPr>
    <w:rPr>
      <w:rFonts w:ascii="Arial" w:hAnsi="Arial" w:cs="Arial"/>
      <w:color w:val="000000"/>
      <w:sz w:val="24"/>
      <w:szCs w:val="24"/>
    </w:rPr>
  </w:style>
  <w:style w:type="paragraph" w:customStyle="1" w:styleId="odstavek">
    <w:name w:val="odstavek"/>
    <w:basedOn w:val="Navaden"/>
    <w:rsid w:val="00E41870"/>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E41870"/>
    <w:pPr>
      <w:spacing w:before="100" w:beforeAutospacing="1" w:after="100" w:afterAutospacing="1"/>
    </w:pPr>
    <w:rPr>
      <w:rFonts w:ascii="Times New Roman" w:eastAsia="Times New Roman" w:hAnsi="Times New Roman" w:cs="Times New Roman"/>
      <w:sz w:val="24"/>
      <w:szCs w:val="24"/>
      <w:lang w:eastAsia="sl-SI"/>
    </w:rPr>
  </w:style>
  <w:style w:type="character" w:styleId="Poudarek">
    <w:name w:val="Emphasis"/>
    <w:basedOn w:val="Privzetapisavaodstavka"/>
    <w:uiPriority w:val="20"/>
    <w:qFormat/>
    <w:rsid w:val="009D2147"/>
    <w:rPr>
      <w:i/>
      <w:iCs/>
    </w:rPr>
  </w:style>
  <w:style w:type="character" w:styleId="Krepko">
    <w:name w:val="Strong"/>
    <w:basedOn w:val="Privzetapisavaodstavka"/>
    <w:uiPriority w:val="22"/>
    <w:qFormat/>
    <w:rsid w:val="009D2147"/>
    <w:rPr>
      <w:b/>
      <w:bCs/>
    </w:rPr>
  </w:style>
  <w:style w:type="paragraph" w:customStyle="1" w:styleId="NaslovI">
    <w:name w:val="Naslov I"/>
    <w:basedOn w:val="Navaden"/>
    <w:qFormat/>
    <w:rsid w:val="000C490A"/>
    <w:pPr>
      <w:shd w:val="clear" w:color="auto" w:fill="CCECFF"/>
      <w:jc w:val="center"/>
    </w:pPr>
    <w:rPr>
      <w:rFonts w:ascii="Algerian" w:hAnsi="Algerian" w:cstheme="minorHAnsi"/>
      <w:b/>
      <w:sz w:val="48"/>
      <w:szCs w:val="52"/>
    </w:rPr>
  </w:style>
  <w:style w:type="paragraph" w:customStyle="1" w:styleId="NaslovII">
    <w:name w:val="Naslov II"/>
    <w:basedOn w:val="Navaden"/>
    <w:qFormat/>
    <w:rsid w:val="000C490A"/>
    <w:pPr>
      <w:shd w:val="clear" w:color="auto" w:fill="CCECFF"/>
    </w:pPr>
    <w:rPr>
      <w:rFonts w:ascii="Algerian" w:hAnsi="Algerian" w:cstheme="minorHAnsi"/>
    </w:rPr>
  </w:style>
  <w:style w:type="paragraph" w:customStyle="1" w:styleId="Priloge">
    <w:name w:val="Priloge"/>
    <w:basedOn w:val="Navaden"/>
    <w:qFormat/>
    <w:rsid w:val="00C70CFC"/>
    <w:rPr>
      <w:rFonts w:cstheme="minorHAnsi"/>
      <w:b/>
      <w:szCs w:val="18"/>
    </w:rPr>
  </w:style>
  <w:style w:type="paragraph" w:customStyle="1" w:styleId="Preglednice">
    <w:name w:val="Preglednice"/>
    <w:basedOn w:val="Navaden"/>
    <w:qFormat/>
    <w:rsid w:val="009D3403"/>
    <w:pPr>
      <w:numPr>
        <w:numId w:val="17"/>
      </w:numPr>
      <w:spacing w:after="100"/>
      <w:ind w:left="357" w:firstLine="0"/>
    </w:pPr>
    <w:rPr>
      <w:rFonts w:cstheme="minorHAnsi"/>
      <w:b/>
      <w:szCs w:val="18"/>
    </w:rPr>
  </w:style>
  <w:style w:type="paragraph" w:customStyle="1" w:styleId="NaslovIII">
    <w:name w:val="Naslov III"/>
    <w:basedOn w:val="Navaden"/>
    <w:qFormat/>
    <w:rsid w:val="00B10916"/>
    <w:rPr>
      <w:rFonts w:cstheme="minorHAnsi"/>
      <w:b/>
      <w:szCs w:val="18"/>
    </w:rPr>
  </w:style>
  <w:style w:type="paragraph" w:customStyle="1" w:styleId="PodnaslovI">
    <w:name w:val="Podnaslov I"/>
    <w:basedOn w:val="Navaden"/>
    <w:qFormat/>
    <w:rsid w:val="00B10916"/>
    <w:rPr>
      <w:rFonts w:cstheme="minorHAnsi"/>
      <w:b/>
      <w:szCs w:val="18"/>
    </w:rPr>
  </w:style>
  <w:style w:type="paragraph" w:styleId="Kazalovsebine2">
    <w:name w:val="toc 2"/>
    <w:basedOn w:val="Navaden"/>
    <w:next w:val="Navaden"/>
    <w:autoRedefine/>
    <w:uiPriority w:val="39"/>
    <w:unhideWhenUsed/>
    <w:qFormat/>
    <w:rsid w:val="004B0C51"/>
    <w:pPr>
      <w:tabs>
        <w:tab w:val="right" w:leader="dot" w:pos="9062"/>
      </w:tabs>
      <w:ind w:left="709" w:hanging="489"/>
    </w:pPr>
  </w:style>
  <w:style w:type="paragraph" w:styleId="Kazalovsebine1">
    <w:name w:val="toc 1"/>
    <w:basedOn w:val="Navaden"/>
    <w:next w:val="Navaden"/>
    <w:autoRedefine/>
    <w:uiPriority w:val="39"/>
    <w:unhideWhenUsed/>
    <w:qFormat/>
    <w:rsid w:val="0084787C"/>
    <w:pPr>
      <w:tabs>
        <w:tab w:val="right" w:leader="dot" w:pos="9062"/>
      </w:tabs>
      <w:spacing w:after="100"/>
    </w:pPr>
    <w:rPr>
      <w:noProof/>
    </w:rPr>
  </w:style>
  <w:style w:type="paragraph" w:styleId="Kazalovsebine3">
    <w:name w:val="toc 3"/>
    <w:basedOn w:val="Navaden"/>
    <w:next w:val="Navaden"/>
    <w:autoRedefine/>
    <w:uiPriority w:val="39"/>
    <w:unhideWhenUsed/>
    <w:qFormat/>
    <w:rsid w:val="00E12E1D"/>
    <w:pPr>
      <w:spacing w:after="100"/>
      <w:ind w:left="440"/>
    </w:pPr>
  </w:style>
  <w:style w:type="paragraph" w:styleId="Kazalovsebine4">
    <w:name w:val="toc 4"/>
    <w:basedOn w:val="Navaden"/>
    <w:next w:val="Navaden"/>
    <w:autoRedefine/>
    <w:uiPriority w:val="39"/>
    <w:unhideWhenUsed/>
    <w:rsid w:val="00E33767"/>
    <w:pPr>
      <w:tabs>
        <w:tab w:val="right" w:leader="dot" w:pos="9062"/>
      </w:tabs>
      <w:spacing w:after="100"/>
      <w:ind w:left="660"/>
    </w:pPr>
    <w:rPr>
      <w:rFonts w:cs="Segoe UI Semilight"/>
      <w:noProof/>
    </w:rPr>
  </w:style>
  <w:style w:type="paragraph" w:customStyle="1" w:styleId="PodnaslovI2">
    <w:name w:val="Podnaslov I/2"/>
    <w:basedOn w:val="Navaden"/>
    <w:qFormat/>
    <w:rsid w:val="00F044B7"/>
    <w:rPr>
      <w:rFonts w:cstheme="minorHAnsi"/>
      <w:i/>
      <w:szCs w:val="18"/>
      <w:u w:val="single"/>
    </w:rPr>
  </w:style>
  <w:style w:type="character" w:styleId="Pripombasklic">
    <w:name w:val="annotation reference"/>
    <w:basedOn w:val="Privzetapisavaodstavka"/>
    <w:uiPriority w:val="99"/>
    <w:unhideWhenUsed/>
    <w:rsid w:val="0058223E"/>
    <w:rPr>
      <w:sz w:val="16"/>
      <w:szCs w:val="16"/>
    </w:rPr>
  </w:style>
  <w:style w:type="paragraph" w:styleId="Pripombabesedilo">
    <w:name w:val="annotation text"/>
    <w:basedOn w:val="Navaden"/>
    <w:link w:val="PripombabesediloZnak"/>
    <w:uiPriority w:val="99"/>
    <w:unhideWhenUsed/>
    <w:rsid w:val="0058223E"/>
    <w:rPr>
      <w:sz w:val="20"/>
      <w:szCs w:val="20"/>
    </w:rPr>
  </w:style>
  <w:style w:type="character" w:customStyle="1" w:styleId="PripombabesediloZnak">
    <w:name w:val="Pripomba – besedilo Znak"/>
    <w:basedOn w:val="Privzetapisavaodstavka"/>
    <w:link w:val="Pripombabesedilo"/>
    <w:uiPriority w:val="99"/>
    <w:rsid w:val="0058223E"/>
    <w:rPr>
      <w:rFonts w:ascii="Segoe UI Semilight" w:hAnsi="Segoe UI Semilight"/>
      <w:sz w:val="20"/>
      <w:szCs w:val="20"/>
    </w:rPr>
  </w:style>
  <w:style w:type="paragraph" w:styleId="Zadevapripombe">
    <w:name w:val="annotation subject"/>
    <w:basedOn w:val="Pripombabesedilo"/>
    <w:next w:val="Pripombabesedilo"/>
    <w:link w:val="ZadevapripombeZnak"/>
    <w:uiPriority w:val="99"/>
    <w:unhideWhenUsed/>
    <w:rsid w:val="0058223E"/>
    <w:rPr>
      <w:b/>
      <w:bCs/>
    </w:rPr>
  </w:style>
  <w:style w:type="character" w:customStyle="1" w:styleId="ZadevapripombeZnak">
    <w:name w:val="Zadeva pripombe Znak"/>
    <w:basedOn w:val="PripombabesediloZnak"/>
    <w:link w:val="Zadevapripombe"/>
    <w:uiPriority w:val="99"/>
    <w:rsid w:val="0058223E"/>
    <w:rPr>
      <w:rFonts w:ascii="Segoe UI Semilight" w:hAnsi="Segoe UI Semilight"/>
      <w:b/>
      <w:bCs/>
      <w:sz w:val="20"/>
      <w:szCs w:val="20"/>
    </w:rPr>
  </w:style>
  <w:style w:type="character" w:styleId="SledenaHiperpovezava">
    <w:name w:val="FollowedHyperlink"/>
    <w:basedOn w:val="Privzetapisavaodstavka"/>
    <w:uiPriority w:val="99"/>
    <w:semiHidden/>
    <w:unhideWhenUsed/>
    <w:rsid w:val="00A7349D"/>
    <w:rPr>
      <w:color w:val="800080" w:themeColor="followedHyperlink"/>
      <w:u w:val="single"/>
    </w:rPr>
  </w:style>
  <w:style w:type="paragraph" w:customStyle="1" w:styleId="tevilnatoka">
    <w:name w:val="tevilnatoka"/>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hps">
    <w:name w:val="hps"/>
    <w:uiPriority w:val="99"/>
    <w:rsid w:val="001B5BDE"/>
  </w:style>
  <w:style w:type="paragraph" w:customStyle="1" w:styleId="Navaden1">
    <w:name w:val="Navaden1"/>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paragraph" w:styleId="NaslovTOC">
    <w:name w:val="TOC Heading"/>
    <w:basedOn w:val="Naslov1"/>
    <w:next w:val="Navaden"/>
    <w:uiPriority w:val="39"/>
    <w:unhideWhenUsed/>
    <w:qFormat/>
    <w:rsid w:val="001B5BDE"/>
    <w:pPr>
      <w:numPr>
        <w:numId w:val="0"/>
      </w:numPr>
      <w:spacing w:after="0"/>
      <w:jc w:val="left"/>
      <w:outlineLvl w:val="9"/>
    </w:pPr>
    <w:rPr>
      <w:rFonts w:asciiTheme="majorHAnsi" w:hAnsiTheme="majorHAnsi"/>
      <w:b w:val="0"/>
      <w:color w:val="365F91" w:themeColor="accent1" w:themeShade="BF"/>
      <w:lang w:eastAsia="sl-SI"/>
    </w:rPr>
  </w:style>
  <w:style w:type="paragraph" w:styleId="Kazaloslik">
    <w:name w:val="table of figures"/>
    <w:basedOn w:val="Navaden"/>
    <w:next w:val="Navaden"/>
    <w:uiPriority w:val="99"/>
    <w:unhideWhenUsed/>
    <w:rsid w:val="001B5BDE"/>
    <w:pPr>
      <w:spacing w:line="259" w:lineRule="auto"/>
    </w:pPr>
    <w:rPr>
      <w:rFonts w:ascii="Tahoma" w:hAnsi="Tahoma"/>
    </w:rPr>
  </w:style>
  <w:style w:type="character" w:customStyle="1" w:styleId="Nerazreenaomemba1">
    <w:name w:val="Nerazrešena omemba1"/>
    <w:basedOn w:val="Privzetapisavaodstavka"/>
    <w:uiPriority w:val="99"/>
    <w:semiHidden/>
    <w:unhideWhenUsed/>
    <w:rsid w:val="001B5BDE"/>
    <w:rPr>
      <w:color w:val="605E5C"/>
      <w:shd w:val="clear" w:color="auto" w:fill="E1DFDD"/>
    </w:rPr>
  </w:style>
  <w:style w:type="paragraph" w:styleId="Navadensplet">
    <w:name w:val="Normal (Web)"/>
    <w:basedOn w:val="Navaden"/>
    <w:uiPriority w:val="99"/>
    <w:unhideWhenUsed/>
    <w:rsid w:val="001B5BDE"/>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slov30">
    <w:name w:val="naslov3"/>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erazreenaomemba2">
    <w:name w:val="Nerazrešena omemba2"/>
    <w:basedOn w:val="Privzetapisavaodstavka"/>
    <w:uiPriority w:val="99"/>
    <w:semiHidden/>
    <w:unhideWhenUsed/>
    <w:rsid w:val="001B5BDE"/>
    <w:rPr>
      <w:color w:val="605E5C"/>
      <w:shd w:val="clear" w:color="auto" w:fill="E1DFDD"/>
    </w:rPr>
  </w:style>
  <w:style w:type="character" w:customStyle="1" w:styleId="s3uucc">
    <w:name w:val="s3uucc"/>
    <w:basedOn w:val="Privzetapisavaodstavka"/>
    <w:rsid w:val="001B5BDE"/>
  </w:style>
  <w:style w:type="paragraph" w:styleId="Revizija">
    <w:name w:val="Revision"/>
    <w:hidden/>
    <w:uiPriority w:val="99"/>
    <w:semiHidden/>
    <w:rsid w:val="001B5BDE"/>
    <w:pPr>
      <w:spacing w:after="0" w:line="240" w:lineRule="auto"/>
    </w:pPr>
    <w:rPr>
      <w:rFonts w:ascii="Tahoma" w:hAnsi="Tahoma"/>
    </w:rPr>
  </w:style>
  <w:style w:type="paragraph" w:customStyle="1" w:styleId="Podnaslovtabelealislike">
    <w:name w:val="Podnaslov tabele ali slike"/>
    <w:basedOn w:val="Navaden"/>
    <w:link w:val="PodnaslovtabelealislikeZnak"/>
    <w:qFormat/>
    <w:rsid w:val="001B5BDE"/>
    <w:pPr>
      <w:spacing w:before="120" w:after="120" w:line="259" w:lineRule="auto"/>
    </w:pPr>
    <w:rPr>
      <w:rFonts w:ascii="Tahoma" w:hAnsi="Tahoma"/>
      <w:sz w:val="20"/>
    </w:rPr>
  </w:style>
  <w:style w:type="character" w:customStyle="1" w:styleId="PodnaslovtabelealislikeZnak">
    <w:name w:val="Podnaslov tabele ali slike Znak"/>
    <w:basedOn w:val="Privzetapisavaodstavka"/>
    <w:link w:val="Podnaslovtabelealislike"/>
    <w:rsid w:val="001B5BDE"/>
    <w:rPr>
      <w:rFonts w:ascii="Tahoma" w:hAnsi="Tahoma"/>
      <w:sz w:val="20"/>
    </w:rPr>
  </w:style>
  <w:style w:type="character" w:customStyle="1" w:styleId="Nerazreenaomemba3">
    <w:name w:val="Nerazrešena omemba3"/>
    <w:basedOn w:val="Privzetapisavaodstavka"/>
    <w:uiPriority w:val="99"/>
    <w:semiHidden/>
    <w:unhideWhenUsed/>
    <w:rsid w:val="001B5BDE"/>
    <w:rPr>
      <w:color w:val="605E5C"/>
      <w:shd w:val="clear" w:color="auto" w:fill="E1DFDD"/>
    </w:rPr>
  </w:style>
  <w:style w:type="paragraph" w:customStyle="1" w:styleId="news-summary">
    <w:name w:val="news-summary"/>
    <w:basedOn w:val="Navaden"/>
    <w:rsid w:val="001B5BDE"/>
    <w:pPr>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news-info-span">
    <w:name w:val="news-info-span"/>
    <w:basedOn w:val="Privzetapisavaodstavka"/>
    <w:rsid w:val="001B5BDE"/>
  </w:style>
  <w:style w:type="character" w:customStyle="1" w:styleId="apple-style-span">
    <w:name w:val="apple-style-span"/>
    <w:basedOn w:val="Privzetapisavaodstavka"/>
    <w:rsid w:val="001B5BDE"/>
  </w:style>
  <w:style w:type="paragraph" w:styleId="Kazalovsebine5">
    <w:name w:val="toc 5"/>
    <w:basedOn w:val="Navaden"/>
    <w:next w:val="Navaden"/>
    <w:autoRedefine/>
    <w:uiPriority w:val="39"/>
    <w:unhideWhenUsed/>
    <w:rsid w:val="001B5BDE"/>
    <w:pPr>
      <w:spacing w:after="100" w:line="259" w:lineRule="auto"/>
      <w:ind w:left="880"/>
    </w:pPr>
    <w:rPr>
      <w:rFonts w:asciiTheme="minorHAnsi" w:eastAsiaTheme="minorEastAsia" w:hAnsiTheme="minorHAnsi"/>
      <w:lang w:val="en-GB" w:eastAsia="en-GB"/>
    </w:rPr>
  </w:style>
  <w:style w:type="paragraph" w:styleId="Kazalovsebine6">
    <w:name w:val="toc 6"/>
    <w:basedOn w:val="Navaden"/>
    <w:next w:val="Navaden"/>
    <w:autoRedefine/>
    <w:uiPriority w:val="39"/>
    <w:unhideWhenUsed/>
    <w:rsid w:val="001B5BDE"/>
    <w:pPr>
      <w:spacing w:after="100" w:line="259" w:lineRule="auto"/>
      <w:ind w:left="1100"/>
    </w:pPr>
    <w:rPr>
      <w:rFonts w:asciiTheme="minorHAnsi" w:eastAsiaTheme="minorEastAsia" w:hAnsiTheme="minorHAnsi"/>
      <w:lang w:val="en-GB" w:eastAsia="en-GB"/>
    </w:rPr>
  </w:style>
  <w:style w:type="paragraph" w:styleId="Kazalovsebine7">
    <w:name w:val="toc 7"/>
    <w:basedOn w:val="Navaden"/>
    <w:next w:val="Navaden"/>
    <w:autoRedefine/>
    <w:uiPriority w:val="39"/>
    <w:unhideWhenUsed/>
    <w:rsid w:val="001B5BDE"/>
    <w:pPr>
      <w:spacing w:after="100" w:line="259" w:lineRule="auto"/>
      <w:ind w:left="1320"/>
    </w:pPr>
    <w:rPr>
      <w:rFonts w:asciiTheme="minorHAnsi" w:eastAsiaTheme="minorEastAsia" w:hAnsiTheme="minorHAnsi"/>
      <w:lang w:val="en-GB" w:eastAsia="en-GB"/>
    </w:rPr>
  </w:style>
  <w:style w:type="paragraph" w:styleId="Kazalovsebine8">
    <w:name w:val="toc 8"/>
    <w:basedOn w:val="Navaden"/>
    <w:next w:val="Navaden"/>
    <w:autoRedefine/>
    <w:uiPriority w:val="39"/>
    <w:unhideWhenUsed/>
    <w:rsid w:val="001B5BDE"/>
    <w:pPr>
      <w:spacing w:after="100" w:line="259" w:lineRule="auto"/>
      <w:ind w:left="1540"/>
    </w:pPr>
    <w:rPr>
      <w:rFonts w:asciiTheme="minorHAnsi" w:eastAsiaTheme="minorEastAsia" w:hAnsiTheme="minorHAnsi"/>
      <w:lang w:val="en-GB" w:eastAsia="en-GB"/>
    </w:rPr>
  </w:style>
  <w:style w:type="paragraph" w:styleId="Kazalovsebine9">
    <w:name w:val="toc 9"/>
    <w:basedOn w:val="Navaden"/>
    <w:next w:val="Navaden"/>
    <w:autoRedefine/>
    <w:uiPriority w:val="39"/>
    <w:unhideWhenUsed/>
    <w:rsid w:val="001B5BDE"/>
    <w:pPr>
      <w:spacing w:after="100" w:line="259" w:lineRule="auto"/>
      <w:ind w:left="1760"/>
    </w:pPr>
    <w:rPr>
      <w:rFonts w:asciiTheme="minorHAnsi" w:eastAsiaTheme="minorEastAsia" w:hAnsiTheme="minorHAnsi"/>
      <w:lang w:val="en-GB" w:eastAsia="en-GB"/>
    </w:rPr>
  </w:style>
  <w:style w:type="paragraph" w:styleId="HTML-oblikovano">
    <w:name w:val="HTML Preformatted"/>
    <w:basedOn w:val="Navaden"/>
    <w:link w:val="HTML-oblikovanoZnak"/>
    <w:uiPriority w:val="99"/>
    <w:semiHidden/>
    <w:unhideWhenUsed/>
    <w:rsid w:val="001B5BDE"/>
    <w:rPr>
      <w:rFonts w:ascii="Consolas" w:hAnsi="Consolas"/>
      <w:sz w:val="20"/>
      <w:szCs w:val="20"/>
    </w:rPr>
  </w:style>
  <w:style w:type="character" w:customStyle="1" w:styleId="HTML-oblikovanoZnak">
    <w:name w:val="HTML-oblikovano Znak"/>
    <w:basedOn w:val="Privzetapisavaodstavka"/>
    <w:link w:val="HTML-oblikovano"/>
    <w:uiPriority w:val="99"/>
    <w:semiHidden/>
    <w:rsid w:val="001B5BDE"/>
    <w:rPr>
      <w:rFonts w:ascii="Consolas" w:hAnsi="Consolas"/>
      <w:sz w:val="20"/>
      <w:szCs w:val="20"/>
    </w:rPr>
  </w:style>
  <w:style w:type="character" w:customStyle="1" w:styleId="Nerazreenaomemba4">
    <w:name w:val="Nerazrešena omemba4"/>
    <w:basedOn w:val="Privzetapisavaodstavka"/>
    <w:uiPriority w:val="99"/>
    <w:semiHidden/>
    <w:unhideWhenUsed/>
    <w:rsid w:val="001B5BDE"/>
    <w:rPr>
      <w:color w:val="605E5C"/>
      <w:shd w:val="clear" w:color="auto" w:fill="E1DFDD"/>
    </w:rPr>
  </w:style>
  <w:style w:type="character" w:customStyle="1" w:styleId="Nerazreenaomemba5">
    <w:name w:val="Nerazrešena omemba5"/>
    <w:basedOn w:val="Privzetapisavaodstavka"/>
    <w:uiPriority w:val="99"/>
    <w:semiHidden/>
    <w:unhideWhenUsed/>
    <w:rsid w:val="001B5BDE"/>
    <w:rPr>
      <w:color w:val="605E5C"/>
      <w:shd w:val="clear" w:color="auto" w:fill="E1DFDD"/>
    </w:rPr>
  </w:style>
  <w:style w:type="character" w:customStyle="1" w:styleId="Nerazreenaomemba6">
    <w:name w:val="Nerazrešena omemba6"/>
    <w:basedOn w:val="Privzetapisavaodstavka"/>
    <w:uiPriority w:val="99"/>
    <w:semiHidden/>
    <w:unhideWhenUsed/>
    <w:rsid w:val="001B5BDE"/>
    <w:rPr>
      <w:color w:val="605E5C"/>
      <w:shd w:val="clear" w:color="auto" w:fill="E1DFDD"/>
    </w:rPr>
  </w:style>
  <w:style w:type="paragraph" w:styleId="Brezrazmikov">
    <w:name w:val="No Spacing"/>
    <w:uiPriority w:val="1"/>
    <w:qFormat/>
    <w:rsid w:val="001B5BDE"/>
    <w:pPr>
      <w:spacing w:after="0" w:line="240" w:lineRule="auto"/>
      <w:jc w:val="both"/>
    </w:pPr>
    <w:rPr>
      <w:rFonts w:ascii="Tahoma" w:hAnsi="Tahoma"/>
    </w:rPr>
  </w:style>
  <w:style w:type="character" w:customStyle="1" w:styleId="Nerazreenaomemba7">
    <w:name w:val="Nerazrešena omemba7"/>
    <w:basedOn w:val="Privzetapisavaodstavka"/>
    <w:uiPriority w:val="99"/>
    <w:semiHidden/>
    <w:unhideWhenUsed/>
    <w:rsid w:val="001B5BDE"/>
    <w:rPr>
      <w:color w:val="605E5C"/>
      <w:shd w:val="clear" w:color="auto" w:fill="E1DFDD"/>
    </w:rPr>
  </w:style>
  <w:style w:type="paragraph" w:styleId="Stvarnokazalo1">
    <w:name w:val="index 1"/>
    <w:basedOn w:val="Navaden"/>
    <w:next w:val="Navaden"/>
    <w:autoRedefine/>
    <w:uiPriority w:val="99"/>
    <w:semiHidden/>
    <w:unhideWhenUsed/>
    <w:rsid w:val="001B5BDE"/>
    <w:pPr>
      <w:ind w:left="220" w:hanging="220"/>
    </w:pPr>
    <w:rPr>
      <w:rFonts w:ascii="Tahoma" w:hAnsi="Tahoma"/>
    </w:rPr>
  </w:style>
  <w:style w:type="table" w:customStyle="1" w:styleId="Navadnatabela11">
    <w:name w:val="Navadna tabela 11"/>
    <w:basedOn w:val="Navadnatabela"/>
    <w:uiPriority w:val="41"/>
    <w:rsid w:val="001B5BD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31">
    <w:name w:val="Navadna tabela 31"/>
    <w:basedOn w:val="Navadnatabela"/>
    <w:uiPriority w:val="43"/>
    <w:rsid w:val="001B5BD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character" w:customStyle="1" w:styleId="fontstyle21">
    <w:name w:val="fontstyle21"/>
    <w:basedOn w:val="Privzetapisavaodstavka"/>
    <w:rsid w:val="001B5BDE"/>
    <w:rPr>
      <w:rFonts w:ascii="TimesNewRomanPS-ItalicMT" w:hAnsi="TimesNewRomanPS-ItalicMT" w:hint="default"/>
      <w:b w:val="0"/>
      <w:bCs w:val="0"/>
      <w:i/>
      <w:iCs/>
      <w:color w:val="000000"/>
      <w:sz w:val="24"/>
      <w:szCs w:val="24"/>
    </w:rPr>
  </w:style>
  <w:style w:type="character" w:customStyle="1" w:styleId="fontstyle11">
    <w:name w:val="fontstyle11"/>
    <w:basedOn w:val="Privzetapisavaodstavka"/>
    <w:rsid w:val="001B5BDE"/>
    <w:rPr>
      <w:rFonts w:ascii="TimesNewRomanPS-BoldMT" w:hAnsi="TimesNewRomanPS-BoldMT" w:hint="default"/>
      <w:b/>
      <w:bCs/>
      <w:i w:val="0"/>
      <w:iCs w:val="0"/>
      <w:color w:val="000000"/>
      <w:sz w:val="24"/>
      <w:szCs w:val="24"/>
    </w:rPr>
  </w:style>
  <w:style w:type="paragraph" w:styleId="Sprotnaopomba-besedilo">
    <w:name w:val="footnote text"/>
    <w:aliases w:val="Footnote,Footnote text,Testo nota a piè di pagina_Rientro,stile 1,Footnote1,Footnote2,Footnote3,Footnote4,Footnote5,Footnote6,Footnote7,Footnote8,Footnote9,Footnote10,Footnote11,Footnote21,Footnote31,Footnote41,Footnote51,ft,o"/>
    <w:basedOn w:val="Navaden"/>
    <w:link w:val="Sprotnaopomba-besediloZnak"/>
    <w:qFormat/>
    <w:rsid w:val="001B5BDE"/>
    <w:rPr>
      <w:rFonts w:ascii="Tahoma" w:eastAsia="PMingLiU" w:hAnsi="Tahoma" w:cs="Times New Roman"/>
      <w:sz w:val="20"/>
      <w:szCs w:val="20"/>
    </w:rPr>
  </w:style>
  <w:style w:type="character" w:customStyle="1" w:styleId="Sprotnaopomba-besediloZnak">
    <w:name w:val="Sprotna opomba - besedilo Znak"/>
    <w:aliases w:val="Footnote Znak,Footnote text Znak,Testo nota a piè di pagina_Rientro Znak,stile 1 Znak,Footnote1 Znak,Footnote2 Znak,Footnote3 Znak,Footnote4 Znak,Footnote5 Znak,Footnote6 Znak,Footnote7 Znak,Footnote8 Znak,Footnote9 Znak"/>
    <w:basedOn w:val="Privzetapisavaodstavka"/>
    <w:link w:val="Sprotnaopomba-besedilo"/>
    <w:rsid w:val="001B5BDE"/>
    <w:rPr>
      <w:rFonts w:ascii="Tahoma" w:eastAsia="PMingLiU" w:hAnsi="Tahoma" w:cs="Times New Roman"/>
      <w:sz w:val="20"/>
      <w:szCs w:val="20"/>
    </w:rPr>
  </w:style>
  <w:style w:type="character" w:styleId="Sprotnaopomba-sklic">
    <w:name w:val="footnote reference"/>
    <w:aliases w:val="SUPERS,stylish,BVI fnr,Footnote symbol, BVI fnr,Footnote Refernece,callout,16 Point,Superscript 6 Point,Odwołanie przypisu,Footnote Reference Number,Footnote Reference Superscript,Times 10 Point,Exposant 3 Point,Ref,de nota al pie"/>
    <w:link w:val="FootnotesymbolCarZchn"/>
    <w:uiPriority w:val="99"/>
    <w:qFormat/>
    <w:rsid w:val="001B5BDE"/>
    <w:rPr>
      <w:vertAlign w:val="superscript"/>
    </w:rPr>
  </w:style>
  <w:style w:type="paragraph" w:customStyle="1" w:styleId="FootnotesymbolCarZchn">
    <w:name w:val="Footnote symbol Car Zchn"/>
    <w:aliases w:val="Footnote Car Zchn,Times 10 Point Car Zchn,Exposant 3 Point Car Zchn,Footnote Reference Superscript Car Zchn,Char Char Char Char Char Car Zchn,BVI fnr Car Zchn,SUPERS Car Zchn"/>
    <w:basedOn w:val="Navaden"/>
    <w:link w:val="Sprotnaopomba-sklic"/>
    <w:uiPriority w:val="99"/>
    <w:rsid w:val="001B5BDE"/>
    <w:pPr>
      <w:spacing w:after="160" w:line="240" w:lineRule="exact"/>
    </w:pPr>
    <w:rPr>
      <w:rFonts w:asciiTheme="minorHAnsi" w:hAnsiTheme="minorHAnsi"/>
      <w:vertAlign w:val="superscript"/>
    </w:rPr>
  </w:style>
  <w:style w:type="numbering" w:customStyle="1" w:styleId="Slog1">
    <w:name w:val="Slog1"/>
    <w:uiPriority w:val="99"/>
    <w:rsid w:val="001B5BDE"/>
    <w:pPr>
      <w:numPr>
        <w:numId w:val="20"/>
      </w:numPr>
    </w:pPr>
  </w:style>
  <w:style w:type="character" w:customStyle="1" w:styleId="acopre">
    <w:name w:val="acopre"/>
    <w:basedOn w:val="Privzetapisavaodstavka"/>
    <w:rsid w:val="001B5BDE"/>
  </w:style>
  <w:style w:type="paragraph" w:styleId="Konnaopomba-besedilo">
    <w:name w:val="endnote text"/>
    <w:basedOn w:val="Navaden"/>
    <w:link w:val="Konnaopomba-besediloZnak"/>
    <w:uiPriority w:val="99"/>
    <w:semiHidden/>
    <w:unhideWhenUsed/>
    <w:rsid w:val="001B5BDE"/>
    <w:rPr>
      <w:rFonts w:ascii="Tahoma" w:hAnsi="Tahoma"/>
      <w:sz w:val="20"/>
      <w:szCs w:val="20"/>
    </w:rPr>
  </w:style>
  <w:style w:type="character" w:customStyle="1" w:styleId="Konnaopomba-besediloZnak">
    <w:name w:val="Končna opomba - besedilo Znak"/>
    <w:basedOn w:val="Privzetapisavaodstavka"/>
    <w:link w:val="Konnaopomba-besedilo"/>
    <w:uiPriority w:val="99"/>
    <w:semiHidden/>
    <w:rsid w:val="001B5BDE"/>
    <w:rPr>
      <w:rFonts w:ascii="Tahoma" w:hAnsi="Tahoma"/>
      <w:sz w:val="20"/>
      <w:szCs w:val="20"/>
    </w:rPr>
  </w:style>
  <w:style w:type="character" w:styleId="Konnaopomba-sklic">
    <w:name w:val="endnote reference"/>
    <w:basedOn w:val="Privzetapisavaodstavka"/>
    <w:uiPriority w:val="99"/>
    <w:semiHidden/>
    <w:unhideWhenUsed/>
    <w:rsid w:val="001B5BDE"/>
    <w:rPr>
      <w:vertAlign w:val="superscript"/>
    </w:rPr>
  </w:style>
  <w:style w:type="character" w:customStyle="1" w:styleId="PripombabesediloZnak1">
    <w:name w:val="Pripomba – besedilo Znak1"/>
    <w:basedOn w:val="Privzetapisavaodstavka"/>
    <w:uiPriority w:val="99"/>
    <w:rsid w:val="001B5BDE"/>
    <w:rPr>
      <w:rFonts w:ascii="Tahoma" w:hAnsi="Tahoma"/>
      <w:sz w:val="20"/>
      <w:szCs w:val="20"/>
    </w:rPr>
  </w:style>
  <w:style w:type="character" w:customStyle="1" w:styleId="TelobesedilaZnak1">
    <w:name w:val="Telo besedila Znak1"/>
    <w:basedOn w:val="Privzetapisavaodstavka"/>
    <w:uiPriority w:val="99"/>
    <w:semiHidden/>
    <w:rsid w:val="001B5BDE"/>
  </w:style>
  <w:style w:type="character" w:customStyle="1" w:styleId="Bodytext">
    <w:name w:val="Body text_"/>
    <w:basedOn w:val="Privzetapisavaodstavka"/>
    <w:link w:val="BodyText7"/>
    <w:rsid w:val="001B5BDE"/>
    <w:rPr>
      <w:rFonts w:ascii="Arial" w:eastAsia="Arial" w:hAnsi="Arial" w:cs="Arial"/>
      <w:sz w:val="21"/>
      <w:szCs w:val="21"/>
      <w:shd w:val="clear" w:color="auto" w:fill="FFFFFF"/>
    </w:rPr>
  </w:style>
  <w:style w:type="paragraph" w:customStyle="1" w:styleId="BodyText7">
    <w:name w:val="Body Text7"/>
    <w:basedOn w:val="Navaden"/>
    <w:link w:val="Bodytext"/>
    <w:rsid w:val="001B5BDE"/>
    <w:pPr>
      <w:widowControl w:val="0"/>
      <w:shd w:val="clear" w:color="auto" w:fill="FFFFFF"/>
      <w:spacing w:line="0" w:lineRule="atLeast"/>
      <w:ind w:hanging="1400"/>
    </w:pPr>
    <w:rPr>
      <w:rFonts w:ascii="Arial" w:eastAsia="Arial" w:hAnsi="Arial" w:cs="Arial"/>
      <w:sz w:val="21"/>
      <w:szCs w:val="21"/>
    </w:rPr>
  </w:style>
  <w:style w:type="paragraph" w:customStyle="1" w:styleId="doc-ti">
    <w:name w:val="doc-ti"/>
    <w:basedOn w:val="Navaden"/>
    <w:rsid w:val="001B5BDE"/>
    <w:pPr>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BodyText4">
    <w:name w:val="Body Text4"/>
    <w:basedOn w:val="Bodytext"/>
    <w:rsid w:val="001B5BDE"/>
    <w:rPr>
      <w:rFonts w:ascii="Arial" w:eastAsia="Arial" w:hAnsi="Arial" w:cs="Arial"/>
      <w:b w:val="0"/>
      <w:bCs w:val="0"/>
      <w:i w:val="0"/>
      <w:iCs w:val="0"/>
      <w:smallCaps w:val="0"/>
      <w:strike w:val="0"/>
      <w:color w:val="000000"/>
      <w:spacing w:val="0"/>
      <w:w w:val="100"/>
      <w:position w:val="0"/>
      <w:sz w:val="21"/>
      <w:szCs w:val="21"/>
      <w:u w:val="none"/>
      <w:shd w:val="clear" w:color="auto" w:fill="FFFFFF"/>
      <w:lang w:val="sl-SI"/>
    </w:rPr>
  </w:style>
  <w:style w:type="paragraph" w:customStyle="1" w:styleId="Pripombabesedilo1">
    <w:name w:val="Pripomba – besedilo1"/>
    <w:basedOn w:val="Navaden"/>
    <w:next w:val="Pripombabesedilo"/>
    <w:uiPriority w:val="99"/>
    <w:unhideWhenUsed/>
    <w:rsid w:val="001B5BDE"/>
    <w:pPr>
      <w:spacing w:after="160"/>
    </w:pPr>
    <w:rPr>
      <w:rFonts w:asciiTheme="minorHAnsi" w:hAnsiTheme="minorHAnsi" w:cs="Times New Roman"/>
      <w:sz w:val="20"/>
      <w:szCs w:val="20"/>
    </w:rPr>
  </w:style>
  <w:style w:type="character" w:customStyle="1" w:styleId="UnresolvedMention">
    <w:name w:val="Unresolved Mention"/>
    <w:basedOn w:val="Privzetapisavaodstavka"/>
    <w:uiPriority w:val="99"/>
    <w:semiHidden/>
    <w:unhideWhenUsed/>
    <w:rsid w:val="001B5BDE"/>
    <w:rPr>
      <w:color w:val="605E5C"/>
      <w:shd w:val="clear" w:color="auto" w:fill="E1DFDD"/>
    </w:rPr>
  </w:style>
  <w:style w:type="character" w:styleId="tevilkastrani">
    <w:name w:val="page number"/>
    <w:basedOn w:val="Privzetapisavaodstavka"/>
    <w:rsid w:val="001B5BDE"/>
  </w:style>
  <w:style w:type="paragraph" w:customStyle="1" w:styleId="KAZALO">
    <w:name w:val="KAZALO"/>
    <w:basedOn w:val="Naslov1"/>
    <w:uiPriority w:val="99"/>
    <w:rsid w:val="001B5BDE"/>
    <w:pPr>
      <w:keepLines w:val="0"/>
      <w:numPr>
        <w:numId w:val="47"/>
      </w:numPr>
      <w:spacing w:after="60" w:line="276" w:lineRule="auto"/>
    </w:pPr>
    <w:rPr>
      <w:rFonts w:eastAsiaTheme="minorHAnsi" w:cs="Tahoma"/>
      <w:b w:val="0"/>
      <w:bCs/>
      <w:color w:val="auto"/>
      <w:kern w:val="32"/>
      <w:sz w:val="28"/>
      <w:szCs w:val="28"/>
    </w:rPr>
  </w:style>
  <w:style w:type="paragraph" w:customStyle="1" w:styleId="StyleCaptionNotBold">
    <w:name w:val="Style Caption + Not Bold"/>
    <w:basedOn w:val="Napis"/>
    <w:link w:val="StyleCaptionNotBoldChar"/>
    <w:uiPriority w:val="99"/>
    <w:rsid w:val="001B5BDE"/>
    <w:pPr>
      <w:spacing w:before="0" w:after="0"/>
    </w:pPr>
    <w:rPr>
      <w:rFonts w:eastAsia="Times New Roman" w:cs="Times New Roman"/>
      <w:bCs/>
      <w:iCs w:val="0"/>
      <w:szCs w:val="20"/>
    </w:rPr>
  </w:style>
  <w:style w:type="character" w:customStyle="1" w:styleId="StyleCaptionNotBoldChar">
    <w:name w:val="Style Caption + Not Bold Char"/>
    <w:basedOn w:val="NapisZnak"/>
    <w:link w:val="StyleCaptionNotBold"/>
    <w:uiPriority w:val="99"/>
    <w:rsid w:val="001B5BDE"/>
    <w:rPr>
      <w:rFonts w:ascii="Tahoma" w:eastAsia="Times New Roman" w:hAnsi="Tahoma" w:cs="Times New Roman"/>
      <w:bCs/>
      <w:iCs w:val="0"/>
      <w:color w:val="000000" w:themeColor="text1"/>
      <w:sz w:val="20"/>
      <w:szCs w:val="20"/>
    </w:rPr>
  </w:style>
  <w:style w:type="paragraph" w:styleId="Zgradbadokumenta">
    <w:name w:val="Document Map"/>
    <w:basedOn w:val="Navaden"/>
    <w:link w:val="ZgradbadokumentaZnak"/>
    <w:uiPriority w:val="99"/>
    <w:semiHidden/>
    <w:rsid w:val="001B5BDE"/>
    <w:pPr>
      <w:shd w:val="clear" w:color="auto" w:fill="000080"/>
    </w:pPr>
    <w:rPr>
      <w:rFonts w:ascii="Tahoma" w:eastAsia="Times New Roman" w:hAnsi="Tahoma" w:cs="Tahoma"/>
      <w:sz w:val="20"/>
      <w:szCs w:val="20"/>
    </w:rPr>
  </w:style>
  <w:style w:type="character" w:customStyle="1" w:styleId="ZgradbadokumentaZnak">
    <w:name w:val="Zgradba dokumenta Znak"/>
    <w:basedOn w:val="Privzetapisavaodstavka"/>
    <w:link w:val="Zgradbadokumenta"/>
    <w:uiPriority w:val="99"/>
    <w:semiHidden/>
    <w:rsid w:val="001B5BDE"/>
    <w:rPr>
      <w:rFonts w:ascii="Tahoma" w:eastAsia="Times New Roman" w:hAnsi="Tahoma" w:cs="Tahoma"/>
      <w:sz w:val="20"/>
      <w:szCs w:val="20"/>
      <w:shd w:val="clear" w:color="auto" w:fill="000080"/>
    </w:rPr>
  </w:style>
  <w:style w:type="character" w:customStyle="1" w:styleId="ndesc1">
    <w:name w:val="ndesc1"/>
    <w:uiPriority w:val="99"/>
    <w:rsid w:val="001B5BDE"/>
    <w:rPr>
      <w:rFonts w:ascii="Arial" w:hAnsi="Arial" w:cs="Arial" w:hint="default"/>
      <w:b w:val="0"/>
      <w:bCs w:val="0"/>
      <w:strike w:val="0"/>
      <w:dstrike w:val="0"/>
      <w:color w:val="000000"/>
      <w:sz w:val="24"/>
      <w:szCs w:val="24"/>
      <w:u w:val="none"/>
      <w:effect w:val="none"/>
    </w:rPr>
  </w:style>
  <w:style w:type="numbering" w:customStyle="1" w:styleId="Nastevanje">
    <w:name w:val="Nastevanje"/>
    <w:basedOn w:val="Brezseznama"/>
    <w:rsid w:val="001B5BDE"/>
    <w:pPr>
      <w:numPr>
        <w:numId w:val="58"/>
      </w:numPr>
    </w:pPr>
  </w:style>
  <w:style w:type="character" w:customStyle="1" w:styleId="atn">
    <w:name w:val="atn"/>
    <w:uiPriority w:val="99"/>
    <w:rsid w:val="001B5BDE"/>
  </w:style>
  <w:style w:type="paragraph" w:customStyle="1" w:styleId="body">
    <w:name w:val="body"/>
    <w:basedOn w:val="Navaden"/>
    <w:uiPriority w:val="99"/>
    <w:qFormat/>
    <w:rsid w:val="001B5BDE"/>
    <w:pPr>
      <w:spacing w:before="200" w:line="360" w:lineRule="auto"/>
    </w:pPr>
    <w:rPr>
      <w:rFonts w:ascii="Calibri" w:eastAsia="Times New Roman" w:hAnsi="Calibri" w:cs="Times New Roman"/>
      <w:noProof/>
      <w:sz w:val="20"/>
      <w:szCs w:val="20"/>
      <w:lang w:bidi="en-US"/>
    </w:rPr>
  </w:style>
  <w:style w:type="paragraph" w:customStyle="1" w:styleId="BodyText1">
    <w:name w:val="Body Text1"/>
    <w:basedOn w:val="Navaden"/>
    <w:uiPriority w:val="99"/>
    <w:rsid w:val="001B5BDE"/>
    <w:pPr>
      <w:suppressAutoHyphens/>
      <w:spacing w:after="120"/>
    </w:pPr>
    <w:rPr>
      <w:rFonts w:ascii="Calibri" w:eastAsia="Times New Roman" w:hAnsi="Calibri" w:cs="Times New Roman"/>
      <w:szCs w:val="20"/>
      <w:lang w:val="en-GB" w:eastAsia="ar-SA"/>
    </w:rPr>
  </w:style>
  <w:style w:type="paragraph" w:customStyle="1" w:styleId="ColorfulList-Accent11">
    <w:name w:val="Colorful List - Accent 11"/>
    <w:basedOn w:val="Navaden"/>
    <w:uiPriority w:val="99"/>
    <w:qFormat/>
    <w:rsid w:val="001B5BDE"/>
    <w:pPr>
      <w:suppressAutoHyphens/>
      <w:ind w:left="720"/>
    </w:pPr>
    <w:rPr>
      <w:rFonts w:ascii="Calibri" w:eastAsia="Times New Roman" w:hAnsi="Calibri" w:cs="Arial"/>
      <w:lang w:val="en-US" w:eastAsia="ar-SA"/>
    </w:rPr>
  </w:style>
  <w:style w:type="paragraph" w:customStyle="1" w:styleId="Imepreglednicealislike">
    <w:name w:val="Ime preglednice ali slike"/>
    <w:basedOn w:val="Napis"/>
    <w:link w:val="ImepreglednicealislikeCharChar"/>
    <w:uiPriority w:val="99"/>
    <w:rsid w:val="001B5BDE"/>
    <w:pPr>
      <w:suppressAutoHyphens/>
      <w:spacing w:before="0" w:after="0"/>
    </w:pPr>
    <w:rPr>
      <w:rFonts w:eastAsia="Times New Roman" w:cs="Times New Roman"/>
      <w:b/>
      <w:iCs w:val="0"/>
      <w:szCs w:val="20"/>
      <w:lang w:eastAsia="ar-SA"/>
    </w:rPr>
  </w:style>
  <w:style w:type="paragraph" w:customStyle="1" w:styleId="align-justify">
    <w:name w:val="align-justify"/>
    <w:basedOn w:val="Navaden"/>
    <w:uiPriority w:val="99"/>
    <w:rsid w:val="001B5BDE"/>
    <w:pPr>
      <w:spacing w:before="100" w:beforeAutospacing="1" w:after="100" w:afterAutospacing="1"/>
    </w:pPr>
    <w:rPr>
      <w:rFonts w:ascii="Times New Roman" w:eastAsia="Times New Roman" w:hAnsi="Times New Roman" w:cs="Times New Roman"/>
      <w:sz w:val="24"/>
      <w:szCs w:val="24"/>
      <w:lang w:val="en-US"/>
    </w:rPr>
  </w:style>
  <w:style w:type="paragraph" w:customStyle="1" w:styleId="BesediloAriel11obojestransko">
    <w:name w:val="Besedilo Ariel 11 obojestransko"/>
    <w:basedOn w:val="Navaden"/>
    <w:uiPriority w:val="99"/>
    <w:rsid w:val="001B5BDE"/>
    <w:rPr>
      <w:rFonts w:ascii="Arial" w:eastAsia="Times New Roman" w:hAnsi="Arial" w:cs="Times New Roman"/>
      <w:szCs w:val="24"/>
    </w:rPr>
  </w:style>
  <w:style w:type="paragraph" w:customStyle="1" w:styleId="Slog3">
    <w:name w:val="Slog3"/>
    <w:basedOn w:val="Navaden"/>
    <w:autoRedefine/>
    <w:uiPriority w:val="99"/>
    <w:rsid w:val="001B5BDE"/>
    <w:pPr>
      <w:spacing w:line="360" w:lineRule="auto"/>
      <w:outlineLvl w:val="2"/>
    </w:pPr>
    <w:rPr>
      <w:rFonts w:ascii="Calibri" w:eastAsia="Calibri" w:hAnsi="Calibri" w:cs="Times New Roman"/>
      <w:b/>
      <w:u w:val="single"/>
    </w:rPr>
  </w:style>
  <w:style w:type="paragraph" w:customStyle="1" w:styleId="Slog4">
    <w:name w:val="Slog4"/>
    <w:basedOn w:val="Navaden"/>
    <w:autoRedefine/>
    <w:uiPriority w:val="99"/>
    <w:rsid w:val="001B5BDE"/>
    <w:pPr>
      <w:spacing w:line="360" w:lineRule="auto"/>
      <w:outlineLvl w:val="3"/>
    </w:pPr>
    <w:rPr>
      <w:rFonts w:ascii="Calibri" w:eastAsia="Calibri" w:hAnsi="Calibri" w:cs="Times New Roman"/>
      <w:b/>
    </w:rPr>
  </w:style>
  <w:style w:type="paragraph" w:customStyle="1" w:styleId="alinea">
    <w:name w:val="alinea"/>
    <w:basedOn w:val="Navaden"/>
    <w:uiPriority w:val="99"/>
    <w:rsid w:val="001B5BDE"/>
    <w:pPr>
      <w:numPr>
        <w:numId w:val="59"/>
      </w:numPr>
      <w:spacing w:before="60"/>
      <w:ind w:left="357" w:hanging="357"/>
    </w:pPr>
    <w:rPr>
      <w:rFonts w:ascii="Arial" w:eastAsia="Times New Roman" w:hAnsi="Arial" w:cs="Times New Roman"/>
      <w:szCs w:val="20"/>
    </w:rPr>
  </w:style>
  <w:style w:type="paragraph" w:customStyle="1" w:styleId="CM1">
    <w:name w:val="CM1"/>
    <w:basedOn w:val="Default"/>
    <w:next w:val="Default"/>
    <w:uiPriority w:val="99"/>
    <w:rsid w:val="001B5BDE"/>
    <w:rPr>
      <w:rFonts w:ascii="EUAlbertina" w:eastAsiaTheme="minorEastAsia" w:hAnsi="EUAlbertina" w:cstheme="minorBidi"/>
      <w:color w:val="auto"/>
      <w:lang w:val="en-US" w:eastAsia="zh-TW"/>
    </w:rPr>
  </w:style>
  <w:style w:type="character" w:customStyle="1" w:styleId="ImepreglednicealislikeCharChar">
    <w:name w:val="Ime preglednice ali slike Char Char"/>
    <w:basedOn w:val="NapisZnak"/>
    <w:link w:val="Imepreglednicealislike"/>
    <w:uiPriority w:val="99"/>
    <w:rsid w:val="001B5BDE"/>
    <w:rPr>
      <w:rFonts w:ascii="Tahoma" w:eastAsia="Times New Roman" w:hAnsi="Tahoma" w:cs="Times New Roman"/>
      <w:b/>
      <w:iCs w:val="0"/>
      <w:color w:val="000000" w:themeColor="text1"/>
      <w:sz w:val="20"/>
      <w:szCs w:val="20"/>
      <w:lang w:eastAsia="ar-SA"/>
    </w:rPr>
  </w:style>
  <w:style w:type="character" w:customStyle="1" w:styleId="algo-summary">
    <w:name w:val="algo-summary"/>
    <w:basedOn w:val="Privzetapisavaodstavka"/>
    <w:uiPriority w:val="99"/>
    <w:rsid w:val="001B5BDE"/>
  </w:style>
  <w:style w:type="paragraph" w:customStyle="1" w:styleId="esegmenth4">
    <w:name w:val="esegment_h4"/>
    <w:basedOn w:val="Navaden"/>
    <w:uiPriority w:val="99"/>
    <w:rsid w:val="001B5BDE"/>
    <w:pPr>
      <w:spacing w:after="210"/>
      <w:jc w:val="center"/>
    </w:pPr>
    <w:rPr>
      <w:rFonts w:ascii="Times New Roman" w:eastAsia="Times New Roman" w:hAnsi="Times New Roman" w:cs="Times New Roman"/>
      <w:b/>
      <w:bCs/>
      <w:color w:val="333333"/>
      <w:szCs w:val="18"/>
      <w:lang w:val="en-US"/>
    </w:rPr>
  </w:style>
  <w:style w:type="character" w:customStyle="1" w:styleId="shorttext">
    <w:name w:val="short_text"/>
    <w:basedOn w:val="Privzetapisavaodstavka"/>
    <w:uiPriority w:val="99"/>
    <w:rsid w:val="001B5BDE"/>
  </w:style>
  <w:style w:type="character" w:customStyle="1" w:styleId="Znakisprotnihopomb">
    <w:name w:val="Znaki sprotnih opomb"/>
    <w:uiPriority w:val="99"/>
    <w:rsid w:val="001B5BDE"/>
    <w:rPr>
      <w:vertAlign w:val="superscript"/>
    </w:rPr>
  </w:style>
  <w:style w:type="paragraph" w:customStyle="1" w:styleId="Odstavekseznama1">
    <w:name w:val="Odstavek seznama1"/>
    <w:basedOn w:val="Navaden"/>
    <w:uiPriority w:val="99"/>
    <w:rsid w:val="001B5BDE"/>
    <w:pPr>
      <w:suppressAutoHyphens/>
      <w:ind w:left="720"/>
    </w:pPr>
    <w:rPr>
      <w:rFonts w:ascii="Calibri" w:eastAsia="Times New Roman" w:hAnsi="Calibri" w:cs="Arial"/>
      <w:lang w:val="en-US" w:eastAsia="ar-SA"/>
    </w:rPr>
  </w:style>
  <w:style w:type="character" w:customStyle="1" w:styleId="st">
    <w:name w:val="st"/>
    <w:basedOn w:val="Privzetapisavaodstavka"/>
    <w:rsid w:val="001B5BDE"/>
  </w:style>
  <w:style w:type="paragraph" w:customStyle="1" w:styleId="len">
    <w:name w:val="Člen"/>
    <w:basedOn w:val="Navaden"/>
    <w:link w:val="lenZnak"/>
    <w:qFormat/>
    <w:rsid w:val="001B5BDE"/>
    <w:pPr>
      <w:suppressAutoHyphens/>
      <w:overflowPunct w:val="0"/>
      <w:autoSpaceDE w:val="0"/>
      <w:autoSpaceDN w:val="0"/>
      <w:adjustRightInd w:val="0"/>
      <w:spacing w:before="480"/>
      <w:jc w:val="center"/>
      <w:textAlignment w:val="baseline"/>
    </w:pPr>
    <w:rPr>
      <w:rFonts w:ascii="Arial" w:eastAsia="Times New Roman" w:hAnsi="Arial" w:cs="Times New Roman"/>
      <w:b/>
    </w:rPr>
  </w:style>
  <w:style w:type="character" w:customStyle="1" w:styleId="lenZnak">
    <w:name w:val="Člen Znak"/>
    <w:link w:val="len"/>
    <w:rsid w:val="001B5BDE"/>
    <w:rPr>
      <w:rFonts w:ascii="Arial" w:eastAsia="Times New Roman" w:hAnsi="Arial" w:cs="Times New Roman"/>
      <w:b/>
    </w:rPr>
  </w:style>
  <w:style w:type="paragraph" w:customStyle="1" w:styleId="Odstavek0">
    <w:name w:val="Odstavek"/>
    <w:basedOn w:val="Navaden"/>
    <w:link w:val="OdstavekZnak"/>
    <w:qFormat/>
    <w:rsid w:val="001B5BDE"/>
    <w:pPr>
      <w:overflowPunct w:val="0"/>
      <w:autoSpaceDE w:val="0"/>
      <w:autoSpaceDN w:val="0"/>
      <w:adjustRightInd w:val="0"/>
      <w:spacing w:before="240"/>
      <w:ind w:firstLine="1021"/>
      <w:textAlignment w:val="baseline"/>
    </w:pPr>
    <w:rPr>
      <w:rFonts w:ascii="Arial" w:eastAsia="Times New Roman" w:hAnsi="Arial" w:cs="Times New Roman"/>
    </w:rPr>
  </w:style>
  <w:style w:type="character" w:customStyle="1" w:styleId="OdstavekZnak">
    <w:name w:val="Odstavek Znak"/>
    <w:link w:val="Odstavek0"/>
    <w:rsid w:val="001B5BDE"/>
    <w:rPr>
      <w:rFonts w:ascii="Arial" w:eastAsia="Times New Roman" w:hAnsi="Arial" w:cs="Times New Roman"/>
    </w:rPr>
  </w:style>
  <w:style w:type="paragraph" w:customStyle="1" w:styleId="Alineazaodstavkom">
    <w:name w:val="Alinea za odstavkom"/>
    <w:basedOn w:val="Navaden"/>
    <w:link w:val="AlineazaodstavkomZnak"/>
    <w:qFormat/>
    <w:rsid w:val="001B5BDE"/>
    <w:pPr>
      <w:numPr>
        <w:numId w:val="60"/>
      </w:numPr>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1B5BDE"/>
    <w:rPr>
      <w:rFonts w:ascii="Arial" w:eastAsia="Times New Roman" w:hAnsi="Arial" w:cs="Arial"/>
      <w:lang w:eastAsia="sl-SI"/>
    </w:rPr>
  </w:style>
  <w:style w:type="paragraph" w:customStyle="1" w:styleId="lennaslov">
    <w:name w:val="Člen_naslov"/>
    <w:basedOn w:val="len"/>
    <w:qFormat/>
    <w:rsid w:val="001B5BDE"/>
    <w:pPr>
      <w:spacing w:before="0"/>
    </w:pPr>
  </w:style>
  <w:style w:type="character" w:customStyle="1" w:styleId="Bodytext5NotItalic">
    <w:name w:val="Body text (5) + Not Italic"/>
    <w:basedOn w:val="Privzetapisavaodstavka"/>
    <w:rsid w:val="001B5BDE"/>
    <w:rPr>
      <w:rFonts w:ascii="Arial" w:eastAsia="Arial" w:hAnsi="Arial" w:cs="Arial"/>
      <w:b w:val="0"/>
      <w:bCs w:val="0"/>
      <w:i/>
      <w:iCs/>
      <w:smallCaps w:val="0"/>
      <w:strike w:val="0"/>
      <w:color w:val="000000"/>
      <w:spacing w:val="0"/>
      <w:w w:val="100"/>
      <w:position w:val="0"/>
      <w:sz w:val="21"/>
      <w:szCs w:val="21"/>
      <w:u w:val="none"/>
      <w:lang w:val="sl-SI"/>
    </w:rPr>
  </w:style>
  <w:style w:type="character" w:customStyle="1" w:styleId="Bodytext5">
    <w:name w:val="Body text (5)_"/>
    <w:basedOn w:val="Privzetapisavaodstavka"/>
    <w:link w:val="Bodytext50"/>
    <w:rsid w:val="001B5BDE"/>
    <w:rPr>
      <w:rFonts w:ascii="Arial" w:eastAsia="Arial" w:hAnsi="Arial" w:cs="Arial"/>
      <w:i/>
      <w:iCs/>
      <w:sz w:val="21"/>
      <w:szCs w:val="21"/>
      <w:shd w:val="clear" w:color="auto" w:fill="FFFFFF"/>
    </w:rPr>
  </w:style>
  <w:style w:type="paragraph" w:customStyle="1" w:styleId="Bodytext50">
    <w:name w:val="Body text (5)"/>
    <w:basedOn w:val="Navaden"/>
    <w:link w:val="Bodytext5"/>
    <w:rsid w:val="001B5BDE"/>
    <w:pPr>
      <w:widowControl w:val="0"/>
      <w:shd w:val="clear" w:color="auto" w:fill="FFFFFF"/>
      <w:spacing w:line="259" w:lineRule="exact"/>
    </w:pPr>
    <w:rPr>
      <w:rFonts w:ascii="Arial" w:eastAsia="Arial" w:hAnsi="Arial" w:cs="Arial"/>
      <w:i/>
      <w:iCs/>
      <w:sz w:val="21"/>
      <w:szCs w:val="21"/>
    </w:rPr>
  </w:style>
  <w:style w:type="character" w:customStyle="1" w:styleId="BodyText3">
    <w:name w:val="Body Text3"/>
    <w:basedOn w:val="Bodytext"/>
    <w:rsid w:val="001B5BDE"/>
    <w:rPr>
      <w:rFonts w:ascii="Arial" w:eastAsia="Arial" w:hAnsi="Arial" w:cs="Arial"/>
      <w:color w:val="000000"/>
      <w:spacing w:val="0"/>
      <w:w w:val="100"/>
      <w:position w:val="0"/>
      <w:sz w:val="21"/>
      <w:szCs w:val="21"/>
      <w:u w:val="single"/>
      <w:shd w:val="clear" w:color="auto" w:fill="FFFFFF"/>
      <w:lang w:val="sl-SI"/>
    </w:rPr>
  </w:style>
  <w:style w:type="character" w:customStyle="1" w:styleId="Tablecaption">
    <w:name w:val="Table caption_"/>
    <w:basedOn w:val="Privzetapisavaodstavka"/>
    <w:link w:val="Tablecaption0"/>
    <w:rsid w:val="001B5BDE"/>
    <w:rPr>
      <w:rFonts w:ascii="Arial" w:eastAsia="Arial" w:hAnsi="Arial" w:cs="Arial"/>
      <w:sz w:val="21"/>
      <w:szCs w:val="21"/>
      <w:shd w:val="clear" w:color="auto" w:fill="FFFFFF"/>
    </w:rPr>
  </w:style>
  <w:style w:type="paragraph" w:customStyle="1" w:styleId="Tablecaption0">
    <w:name w:val="Table caption"/>
    <w:basedOn w:val="Navaden"/>
    <w:link w:val="Tablecaption"/>
    <w:rsid w:val="001B5BDE"/>
    <w:pPr>
      <w:widowControl w:val="0"/>
      <w:shd w:val="clear" w:color="auto" w:fill="FFFFFF"/>
      <w:spacing w:line="0" w:lineRule="atLeast"/>
    </w:pPr>
    <w:rPr>
      <w:rFonts w:ascii="Arial" w:eastAsia="Arial" w:hAnsi="Arial" w:cs="Arial"/>
      <w:sz w:val="21"/>
      <w:szCs w:val="21"/>
    </w:rPr>
  </w:style>
  <w:style w:type="character" w:customStyle="1" w:styleId="BodytextMicrosoftSansSerifSpacing0pt">
    <w:name w:val="Body text + Microsoft Sans Serif;Spacing 0 pt"/>
    <w:basedOn w:val="Bodytext"/>
    <w:rsid w:val="001B5BDE"/>
    <w:rPr>
      <w:rFonts w:ascii="Microsoft Sans Serif" w:eastAsia="Microsoft Sans Serif" w:hAnsi="Microsoft Sans Serif" w:cs="Microsoft Sans Serif"/>
      <w:b w:val="0"/>
      <w:bCs w:val="0"/>
      <w:i w:val="0"/>
      <w:iCs w:val="0"/>
      <w:smallCaps w:val="0"/>
      <w:strike w:val="0"/>
      <w:color w:val="000000"/>
      <w:spacing w:val="-10"/>
      <w:w w:val="100"/>
      <w:position w:val="0"/>
      <w:sz w:val="21"/>
      <w:szCs w:val="21"/>
      <w:u w:val="none"/>
      <w:shd w:val="clear" w:color="auto" w:fill="FFFFFF"/>
      <w:lang w:val="sl-SI"/>
    </w:rPr>
  </w:style>
  <w:style w:type="character" w:customStyle="1" w:styleId="Heading1">
    <w:name w:val="Heading #1"/>
    <w:basedOn w:val="Privzetapisavaodstavka"/>
    <w:rsid w:val="001B5BDE"/>
    <w:rPr>
      <w:rFonts w:ascii="Arial" w:eastAsia="Arial" w:hAnsi="Arial" w:cs="Arial"/>
      <w:b w:val="0"/>
      <w:bCs w:val="0"/>
      <w:i w:val="0"/>
      <w:iCs w:val="0"/>
      <w:smallCaps w:val="0"/>
      <w:strike w:val="0"/>
      <w:color w:val="000000"/>
      <w:spacing w:val="0"/>
      <w:w w:val="100"/>
      <w:position w:val="0"/>
      <w:sz w:val="21"/>
      <w:szCs w:val="21"/>
      <w:u w:val="none"/>
      <w:lang w:val="sl-SI"/>
    </w:rPr>
  </w:style>
  <w:style w:type="character" w:customStyle="1" w:styleId="BodytextItalic">
    <w:name w:val="Body text + Italic"/>
    <w:basedOn w:val="Bodytext"/>
    <w:rsid w:val="001B5BDE"/>
    <w:rPr>
      <w:rFonts w:ascii="Arial" w:eastAsia="Arial" w:hAnsi="Arial" w:cs="Arial"/>
      <w:b w:val="0"/>
      <w:bCs w:val="0"/>
      <w:i/>
      <w:iCs/>
      <w:smallCaps w:val="0"/>
      <w:strike w:val="0"/>
      <w:color w:val="000000"/>
      <w:spacing w:val="0"/>
      <w:w w:val="100"/>
      <w:position w:val="0"/>
      <w:sz w:val="21"/>
      <w:szCs w:val="21"/>
      <w:u w:val="none"/>
      <w:shd w:val="clear" w:color="auto" w:fill="FFFFFF"/>
    </w:rPr>
  </w:style>
  <w:style w:type="paragraph" w:customStyle="1" w:styleId="BodyText2">
    <w:name w:val="Body Text2"/>
    <w:basedOn w:val="Navaden"/>
    <w:rsid w:val="001B5BDE"/>
    <w:pPr>
      <w:widowControl w:val="0"/>
      <w:shd w:val="clear" w:color="auto" w:fill="FFFFFF"/>
      <w:spacing w:line="221" w:lineRule="exact"/>
      <w:ind w:hanging="360"/>
    </w:pPr>
    <w:rPr>
      <w:rFonts w:ascii="Arial" w:eastAsia="Arial" w:hAnsi="Arial" w:cs="Arial"/>
      <w:color w:val="000000"/>
      <w:sz w:val="19"/>
      <w:szCs w:val="19"/>
      <w:lang w:eastAsia="sl-SI"/>
    </w:rPr>
  </w:style>
  <w:style w:type="paragraph" w:customStyle="1" w:styleId="Tablecontents">
    <w:name w:val="Table contents"/>
    <w:basedOn w:val="Navaden"/>
    <w:qFormat/>
    <w:rsid w:val="001B5BDE"/>
    <w:pPr>
      <w:spacing w:before="60" w:after="60"/>
    </w:pPr>
    <w:rPr>
      <w:rFonts w:ascii="Calibri" w:eastAsia="Times New Roman" w:hAnsi="Calibri" w:cs="Times New Roman"/>
      <w:lang w:val="en-GB"/>
    </w:rPr>
  </w:style>
  <w:style w:type="paragraph" w:customStyle="1" w:styleId="Tableheader">
    <w:name w:val="Table header"/>
    <w:basedOn w:val="Tablecontents"/>
    <w:qFormat/>
    <w:rsid w:val="001B5BDE"/>
    <w:rPr>
      <w:b/>
      <w:sz w:val="22"/>
    </w:rPr>
  </w:style>
  <w:style w:type="table" w:customStyle="1" w:styleId="Tabelamrea5">
    <w:name w:val="Tabela – mreža5"/>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6">
    <w:name w:val="Tabela – mreža6"/>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7">
    <w:name w:val="Tabela – mreža7"/>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8">
    <w:name w:val="Tabela – mreža8"/>
    <w:basedOn w:val="Navadnatabela"/>
    <w:next w:val="Tabelamrea"/>
    <w:uiPriority w:val="59"/>
    <w:rsid w:val="001B5B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zivencitat">
    <w:name w:val="Intense Quote"/>
    <w:basedOn w:val="Navaden"/>
    <w:next w:val="Navaden"/>
    <w:link w:val="IntenzivencitatZnak"/>
    <w:uiPriority w:val="30"/>
    <w:qFormat/>
    <w:rsid w:val="001B5BDE"/>
    <w:pPr>
      <w:pBdr>
        <w:bottom w:val="single" w:sz="4" w:space="4" w:color="4F81BD" w:themeColor="accent1"/>
      </w:pBdr>
      <w:spacing w:before="200" w:after="280"/>
      <w:ind w:left="936" w:right="936"/>
    </w:pPr>
    <w:rPr>
      <w:rFonts w:ascii="Tahoma" w:eastAsia="Times New Roman" w:hAnsi="Tahoma" w:cs="Times New Roman"/>
      <w:b/>
      <w:bCs/>
      <w:i/>
      <w:iCs/>
      <w:color w:val="4F81BD" w:themeColor="accent1"/>
      <w:szCs w:val="24"/>
    </w:rPr>
  </w:style>
  <w:style w:type="character" w:customStyle="1" w:styleId="IntenzivencitatZnak">
    <w:name w:val="Intenziven citat Znak"/>
    <w:basedOn w:val="Privzetapisavaodstavka"/>
    <w:link w:val="Intenzivencitat"/>
    <w:uiPriority w:val="30"/>
    <w:rsid w:val="001B5BDE"/>
    <w:rPr>
      <w:rFonts w:ascii="Tahoma" w:eastAsia="Times New Roman" w:hAnsi="Tahoma" w:cs="Times New Roman"/>
      <w:b/>
      <w:bCs/>
      <w:i/>
      <w:iCs/>
      <w:color w:val="4F81BD" w:themeColor="accent1"/>
      <w:szCs w:val="24"/>
    </w:rPr>
  </w:style>
  <w:style w:type="character" w:customStyle="1" w:styleId="apple-converted-space">
    <w:name w:val="apple-converted-space"/>
    <w:basedOn w:val="Privzetapisavaodstavka"/>
    <w:rsid w:val="001B5BDE"/>
  </w:style>
  <w:style w:type="paragraph" w:customStyle="1" w:styleId="text1">
    <w:name w:val="text1"/>
    <w:basedOn w:val="Navaden"/>
    <w:rsid w:val="001B5BDE"/>
    <w:pPr>
      <w:widowControl w:val="0"/>
      <w:tabs>
        <w:tab w:val="left" w:pos="284"/>
        <w:tab w:val="left" w:pos="567"/>
      </w:tabs>
      <w:spacing w:after="40"/>
    </w:pPr>
    <w:rPr>
      <w:rFonts w:ascii="Arial" w:eastAsia="Times New Roman" w:hAnsi="Arial" w:cs="Times New Roman"/>
      <w:snapToGrid w:val="0"/>
      <w:szCs w:val="20"/>
      <w:lang w:val="en-US" w:eastAsia="sl-SI"/>
    </w:rPr>
  </w:style>
  <w:style w:type="paragraph" w:customStyle="1" w:styleId="11">
    <w:name w:val="1.1"/>
    <w:basedOn w:val="Navaden"/>
    <w:next w:val="Navaden"/>
    <w:rsid w:val="001B5BDE"/>
    <w:pPr>
      <w:keepNext/>
      <w:widowControl w:val="0"/>
      <w:spacing w:before="120" w:after="120"/>
    </w:pPr>
    <w:rPr>
      <w:rFonts w:ascii="Arial" w:eastAsia="Times New Roman" w:hAnsi="Arial" w:cs="Times New Roman"/>
      <w:b/>
      <w:smallCaps/>
      <w:szCs w:val="20"/>
      <w:lang w:val="en-GB" w:eastAsia="sl-SI"/>
    </w:rPr>
  </w:style>
  <w:style w:type="paragraph" w:customStyle="1" w:styleId="BodyText21">
    <w:name w:val="Body Text 21"/>
    <w:basedOn w:val="Navaden"/>
    <w:rsid w:val="001B5BDE"/>
    <w:pPr>
      <w:widowControl w:val="0"/>
    </w:pPr>
    <w:rPr>
      <w:rFonts w:ascii="Arial" w:eastAsia="Times New Roman" w:hAnsi="Arial" w:cs="Times New Roman"/>
      <w:b/>
      <w:sz w:val="32"/>
      <w:szCs w:val="20"/>
      <w:lang w:eastAsia="sl-SI"/>
    </w:rPr>
  </w:style>
  <w:style w:type="paragraph" w:customStyle="1" w:styleId="BodyText22">
    <w:name w:val="Body Text 22"/>
    <w:basedOn w:val="Navaden"/>
    <w:rsid w:val="001B5BDE"/>
    <w:rPr>
      <w:rFonts w:ascii="Arial" w:eastAsia="Times New Roman" w:hAnsi="Arial" w:cs="Times New Roman"/>
      <w:szCs w:val="20"/>
      <w:lang w:eastAsia="sl-SI"/>
    </w:rPr>
  </w:style>
  <w:style w:type="paragraph" w:customStyle="1" w:styleId="111">
    <w:name w:val="1.1.1"/>
    <w:basedOn w:val="Navaden"/>
    <w:next w:val="Navaden"/>
    <w:rsid w:val="001B5BDE"/>
    <w:pPr>
      <w:keepNext/>
      <w:widowControl w:val="0"/>
      <w:spacing w:before="120" w:after="120"/>
    </w:pPr>
    <w:rPr>
      <w:rFonts w:ascii="Arial" w:eastAsia="Times New Roman" w:hAnsi="Arial" w:cs="Times New Roman"/>
      <w:b/>
      <w:szCs w:val="20"/>
      <w:lang w:val="en-GB" w:eastAsia="sl-SI"/>
    </w:rPr>
  </w:style>
  <w:style w:type="paragraph" w:styleId="Telobesedila2">
    <w:name w:val="Body Text 2"/>
    <w:basedOn w:val="Navaden"/>
    <w:link w:val="Telobesedila2Znak"/>
    <w:rsid w:val="001B5BDE"/>
    <w:rPr>
      <w:rFonts w:ascii="Arial" w:eastAsia="Times New Roman" w:hAnsi="Arial" w:cs="Times New Roman"/>
      <w:color w:val="000000"/>
      <w:szCs w:val="24"/>
      <w:lang w:eastAsia="sl-SI"/>
    </w:rPr>
  </w:style>
  <w:style w:type="character" w:customStyle="1" w:styleId="Telobesedila2Znak">
    <w:name w:val="Telo besedila 2 Znak"/>
    <w:basedOn w:val="Privzetapisavaodstavka"/>
    <w:link w:val="Telobesedila2"/>
    <w:rsid w:val="001B5BDE"/>
    <w:rPr>
      <w:rFonts w:ascii="Arial" w:eastAsia="Times New Roman" w:hAnsi="Arial" w:cs="Times New Roman"/>
      <w:color w:val="000000"/>
      <w:szCs w:val="24"/>
      <w:lang w:eastAsia="sl-SI"/>
    </w:rPr>
  </w:style>
  <w:style w:type="paragraph" w:styleId="Telobesedila-zamik">
    <w:name w:val="Body Text Indent"/>
    <w:basedOn w:val="Navaden"/>
    <w:link w:val="Telobesedila-zamikZnak"/>
    <w:rsid w:val="001B5BDE"/>
    <w:pPr>
      <w:ind w:left="705"/>
    </w:pPr>
    <w:rPr>
      <w:rFonts w:ascii="Arial" w:eastAsia="Times New Roman" w:hAnsi="Arial" w:cs="Times New Roman"/>
      <w:smallCaps/>
      <w:szCs w:val="20"/>
      <w:lang w:eastAsia="sl-SI"/>
    </w:rPr>
  </w:style>
  <w:style w:type="character" w:customStyle="1" w:styleId="Telobesedila-zamikZnak">
    <w:name w:val="Telo besedila - zamik Znak"/>
    <w:basedOn w:val="Privzetapisavaodstavka"/>
    <w:link w:val="Telobesedila-zamik"/>
    <w:rsid w:val="001B5BDE"/>
    <w:rPr>
      <w:rFonts w:ascii="Arial" w:eastAsia="Times New Roman" w:hAnsi="Arial" w:cs="Times New Roman"/>
      <w:smallCaps/>
      <w:szCs w:val="20"/>
      <w:lang w:eastAsia="sl-SI"/>
    </w:rPr>
  </w:style>
  <w:style w:type="paragraph" w:styleId="Telobesedila3">
    <w:name w:val="Body Text 3"/>
    <w:basedOn w:val="Navaden"/>
    <w:link w:val="Telobesedila3Znak"/>
    <w:rsid w:val="001B5BDE"/>
    <w:pPr>
      <w:widowControl w:val="0"/>
    </w:pPr>
    <w:rPr>
      <w:rFonts w:ascii="Arial" w:eastAsia="Times New Roman" w:hAnsi="Arial" w:cs="Times New Roman"/>
      <w:snapToGrid w:val="0"/>
      <w:color w:val="000000"/>
      <w:szCs w:val="20"/>
      <w:lang w:eastAsia="sl-SI"/>
    </w:rPr>
  </w:style>
  <w:style w:type="character" w:customStyle="1" w:styleId="Telobesedila3Znak">
    <w:name w:val="Telo besedila 3 Znak"/>
    <w:basedOn w:val="Privzetapisavaodstavka"/>
    <w:link w:val="Telobesedila3"/>
    <w:rsid w:val="001B5BDE"/>
    <w:rPr>
      <w:rFonts w:ascii="Arial" w:eastAsia="Times New Roman" w:hAnsi="Arial" w:cs="Times New Roman"/>
      <w:snapToGrid w:val="0"/>
      <w:color w:val="000000"/>
      <w:szCs w:val="20"/>
      <w:lang w:eastAsia="sl-SI"/>
    </w:rPr>
  </w:style>
  <w:style w:type="numbering" w:customStyle="1" w:styleId="Bulleted1">
    <w:name w:val="Bulleted 1"/>
    <w:basedOn w:val="Brezseznama"/>
    <w:rsid w:val="001B5BDE"/>
    <w:pPr>
      <w:numPr>
        <w:numId w:val="62"/>
      </w:numPr>
    </w:pPr>
  </w:style>
  <w:style w:type="paragraph" w:customStyle="1" w:styleId="smernice-telobesedila">
    <w:name w:val="smernice - telo besedila"/>
    <w:basedOn w:val="BodyText21"/>
    <w:link w:val="smernice-telobesedilaZnak"/>
    <w:rsid w:val="001B5BDE"/>
    <w:pPr>
      <w:widowControl/>
    </w:pPr>
    <w:rPr>
      <w:rFonts w:ascii="Times New Roman" w:hAnsi="Times New Roman"/>
      <w:b w:val="0"/>
      <w:sz w:val="22"/>
    </w:rPr>
  </w:style>
  <w:style w:type="character" w:customStyle="1" w:styleId="smernice-telobesedilaZnak">
    <w:name w:val="smernice - telo besedila Znak"/>
    <w:link w:val="smernice-telobesedila"/>
    <w:rsid w:val="001B5BDE"/>
    <w:rPr>
      <w:rFonts w:ascii="Times New Roman" w:eastAsia="Times New Roman" w:hAnsi="Times New Roman" w:cs="Times New Roman"/>
      <w:szCs w:val="20"/>
      <w:lang w:eastAsia="sl-SI"/>
    </w:rPr>
  </w:style>
  <w:style w:type="character" w:customStyle="1" w:styleId="st1">
    <w:name w:val="st1"/>
    <w:basedOn w:val="Privzetapisavaodstavka"/>
    <w:rsid w:val="001B5BDE"/>
  </w:style>
  <w:style w:type="paragraph" w:customStyle="1" w:styleId="m-897545805962996666msolistparagraph">
    <w:name w:val="m_-897545805962996666msolistparagraph"/>
    <w:basedOn w:val="Navaden"/>
    <w:rsid w:val="001B5BDE"/>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SlikeNUMO">
    <w:name w:val="Slike_NUMO"/>
    <w:basedOn w:val="Napis"/>
    <w:qFormat/>
    <w:rsid w:val="00F1386A"/>
    <w:pPr>
      <w:numPr>
        <w:numId w:val="226"/>
      </w:numPr>
      <w:spacing w:before="100" w:after="0"/>
      <w:ind w:left="0" w:firstLine="0"/>
    </w:pPr>
    <w:rPr>
      <w:rFonts w:ascii="Segoe UI Semilight" w:hAnsi="Segoe UI Semilight" w:cs="Tahoma"/>
      <w:sz w:val="18"/>
      <w:szCs w:val="22"/>
    </w:rPr>
  </w:style>
  <w:style w:type="numbering" w:customStyle="1" w:styleId="Brezseznama1">
    <w:name w:val="Brez seznama1"/>
    <w:next w:val="Brezseznama"/>
    <w:uiPriority w:val="99"/>
    <w:semiHidden/>
    <w:unhideWhenUsed/>
    <w:rsid w:val="001B5BDE"/>
  </w:style>
  <w:style w:type="paragraph" w:customStyle="1" w:styleId="NUMOpreglednice2">
    <w:name w:val="NUMO_preglednice2"/>
    <w:basedOn w:val="Navaden"/>
    <w:qFormat/>
    <w:rsid w:val="001B5BDE"/>
    <w:pPr>
      <w:spacing w:after="100" w:line="259" w:lineRule="auto"/>
    </w:pPr>
    <w:rPr>
      <w:rFonts w:ascii="Tahoma" w:hAnsi="Tahoma" w:cs="Tahoma"/>
      <w:sz w:val="20"/>
    </w:rPr>
  </w:style>
  <w:style w:type="character" w:customStyle="1" w:styleId="jlqj4b">
    <w:name w:val="jlqj4b"/>
    <w:basedOn w:val="Privzetapisavaodstavka"/>
    <w:rsid w:val="00747F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31817">
      <w:bodyDiv w:val="1"/>
      <w:marLeft w:val="0"/>
      <w:marRight w:val="0"/>
      <w:marTop w:val="0"/>
      <w:marBottom w:val="0"/>
      <w:divBdr>
        <w:top w:val="none" w:sz="0" w:space="0" w:color="auto"/>
        <w:left w:val="none" w:sz="0" w:space="0" w:color="auto"/>
        <w:bottom w:val="none" w:sz="0" w:space="0" w:color="auto"/>
        <w:right w:val="none" w:sz="0" w:space="0" w:color="auto"/>
      </w:divBdr>
      <w:divsChild>
        <w:div w:id="1261839839">
          <w:marLeft w:val="0"/>
          <w:marRight w:val="0"/>
          <w:marTop w:val="0"/>
          <w:marBottom w:val="0"/>
          <w:divBdr>
            <w:top w:val="none" w:sz="0" w:space="0" w:color="auto"/>
            <w:left w:val="none" w:sz="0" w:space="0" w:color="auto"/>
            <w:bottom w:val="none" w:sz="0" w:space="0" w:color="auto"/>
            <w:right w:val="none" w:sz="0" w:space="0" w:color="auto"/>
          </w:divBdr>
        </w:div>
        <w:div w:id="2064669262">
          <w:marLeft w:val="0"/>
          <w:marRight w:val="0"/>
          <w:marTop w:val="0"/>
          <w:marBottom w:val="0"/>
          <w:divBdr>
            <w:top w:val="none" w:sz="0" w:space="0" w:color="auto"/>
            <w:left w:val="none" w:sz="0" w:space="0" w:color="auto"/>
            <w:bottom w:val="none" w:sz="0" w:space="0" w:color="auto"/>
            <w:right w:val="none" w:sz="0" w:space="0" w:color="auto"/>
          </w:divBdr>
        </w:div>
        <w:div w:id="139006619">
          <w:marLeft w:val="0"/>
          <w:marRight w:val="0"/>
          <w:marTop w:val="0"/>
          <w:marBottom w:val="0"/>
          <w:divBdr>
            <w:top w:val="none" w:sz="0" w:space="0" w:color="auto"/>
            <w:left w:val="none" w:sz="0" w:space="0" w:color="auto"/>
            <w:bottom w:val="none" w:sz="0" w:space="0" w:color="auto"/>
            <w:right w:val="none" w:sz="0" w:space="0" w:color="auto"/>
          </w:divBdr>
        </w:div>
        <w:div w:id="1078330065">
          <w:marLeft w:val="0"/>
          <w:marRight w:val="0"/>
          <w:marTop w:val="0"/>
          <w:marBottom w:val="0"/>
          <w:divBdr>
            <w:top w:val="none" w:sz="0" w:space="0" w:color="auto"/>
            <w:left w:val="none" w:sz="0" w:space="0" w:color="auto"/>
            <w:bottom w:val="none" w:sz="0" w:space="0" w:color="auto"/>
            <w:right w:val="none" w:sz="0" w:space="0" w:color="auto"/>
          </w:divBdr>
        </w:div>
        <w:div w:id="286425040">
          <w:marLeft w:val="0"/>
          <w:marRight w:val="0"/>
          <w:marTop w:val="0"/>
          <w:marBottom w:val="0"/>
          <w:divBdr>
            <w:top w:val="none" w:sz="0" w:space="0" w:color="auto"/>
            <w:left w:val="none" w:sz="0" w:space="0" w:color="auto"/>
            <w:bottom w:val="none" w:sz="0" w:space="0" w:color="auto"/>
            <w:right w:val="none" w:sz="0" w:space="0" w:color="auto"/>
          </w:divBdr>
        </w:div>
        <w:div w:id="113253543">
          <w:marLeft w:val="0"/>
          <w:marRight w:val="0"/>
          <w:marTop w:val="0"/>
          <w:marBottom w:val="0"/>
          <w:divBdr>
            <w:top w:val="none" w:sz="0" w:space="0" w:color="auto"/>
            <w:left w:val="none" w:sz="0" w:space="0" w:color="auto"/>
            <w:bottom w:val="none" w:sz="0" w:space="0" w:color="auto"/>
            <w:right w:val="none" w:sz="0" w:space="0" w:color="auto"/>
          </w:divBdr>
        </w:div>
        <w:div w:id="1410425539">
          <w:marLeft w:val="0"/>
          <w:marRight w:val="0"/>
          <w:marTop w:val="0"/>
          <w:marBottom w:val="0"/>
          <w:divBdr>
            <w:top w:val="none" w:sz="0" w:space="0" w:color="auto"/>
            <w:left w:val="none" w:sz="0" w:space="0" w:color="auto"/>
            <w:bottom w:val="none" w:sz="0" w:space="0" w:color="auto"/>
            <w:right w:val="none" w:sz="0" w:space="0" w:color="auto"/>
          </w:divBdr>
        </w:div>
      </w:divsChild>
    </w:div>
    <w:div w:id="28340590">
      <w:bodyDiv w:val="1"/>
      <w:marLeft w:val="0"/>
      <w:marRight w:val="0"/>
      <w:marTop w:val="0"/>
      <w:marBottom w:val="0"/>
      <w:divBdr>
        <w:top w:val="none" w:sz="0" w:space="0" w:color="auto"/>
        <w:left w:val="none" w:sz="0" w:space="0" w:color="auto"/>
        <w:bottom w:val="none" w:sz="0" w:space="0" w:color="auto"/>
        <w:right w:val="none" w:sz="0" w:space="0" w:color="auto"/>
      </w:divBdr>
      <w:divsChild>
        <w:div w:id="439228847">
          <w:marLeft w:val="0"/>
          <w:marRight w:val="0"/>
          <w:marTop w:val="0"/>
          <w:marBottom w:val="0"/>
          <w:divBdr>
            <w:top w:val="none" w:sz="0" w:space="0" w:color="auto"/>
            <w:left w:val="none" w:sz="0" w:space="0" w:color="auto"/>
            <w:bottom w:val="none" w:sz="0" w:space="0" w:color="auto"/>
            <w:right w:val="none" w:sz="0" w:space="0" w:color="auto"/>
          </w:divBdr>
        </w:div>
        <w:div w:id="1423915517">
          <w:marLeft w:val="0"/>
          <w:marRight w:val="0"/>
          <w:marTop w:val="0"/>
          <w:marBottom w:val="0"/>
          <w:divBdr>
            <w:top w:val="none" w:sz="0" w:space="0" w:color="auto"/>
            <w:left w:val="none" w:sz="0" w:space="0" w:color="auto"/>
            <w:bottom w:val="none" w:sz="0" w:space="0" w:color="auto"/>
            <w:right w:val="none" w:sz="0" w:space="0" w:color="auto"/>
          </w:divBdr>
        </w:div>
        <w:div w:id="1081607425">
          <w:marLeft w:val="0"/>
          <w:marRight w:val="0"/>
          <w:marTop w:val="0"/>
          <w:marBottom w:val="0"/>
          <w:divBdr>
            <w:top w:val="none" w:sz="0" w:space="0" w:color="auto"/>
            <w:left w:val="none" w:sz="0" w:space="0" w:color="auto"/>
            <w:bottom w:val="none" w:sz="0" w:space="0" w:color="auto"/>
            <w:right w:val="none" w:sz="0" w:space="0" w:color="auto"/>
          </w:divBdr>
        </w:div>
        <w:div w:id="1985891840">
          <w:marLeft w:val="0"/>
          <w:marRight w:val="0"/>
          <w:marTop w:val="0"/>
          <w:marBottom w:val="0"/>
          <w:divBdr>
            <w:top w:val="none" w:sz="0" w:space="0" w:color="auto"/>
            <w:left w:val="none" w:sz="0" w:space="0" w:color="auto"/>
            <w:bottom w:val="none" w:sz="0" w:space="0" w:color="auto"/>
            <w:right w:val="none" w:sz="0" w:space="0" w:color="auto"/>
          </w:divBdr>
        </w:div>
      </w:divsChild>
    </w:div>
    <w:div w:id="34233056">
      <w:bodyDiv w:val="1"/>
      <w:marLeft w:val="0"/>
      <w:marRight w:val="0"/>
      <w:marTop w:val="0"/>
      <w:marBottom w:val="0"/>
      <w:divBdr>
        <w:top w:val="none" w:sz="0" w:space="0" w:color="auto"/>
        <w:left w:val="none" w:sz="0" w:space="0" w:color="auto"/>
        <w:bottom w:val="none" w:sz="0" w:space="0" w:color="auto"/>
        <w:right w:val="none" w:sz="0" w:space="0" w:color="auto"/>
      </w:divBdr>
      <w:divsChild>
        <w:div w:id="871966792">
          <w:marLeft w:val="0"/>
          <w:marRight w:val="0"/>
          <w:marTop w:val="0"/>
          <w:marBottom w:val="0"/>
          <w:divBdr>
            <w:top w:val="none" w:sz="0" w:space="0" w:color="auto"/>
            <w:left w:val="none" w:sz="0" w:space="0" w:color="auto"/>
            <w:bottom w:val="none" w:sz="0" w:space="0" w:color="auto"/>
            <w:right w:val="none" w:sz="0" w:space="0" w:color="auto"/>
          </w:divBdr>
        </w:div>
        <w:div w:id="1528104062">
          <w:marLeft w:val="0"/>
          <w:marRight w:val="0"/>
          <w:marTop w:val="0"/>
          <w:marBottom w:val="0"/>
          <w:divBdr>
            <w:top w:val="none" w:sz="0" w:space="0" w:color="auto"/>
            <w:left w:val="none" w:sz="0" w:space="0" w:color="auto"/>
            <w:bottom w:val="none" w:sz="0" w:space="0" w:color="auto"/>
            <w:right w:val="none" w:sz="0" w:space="0" w:color="auto"/>
          </w:divBdr>
        </w:div>
        <w:div w:id="1558273436">
          <w:marLeft w:val="0"/>
          <w:marRight w:val="0"/>
          <w:marTop w:val="0"/>
          <w:marBottom w:val="0"/>
          <w:divBdr>
            <w:top w:val="none" w:sz="0" w:space="0" w:color="auto"/>
            <w:left w:val="none" w:sz="0" w:space="0" w:color="auto"/>
            <w:bottom w:val="none" w:sz="0" w:space="0" w:color="auto"/>
            <w:right w:val="none" w:sz="0" w:space="0" w:color="auto"/>
          </w:divBdr>
        </w:div>
        <w:div w:id="1496143921">
          <w:marLeft w:val="0"/>
          <w:marRight w:val="0"/>
          <w:marTop w:val="0"/>
          <w:marBottom w:val="0"/>
          <w:divBdr>
            <w:top w:val="none" w:sz="0" w:space="0" w:color="auto"/>
            <w:left w:val="none" w:sz="0" w:space="0" w:color="auto"/>
            <w:bottom w:val="none" w:sz="0" w:space="0" w:color="auto"/>
            <w:right w:val="none" w:sz="0" w:space="0" w:color="auto"/>
          </w:divBdr>
        </w:div>
        <w:div w:id="2144035638">
          <w:marLeft w:val="0"/>
          <w:marRight w:val="0"/>
          <w:marTop w:val="0"/>
          <w:marBottom w:val="0"/>
          <w:divBdr>
            <w:top w:val="none" w:sz="0" w:space="0" w:color="auto"/>
            <w:left w:val="none" w:sz="0" w:space="0" w:color="auto"/>
            <w:bottom w:val="none" w:sz="0" w:space="0" w:color="auto"/>
            <w:right w:val="none" w:sz="0" w:space="0" w:color="auto"/>
          </w:divBdr>
        </w:div>
        <w:div w:id="598568208">
          <w:marLeft w:val="0"/>
          <w:marRight w:val="0"/>
          <w:marTop w:val="0"/>
          <w:marBottom w:val="0"/>
          <w:divBdr>
            <w:top w:val="none" w:sz="0" w:space="0" w:color="auto"/>
            <w:left w:val="none" w:sz="0" w:space="0" w:color="auto"/>
            <w:bottom w:val="none" w:sz="0" w:space="0" w:color="auto"/>
            <w:right w:val="none" w:sz="0" w:space="0" w:color="auto"/>
          </w:divBdr>
        </w:div>
        <w:div w:id="892541760">
          <w:marLeft w:val="0"/>
          <w:marRight w:val="0"/>
          <w:marTop w:val="0"/>
          <w:marBottom w:val="0"/>
          <w:divBdr>
            <w:top w:val="none" w:sz="0" w:space="0" w:color="auto"/>
            <w:left w:val="none" w:sz="0" w:space="0" w:color="auto"/>
            <w:bottom w:val="none" w:sz="0" w:space="0" w:color="auto"/>
            <w:right w:val="none" w:sz="0" w:space="0" w:color="auto"/>
          </w:divBdr>
        </w:div>
        <w:div w:id="116998224">
          <w:marLeft w:val="0"/>
          <w:marRight w:val="0"/>
          <w:marTop w:val="0"/>
          <w:marBottom w:val="0"/>
          <w:divBdr>
            <w:top w:val="none" w:sz="0" w:space="0" w:color="auto"/>
            <w:left w:val="none" w:sz="0" w:space="0" w:color="auto"/>
            <w:bottom w:val="none" w:sz="0" w:space="0" w:color="auto"/>
            <w:right w:val="none" w:sz="0" w:space="0" w:color="auto"/>
          </w:divBdr>
        </w:div>
        <w:div w:id="1540582284">
          <w:marLeft w:val="0"/>
          <w:marRight w:val="0"/>
          <w:marTop w:val="0"/>
          <w:marBottom w:val="0"/>
          <w:divBdr>
            <w:top w:val="none" w:sz="0" w:space="0" w:color="auto"/>
            <w:left w:val="none" w:sz="0" w:space="0" w:color="auto"/>
            <w:bottom w:val="none" w:sz="0" w:space="0" w:color="auto"/>
            <w:right w:val="none" w:sz="0" w:space="0" w:color="auto"/>
          </w:divBdr>
        </w:div>
        <w:div w:id="119417676">
          <w:marLeft w:val="0"/>
          <w:marRight w:val="0"/>
          <w:marTop w:val="0"/>
          <w:marBottom w:val="0"/>
          <w:divBdr>
            <w:top w:val="none" w:sz="0" w:space="0" w:color="auto"/>
            <w:left w:val="none" w:sz="0" w:space="0" w:color="auto"/>
            <w:bottom w:val="none" w:sz="0" w:space="0" w:color="auto"/>
            <w:right w:val="none" w:sz="0" w:space="0" w:color="auto"/>
          </w:divBdr>
        </w:div>
        <w:div w:id="715131021">
          <w:marLeft w:val="0"/>
          <w:marRight w:val="0"/>
          <w:marTop w:val="0"/>
          <w:marBottom w:val="0"/>
          <w:divBdr>
            <w:top w:val="none" w:sz="0" w:space="0" w:color="auto"/>
            <w:left w:val="none" w:sz="0" w:space="0" w:color="auto"/>
            <w:bottom w:val="none" w:sz="0" w:space="0" w:color="auto"/>
            <w:right w:val="none" w:sz="0" w:space="0" w:color="auto"/>
          </w:divBdr>
        </w:div>
        <w:div w:id="246889057">
          <w:marLeft w:val="0"/>
          <w:marRight w:val="0"/>
          <w:marTop w:val="0"/>
          <w:marBottom w:val="0"/>
          <w:divBdr>
            <w:top w:val="none" w:sz="0" w:space="0" w:color="auto"/>
            <w:left w:val="none" w:sz="0" w:space="0" w:color="auto"/>
            <w:bottom w:val="none" w:sz="0" w:space="0" w:color="auto"/>
            <w:right w:val="none" w:sz="0" w:space="0" w:color="auto"/>
          </w:divBdr>
        </w:div>
        <w:div w:id="562103009">
          <w:marLeft w:val="0"/>
          <w:marRight w:val="0"/>
          <w:marTop w:val="0"/>
          <w:marBottom w:val="0"/>
          <w:divBdr>
            <w:top w:val="none" w:sz="0" w:space="0" w:color="auto"/>
            <w:left w:val="none" w:sz="0" w:space="0" w:color="auto"/>
            <w:bottom w:val="none" w:sz="0" w:space="0" w:color="auto"/>
            <w:right w:val="none" w:sz="0" w:space="0" w:color="auto"/>
          </w:divBdr>
        </w:div>
        <w:div w:id="67004462">
          <w:marLeft w:val="0"/>
          <w:marRight w:val="0"/>
          <w:marTop w:val="0"/>
          <w:marBottom w:val="0"/>
          <w:divBdr>
            <w:top w:val="none" w:sz="0" w:space="0" w:color="auto"/>
            <w:left w:val="none" w:sz="0" w:space="0" w:color="auto"/>
            <w:bottom w:val="none" w:sz="0" w:space="0" w:color="auto"/>
            <w:right w:val="none" w:sz="0" w:space="0" w:color="auto"/>
          </w:divBdr>
        </w:div>
        <w:div w:id="1671248099">
          <w:marLeft w:val="0"/>
          <w:marRight w:val="0"/>
          <w:marTop w:val="0"/>
          <w:marBottom w:val="0"/>
          <w:divBdr>
            <w:top w:val="none" w:sz="0" w:space="0" w:color="auto"/>
            <w:left w:val="none" w:sz="0" w:space="0" w:color="auto"/>
            <w:bottom w:val="none" w:sz="0" w:space="0" w:color="auto"/>
            <w:right w:val="none" w:sz="0" w:space="0" w:color="auto"/>
          </w:divBdr>
        </w:div>
        <w:div w:id="1828783583">
          <w:marLeft w:val="0"/>
          <w:marRight w:val="0"/>
          <w:marTop w:val="0"/>
          <w:marBottom w:val="0"/>
          <w:divBdr>
            <w:top w:val="none" w:sz="0" w:space="0" w:color="auto"/>
            <w:left w:val="none" w:sz="0" w:space="0" w:color="auto"/>
            <w:bottom w:val="none" w:sz="0" w:space="0" w:color="auto"/>
            <w:right w:val="none" w:sz="0" w:space="0" w:color="auto"/>
          </w:divBdr>
        </w:div>
        <w:div w:id="1339043338">
          <w:marLeft w:val="0"/>
          <w:marRight w:val="0"/>
          <w:marTop w:val="0"/>
          <w:marBottom w:val="0"/>
          <w:divBdr>
            <w:top w:val="none" w:sz="0" w:space="0" w:color="auto"/>
            <w:left w:val="none" w:sz="0" w:space="0" w:color="auto"/>
            <w:bottom w:val="none" w:sz="0" w:space="0" w:color="auto"/>
            <w:right w:val="none" w:sz="0" w:space="0" w:color="auto"/>
          </w:divBdr>
        </w:div>
        <w:div w:id="1161506909">
          <w:marLeft w:val="0"/>
          <w:marRight w:val="0"/>
          <w:marTop w:val="0"/>
          <w:marBottom w:val="0"/>
          <w:divBdr>
            <w:top w:val="none" w:sz="0" w:space="0" w:color="auto"/>
            <w:left w:val="none" w:sz="0" w:space="0" w:color="auto"/>
            <w:bottom w:val="none" w:sz="0" w:space="0" w:color="auto"/>
            <w:right w:val="none" w:sz="0" w:space="0" w:color="auto"/>
          </w:divBdr>
        </w:div>
        <w:div w:id="2036341982">
          <w:marLeft w:val="0"/>
          <w:marRight w:val="0"/>
          <w:marTop w:val="0"/>
          <w:marBottom w:val="0"/>
          <w:divBdr>
            <w:top w:val="none" w:sz="0" w:space="0" w:color="auto"/>
            <w:left w:val="none" w:sz="0" w:space="0" w:color="auto"/>
            <w:bottom w:val="none" w:sz="0" w:space="0" w:color="auto"/>
            <w:right w:val="none" w:sz="0" w:space="0" w:color="auto"/>
          </w:divBdr>
        </w:div>
      </w:divsChild>
    </w:div>
    <w:div w:id="46495856">
      <w:bodyDiv w:val="1"/>
      <w:marLeft w:val="0"/>
      <w:marRight w:val="0"/>
      <w:marTop w:val="0"/>
      <w:marBottom w:val="0"/>
      <w:divBdr>
        <w:top w:val="none" w:sz="0" w:space="0" w:color="auto"/>
        <w:left w:val="none" w:sz="0" w:space="0" w:color="auto"/>
        <w:bottom w:val="none" w:sz="0" w:space="0" w:color="auto"/>
        <w:right w:val="none" w:sz="0" w:space="0" w:color="auto"/>
      </w:divBdr>
    </w:div>
    <w:div w:id="69011637">
      <w:bodyDiv w:val="1"/>
      <w:marLeft w:val="0"/>
      <w:marRight w:val="0"/>
      <w:marTop w:val="0"/>
      <w:marBottom w:val="0"/>
      <w:divBdr>
        <w:top w:val="none" w:sz="0" w:space="0" w:color="auto"/>
        <w:left w:val="none" w:sz="0" w:space="0" w:color="auto"/>
        <w:bottom w:val="none" w:sz="0" w:space="0" w:color="auto"/>
        <w:right w:val="none" w:sz="0" w:space="0" w:color="auto"/>
      </w:divBdr>
      <w:divsChild>
        <w:div w:id="292291005">
          <w:marLeft w:val="0"/>
          <w:marRight w:val="0"/>
          <w:marTop w:val="0"/>
          <w:marBottom w:val="0"/>
          <w:divBdr>
            <w:top w:val="none" w:sz="0" w:space="0" w:color="auto"/>
            <w:left w:val="none" w:sz="0" w:space="0" w:color="auto"/>
            <w:bottom w:val="none" w:sz="0" w:space="0" w:color="auto"/>
            <w:right w:val="none" w:sz="0" w:space="0" w:color="auto"/>
          </w:divBdr>
        </w:div>
        <w:div w:id="883060689">
          <w:marLeft w:val="0"/>
          <w:marRight w:val="0"/>
          <w:marTop w:val="0"/>
          <w:marBottom w:val="0"/>
          <w:divBdr>
            <w:top w:val="none" w:sz="0" w:space="0" w:color="auto"/>
            <w:left w:val="none" w:sz="0" w:space="0" w:color="auto"/>
            <w:bottom w:val="none" w:sz="0" w:space="0" w:color="auto"/>
            <w:right w:val="none" w:sz="0" w:space="0" w:color="auto"/>
          </w:divBdr>
        </w:div>
        <w:div w:id="1026755334">
          <w:marLeft w:val="0"/>
          <w:marRight w:val="0"/>
          <w:marTop w:val="0"/>
          <w:marBottom w:val="0"/>
          <w:divBdr>
            <w:top w:val="none" w:sz="0" w:space="0" w:color="auto"/>
            <w:left w:val="none" w:sz="0" w:space="0" w:color="auto"/>
            <w:bottom w:val="none" w:sz="0" w:space="0" w:color="auto"/>
            <w:right w:val="none" w:sz="0" w:space="0" w:color="auto"/>
          </w:divBdr>
        </w:div>
        <w:div w:id="1827013769">
          <w:marLeft w:val="0"/>
          <w:marRight w:val="0"/>
          <w:marTop w:val="0"/>
          <w:marBottom w:val="0"/>
          <w:divBdr>
            <w:top w:val="none" w:sz="0" w:space="0" w:color="auto"/>
            <w:left w:val="none" w:sz="0" w:space="0" w:color="auto"/>
            <w:bottom w:val="none" w:sz="0" w:space="0" w:color="auto"/>
            <w:right w:val="none" w:sz="0" w:space="0" w:color="auto"/>
          </w:divBdr>
        </w:div>
      </w:divsChild>
    </w:div>
    <w:div w:id="75900498">
      <w:bodyDiv w:val="1"/>
      <w:marLeft w:val="0"/>
      <w:marRight w:val="0"/>
      <w:marTop w:val="0"/>
      <w:marBottom w:val="0"/>
      <w:divBdr>
        <w:top w:val="none" w:sz="0" w:space="0" w:color="auto"/>
        <w:left w:val="none" w:sz="0" w:space="0" w:color="auto"/>
        <w:bottom w:val="none" w:sz="0" w:space="0" w:color="auto"/>
        <w:right w:val="none" w:sz="0" w:space="0" w:color="auto"/>
      </w:divBdr>
      <w:divsChild>
        <w:div w:id="2135557539">
          <w:marLeft w:val="0"/>
          <w:marRight w:val="0"/>
          <w:marTop w:val="0"/>
          <w:marBottom w:val="0"/>
          <w:divBdr>
            <w:top w:val="none" w:sz="0" w:space="0" w:color="auto"/>
            <w:left w:val="none" w:sz="0" w:space="0" w:color="auto"/>
            <w:bottom w:val="none" w:sz="0" w:space="0" w:color="auto"/>
            <w:right w:val="none" w:sz="0" w:space="0" w:color="auto"/>
          </w:divBdr>
        </w:div>
        <w:div w:id="1194925920">
          <w:marLeft w:val="0"/>
          <w:marRight w:val="0"/>
          <w:marTop w:val="0"/>
          <w:marBottom w:val="0"/>
          <w:divBdr>
            <w:top w:val="none" w:sz="0" w:space="0" w:color="auto"/>
            <w:left w:val="none" w:sz="0" w:space="0" w:color="auto"/>
            <w:bottom w:val="none" w:sz="0" w:space="0" w:color="auto"/>
            <w:right w:val="none" w:sz="0" w:space="0" w:color="auto"/>
          </w:divBdr>
        </w:div>
        <w:div w:id="1017082021">
          <w:marLeft w:val="0"/>
          <w:marRight w:val="0"/>
          <w:marTop w:val="0"/>
          <w:marBottom w:val="0"/>
          <w:divBdr>
            <w:top w:val="none" w:sz="0" w:space="0" w:color="auto"/>
            <w:left w:val="none" w:sz="0" w:space="0" w:color="auto"/>
            <w:bottom w:val="none" w:sz="0" w:space="0" w:color="auto"/>
            <w:right w:val="none" w:sz="0" w:space="0" w:color="auto"/>
          </w:divBdr>
        </w:div>
      </w:divsChild>
    </w:div>
    <w:div w:id="76053413">
      <w:bodyDiv w:val="1"/>
      <w:marLeft w:val="0"/>
      <w:marRight w:val="0"/>
      <w:marTop w:val="0"/>
      <w:marBottom w:val="0"/>
      <w:divBdr>
        <w:top w:val="none" w:sz="0" w:space="0" w:color="auto"/>
        <w:left w:val="none" w:sz="0" w:space="0" w:color="auto"/>
        <w:bottom w:val="none" w:sz="0" w:space="0" w:color="auto"/>
        <w:right w:val="none" w:sz="0" w:space="0" w:color="auto"/>
      </w:divBdr>
      <w:divsChild>
        <w:div w:id="968243992">
          <w:marLeft w:val="0"/>
          <w:marRight w:val="0"/>
          <w:marTop w:val="0"/>
          <w:marBottom w:val="0"/>
          <w:divBdr>
            <w:top w:val="none" w:sz="0" w:space="0" w:color="auto"/>
            <w:left w:val="none" w:sz="0" w:space="0" w:color="auto"/>
            <w:bottom w:val="none" w:sz="0" w:space="0" w:color="auto"/>
            <w:right w:val="none" w:sz="0" w:space="0" w:color="auto"/>
          </w:divBdr>
        </w:div>
        <w:div w:id="313263012">
          <w:marLeft w:val="0"/>
          <w:marRight w:val="0"/>
          <w:marTop w:val="0"/>
          <w:marBottom w:val="0"/>
          <w:divBdr>
            <w:top w:val="none" w:sz="0" w:space="0" w:color="auto"/>
            <w:left w:val="none" w:sz="0" w:space="0" w:color="auto"/>
            <w:bottom w:val="none" w:sz="0" w:space="0" w:color="auto"/>
            <w:right w:val="none" w:sz="0" w:space="0" w:color="auto"/>
          </w:divBdr>
        </w:div>
        <w:div w:id="913975742">
          <w:marLeft w:val="0"/>
          <w:marRight w:val="0"/>
          <w:marTop w:val="0"/>
          <w:marBottom w:val="0"/>
          <w:divBdr>
            <w:top w:val="none" w:sz="0" w:space="0" w:color="auto"/>
            <w:left w:val="none" w:sz="0" w:space="0" w:color="auto"/>
            <w:bottom w:val="none" w:sz="0" w:space="0" w:color="auto"/>
            <w:right w:val="none" w:sz="0" w:space="0" w:color="auto"/>
          </w:divBdr>
        </w:div>
        <w:div w:id="1987735331">
          <w:marLeft w:val="0"/>
          <w:marRight w:val="0"/>
          <w:marTop w:val="0"/>
          <w:marBottom w:val="0"/>
          <w:divBdr>
            <w:top w:val="none" w:sz="0" w:space="0" w:color="auto"/>
            <w:left w:val="none" w:sz="0" w:space="0" w:color="auto"/>
            <w:bottom w:val="none" w:sz="0" w:space="0" w:color="auto"/>
            <w:right w:val="none" w:sz="0" w:space="0" w:color="auto"/>
          </w:divBdr>
        </w:div>
        <w:div w:id="809402017">
          <w:marLeft w:val="0"/>
          <w:marRight w:val="0"/>
          <w:marTop w:val="0"/>
          <w:marBottom w:val="0"/>
          <w:divBdr>
            <w:top w:val="none" w:sz="0" w:space="0" w:color="auto"/>
            <w:left w:val="none" w:sz="0" w:space="0" w:color="auto"/>
            <w:bottom w:val="none" w:sz="0" w:space="0" w:color="auto"/>
            <w:right w:val="none" w:sz="0" w:space="0" w:color="auto"/>
          </w:divBdr>
        </w:div>
        <w:div w:id="109664159">
          <w:marLeft w:val="0"/>
          <w:marRight w:val="0"/>
          <w:marTop w:val="0"/>
          <w:marBottom w:val="0"/>
          <w:divBdr>
            <w:top w:val="none" w:sz="0" w:space="0" w:color="auto"/>
            <w:left w:val="none" w:sz="0" w:space="0" w:color="auto"/>
            <w:bottom w:val="none" w:sz="0" w:space="0" w:color="auto"/>
            <w:right w:val="none" w:sz="0" w:space="0" w:color="auto"/>
          </w:divBdr>
        </w:div>
        <w:div w:id="412046299">
          <w:marLeft w:val="0"/>
          <w:marRight w:val="0"/>
          <w:marTop w:val="0"/>
          <w:marBottom w:val="0"/>
          <w:divBdr>
            <w:top w:val="none" w:sz="0" w:space="0" w:color="auto"/>
            <w:left w:val="none" w:sz="0" w:space="0" w:color="auto"/>
            <w:bottom w:val="none" w:sz="0" w:space="0" w:color="auto"/>
            <w:right w:val="none" w:sz="0" w:space="0" w:color="auto"/>
          </w:divBdr>
        </w:div>
        <w:div w:id="494497251">
          <w:marLeft w:val="0"/>
          <w:marRight w:val="0"/>
          <w:marTop w:val="0"/>
          <w:marBottom w:val="0"/>
          <w:divBdr>
            <w:top w:val="none" w:sz="0" w:space="0" w:color="auto"/>
            <w:left w:val="none" w:sz="0" w:space="0" w:color="auto"/>
            <w:bottom w:val="none" w:sz="0" w:space="0" w:color="auto"/>
            <w:right w:val="none" w:sz="0" w:space="0" w:color="auto"/>
          </w:divBdr>
        </w:div>
        <w:div w:id="1305620858">
          <w:marLeft w:val="0"/>
          <w:marRight w:val="0"/>
          <w:marTop w:val="0"/>
          <w:marBottom w:val="0"/>
          <w:divBdr>
            <w:top w:val="none" w:sz="0" w:space="0" w:color="auto"/>
            <w:left w:val="none" w:sz="0" w:space="0" w:color="auto"/>
            <w:bottom w:val="none" w:sz="0" w:space="0" w:color="auto"/>
            <w:right w:val="none" w:sz="0" w:space="0" w:color="auto"/>
          </w:divBdr>
        </w:div>
        <w:div w:id="804546729">
          <w:marLeft w:val="0"/>
          <w:marRight w:val="0"/>
          <w:marTop w:val="0"/>
          <w:marBottom w:val="0"/>
          <w:divBdr>
            <w:top w:val="none" w:sz="0" w:space="0" w:color="auto"/>
            <w:left w:val="none" w:sz="0" w:space="0" w:color="auto"/>
            <w:bottom w:val="none" w:sz="0" w:space="0" w:color="auto"/>
            <w:right w:val="none" w:sz="0" w:space="0" w:color="auto"/>
          </w:divBdr>
        </w:div>
        <w:div w:id="1255239599">
          <w:marLeft w:val="0"/>
          <w:marRight w:val="0"/>
          <w:marTop w:val="0"/>
          <w:marBottom w:val="0"/>
          <w:divBdr>
            <w:top w:val="none" w:sz="0" w:space="0" w:color="auto"/>
            <w:left w:val="none" w:sz="0" w:space="0" w:color="auto"/>
            <w:bottom w:val="none" w:sz="0" w:space="0" w:color="auto"/>
            <w:right w:val="none" w:sz="0" w:space="0" w:color="auto"/>
          </w:divBdr>
        </w:div>
        <w:div w:id="633101407">
          <w:marLeft w:val="0"/>
          <w:marRight w:val="0"/>
          <w:marTop w:val="0"/>
          <w:marBottom w:val="0"/>
          <w:divBdr>
            <w:top w:val="none" w:sz="0" w:space="0" w:color="auto"/>
            <w:left w:val="none" w:sz="0" w:space="0" w:color="auto"/>
            <w:bottom w:val="none" w:sz="0" w:space="0" w:color="auto"/>
            <w:right w:val="none" w:sz="0" w:space="0" w:color="auto"/>
          </w:divBdr>
        </w:div>
        <w:div w:id="1133135352">
          <w:marLeft w:val="0"/>
          <w:marRight w:val="0"/>
          <w:marTop w:val="0"/>
          <w:marBottom w:val="0"/>
          <w:divBdr>
            <w:top w:val="none" w:sz="0" w:space="0" w:color="auto"/>
            <w:left w:val="none" w:sz="0" w:space="0" w:color="auto"/>
            <w:bottom w:val="none" w:sz="0" w:space="0" w:color="auto"/>
            <w:right w:val="none" w:sz="0" w:space="0" w:color="auto"/>
          </w:divBdr>
        </w:div>
        <w:div w:id="1698659197">
          <w:marLeft w:val="0"/>
          <w:marRight w:val="0"/>
          <w:marTop w:val="0"/>
          <w:marBottom w:val="0"/>
          <w:divBdr>
            <w:top w:val="none" w:sz="0" w:space="0" w:color="auto"/>
            <w:left w:val="none" w:sz="0" w:space="0" w:color="auto"/>
            <w:bottom w:val="none" w:sz="0" w:space="0" w:color="auto"/>
            <w:right w:val="none" w:sz="0" w:space="0" w:color="auto"/>
          </w:divBdr>
        </w:div>
      </w:divsChild>
    </w:div>
    <w:div w:id="96800372">
      <w:bodyDiv w:val="1"/>
      <w:marLeft w:val="0"/>
      <w:marRight w:val="0"/>
      <w:marTop w:val="0"/>
      <w:marBottom w:val="0"/>
      <w:divBdr>
        <w:top w:val="none" w:sz="0" w:space="0" w:color="auto"/>
        <w:left w:val="none" w:sz="0" w:space="0" w:color="auto"/>
        <w:bottom w:val="none" w:sz="0" w:space="0" w:color="auto"/>
        <w:right w:val="none" w:sz="0" w:space="0" w:color="auto"/>
      </w:divBdr>
      <w:divsChild>
        <w:div w:id="2143186535">
          <w:marLeft w:val="0"/>
          <w:marRight w:val="0"/>
          <w:marTop w:val="0"/>
          <w:marBottom w:val="0"/>
          <w:divBdr>
            <w:top w:val="none" w:sz="0" w:space="0" w:color="auto"/>
            <w:left w:val="none" w:sz="0" w:space="0" w:color="auto"/>
            <w:bottom w:val="none" w:sz="0" w:space="0" w:color="auto"/>
            <w:right w:val="none" w:sz="0" w:space="0" w:color="auto"/>
          </w:divBdr>
        </w:div>
      </w:divsChild>
    </w:div>
    <w:div w:id="136187292">
      <w:bodyDiv w:val="1"/>
      <w:marLeft w:val="0"/>
      <w:marRight w:val="0"/>
      <w:marTop w:val="0"/>
      <w:marBottom w:val="0"/>
      <w:divBdr>
        <w:top w:val="none" w:sz="0" w:space="0" w:color="auto"/>
        <w:left w:val="none" w:sz="0" w:space="0" w:color="auto"/>
        <w:bottom w:val="none" w:sz="0" w:space="0" w:color="auto"/>
        <w:right w:val="none" w:sz="0" w:space="0" w:color="auto"/>
      </w:divBdr>
      <w:divsChild>
        <w:div w:id="1537083179">
          <w:marLeft w:val="0"/>
          <w:marRight w:val="0"/>
          <w:marTop w:val="0"/>
          <w:marBottom w:val="0"/>
          <w:divBdr>
            <w:top w:val="none" w:sz="0" w:space="0" w:color="auto"/>
            <w:left w:val="none" w:sz="0" w:space="0" w:color="auto"/>
            <w:bottom w:val="none" w:sz="0" w:space="0" w:color="auto"/>
            <w:right w:val="none" w:sz="0" w:space="0" w:color="auto"/>
          </w:divBdr>
        </w:div>
      </w:divsChild>
    </w:div>
    <w:div w:id="175311408">
      <w:bodyDiv w:val="1"/>
      <w:marLeft w:val="0"/>
      <w:marRight w:val="0"/>
      <w:marTop w:val="0"/>
      <w:marBottom w:val="0"/>
      <w:divBdr>
        <w:top w:val="none" w:sz="0" w:space="0" w:color="auto"/>
        <w:left w:val="none" w:sz="0" w:space="0" w:color="auto"/>
        <w:bottom w:val="none" w:sz="0" w:space="0" w:color="auto"/>
        <w:right w:val="none" w:sz="0" w:space="0" w:color="auto"/>
      </w:divBdr>
      <w:divsChild>
        <w:div w:id="1593583644">
          <w:marLeft w:val="0"/>
          <w:marRight w:val="0"/>
          <w:marTop w:val="0"/>
          <w:marBottom w:val="0"/>
          <w:divBdr>
            <w:top w:val="none" w:sz="0" w:space="0" w:color="auto"/>
            <w:left w:val="none" w:sz="0" w:space="0" w:color="auto"/>
            <w:bottom w:val="none" w:sz="0" w:space="0" w:color="auto"/>
            <w:right w:val="none" w:sz="0" w:space="0" w:color="auto"/>
          </w:divBdr>
        </w:div>
        <w:div w:id="1113406462">
          <w:marLeft w:val="0"/>
          <w:marRight w:val="0"/>
          <w:marTop w:val="0"/>
          <w:marBottom w:val="0"/>
          <w:divBdr>
            <w:top w:val="none" w:sz="0" w:space="0" w:color="auto"/>
            <w:left w:val="none" w:sz="0" w:space="0" w:color="auto"/>
            <w:bottom w:val="none" w:sz="0" w:space="0" w:color="auto"/>
            <w:right w:val="none" w:sz="0" w:space="0" w:color="auto"/>
          </w:divBdr>
        </w:div>
        <w:div w:id="352653536">
          <w:marLeft w:val="0"/>
          <w:marRight w:val="0"/>
          <w:marTop w:val="0"/>
          <w:marBottom w:val="0"/>
          <w:divBdr>
            <w:top w:val="none" w:sz="0" w:space="0" w:color="auto"/>
            <w:left w:val="none" w:sz="0" w:space="0" w:color="auto"/>
            <w:bottom w:val="none" w:sz="0" w:space="0" w:color="auto"/>
            <w:right w:val="none" w:sz="0" w:space="0" w:color="auto"/>
          </w:divBdr>
        </w:div>
        <w:div w:id="2051613404">
          <w:marLeft w:val="0"/>
          <w:marRight w:val="0"/>
          <w:marTop w:val="0"/>
          <w:marBottom w:val="0"/>
          <w:divBdr>
            <w:top w:val="none" w:sz="0" w:space="0" w:color="auto"/>
            <w:left w:val="none" w:sz="0" w:space="0" w:color="auto"/>
            <w:bottom w:val="none" w:sz="0" w:space="0" w:color="auto"/>
            <w:right w:val="none" w:sz="0" w:space="0" w:color="auto"/>
          </w:divBdr>
        </w:div>
        <w:div w:id="1484542342">
          <w:marLeft w:val="0"/>
          <w:marRight w:val="0"/>
          <w:marTop w:val="0"/>
          <w:marBottom w:val="0"/>
          <w:divBdr>
            <w:top w:val="none" w:sz="0" w:space="0" w:color="auto"/>
            <w:left w:val="none" w:sz="0" w:space="0" w:color="auto"/>
            <w:bottom w:val="none" w:sz="0" w:space="0" w:color="auto"/>
            <w:right w:val="none" w:sz="0" w:space="0" w:color="auto"/>
          </w:divBdr>
        </w:div>
        <w:div w:id="703679523">
          <w:marLeft w:val="0"/>
          <w:marRight w:val="0"/>
          <w:marTop w:val="0"/>
          <w:marBottom w:val="0"/>
          <w:divBdr>
            <w:top w:val="none" w:sz="0" w:space="0" w:color="auto"/>
            <w:left w:val="none" w:sz="0" w:space="0" w:color="auto"/>
            <w:bottom w:val="none" w:sz="0" w:space="0" w:color="auto"/>
            <w:right w:val="none" w:sz="0" w:space="0" w:color="auto"/>
          </w:divBdr>
        </w:div>
        <w:div w:id="1784615394">
          <w:marLeft w:val="0"/>
          <w:marRight w:val="0"/>
          <w:marTop w:val="0"/>
          <w:marBottom w:val="0"/>
          <w:divBdr>
            <w:top w:val="none" w:sz="0" w:space="0" w:color="auto"/>
            <w:left w:val="none" w:sz="0" w:space="0" w:color="auto"/>
            <w:bottom w:val="none" w:sz="0" w:space="0" w:color="auto"/>
            <w:right w:val="none" w:sz="0" w:space="0" w:color="auto"/>
          </w:divBdr>
        </w:div>
        <w:div w:id="676929358">
          <w:marLeft w:val="0"/>
          <w:marRight w:val="0"/>
          <w:marTop w:val="0"/>
          <w:marBottom w:val="0"/>
          <w:divBdr>
            <w:top w:val="none" w:sz="0" w:space="0" w:color="auto"/>
            <w:left w:val="none" w:sz="0" w:space="0" w:color="auto"/>
            <w:bottom w:val="none" w:sz="0" w:space="0" w:color="auto"/>
            <w:right w:val="none" w:sz="0" w:space="0" w:color="auto"/>
          </w:divBdr>
        </w:div>
      </w:divsChild>
    </w:div>
    <w:div w:id="204800195">
      <w:bodyDiv w:val="1"/>
      <w:marLeft w:val="0"/>
      <w:marRight w:val="0"/>
      <w:marTop w:val="0"/>
      <w:marBottom w:val="0"/>
      <w:divBdr>
        <w:top w:val="none" w:sz="0" w:space="0" w:color="auto"/>
        <w:left w:val="none" w:sz="0" w:space="0" w:color="auto"/>
        <w:bottom w:val="none" w:sz="0" w:space="0" w:color="auto"/>
        <w:right w:val="none" w:sz="0" w:space="0" w:color="auto"/>
      </w:divBdr>
      <w:divsChild>
        <w:div w:id="1179469784">
          <w:marLeft w:val="0"/>
          <w:marRight w:val="0"/>
          <w:marTop w:val="0"/>
          <w:marBottom w:val="0"/>
          <w:divBdr>
            <w:top w:val="none" w:sz="0" w:space="0" w:color="auto"/>
            <w:left w:val="none" w:sz="0" w:space="0" w:color="auto"/>
            <w:bottom w:val="none" w:sz="0" w:space="0" w:color="auto"/>
            <w:right w:val="none" w:sz="0" w:space="0" w:color="auto"/>
          </w:divBdr>
        </w:div>
        <w:div w:id="871454121">
          <w:marLeft w:val="0"/>
          <w:marRight w:val="0"/>
          <w:marTop w:val="0"/>
          <w:marBottom w:val="0"/>
          <w:divBdr>
            <w:top w:val="none" w:sz="0" w:space="0" w:color="auto"/>
            <w:left w:val="none" w:sz="0" w:space="0" w:color="auto"/>
            <w:bottom w:val="none" w:sz="0" w:space="0" w:color="auto"/>
            <w:right w:val="none" w:sz="0" w:space="0" w:color="auto"/>
          </w:divBdr>
        </w:div>
        <w:div w:id="1329359514">
          <w:marLeft w:val="0"/>
          <w:marRight w:val="0"/>
          <w:marTop w:val="0"/>
          <w:marBottom w:val="0"/>
          <w:divBdr>
            <w:top w:val="none" w:sz="0" w:space="0" w:color="auto"/>
            <w:left w:val="none" w:sz="0" w:space="0" w:color="auto"/>
            <w:bottom w:val="none" w:sz="0" w:space="0" w:color="auto"/>
            <w:right w:val="none" w:sz="0" w:space="0" w:color="auto"/>
          </w:divBdr>
        </w:div>
        <w:div w:id="1100638204">
          <w:marLeft w:val="0"/>
          <w:marRight w:val="0"/>
          <w:marTop w:val="0"/>
          <w:marBottom w:val="0"/>
          <w:divBdr>
            <w:top w:val="none" w:sz="0" w:space="0" w:color="auto"/>
            <w:left w:val="none" w:sz="0" w:space="0" w:color="auto"/>
            <w:bottom w:val="none" w:sz="0" w:space="0" w:color="auto"/>
            <w:right w:val="none" w:sz="0" w:space="0" w:color="auto"/>
          </w:divBdr>
        </w:div>
        <w:div w:id="1168792533">
          <w:marLeft w:val="0"/>
          <w:marRight w:val="0"/>
          <w:marTop w:val="0"/>
          <w:marBottom w:val="0"/>
          <w:divBdr>
            <w:top w:val="none" w:sz="0" w:space="0" w:color="auto"/>
            <w:left w:val="none" w:sz="0" w:space="0" w:color="auto"/>
            <w:bottom w:val="none" w:sz="0" w:space="0" w:color="auto"/>
            <w:right w:val="none" w:sz="0" w:space="0" w:color="auto"/>
          </w:divBdr>
        </w:div>
      </w:divsChild>
    </w:div>
    <w:div w:id="216934820">
      <w:bodyDiv w:val="1"/>
      <w:marLeft w:val="0"/>
      <w:marRight w:val="0"/>
      <w:marTop w:val="0"/>
      <w:marBottom w:val="0"/>
      <w:divBdr>
        <w:top w:val="none" w:sz="0" w:space="0" w:color="auto"/>
        <w:left w:val="none" w:sz="0" w:space="0" w:color="auto"/>
        <w:bottom w:val="none" w:sz="0" w:space="0" w:color="auto"/>
        <w:right w:val="none" w:sz="0" w:space="0" w:color="auto"/>
      </w:divBdr>
    </w:div>
    <w:div w:id="267469990">
      <w:bodyDiv w:val="1"/>
      <w:marLeft w:val="0"/>
      <w:marRight w:val="0"/>
      <w:marTop w:val="0"/>
      <w:marBottom w:val="0"/>
      <w:divBdr>
        <w:top w:val="none" w:sz="0" w:space="0" w:color="auto"/>
        <w:left w:val="none" w:sz="0" w:space="0" w:color="auto"/>
        <w:bottom w:val="none" w:sz="0" w:space="0" w:color="auto"/>
        <w:right w:val="none" w:sz="0" w:space="0" w:color="auto"/>
      </w:divBdr>
      <w:divsChild>
        <w:div w:id="764156787">
          <w:marLeft w:val="0"/>
          <w:marRight w:val="0"/>
          <w:marTop w:val="0"/>
          <w:marBottom w:val="0"/>
          <w:divBdr>
            <w:top w:val="none" w:sz="0" w:space="0" w:color="auto"/>
            <w:left w:val="none" w:sz="0" w:space="0" w:color="auto"/>
            <w:bottom w:val="none" w:sz="0" w:space="0" w:color="auto"/>
            <w:right w:val="none" w:sz="0" w:space="0" w:color="auto"/>
          </w:divBdr>
        </w:div>
        <w:div w:id="658971074">
          <w:marLeft w:val="0"/>
          <w:marRight w:val="0"/>
          <w:marTop w:val="0"/>
          <w:marBottom w:val="0"/>
          <w:divBdr>
            <w:top w:val="none" w:sz="0" w:space="0" w:color="auto"/>
            <w:left w:val="none" w:sz="0" w:space="0" w:color="auto"/>
            <w:bottom w:val="none" w:sz="0" w:space="0" w:color="auto"/>
            <w:right w:val="none" w:sz="0" w:space="0" w:color="auto"/>
          </w:divBdr>
        </w:div>
        <w:div w:id="625701949">
          <w:marLeft w:val="0"/>
          <w:marRight w:val="0"/>
          <w:marTop w:val="0"/>
          <w:marBottom w:val="0"/>
          <w:divBdr>
            <w:top w:val="none" w:sz="0" w:space="0" w:color="auto"/>
            <w:left w:val="none" w:sz="0" w:space="0" w:color="auto"/>
            <w:bottom w:val="none" w:sz="0" w:space="0" w:color="auto"/>
            <w:right w:val="none" w:sz="0" w:space="0" w:color="auto"/>
          </w:divBdr>
        </w:div>
        <w:div w:id="99297924">
          <w:marLeft w:val="0"/>
          <w:marRight w:val="0"/>
          <w:marTop w:val="0"/>
          <w:marBottom w:val="0"/>
          <w:divBdr>
            <w:top w:val="none" w:sz="0" w:space="0" w:color="auto"/>
            <w:left w:val="none" w:sz="0" w:space="0" w:color="auto"/>
            <w:bottom w:val="none" w:sz="0" w:space="0" w:color="auto"/>
            <w:right w:val="none" w:sz="0" w:space="0" w:color="auto"/>
          </w:divBdr>
        </w:div>
      </w:divsChild>
    </w:div>
    <w:div w:id="273487592">
      <w:bodyDiv w:val="1"/>
      <w:marLeft w:val="0"/>
      <w:marRight w:val="0"/>
      <w:marTop w:val="0"/>
      <w:marBottom w:val="0"/>
      <w:divBdr>
        <w:top w:val="none" w:sz="0" w:space="0" w:color="auto"/>
        <w:left w:val="none" w:sz="0" w:space="0" w:color="auto"/>
        <w:bottom w:val="none" w:sz="0" w:space="0" w:color="auto"/>
        <w:right w:val="none" w:sz="0" w:space="0" w:color="auto"/>
      </w:divBdr>
      <w:divsChild>
        <w:div w:id="2042782560">
          <w:marLeft w:val="0"/>
          <w:marRight w:val="0"/>
          <w:marTop w:val="0"/>
          <w:marBottom w:val="0"/>
          <w:divBdr>
            <w:top w:val="none" w:sz="0" w:space="0" w:color="auto"/>
            <w:left w:val="none" w:sz="0" w:space="0" w:color="auto"/>
            <w:bottom w:val="none" w:sz="0" w:space="0" w:color="auto"/>
            <w:right w:val="none" w:sz="0" w:space="0" w:color="auto"/>
          </w:divBdr>
        </w:div>
      </w:divsChild>
    </w:div>
    <w:div w:id="357780659">
      <w:bodyDiv w:val="1"/>
      <w:marLeft w:val="0"/>
      <w:marRight w:val="0"/>
      <w:marTop w:val="0"/>
      <w:marBottom w:val="0"/>
      <w:divBdr>
        <w:top w:val="none" w:sz="0" w:space="0" w:color="auto"/>
        <w:left w:val="none" w:sz="0" w:space="0" w:color="auto"/>
        <w:bottom w:val="none" w:sz="0" w:space="0" w:color="auto"/>
        <w:right w:val="none" w:sz="0" w:space="0" w:color="auto"/>
      </w:divBdr>
      <w:divsChild>
        <w:div w:id="2119829887">
          <w:marLeft w:val="0"/>
          <w:marRight w:val="0"/>
          <w:marTop w:val="0"/>
          <w:marBottom w:val="0"/>
          <w:divBdr>
            <w:top w:val="none" w:sz="0" w:space="0" w:color="auto"/>
            <w:left w:val="none" w:sz="0" w:space="0" w:color="auto"/>
            <w:bottom w:val="none" w:sz="0" w:space="0" w:color="auto"/>
            <w:right w:val="none" w:sz="0" w:space="0" w:color="auto"/>
          </w:divBdr>
        </w:div>
        <w:div w:id="1261134963">
          <w:marLeft w:val="0"/>
          <w:marRight w:val="0"/>
          <w:marTop w:val="0"/>
          <w:marBottom w:val="0"/>
          <w:divBdr>
            <w:top w:val="none" w:sz="0" w:space="0" w:color="auto"/>
            <w:left w:val="none" w:sz="0" w:space="0" w:color="auto"/>
            <w:bottom w:val="none" w:sz="0" w:space="0" w:color="auto"/>
            <w:right w:val="none" w:sz="0" w:space="0" w:color="auto"/>
          </w:divBdr>
        </w:div>
        <w:div w:id="665322018">
          <w:marLeft w:val="0"/>
          <w:marRight w:val="0"/>
          <w:marTop w:val="0"/>
          <w:marBottom w:val="0"/>
          <w:divBdr>
            <w:top w:val="none" w:sz="0" w:space="0" w:color="auto"/>
            <w:left w:val="none" w:sz="0" w:space="0" w:color="auto"/>
            <w:bottom w:val="none" w:sz="0" w:space="0" w:color="auto"/>
            <w:right w:val="none" w:sz="0" w:space="0" w:color="auto"/>
          </w:divBdr>
        </w:div>
        <w:div w:id="1316686506">
          <w:marLeft w:val="0"/>
          <w:marRight w:val="0"/>
          <w:marTop w:val="0"/>
          <w:marBottom w:val="0"/>
          <w:divBdr>
            <w:top w:val="none" w:sz="0" w:space="0" w:color="auto"/>
            <w:left w:val="none" w:sz="0" w:space="0" w:color="auto"/>
            <w:bottom w:val="none" w:sz="0" w:space="0" w:color="auto"/>
            <w:right w:val="none" w:sz="0" w:space="0" w:color="auto"/>
          </w:divBdr>
        </w:div>
        <w:div w:id="379208591">
          <w:marLeft w:val="0"/>
          <w:marRight w:val="0"/>
          <w:marTop w:val="0"/>
          <w:marBottom w:val="0"/>
          <w:divBdr>
            <w:top w:val="none" w:sz="0" w:space="0" w:color="auto"/>
            <w:left w:val="none" w:sz="0" w:space="0" w:color="auto"/>
            <w:bottom w:val="none" w:sz="0" w:space="0" w:color="auto"/>
            <w:right w:val="none" w:sz="0" w:space="0" w:color="auto"/>
          </w:divBdr>
        </w:div>
        <w:div w:id="1806241834">
          <w:marLeft w:val="0"/>
          <w:marRight w:val="0"/>
          <w:marTop w:val="0"/>
          <w:marBottom w:val="0"/>
          <w:divBdr>
            <w:top w:val="none" w:sz="0" w:space="0" w:color="auto"/>
            <w:left w:val="none" w:sz="0" w:space="0" w:color="auto"/>
            <w:bottom w:val="none" w:sz="0" w:space="0" w:color="auto"/>
            <w:right w:val="none" w:sz="0" w:space="0" w:color="auto"/>
          </w:divBdr>
        </w:div>
      </w:divsChild>
    </w:div>
    <w:div w:id="385106531">
      <w:bodyDiv w:val="1"/>
      <w:marLeft w:val="0"/>
      <w:marRight w:val="0"/>
      <w:marTop w:val="0"/>
      <w:marBottom w:val="0"/>
      <w:divBdr>
        <w:top w:val="none" w:sz="0" w:space="0" w:color="auto"/>
        <w:left w:val="none" w:sz="0" w:space="0" w:color="auto"/>
        <w:bottom w:val="none" w:sz="0" w:space="0" w:color="auto"/>
        <w:right w:val="none" w:sz="0" w:space="0" w:color="auto"/>
      </w:divBdr>
      <w:divsChild>
        <w:div w:id="1932623094">
          <w:marLeft w:val="0"/>
          <w:marRight w:val="0"/>
          <w:marTop w:val="0"/>
          <w:marBottom w:val="0"/>
          <w:divBdr>
            <w:top w:val="none" w:sz="0" w:space="0" w:color="auto"/>
            <w:left w:val="none" w:sz="0" w:space="0" w:color="auto"/>
            <w:bottom w:val="none" w:sz="0" w:space="0" w:color="auto"/>
            <w:right w:val="none" w:sz="0" w:space="0" w:color="auto"/>
          </w:divBdr>
        </w:div>
        <w:div w:id="313489018">
          <w:marLeft w:val="0"/>
          <w:marRight w:val="0"/>
          <w:marTop w:val="0"/>
          <w:marBottom w:val="0"/>
          <w:divBdr>
            <w:top w:val="none" w:sz="0" w:space="0" w:color="auto"/>
            <w:left w:val="none" w:sz="0" w:space="0" w:color="auto"/>
            <w:bottom w:val="none" w:sz="0" w:space="0" w:color="auto"/>
            <w:right w:val="none" w:sz="0" w:space="0" w:color="auto"/>
          </w:divBdr>
        </w:div>
        <w:div w:id="1067844918">
          <w:marLeft w:val="0"/>
          <w:marRight w:val="0"/>
          <w:marTop w:val="0"/>
          <w:marBottom w:val="0"/>
          <w:divBdr>
            <w:top w:val="none" w:sz="0" w:space="0" w:color="auto"/>
            <w:left w:val="none" w:sz="0" w:space="0" w:color="auto"/>
            <w:bottom w:val="none" w:sz="0" w:space="0" w:color="auto"/>
            <w:right w:val="none" w:sz="0" w:space="0" w:color="auto"/>
          </w:divBdr>
        </w:div>
        <w:div w:id="2146966057">
          <w:marLeft w:val="0"/>
          <w:marRight w:val="0"/>
          <w:marTop w:val="0"/>
          <w:marBottom w:val="0"/>
          <w:divBdr>
            <w:top w:val="none" w:sz="0" w:space="0" w:color="auto"/>
            <w:left w:val="none" w:sz="0" w:space="0" w:color="auto"/>
            <w:bottom w:val="none" w:sz="0" w:space="0" w:color="auto"/>
            <w:right w:val="none" w:sz="0" w:space="0" w:color="auto"/>
          </w:divBdr>
        </w:div>
        <w:div w:id="519510724">
          <w:marLeft w:val="0"/>
          <w:marRight w:val="0"/>
          <w:marTop w:val="0"/>
          <w:marBottom w:val="0"/>
          <w:divBdr>
            <w:top w:val="none" w:sz="0" w:space="0" w:color="auto"/>
            <w:left w:val="none" w:sz="0" w:space="0" w:color="auto"/>
            <w:bottom w:val="none" w:sz="0" w:space="0" w:color="auto"/>
            <w:right w:val="none" w:sz="0" w:space="0" w:color="auto"/>
          </w:divBdr>
        </w:div>
        <w:div w:id="1484739525">
          <w:marLeft w:val="0"/>
          <w:marRight w:val="0"/>
          <w:marTop w:val="0"/>
          <w:marBottom w:val="0"/>
          <w:divBdr>
            <w:top w:val="none" w:sz="0" w:space="0" w:color="auto"/>
            <w:left w:val="none" w:sz="0" w:space="0" w:color="auto"/>
            <w:bottom w:val="none" w:sz="0" w:space="0" w:color="auto"/>
            <w:right w:val="none" w:sz="0" w:space="0" w:color="auto"/>
          </w:divBdr>
        </w:div>
        <w:div w:id="1298992510">
          <w:marLeft w:val="0"/>
          <w:marRight w:val="0"/>
          <w:marTop w:val="0"/>
          <w:marBottom w:val="0"/>
          <w:divBdr>
            <w:top w:val="none" w:sz="0" w:space="0" w:color="auto"/>
            <w:left w:val="none" w:sz="0" w:space="0" w:color="auto"/>
            <w:bottom w:val="none" w:sz="0" w:space="0" w:color="auto"/>
            <w:right w:val="none" w:sz="0" w:space="0" w:color="auto"/>
          </w:divBdr>
        </w:div>
      </w:divsChild>
    </w:div>
    <w:div w:id="386073005">
      <w:bodyDiv w:val="1"/>
      <w:marLeft w:val="0"/>
      <w:marRight w:val="0"/>
      <w:marTop w:val="0"/>
      <w:marBottom w:val="0"/>
      <w:divBdr>
        <w:top w:val="none" w:sz="0" w:space="0" w:color="auto"/>
        <w:left w:val="none" w:sz="0" w:space="0" w:color="auto"/>
        <w:bottom w:val="none" w:sz="0" w:space="0" w:color="auto"/>
        <w:right w:val="none" w:sz="0" w:space="0" w:color="auto"/>
      </w:divBdr>
      <w:divsChild>
        <w:div w:id="922106131">
          <w:marLeft w:val="0"/>
          <w:marRight w:val="0"/>
          <w:marTop w:val="0"/>
          <w:marBottom w:val="0"/>
          <w:divBdr>
            <w:top w:val="none" w:sz="0" w:space="0" w:color="auto"/>
            <w:left w:val="none" w:sz="0" w:space="0" w:color="auto"/>
            <w:bottom w:val="none" w:sz="0" w:space="0" w:color="auto"/>
            <w:right w:val="none" w:sz="0" w:space="0" w:color="auto"/>
          </w:divBdr>
        </w:div>
      </w:divsChild>
    </w:div>
    <w:div w:id="423766401">
      <w:bodyDiv w:val="1"/>
      <w:marLeft w:val="0"/>
      <w:marRight w:val="0"/>
      <w:marTop w:val="0"/>
      <w:marBottom w:val="0"/>
      <w:divBdr>
        <w:top w:val="none" w:sz="0" w:space="0" w:color="auto"/>
        <w:left w:val="none" w:sz="0" w:space="0" w:color="auto"/>
        <w:bottom w:val="none" w:sz="0" w:space="0" w:color="auto"/>
        <w:right w:val="none" w:sz="0" w:space="0" w:color="auto"/>
      </w:divBdr>
      <w:divsChild>
        <w:div w:id="1326318481">
          <w:marLeft w:val="0"/>
          <w:marRight w:val="0"/>
          <w:marTop w:val="0"/>
          <w:marBottom w:val="0"/>
          <w:divBdr>
            <w:top w:val="none" w:sz="0" w:space="0" w:color="auto"/>
            <w:left w:val="none" w:sz="0" w:space="0" w:color="auto"/>
            <w:bottom w:val="none" w:sz="0" w:space="0" w:color="auto"/>
            <w:right w:val="none" w:sz="0" w:space="0" w:color="auto"/>
          </w:divBdr>
        </w:div>
        <w:div w:id="1836215406">
          <w:marLeft w:val="0"/>
          <w:marRight w:val="0"/>
          <w:marTop w:val="0"/>
          <w:marBottom w:val="0"/>
          <w:divBdr>
            <w:top w:val="none" w:sz="0" w:space="0" w:color="auto"/>
            <w:left w:val="none" w:sz="0" w:space="0" w:color="auto"/>
            <w:bottom w:val="none" w:sz="0" w:space="0" w:color="auto"/>
            <w:right w:val="none" w:sz="0" w:space="0" w:color="auto"/>
          </w:divBdr>
        </w:div>
        <w:div w:id="1847397252">
          <w:marLeft w:val="0"/>
          <w:marRight w:val="0"/>
          <w:marTop w:val="0"/>
          <w:marBottom w:val="0"/>
          <w:divBdr>
            <w:top w:val="none" w:sz="0" w:space="0" w:color="auto"/>
            <w:left w:val="none" w:sz="0" w:space="0" w:color="auto"/>
            <w:bottom w:val="none" w:sz="0" w:space="0" w:color="auto"/>
            <w:right w:val="none" w:sz="0" w:space="0" w:color="auto"/>
          </w:divBdr>
        </w:div>
        <w:div w:id="1085104019">
          <w:marLeft w:val="0"/>
          <w:marRight w:val="0"/>
          <w:marTop w:val="0"/>
          <w:marBottom w:val="0"/>
          <w:divBdr>
            <w:top w:val="none" w:sz="0" w:space="0" w:color="auto"/>
            <w:left w:val="none" w:sz="0" w:space="0" w:color="auto"/>
            <w:bottom w:val="none" w:sz="0" w:space="0" w:color="auto"/>
            <w:right w:val="none" w:sz="0" w:space="0" w:color="auto"/>
          </w:divBdr>
        </w:div>
        <w:div w:id="1104376243">
          <w:marLeft w:val="0"/>
          <w:marRight w:val="0"/>
          <w:marTop w:val="0"/>
          <w:marBottom w:val="0"/>
          <w:divBdr>
            <w:top w:val="none" w:sz="0" w:space="0" w:color="auto"/>
            <w:left w:val="none" w:sz="0" w:space="0" w:color="auto"/>
            <w:bottom w:val="none" w:sz="0" w:space="0" w:color="auto"/>
            <w:right w:val="none" w:sz="0" w:space="0" w:color="auto"/>
          </w:divBdr>
        </w:div>
        <w:div w:id="74666748">
          <w:marLeft w:val="0"/>
          <w:marRight w:val="0"/>
          <w:marTop w:val="0"/>
          <w:marBottom w:val="0"/>
          <w:divBdr>
            <w:top w:val="none" w:sz="0" w:space="0" w:color="auto"/>
            <w:left w:val="none" w:sz="0" w:space="0" w:color="auto"/>
            <w:bottom w:val="none" w:sz="0" w:space="0" w:color="auto"/>
            <w:right w:val="none" w:sz="0" w:space="0" w:color="auto"/>
          </w:divBdr>
        </w:div>
        <w:div w:id="734814929">
          <w:marLeft w:val="0"/>
          <w:marRight w:val="0"/>
          <w:marTop w:val="0"/>
          <w:marBottom w:val="0"/>
          <w:divBdr>
            <w:top w:val="none" w:sz="0" w:space="0" w:color="auto"/>
            <w:left w:val="none" w:sz="0" w:space="0" w:color="auto"/>
            <w:bottom w:val="none" w:sz="0" w:space="0" w:color="auto"/>
            <w:right w:val="none" w:sz="0" w:space="0" w:color="auto"/>
          </w:divBdr>
        </w:div>
        <w:div w:id="521433270">
          <w:marLeft w:val="0"/>
          <w:marRight w:val="0"/>
          <w:marTop w:val="0"/>
          <w:marBottom w:val="0"/>
          <w:divBdr>
            <w:top w:val="none" w:sz="0" w:space="0" w:color="auto"/>
            <w:left w:val="none" w:sz="0" w:space="0" w:color="auto"/>
            <w:bottom w:val="none" w:sz="0" w:space="0" w:color="auto"/>
            <w:right w:val="none" w:sz="0" w:space="0" w:color="auto"/>
          </w:divBdr>
        </w:div>
        <w:div w:id="754017877">
          <w:marLeft w:val="0"/>
          <w:marRight w:val="0"/>
          <w:marTop w:val="0"/>
          <w:marBottom w:val="0"/>
          <w:divBdr>
            <w:top w:val="none" w:sz="0" w:space="0" w:color="auto"/>
            <w:left w:val="none" w:sz="0" w:space="0" w:color="auto"/>
            <w:bottom w:val="none" w:sz="0" w:space="0" w:color="auto"/>
            <w:right w:val="none" w:sz="0" w:space="0" w:color="auto"/>
          </w:divBdr>
        </w:div>
        <w:div w:id="2143963288">
          <w:marLeft w:val="0"/>
          <w:marRight w:val="0"/>
          <w:marTop w:val="0"/>
          <w:marBottom w:val="0"/>
          <w:divBdr>
            <w:top w:val="none" w:sz="0" w:space="0" w:color="auto"/>
            <w:left w:val="none" w:sz="0" w:space="0" w:color="auto"/>
            <w:bottom w:val="none" w:sz="0" w:space="0" w:color="auto"/>
            <w:right w:val="none" w:sz="0" w:space="0" w:color="auto"/>
          </w:divBdr>
        </w:div>
        <w:div w:id="196280895">
          <w:marLeft w:val="0"/>
          <w:marRight w:val="0"/>
          <w:marTop w:val="0"/>
          <w:marBottom w:val="0"/>
          <w:divBdr>
            <w:top w:val="none" w:sz="0" w:space="0" w:color="auto"/>
            <w:left w:val="none" w:sz="0" w:space="0" w:color="auto"/>
            <w:bottom w:val="none" w:sz="0" w:space="0" w:color="auto"/>
            <w:right w:val="none" w:sz="0" w:space="0" w:color="auto"/>
          </w:divBdr>
        </w:div>
        <w:div w:id="656108788">
          <w:marLeft w:val="0"/>
          <w:marRight w:val="0"/>
          <w:marTop w:val="0"/>
          <w:marBottom w:val="0"/>
          <w:divBdr>
            <w:top w:val="none" w:sz="0" w:space="0" w:color="auto"/>
            <w:left w:val="none" w:sz="0" w:space="0" w:color="auto"/>
            <w:bottom w:val="none" w:sz="0" w:space="0" w:color="auto"/>
            <w:right w:val="none" w:sz="0" w:space="0" w:color="auto"/>
          </w:divBdr>
        </w:div>
        <w:div w:id="26492702">
          <w:marLeft w:val="0"/>
          <w:marRight w:val="0"/>
          <w:marTop w:val="0"/>
          <w:marBottom w:val="0"/>
          <w:divBdr>
            <w:top w:val="none" w:sz="0" w:space="0" w:color="auto"/>
            <w:left w:val="none" w:sz="0" w:space="0" w:color="auto"/>
            <w:bottom w:val="none" w:sz="0" w:space="0" w:color="auto"/>
            <w:right w:val="none" w:sz="0" w:space="0" w:color="auto"/>
          </w:divBdr>
        </w:div>
        <w:div w:id="1889414655">
          <w:marLeft w:val="0"/>
          <w:marRight w:val="0"/>
          <w:marTop w:val="0"/>
          <w:marBottom w:val="0"/>
          <w:divBdr>
            <w:top w:val="none" w:sz="0" w:space="0" w:color="auto"/>
            <w:left w:val="none" w:sz="0" w:space="0" w:color="auto"/>
            <w:bottom w:val="none" w:sz="0" w:space="0" w:color="auto"/>
            <w:right w:val="none" w:sz="0" w:space="0" w:color="auto"/>
          </w:divBdr>
        </w:div>
        <w:div w:id="935407732">
          <w:marLeft w:val="0"/>
          <w:marRight w:val="0"/>
          <w:marTop w:val="0"/>
          <w:marBottom w:val="0"/>
          <w:divBdr>
            <w:top w:val="none" w:sz="0" w:space="0" w:color="auto"/>
            <w:left w:val="none" w:sz="0" w:space="0" w:color="auto"/>
            <w:bottom w:val="none" w:sz="0" w:space="0" w:color="auto"/>
            <w:right w:val="none" w:sz="0" w:space="0" w:color="auto"/>
          </w:divBdr>
        </w:div>
        <w:div w:id="1880774975">
          <w:marLeft w:val="0"/>
          <w:marRight w:val="0"/>
          <w:marTop w:val="0"/>
          <w:marBottom w:val="0"/>
          <w:divBdr>
            <w:top w:val="none" w:sz="0" w:space="0" w:color="auto"/>
            <w:left w:val="none" w:sz="0" w:space="0" w:color="auto"/>
            <w:bottom w:val="none" w:sz="0" w:space="0" w:color="auto"/>
            <w:right w:val="none" w:sz="0" w:space="0" w:color="auto"/>
          </w:divBdr>
        </w:div>
        <w:div w:id="2052918579">
          <w:marLeft w:val="0"/>
          <w:marRight w:val="0"/>
          <w:marTop w:val="0"/>
          <w:marBottom w:val="0"/>
          <w:divBdr>
            <w:top w:val="none" w:sz="0" w:space="0" w:color="auto"/>
            <w:left w:val="none" w:sz="0" w:space="0" w:color="auto"/>
            <w:bottom w:val="none" w:sz="0" w:space="0" w:color="auto"/>
            <w:right w:val="none" w:sz="0" w:space="0" w:color="auto"/>
          </w:divBdr>
        </w:div>
        <w:div w:id="1658339413">
          <w:marLeft w:val="0"/>
          <w:marRight w:val="0"/>
          <w:marTop w:val="0"/>
          <w:marBottom w:val="0"/>
          <w:divBdr>
            <w:top w:val="none" w:sz="0" w:space="0" w:color="auto"/>
            <w:left w:val="none" w:sz="0" w:space="0" w:color="auto"/>
            <w:bottom w:val="none" w:sz="0" w:space="0" w:color="auto"/>
            <w:right w:val="none" w:sz="0" w:space="0" w:color="auto"/>
          </w:divBdr>
        </w:div>
      </w:divsChild>
    </w:div>
    <w:div w:id="446117510">
      <w:bodyDiv w:val="1"/>
      <w:marLeft w:val="0"/>
      <w:marRight w:val="0"/>
      <w:marTop w:val="0"/>
      <w:marBottom w:val="0"/>
      <w:divBdr>
        <w:top w:val="none" w:sz="0" w:space="0" w:color="auto"/>
        <w:left w:val="none" w:sz="0" w:space="0" w:color="auto"/>
        <w:bottom w:val="none" w:sz="0" w:space="0" w:color="auto"/>
        <w:right w:val="none" w:sz="0" w:space="0" w:color="auto"/>
      </w:divBdr>
      <w:divsChild>
        <w:div w:id="387651258">
          <w:marLeft w:val="0"/>
          <w:marRight w:val="0"/>
          <w:marTop w:val="0"/>
          <w:marBottom w:val="0"/>
          <w:divBdr>
            <w:top w:val="none" w:sz="0" w:space="0" w:color="auto"/>
            <w:left w:val="none" w:sz="0" w:space="0" w:color="auto"/>
            <w:bottom w:val="none" w:sz="0" w:space="0" w:color="auto"/>
            <w:right w:val="none" w:sz="0" w:space="0" w:color="auto"/>
          </w:divBdr>
          <w:divsChild>
            <w:div w:id="657927332">
              <w:marLeft w:val="0"/>
              <w:marRight w:val="0"/>
              <w:marTop w:val="0"/>
              <w:marBottom w:val="0"/>
              <w:divBdr>
                <w:top w:val="none" w:sz="0" w:space="0" w:color="auto"/>
                <w:left w:val="none" w:sz="0" w:space="0" w:color="auto"/>
                <w:bottom w:val="none" w:sz="0" w:space="0" w:color="auto"/>
                <w:right w:val="none" w:sz="0" w:space="0" w:color="auto"/>
              </w:divBdr>
            </w:div>
          </w:divsChild>
        </w:div>
        <w:div w:id="610359029">
          <w:marLeft w:val="0"/>
          <w:marRight w:val="0"/>
          <w:marTop w:val="0"/>
          <w:marBottom w:val="0"/>
          <w:divBdr>
            <w:top w:val="none" w:sz="0" w:space="0" w:color="auto"/>
            <w:left w:val="none" w:sz="0" w:space="0" w:color="auto"/>
            <w:bottom w:val="none" w:sz="0" w:space="0" w:color="auto"/>
            <w:right w:val="none" w:sz="0" w:space="0" w:color="auto"/>
          </w:divBdr>
          <w:divsChild>
            <w:div w:id="1588415276">
              <w:marLeft w:val="0"/>
              <w:marRight w:val="0"/>
              <w:marTop w:val="0"/>
              <w:marBottom w:val="0"/>
              <w:divBdr>
                <w:top w:val="none" w:sz="0" w:space="0" w:color="auto"/>
                <w:left w:val="none" w:sz="0" w:space="0" w:color="auto"/>
                <w:bottom w:val="none" w:sz="0" w:space="0" w:color="auto"/>
                <w:right w:val="none" w:sz="0" w:space="0" w:color="auto"/>
              </w:divBdr>
            </w:div>
            <w:div w:id="2062246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729975">
      <w:bodyDiv w:val="1"/>
      <w:marLeft w:val="0"/>
      <w:marRight w:val="0"/>
      <w:marTop w:val="0"/>
      <w:marBottom w:val="0"/>
      <w:divBdr>
        <w:top w:val="none" w:sz="0" w:space="0" w:color="auto"/>
        <w:left w:val="none" w:sz="0" w:space="0" w:color="auto"/>
        <w:bottom w:val="none" w:sz="0" w:space="0" w:color="auto"/>
        <w:right w:val="none" w:sz="0" w:space="0" w:color="auto"/>
      </w:divBdr>
      <w:divsChild>
        <w:div w:id="1266108679">
          <w:marLeft w:val="0"/>
          <w:marRight w:val="0"/>
          <w:marTop w:val="0"/>
          <w:marBottom w:val="0"/>
          <w:divBdr>
            <w:top w:val="none" w:sz="0" w:space="0" w:color="auto"/>
            <w:left w:val="none" w:sz="0" w:space="0" w:color="auto"/>
            <w:bottom w:val="none" w:sz="0" w:space="0" w:color="auto"/>
            <w:right w:val="none" w:sz="0" w:space="0" w:color="auto"/>
          </w:divBdr>
        </w:div>
        <w:div w:id="968826585">
          <w:marLeft w:val="0"/>
          <w:marRight w:val="0"/>
          <w:marTop w:val="0"/>
          <w:marBottom w:val="0"/>
          <w:divBdr>
            <w:top w:val="none" w:sz="0" w:space="0" w:color="auto"/>
            <w:left w:val="none" w:sz="0" w:space="0" w:color="auto"/>
            <w:bottom w:val="none" w:sz="0" w:space="0" w:color="auto"/>
            <w:right w:val="none" w:sz="0" w:space="0" w:color="auto"/>
          </w:divBdr>
        </w:div>
        <w:div w:id="52775472">
          <w:marLeft w:val="0"/>
          <w:marRight w:val="0"/>
          <w:marTop w:val="0"/>
          <w:marBottom w:val="0"/>
          <w:divBdr>
            <w:top w:val="none" w:sz="0" w:space="0" w:color="auto"/>
            <w:left w:val="none" w:sz="0" w:space="0" w:color="auto"/>
            <w:bottom w:val="none" w:sz="0" w:space="0" w:color="auto"/>
            <w:right w:val="none" w:sz="0" w:space="0" w:color="auto"/>
          </w:divBdr>
        </w:div>
      </w:divsChild>
    </w:div>
    <w:div w:id="603071942">
      <w:bodyDiv w:val="1"/>
      <w:marLeft w:val="0"/>
      <w:marRight w:val="0"/>
      <w:marTop w:val="0"/>
      <w:marBottom w:val="0"/>
      <w:divBdr>
        <w:top w:val="none" w:sz="0" w:space="0" w:color="auto"/>
        <w:left w:val="none" w:sz="0" w:space="0" w:color="auto"/>
        <w:bottom w:val="none" w:sz="0" w:space="0" w:color="auto"/>
        <w:right w:val="none" w:sz="0" w:space="0" w:color="auto"/>
      </w:divBdr>
      <w:divsChild>
        <w:div w:id="480931018">
          <w:marLeft w:val="0"/>
          <w:marRight w:val="0"/>
          <w:marTop w:val="0"/>
          <w:marBottom w:val="0"/>
          <w:divBdr>
            <w:top w:val="none" w:sz="0" w:space="0" w:color="auto"/>
            <w:left w:val="none" w:sz="0" w:space="0" w:color="auto"/>
            <w:bottom w:val="none" w:sz="0" w:space="0" w:color="auto"/>
            <w:right w:val="none" w:sz="0" w:space="0" w:color="auto"/>
          </w:divBdr>
        </w:div>
        <w:div w:id="851185214">
          <w:marLeft w:val="0"/>
          <w:marRight w:val="0"/>
          <w:marTop w:val="0"/>
          <w:marBottom w:val="0"/>
          <w:divBdr>
            <w:top w:val="none" w:sz="0" w:space="0" w:color="auto"/>
            <w:left w:val="none" w:sz="0" w:space="0" w:color="auto"/>
            <w:bottom w:val="none" w:sz="0" w:space="0" w:color="auto"/>
            <w:right w:val="none" w:sz="0" w:space="0" w:color="auto"/>
          </w:divBdr>
        </w:div>
        <w:div w:id="1980454318">
          <w:marLeft w:val="0"/>
          <w:marRight w:val="0"/>
          <w:marTop w:val="0"/>
          <w:marBottom w:val="0"/>
          <w:divBdr>
            <w:top w:val="none" w:sz="0" w:space="0" w:color="auto"/>
            <w:left w:val="none" w:sz="0" w:space="0" w:color="auto"/>
            <w:bottom w:val="none" w:sz="0" w:space="0" w:color="auto"/>
            <w:right w:val="none" w:sz="0" w:space="0" w:color="auto"/>
          </w:divBdr>
        </w:div>
      </w:divsChild>
    </w:div>
    <w:div w:id="618492701">
      <w:bodyDiv w:val="1"/>
      <w:marLeft w:val="0"/>
      <w:marRight w:val="0"/>
      <w:marTop w:val="0"/>
      <w:marBottom w:val="0"/>
      <w:divBdr>
        <w:top w:val="none" w:sz="0" w:space="0" w:color="auto"/>
        <w:left w:val="none" w:sz="0" w:space="0" w:color="auto"/>
        <w:bottom w:val="none" w:sz="0" w:space="0" w:color="auto"/>
        <w:right w:val="none" w:sz="0" w:space="0" w:color="auto"/>
      </w:divBdr>
      <w:divsChild>
        <w:div w:id="586578108">
          <w:marLeft w:val="0"/>
          <w:marRight w:val="0"/>
          <w:marTop w:val="0"/>
          <w:marBottom w:val="0"/>
          <w:divBdr>
            <w:top w:val="none" w:sz="0" w:space="0" w:color="auto"/>
            <w:left w:val="none" w:sz="0" w:space="0" w:color="auto"/>
            <w:bottom w:val="none" w:sz="0" w:space="0" w:color="auto"/>
            <w:right w:val="none" w:sz="0" w:space="0" w:color="auto"/>
          </w:divBdr>
        </w:div>
        <w:div w:id="2049605279">
          <w:marLeft w:val="0"/>
          <w:marRight w:val="0"/>
          <w:marTop w:val="0"/>
          <w:marBottom w:val="0"/>
          <w:divBdr>
            <w:top w:val="none" w:sz="0" w:space="0" w:color="auto"/>
            <w:left w:val="none" w:sz="0" w:space="0" w:color="auto"/>
            <w:bottom w:val="none" w:sz="0" w:space="0" w:color="auto"/>
            <w:right w:val="none" w:sz="0" w:space="0" w:color="auto"/>
          </w:divBdr>
        </w:div>
        <w:div w:id="1443718836">
          <w:marLeft w:val="0"/>
          <w:marRight w:val="0"/>
          <w:marTop w:val="0"/>
          <w:marBottom w:val="0"/>
          <w:divBdr>
            <w:top w:val="none" w:sz="0" w:space="0" w:color="auto"/>
            <w:left w:val="none" w:sz="0" w:space="0" w:color="auto"/>
            <w:bottom w:val="none" w:sz="0" w:space="0" w:color="auto"/>
            <w:right w:val="none" w:sz="0" w:space="0" w:color="auto"/>
          </w:divBdr>
        </w:div>
        <w:div w:id="518272483">
          <w:marLeft w:val="0"/>
          <w:marRight w:val="0"/>
          <w:marTop w:val="0"/>
          <w:marBottom w:val="0"/>
          <w:divBdr>
            <w:top w:val="none" w:sz="0" w:space="0" w:color="auto"/>
            <w:left w:val="none" w:sz="0" w:space="0" w:color="auto"/>
            <w:bottom w:val="none" w:sz="0" w:space="0" w:color="auto"/>
            <w:right w:val="none" w:sz="0" w:space="0" w:color="auto"/>
          </w:divBdr>
        </w:div>
        <w:div w:id="1759060214">
          <w:marLeft w:val="0"/>
          <w:marRight w:val="0"/>
          <w:marTop w:val="0"/>
          <w:marBottom w:val="0"/>
          <w:divBdr>
            <w:top w:val="none" w:sz="0" w:space="0" w:color="auto"/>
            <w:left w:val="none" w:sz="0" w:space="0" w:color="auto"/>
            <w:bottom w:val="none" w:sz="0" w:space="0" w:color="auto"/>
            <w:right w:val="none" w:sz="0" w:space="0" w:color="auto"/>
          </w:divBdr>
        </w:div>
        <w:div w:id="5446808">
          <w:marLeft w:val="0"/>
          <w:marRight w:val="0"/>
          <w:marTop w:val="0"/>
          <w:marBottom w:val="0"/>
          <w:divBdr>
            <w:top w:val="none" w:sz="0" w:space="0" w:color="auto"/>
            <w:left w:val="none" w:sz="0" w:space="0" w:color="auto"/>
            <w:bottom w:val="none" w:sz="0" w:space="0" w:color="auto"/>
            <w:right w:val="none" w:sz="0" w:space="0" w:color="auto"/>
          </w:divBdr>
        </w:div>
        <w:div w:id="1997221125">
          <w:marLeft w:val="0"/>
          <w:marRight w:val="0"/>
          <w:marTop w:val="0"/>
          <w:marBottom w:val="0"/>
          <w:divBdr>
            <w:top w:val="none" w:sz="0" w:space="0" w:color="auto"/>
            <w:left w:val="none" w:sz="0" w:space="0" w:color="auto"/>
            <w:bottom w:val="none" w:sz="0" w:space="0" w:color="auto"/>
            <w:right w:val="none" w:sz="0" w:space="0" w:color="auto"/>
          </w:divBdr>
        </w:div>
      </w:divsChild>
    </w:div>
    <w:div w:id="635988622">
      <w:bodyDiv w:val="1"/>
      <w:marLeft w:val="0"/>
      <w:marRight w:val="0"/>
      <w:marTop w:val="0"/>
      <w:marBottom w:val="0"/>
      <w:divBdr>
        <w:top w:val="none" w:sz="0" w:space="0" w:color="auto"/>
        <w:left w:val="none" w:sz="0" w:space="0" w:color="auto"/>
        <w:bottom w:val="none" w:sz="0" w:space="0" w:color="auto"/>
        <w:right w:val="none" w:sz="0" w:space="0" w:color="auto"/>
      </w:divBdr>
      <w:divsChild>
        <w:div w:id="435056979">
          <w:marLeft w:val="0"/>
          <w:marRight w:val="0"/>
          <w:marTop w:val="0"/>
          <w:marBottom w:val="0"/>
          <w:divBdr>
            <w:top w:val="none" w:sz="0" w:space="0" w:color="auto"/>
            <w:left w:val="none" w:sz="0" w:space="0" w:color="auto"/>
            <w:bottom w:val="none" w:sz="0" w:space="0" w:color="auto"/>
            <w:right w:val="none" w:sz="0" w:space="0" w:color="auto"/>
          </w:divBdr>
        </w:div>
      </w:divsChild>
    </w:div>
    <w:div w:id="648242887">
      <w:bodyDiv w:val="1"/>
      <w:marLeft w:val="0"/>
      <w:marRight w:val="0"/>
      <w:marTop w:val="0"/>
      <w:marBottom w:val="0"/>
      <w:divBdr>
        <w:top w:val="none" w:sz="0" w:space="0" w:color="auto"/>
        <w:left w:val="none" w:sz="0" w:space="0" w:color="auto"/>
        <w:bottom w:val="none" w:sz="0" w:space="0" w:color="auto"/>
        <w:right w:val="none" w:sz="0" w:space="0" w:color="auto"/>
      </w:divBdr>
      <w:divsChild>
        <w:div w:id="730730505">
          <w:marLeft w:val="0"/>
          <w:marRight w:val="0"/>
          <w:marTop w:val="0"/>
          <w:marBottom w:val="0"/>
          <w:divBdr>
            <w:top w:val="none" w:sz="0" w:space="0" w:color="auto"/>
            <w:left w:val="none" w:sz="0" w:space="0" w:color="auto"/>
            <w:bottom w:val="none" w:sz="0" w:space="0" w:color="auto"/>
            <w:right w:val="none" w:sz="0" w:space="0" w:color="auto"/>
          </w:divBdr>
        </w:div>
        <w:div w:id="1147405212">
          <w:marLeft w:val="0"/>
          <w:marRight w:val="0"/>
          <w:marTop w:val="0"/>
          <w:marBottom w:val="0"/>
          <w:divBdr>
            <w:top w:val="none" w:sz="0" w:space="0" w:color="auto"/>
            <w:left w:val="none" w:sz="0" w:space="0" w:color="auto"/>
            <w:bottom w:val="none" w:sz="0" w:space="0" w:color="auto"/>
            <w:right w:val="none" w:sz="0" w:space="0" w:color="auto"/>
          </w:divBdr>
        </w:div>
        <w:div w:id="323821455">
          <w:marLeft w:val="0"/>
          <w:marRight w:val="0"/>
          <w:marTop w:val="0"/>
          <w:marBottom w:val="0"/>
          <w:divBdr>
            <w:top w:val="none" w:sz="0" w:space="0" w:color="auto"/>
            <w:left w:val="none" w:sz="0" w:space="0" w:color="auto"/>
            <w:bottom w:val="none" w:sz="0" w:space="0" w:color="auto"/>
            <w:right w:val="none" w:sz="0" w:space="0" w:color="auto"/>
          </w:divBdr>
        </w:div>
        <w:div w:id="1298608729">
          <w:marLeft w:val="0"/>
          <w:marRight w:val="0"/>
          <w:marTop w:val="0"/>
          <w:marBottom w:val="0"/>
          <w:divBdr>
            <w:top w:val="none" w:sz="0" w:space="0" w:color="auto"/>
            <w:left w:val="none" w:sz="0" w:space="0" w:color="auto"/>
            <w:bottom w:val="none" w:sz="0" w:space="0" w:color="auto"/>
            <w:right w:val="none" w:sz="0" w:space="0" w:color="auto"/>
          </w:divBdr>
        </w:div>
        <w:div w:id="698429677">
          <w:marLeft w:val="0"/>
          <w:marRight w:val="0"/>
          <w:marTop w:val="0"/>
          <w:marBottom w:val="0"/>
          <w:divBdr>
            <w:top w:val="none" w:sz="0" w:space="0" w:color="auto"/>
            <w:left w:val="none" w:sz="0" w:space="0" w:color="auto"/>
            <w:bottom w:val="none" w:sz="0" w:space="0" w:color="auto"/>
            <w:right w:val="none" w:sz="0" w:space="0" w:color="auto"/>
          </w:divBdr>
        </w:div>
        <w:div w:id="2028755738">
          <w:marLeft w:val="0"/>
          <w:marRight w:val="0"/>
          <w:marTop w:val="0"/>
          <w:marBottom w:val="0"/>
          <w:divBdr>
            <w:top w:val="none" w:sz="0" w:space="0" w:color="auto"/>
            <w:left w:val="none" w:sz="0" w:space="0" w:color="auto"/>
            <w:bottom w:val="none" w:sz="0" w:space="0" w:color="auto"/>
            <w:right w:val="none" w:sz="0" w:space="0" w:color="auto"/>
          </w:divBdr>
        </w:div>
        <w:div w:id="377514146">
          <w:marLeft w:val="0"/>
          <w:marRight w:val="0"/>
          <w:marTop w:val="0"/>
          <w:marBottom w:val="0"/>
          <w:divBdr>
            <w:top w:val="none" w:sz="0" w:space="0" w:color="auto"/>
            <w:left w:val="none" w:sz="0" w:space="0" w:color="auto"/>
            <w:bottom w:val="none" w:sz="0" w:space="0" w:color="auto"/>
            <w:right w:val="none" w:sz="0" w:space="0" w:color="auto"/>
          </w:divBdr>
        </w:div>
      </w:divsChild>
    </w:div>
    <w:div w:id="656305066">
      <w:bodyDiv w:val="1"/>
      <w:marLeft w:val="0"/>
      <w:marRight w:val="0"/>
      <w:marTop w:val="0"/>
      <w:marBottom w:val="0"/>
      <w:divBdr>
        <w:top w:val="none" w:sz="0" w:space="0" w:color="auto"/>
        <w:left w:val="none" w:sz="0" w:space="0" w:color="auto"/>
        <w:bottom w:val="none" w:sz="0" w:space="0" w:color="auto"/>
        <w:right w:val="none" w:sz="0" w:space="0" w:color="auto"/>
      </w:divBdr>
      <w:divsChild>
        <w:div w:id="765347223">
          <w:marLeft w:val="0"/>
          <w:marRight w:val="0"/>
          <w:marTop w:val="0"/>
          <w:marBottom w:val="0"/>
          <w:divBdr>
            <w:top w:val="none" w:sz="0" w:space="0" w:color="auto"/>
            <w:left w:val="none" w:sz="0" w:space="0" w:color="auto"/>
            <w:bottom w:val="none" w:sz="0" w:space="0" w:color="auto"/>
            <w:right w:val="none" w:sz="0" w:space="0" w:color="auto"/>
          </w:divBdr>
        </w:div>
        <w:div w:id="1440025347">
          <w:marLeft w:val="0"/>
          <w:marRight w:val="0"/>
          <w:marTop w:val="0"/>
          <w:marBottom w:val="0"/>
          <w:divBdr>
            <w:top w:val="none" w:sz="0" w:space="0" w:color="auto"/>
            <w:left w:val="none" w:sz="0" w:space="0" w:color="auto"/>
            <w:bottom w:val="none" w:sz="0" w:space="0" w:color="auto"/>
            <w:right w:val="none" w:sz="0" w:space="0" w:color="auto"/>
          </w:divBdr>
        </w:div>
        <w:div w:id="132136076">
          <w:marLeft w:val="0"/>
          <w:marRight w:val="0"/>
          <w:marTop w:val="0"/>
          <w:marBottom w:val="0"/>
          <w:divBdr>
            <w:top w:val="none" w:sz="0" w:space="0" w:color="auto"/>
            <w:left w:val="none" w:sz="0" w:space="0" w:color="auto"/>
            <w:bottom w:val="none" w:sz="0" w:space="0" w:color="auto"/>
            <w:right w:val="none" w:sz="0" w:space="0" w:color="auto"/>
          </w:divBdr>
        </w:div>
        <w:div w:id="1336416505">
          <w:marLeft w:val="0"/>
          <w:marRight w:val="0"/>
          <w:marTop w:val="0"/>
          <w:marBottom w:val="0"/>
          <w:divBdr>
            <w:top w:val="none" w:sz="0" w:space="0" w:color="auto"/>
            <w:left w:val="none" w:sz="0" w:space="0" w:color="auto"/>
            <w:bottom w:val="none" w:sz="0" w:space="0" w:color="auto"/>
            <w:right w:val="none" w:sz="0" w:space="0" w:color="auto"/>
          </w:divBdr>
        </w:div>
      </w:divsChild>
    </w:div>
    <w:div w:id="669529728">
      <w:bodyDiv w:val="1"/>
      <w:marLeft w:val="0"/>
      <w:marRight w:val="0"/>
      <w:marTop w:val="0"/>
      <w:marBottom w:val="0"/>
      <w:divBdr>
        <w:top w:val="none" w:sz="0" w:space="0" w:color="auto"/>
        <w:left w:val="none" w:sz="0" w:space="0" w:color="auto"/>
        <w:bottom w:val="none" w:sz="0" w:space="0" w:color="auto"/>
        <w:right w:val="none" w:sz="0" w:space="0" w:color="auto"/>
      </w:divBdr>
      <w:divsChild>
        <w:div w:id="1227298876">
          <w:marLeft w:val="0"/>
          <w:marRight w:val="0"/>
          <w:marTop w:val="0"/>
          <w:marBottom w:val="0"/>
          <w:divBdr>
            <w:top w:val="none" w:sz="0" w:space="0" w:color="auto"/>
            <w:left w:val="none" w:sz="0" w:space="0" w:color="auto"/>
            <w:bottom w:val="none" w:sz="0" w:space="0" w:color="auto"/>
            <w:right w:val="none" w:sz="0" w:space="0" w:color="auto"/>
          </w:divBdr>
        </w:div>
        <w:div w:id="1173296064">
          <w:marLeft w:val="0"/>
          <w:marRight w:val="0"/>
          <w:marTop w:val="0"/>
          <w:marBottom w:val="0"/>
          <w:divBdr>
            <w:top w:val="none" w:sz="0" w:space="0" w:color="auto"/>
            <w:left w:val="none" w:sz="0" w:space="0" w:color="auto"/>
            <w:bottom w:val="none" w:sz="0" w:space="0" w:color="auto"/>
            <w:right w:val="none" w:sz="0" w:space="0" w:color="auto"/>
          </w:divBdr>
        </w:div>
        <w:div w:id="811826512">
          <w:marLeft w:val="0"/>
          <w:marRight w:val="0"/>
          <w:marTop w:val="0"/>
          <w:marBottom w:val="0"/>
          <w:divBdr>
            <w:top w:val="none" w:sz="0" w:space="0" w:color="auto"/>
            <w:left w:val="none" w:sz="0" w:space="0" w:color="auto"/>
            <w:bottom w:val="none" w:sz="0" w:space="0" w:color="auto"/>
            <w:right w:val="none" w:sz="0" w:space="0" w:color="auto"/>
          </w:divBdr>
        </w:div>
        <w:div w:id="70588376">
          <w:marLeft w:val="0"/>
          <w:marRight w:val="0"/>
          <w:marTop w:val="0"/>
          <w:marBottom w:val="0"/>
          <w:divBdr>
            <w:top w:val="none" w:sz="0" w:space="0" w:color="auto"/>
            <w:left w:val="none" w:sz="0" w:space="0" w:color="auto"/>
            <w:bottom w:val="none" w:sz="0" w:space="0" w:color="auto"/>
            <w:right w:val="none" w:sz="0" w:space="0" w:color="auto"/>
          </w:divBdr>
        </w:div>
        <w:div w:id="1057970566">
          <w:marLeft w:val="0"/>
          <w:marRight w:val="0"/>
          <w:marTop w:val="0"/>
          <w:marBottom w:val="0"/>
          <w:divBdr>
            <w:top w:val="none" w:sz="0" w:space="0" w:color="auto"/>
            <w:left w:val="none" w:sz="0" w:space="0" w:color="auto"/>
            <w:bottom w:val="none" w:sz="0" w:space="0" w:color="auto"/>
            <w:right w:val="none" w:sz="0" w:space="0" w:color="auto"/>
          </w:divBdr>
        </w:div>
        <w:div w:id="462431861">
          <w:marLeft w:val="0"/>
          <w:marRight w:val="0"/>
          <w:marTop w:val="0"/>
          <w:marBottom w:val="0"/>
          <w:divBdr>
            <w:top w:val="none" w:sz="0" w:space="0" w:color="auto"/>
            <w:left w:val="none" w:sz="0" w:space="0" w:color="auto"/>
            <w:bottom w:val="none" w:sz="0" w:space="0" w:color="auto"/>
            <w:right w:val="none" w:sz="0" w:space="0" w:color="auto"/>
          </w:divBdr>
        </w:div>
        <w:div w:id="1738699030">
          <w:marLeft w:val="0"/>
          <w:marRight w:val="0"/>
          <w:marTop w:val="0"/>
          <w:marBottom w:val="0"/>
          <w:divBdr>
            <w:top w:val="none" w:sz="0" w:space="0" w:color="auto"/>
            <w:left w:val="none" w:sz="0" w:space="0" w:color="auto"/>
            <w:bottom w:val="none" w:sz="0" w:space="0" w:color="auto"/>
            <w:right w:val="none" w:sz="0" w:space="0" w:color="auto"/>
          </w:divBdr>
        </w:div>
        <w:div w:id="2035617613">
          <w:marLeft w:val="0"/>
          <w:marRight w:val="0"/>
          <w:marTop w:val="0"/>
          <w:marBottom w:val="0"/>
          <w:divBdr>
            <w:top w:val="none" w:sz="0" w:space="0" w:color="auto"/>
            <w:left w:val="none" w:sz="0" w:space="0" w:color="auto"/>
            <w:bottom w:val="none" w:sz="0" w:space="0" w:color="auto"/>
            <w:right w:val="none" w:sz="0" w:space="0" w:color="auto"/>
          </w:divBdr>
        </w:div>
        <w:div w:id="83957140">
          <w:marLeft w:val="0"/>
          <w:marRight w:val="0"/>
          <w:marTop w:val="0"/>
          <w:marBottom w:val="0"/>
          <w:divBdr>
            <w:top w:val="none" w:sz="0" w:space="0" w:color="auto"/>
            <w:left w:val="none" w:sz="0" w:space="0" w:color="auto"/>
            <w:bottom w:val="none" w:sz="0" w:space="0" w:color="auto"/>
            <w:right w:val="none" w:sz="0" w:space="0" w:color="auto"/>
          </w:divBdr>
        </w:div>
        <w:div w:id="1673408436">
          <w:marLeft w:val="0"/>
          <w:marRight w:val="0"/>
          <w:marTop w:val="0"/>
          <w:marBottom w:val="0"/>
          <w:divBdr>
            <w:top w:val="none" w:sz="0" w:space="0" w:color="auto"/>
            <w:left w:val="none" w:sz="0" w:space="0" w:color="auto"/>
            <w:bottom w:val="none" w:sz="0" w:space="0" w:color="auto"/>
            <w:right w:val="none" w:sz="0" w:space="0" w:color="auto"/>
          </w:divBdr>
        </w:div>
        <w:div w:id="750272670">
          <w:marLeft w:val="0"/>
          <w:marRight w:val="0"/>
          <w:marTop w:val="0"/>
          <w:marBottom w:val="0"/>
          <w:divBdr>
            <w:top w:val="none" w:sz="0" w:space="0" w:color="auto"/>
            <w:left w:val="none" w:sz="0" w:space="0" w:color="auto"/>
            <w:bottom w:val="none" w:sz="0" w:space="0" w:color="auto"/>
            <w:right w:val="none" w:sz="0" w:space="0" w:color="auto"/>
          </w:divBdr>
        </w:div>
        <w:div w:id="2141726038">
          <w:marLeft w:val="0"/>
          <w:marRight w:val="0"/>
          <w:marTop w:val="0"/>
          <w:marBottom w:val="0"/>
          <w:divBdr>
            <w:top w:val="none" w:sz="0" w:space="0" w:color="auto"/>
            <w:left w:val="none" w:sz="0" w:space="0" w:color="auto"/>
            <w:bottom w:val="none" w:sz="0" w:space="0" w:color="auto"/>
            <w:right w:val="none" w:sz="0" w:space="0" w:color="auto"/>
          </w:divBdr>
        </w:div>
        <w:div w:id="1839731377">
          <w:marLeft w:val="0"/>
          <w:marRight w:val="0"/>
          <w:marTop w:val="0"/>
          <w:marBottom w:val="0"/>
          <w:divBdr>
            <w:top w:val="none" w:sz="0" w:space="0" w:color="auto"/>
            <w:left w:val="none" w:sz="0" w:space="0" w:color="auto"/>
            <w:bottom w:val="none" w:sz="0" w:space="0" w:color="auto"/>
            <w:right w:val="none" w:sz="0" w:space="0" w:color="auto"/>
          </w:divBdr>
        </w:div>
        <w:div w:id="774247671">
          <w:marLeft w:val="0"/>
          <w:marRight w:val="0"/>
          <w:marTop w:val="0"/>
          <w:marBottom w:val="0"/>
          <w:divBdr>
            <w:top w:val="none" w:sz="0" w:space="0" w:color="auto"/>
            <w:left w:val="none" w:sz="0" w:space="0" w:color="auto"/>
            <w:bottom w:val="none" w:sz="0" w:space="0" w:color="auto"/>
            <w:right w:val="none" w:sz="0" w:space="0" w:color="auto"/>
          </w:divBdr>
        </w:div>
        <w:div w:id="1647858894">
          <w:marLeft w:val="0"/>
          <w:marRight w:val="0"/>
          <w:marTop w:val="0"/>
          <w:marBottom w:val="0"/>
          <w:divBdr>
            <w:top w:val="none" w:sz="0" w:space="0" w:color="auto"/>
            <w:left w:val="none" w:sz="0" w:space="0" w:color="auto"/>
            <w:bottom w:val="none" w:sz="0" w:space="0" w:color="auto"/>
            <w:right w:val="none" w:sz="0" w:space="0" w:color="auto"/>
          </w:divBdr>
        </w:div>
        <w:div w:id="114644946">
          <w:marLeft w:val="0"/>
          <w:marRight w:val="0"/>
          <w:marTop w:val="0"/>
          <w:marBottom w:val="0"/>
          <w:divBdr>
            <w:top w:val="none" w:sz="0" w:space="0" w:color="auto"/>
            <w:left w:val="none" w:sz="0" w:space="0" w:color="auto"/>
            <w:bottom w:val="none" w:sz="0" w:space="0" w:color="auto"/>
            <w:right w:val="none" w:sz="0" w:space="0" w:color="auto"/>
          </w:divBdr>
        </w:div>
        <w:div w:id="771827405">
          <w:marLeft w:val="0"/>
          <w:marRight w:val="0"/>
          <w:marTop w:val="0"/>
          <w:marBottom w:val="0"/>
          <w:divBdr>
            <w:top w:val="none" w:sz="0" w:space="0" w:color="auto"/>
            <w:left w:val="none" w:sz="0" w:space="0" w:color="auto"/>
            <w:bottom w:val="none" w:sz="0" w:space="0" w:color="auto"/>
            <w:right w:val="none" w:sz="0" w:space="0" w:color="auto"/>
          </w:divBdr>
        </w:div>
      </w:divsChild>
    </w:div>
    <w:div w:id="688339553">
      <w:bodyDiv w:val="1"/>
      <w:marLeft w:val="0"/>
      <w:marRight w:val="0"/>
      <w:marTop w:val="0"/>
      <w:marBottom w:val="0"/>
      <w:divBdr>
        <w:top w:val="none" w:sz="0" w:space="0" w:color="auto"/>
        <w:left w:val="none" w:sz="0" w:space="0" w:color="auto"/>
        <w:bottom w:val="none" w:sz="0" w:space="0" w:color="auto"/>
        <w:right w:val="none" w:sz="0" w:space="0" w:color="auto"/>
      </w:divBdr>
      <w:divsChild>
        <w:div w:id="897009376">
          <w:marLeft w:val="0"/>
          <w:marRight w:val="0"/>
          <w:marTop w:val="0"/>
          <w:marBottom w:val="0"/>
          <w:divBdr>
            <w:top w:val="none" w:sz="0" w:space="0" w:color="auto"/>
            <w:left w:val="none" w:sz="0" w:space="0" w:color="auto"/>
            <w:bottom w:val="none" w:sz="0" w:space="0" w:color="auto"/>
            <w:right w:val="none" w:sz="0" w:space="0" w:color="auto"/>
          </w:divBdr>
        </w:div>
        <w:div w:id="318967259">
          <w:marLeft w:val="0"/>
          <w:marRight w:val="0"/>
          <w:marTop w:val="0"/>
          <w:marBottom w:val="0"/>
          <w:divBdr>
            <w:top w:val="none" w:sz="0" w:space="0" w:color="auto"/>
            <w:left w:val="none" w:sz="0" w:space="0" w:color="auto"/>
            <w:bottom w:val="none" w:sz="0" w:space="0" w:color="auto"/>
            <w:right w:val="none" w:sz="0" w:space="0" w:color="auto"/>
          </w:divBdr>
        </w:div>
        <w:div w:id="672803376">
          <w:marLeft w:val="0"/>
          <w:marRight w:val="0"/>
          <w:marTop w:val="0"/>
          <w:marBottom w:val="0"/>
          <w:divBdr>
            <w:top w:val="none" w:sz="0" w:space="0" w:color="auto"/>
            <w:left w:val="none" w:sz="0" w:space="0" w:color="auto"/>
            <w:bottom w:val="none" w:sz="0" w:space="0" w:color="auto"/>
            <w:right w:val="none" w:sz="0" w:space="0" w:color="auto"/>
          </w:divBdr>
        </w:div>
        <w:div w:id="427776772">
          <w:marLeft w:val="0"/>
          <w:marRight w:val="0"/>
          <w:marTop w:val="0"/>
          <w:marBottom w:val="0"/>
          <w:divBdr>
            <w:top w:val="none" w:sz="0" w:space="0" w:color="auto"/>
            <w:left w:val="none" w:sz="0" w:space="0" w:color="auto"/>
            <w:bottom w:val="none" w:sz="0" w:space="0" w:color="auto"/>
            <w:right w:val="none" w:sz="0" w:space="0" w:color="auto"/>
          </w:divBdr>
        </w:div>
        <w:div w:id="1335917491">
          <w:marLeft w:val="0"/>
          <w:marRight w:val="0"/>
          <w:marTop w:val="0"/>
          <w:marBottom w:val="0"/>
          <w:divBdr>
            <w:top w:val="none" w:sz="0" w:space="0" w:color="auto"/>
            <w:left w:val="none" w:sz="0" w:space="0" w:color="auto"/>
            <w:bottom w:val="none" w:sz="0" w:space="0" w:color="auto"/>
            <w:right w:val="none" w:sz="0" w:space="0" w:color="auto"/>
          </w:divBdr>
        </w:div>
        <w:div w:id="749277720">
          <w:marLeft w:val="0"/>
          <w:marRight w:val="0"/>
          <w:marTop w:val="0"/>
          <w:marBottom w:val="0"/>
          <w:divBdr>
            <w:top w:val="none" w:sz="0" w:space="0" w:color="auto"/>
            <w:left w:val="none" w:sz="0" w:space="0" w:color="auto"/>
            <w:bottom w:val="none" w:sz="0" w:space="0" w:color="auto"/>
            <w:right w:val="none" w:sz="0" w:space="0" w:color="auto"/>
          </w:divBdr>
        </w:div>
      </w:divsChild>
    </w:div>
    <w:div w:id="701318523">
      <w:bodyDiv w:val="1"/>
      <w:marLeft w:val="0"/>
      <w:marRight w:val="0"/>
      <w:marTop w:val="0"/>
      <w:marBottom w:val="0"/>
      <w:divBdr>
        <w:top w:val="none" w:sz="0" w:space="0" w:color="auto"/>
        <w:left w:val="none" w:sz="0" w:space="0" w:color="auto"/>
        <w:bottom w:val="none" w:sz="0" w:space="0" w:color="auto"/>
        <w:right w:val="none" w:sz="0" w:space="0" w:color="auto"/>
      </w:divBdr>
      <w:divsChild>
        <w:div w:id="310524057">
          <w:marLeft w:val="0"/>
          <w:marRight w:val="0"/>
          <w:marTop w:val="0"/>
          <w:marBottom w:val="0"/>
          <w:divBdr>
            <w:top w:val="none" w:sz="0" w:space="0" w:color="auto"/>
            <w:left w:val="none" w:sz="0" w:space="0" w:color="auto"/>
            <w:bottom w:val="none" w:sz="0" w:space="0" w:color="auto"/>
            <w:right w:val="none" w:sz="0" w:space="0" w:color="auto"/>
          </w:divBdr>
        </w:div>
        <w:div w:id="1426537452">
          <w:marLeft w:val="0"/>
          <w:marRight w:val="0"/>
          <w:marTop w:val="0"/>
          <w:marBottom w:val="0"/>
          <w:divBdr>
            <w:top w:val="none" w:sz="0" w:space="0" w:color="auto"/>
            <w:left w:val="none" w:sz="0" w:space="0" w:color="auto"/>
            <w:bottom w:val="none" w:sz="0" w:space="0" w:color="auto"/>
            <w:right w:val="none" w:sz="0" w:space="0" w:color="auto"/>
          </w:divBdr>
        </w:div>
        <w:div w:id="1812333556">
          <w:marLeft w:val="0"/>
          <w:marRight w:val="0"/>
          <w:marTop w:val="0"/>
          <w:marBottom w:val="0"/>
          <w:divBdr>
            <w:top w:val="none" w:sz="0" w:space="0" w:color="auto"/>
            <w:left w:val="none" w:sz="0" w:space="0" w:color="auto"/>
            <w:bottom w:val="none" w:sz="0" w:space="0" w:color="auto"/>
            <w:right w:val="none" w:sz="0" w:space="0" w:color="auto"/>
          </w:divBdr>
        </w:div>
      </w:divsChild>
    </w:div>
    <w:div w:id="750929760">
      <w:bodyDiv w:val="1"/>
      <w:marLeft w:val="0"/>
      <w:marRight w:val="0"/>
      <w:marTop w:val="0"/>
      <w:marBottom w:val="0"/>
      <w:divBdr>
        <w:top w:val="none" w:sz="0" w:space="0" w:color="auto"/>
        <w:left w:val="none" w:sz="0" w:space="0" w:color="auto"/>
        <w:bottom w:val="none" w:sz="0" w:space="0" w:color="auto"/>
        <w:right w:val="none" w:sz="0" w:space="0" w:color="auto"/>
      </w:divBdr>
      <w:divsChild>
        <w:div w:id="253905412">
          <w:marLeft w:val="0"/>
          <w:marRight w:val="0"/>
          <w:marTop w:val="0"/>
          <w:marBottom w:val="0"/>
          <w:divBdr>
            <w:top w:val="none" w:sz="0" w:space="0" w:color="auto"/>
            <w:left w:val="none" w:sz="0" w:space="0" w:color="auto"/>
            <w:bottom w:val="none" w:sz="0" w:space="0" w:color="auto"/>
            <w:right w:val="none" w:sz="0" w:space="0" w:color="auto"/>
          </w:divBdr>
        </w:div>
        <w:div w:id="681594372">
          <w:marLeft w:val="0"/>
          <w:marRight w:val="0"/>
          <w:marTop w:val="0"/>
          <w:marBottom w:val="0"/>
          <w:divBdr>
            <w:top w:val="none" w:sz="0" w:space="0" w:color="auto"/>
            <w:left w:val="none" w:sz="0" w:space="0" w:color="auto"/>
            <w:bottom w:val="none" w:sz="0" w:space="0" w:color="auto"/>
            <w:right w:val="none" w:sz="0" w:space="0" w:color="auto"/>
          </w:divBdr>
        </w:div>
        <w:div w:id="191189741">
          <w:marLeft w:val="0"/>
          <w:marRight w:val="0"/>
          <w:marTop w:val="0"/>
          <w:marBottom w:val="0"/>
          <w:divBdr>
            <w:top w:val="none" w:sz="0" w:space="0" w:color="auto"/>
            <w:left w:val="none" w:sz="0" w:space="0" w:color="auto"/>
            <w:bottom w:val="none" w:sz="0" w:space="0" w:color="auto"/>
            <w:right w:val="none" w:sz="0" w:space="0" w:color="auto"/>
          </w:divBdr>
        </w:div>
        <w:div w:id="1981491803">
          <w:marLeft w:val="0"/>
          <w:marRight w:val="0"/>
          <w:marTop w:val="0"/>
          <w:marBottom w:val="0"/>
          <w:divBdr>
            <w:top w:val="none" w:sz="0" w:space="0" w:color="auto"/>
            <w:left w:val="none" w:sz="0" w:space="0" w:color="auto"/>
            <w:bottom w:val="none" w:sz="0" w:space="0" w:color="auto"/>
            <w:right w:val="none" w:sz="0" w:space="0" w:color="auto"/>
          </w:divBdr>
        </w:div>
        <w:div w:id="2020160139">
          <w:marLeft w:val="0"/>
          <w:marRight w:val="0"/>
          <w:marTop w:val="0"/>
          <w:marBottom w:val="0"/>
          <w:divBdr>
            <w:top w:val="none" w:sz="0" w:space="0" w:color="auto"/>
            <w:left w:val="none" w:sz="0" w:space="0" w:color="auto"/>
            <w:bottom w:val="none" w:sz="0" w:space="0" w:color="auto"/>
            <w:right w:val="none" w:sz="0" w:space="0" w:color="auto"/>
          </w:divBdr>
        </w:div>
        <w:div w:id="441192472">
          <w:marLeft w:val="0"/>
          <w:marRight w:val="0"/>
          <w:marTop w:val="0"/>
          <w:marBottom w:val="0"/>
          <w:divBdr>
            <w:top w:val="none" w:sz="0" w:space="0" w:color="auto"/>
            <w:left w:val="none" w:sz="0" w:space="0" w:color="auto"/>
            <w:bottom w:val="none" w:sz="0" w:space="0" w:color="auto"/>
            <w:right w:val="none" w:sz="0" w:space="0" w:color="auto"/>
          </w:divBdr>
        </w:div>
        <w:div w:id="2086801318">
          <w:marLeft w:val="0"/>
          <w:marRight w:val="0"/>
          <w:marTop w:val="0"/>
          <w:marBottom w:val="0"/>
          <w:divBdr>
            <w:top w:val="none" w:sz="0" w:space="0" w:color="auto"/>
            <w:left w:val="none" w:sz="0" w:space="0" w:color="auto"/>
            <w:bottom w:val="none" w:sz="0" w:space="0" w:color="auto"/>
            <w:right w:val="none" w:sz="0" w:space="0" w:color="auto"/>
          </w:divBdr>
        </w:div>
        <w:div w:id="1629823046">
          <w:marLeft w:val="0"/>
          <w:marRight w:val="0"/>
          <w:marTop w:val="0"/>
          <w:marBottom w:val="0"/>
          <w:divBdr>
            <w:top w:val="none" w:sz="0" w:space="0" w:color="auto"/>
            <w:left w:val="none" w:sz="0" w:space="0" w:color="auto"/>
            <w:bottom w:val="none" w:sz="0" w:space="0" w:color="auto"/>
            <w:right w:val="none" w:sz="0" w:space="0" w:color="auto"/>
          </w:divBdr>
        </w:div>
      </w:divsChild>
    </w:div>
    <w:div w:id="803695086">
      <w:bodyDiv w:val="1"/>
      <w:marLeft w:val="0"/>
      <w:marRight w:val="0"/>
      <w:marTop w:val="0"/>
      <w:marBottom w:val="0"/>
      <w:divBdr>
        <w:top w:val="none" w:sz="0" w:space="0" w:color="auto"/>
        <w:left w:val="none" w:sz="0" w:space="0" w:color="auto"/>
        <w:bottom w:val="none" w:sz="0" w:space="0" w:color="auto"/>
        <w:right w:val="none" w:sz="0" w:space="0" w:color="auto"/>
      </w:divBdr>
      <w:divsChild>
        <w:div w:id="1334600602">
          <w:marLeft w:val="0"/>
          <w:marRight w:val="0"/>
          <w:marTop w:val="0"/>
          <w:marBottom w:val="0"/>
          <w:divBdr>
            <w:top w:val="none" w:sz="0" w:space="0" w:color="auto"/>
            <w:left w:val="none" w:sz="0" w:space="0" w:color="auto"/>
            <w:bottom w:val="none" w:sz="0" w:space="0" w:color="auto"/>
            <w:right w:val="none" w:sz="0" w:space="0" w:color="auto"/>
          </w:divBdr>
          <w:divsChild>
            <w:div w:id="2060090127">
              <w:marLeft w:val="0"/>
              <w:marRight w:val="0"/>
              <w:marTop w:val="0"/>
              <w:marBottom w:val="0"/>
              <w:divBdr>
                <w:top w:val="none" w:sz="0" w:space="0" w:color="auto"/>
                <w:left w:val="none" w:sz="0" w:space="0" w:color="auto"/>
                <w:bottom w:val="none" w:sz="0" w:space="0" w:color="auto"/>
                <w:right w:val="none" w:sz="0" w:space="0" w:color="auto"/>
              </w:divBdr>
            </w:div>
            <w:div w:id="431363332">
              <w:marLeft w:val="0"/>
              <w:marRight w:val="0"/>
              <w:marTop w:val="0"/>
              <w:marBottom w:val="0"/>
              <w:divBdr>
                <w:top w:val="none" w:sz="0" w:space="0" w:color="auto"/>
                <w:left w:val="none" w:sz="0" w:space="0" w:color="auto"/>
                <w:bottom w:val="none" w:sz="0" w:space="0" w:color="auto"/>
                <w:right w:val="none" w:sz="0" w:space="0" w:color="auto"/>
              </w:divBdr>
            </w:div>
          </w:divsChild>
        </w:div>
        <w:div w:id="2102481326">
          <w:marLeft w:val="0"/>
          <w:marRight w:val="0"/>
          <w:marTop w:val="0"/>
          <w:marBottom w:val="0"/>
          <w:divBdr>
            <w:top w:val="none" w:sz="0" w:space="0" w:color="auto"/>
            <w:left w:val="none" w:sz="0" w:space="0" w:color="auto"/>
            <w:bottom w:val="none" w:sz="0" w:space="0" w:color="auto"/>
            <w:right w:val="none" w:sz="0" w:space="0" w:color="auto"/>
          </w:divBdr>
          <w:divsChild>
            <w:div w:id="753169604">
              <w:marLeft w:val="0"/>
              <w:marRight w:val="0"/>
              <w:marTop w:val="0"/>
              <w:marBottom w:val="0"/>
              <w:divBdr>
                <w:top w:val="none" w:sz="0" w:space="0" w:color="auto"/>
                <w:left w:val="none" w:sz="0" w:space="0" w:color="auto"/>
                <w:bottom w:val="none" w:sz="0" w:space="0" w:color="auto"/>
                <w:right w:val="none" w:sz="0" w:space="0" w:color="auto"/>
              </w:divBdr>
            </w:div>
            <w:div w:id="71134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5169858">
      <w:bodyDiv w:val="1"/>
      <w:marLeft w:val="0"/>
      <w:marRight w:val="0"/>
      <w:marTop w:val="0"/>
      <w:marBottom w:val="0"/>
      <w:divBdr>
        <w:top w:val="none" w:sz="0" w:space="0" w:color="auto"/>
        <w:left w:val="none" w:sz="0" w:space="0" w:color="auto"/>
        <w:bottom w:val="none" w:sz="0" w:space="0" w:color="auto"/>
        <w:right w:val="none" w:sz="0" w:space="0" w:color="auto"/>
      </w:divBdr>
      <w:divsChild>
        <w:div w:id="1148060797">
          <w:marLeft w:val="0"/>
          <w:marRight w:val="0"/>
          <w:marTop w:val="0"/>
          <w:marBottom w:val="0"/>
          <w:divBdr>
            <w:top w:val="none" w:sz="0" w:space="0" w:color="auto"/>
            <w:left w:val="none" w:sz="0" w:space="0" w:color="auto"/>
            <w:bottom w:val="none" w:sz="0" w:space="0" w:color="auto"/>
            <w:right w:val="none" w:sz="0" w:space="0" w:color="auto"/>
          </w:divBdr>
        </w:div>
      </w:divsChild>
    </w:div>
    <w:div w:id="840581094">
      <w:bodyDiv w:val="1"/>
      <w:marLeft w:val="0"/>
      <w:marRight w:val="0"/>
      <w:marTop w:val="0"/>
      <w:marBottom w:val="0"/>
      <w:divBdr>
        <w:top w:val="none" w:sz="0" w:space="0" w:color="auto"/>
        <w:left w:val="none" w:sz="0" w:space="0" w:color="auto"/>
        <w:bottom w:val="none" w:sz="0" w:space="0" w:color="auto"/>
        <w:right w:val="none" w:sz="0" w:space="0" w:color="auto"/>
      </w:divBdr>
      <w:divsChild>
        <w:div w:id="1493373461">
          <w:marLeft w:val="0"/>
          <w:marRight w:val="0"/>
          <w:marTop w:val="0"/>
          <w:marBottom w:val="0"/>
          <w:divBdr>
            <w:top w:val="none" w:sz="0" w:space="0" w:color="auto"/>
            <w:left w:val="none" w:sz="0" w:space="0" w:color="auto"/>
            <w:bottom w:val="none" w:sz="0" w:space="0" w:color="auto"/>
            <w:right w:val="none" w:sz="0" w:space="0" w:color="auto"/>
          </w:divBdr>
        </w:div>
      </w:divsChild>
    </w:div>
    <w:div w:id="902331315">
      <w:bodyDiv w:val="1"/>
      <w:marLeft w:val="0"/>
      <w:marRight w:val="0"/>
      <w:marTop w:val="0"/>
      <w:marBottom w:val="0"/>
      <w:divBdr>
        <w:top w:val="none" w:sz="0" w:space="0" w:color="auto"/>
        <w:left w:val="none" w:sz="0" w:space="0" w:color="auto"/>
        <w:bottom w:val="none" w:sz="0" w:space="0" w:color="auto"/>
        <w:right w:val="none" w:sz="0" w:space="0" w:color="auto"/>
      </w:divBdr>
    </w:div>
    <w:div w:id="909735263">
      <w:bodyDiv w:val="1"/>
      <w:marLeft w:val="0"/>
      <w:marRight w:val="0"/>
      <w:marTop w:val="0"/>
      <w:marBottom w:val="0"/>
      <w:divBdr>
        <w:top w:val="none" w:sz="0" w:space="0" w:color="auto"/>
        <w:left w:val="none" w:sz="0" w:space="0" w:color="auto"/>
        <w:bottom w:val="none" w:sz="0" w:space="0" w:color="auto"/>
        <w:right w:val="none" w:sz="0" w:space="0" w:color="auto"/>
      </w:divBdr>
    </w:div>
    <w:div w:id="951521408">
      <w:bodyDiv w:val="1"/>
      <w:marLeft w:val="0"/>
      <w:marRight w:val="0"/>
      <w:marTop w:val="0"/>
      <w:marBottom w:val="0"/>
      <w:divBdr>
        <w:top w:val="none" w:sz="0" w:space="0" w:color="auto"/>
        <w:left w:val="none" w:sz="0" w:space="0" w:color="auto"/>
        <w:bottom w:val="none" w:sz="0" w:space="0" w:color="auto"/>
        <w:right w:val="none" w:sz="0" w:space="0" w:color="auto"/>
      </w:divBdr>
      <w:divsChild>
        <w:div w:id="1946229558">
          <w:marLeft w:val="0"/>
          <w:marRight w:val="0"/>
          <w:marTop w:val="0"/>
          <w:marBottom w:val="0"/>
          <w:divBdr>
            <w:top w:val="none" w:sz="0" w:space="0" w:color="auto"/>
            <w:left w:val="none" w:sz="0" w:space="0" w:color="auto"/>
            <w:bottom w:val="none" w:sz="0" w:space="0" w:color="auto"/>
            <w:right w:val="none" w:sz="0" w:space="0" w:color="auto"/>
          </w:divBdr>
        </w:div>
        <w:div w:id="144705391">
          <w:marLeft w:val="0"/>
          <w:marRight w:val="0"/>
          <w:marTop w:val="0"/>
          <w:marBottom w:val="0"/>
          <w:divBdr>
            <w:top w:val="none" w:sz="0" w:space="0" w:color="auto"/>
            <w:left w:val="none" w:sz="0" w:space="0" w:color="auto"/>
            <w:bottom w:val="none" w:sz="0" w:space="0" w:color="auto"/>
            <w:right w:val="none" w:sz="0" w:space="0" w:color="auto"/>
          </w:divBdr>
        </w:div>
        <w:div w:id="991370714">
          <w:marLeft w:val="0"/>
          <w:marRight w:val="0"/>
          <w:marTop w:val="0"/>
          <w:marBottom w:val="0"/>
          <w:divBdr>
            <w:top w:val="none" w:sz="0" w:space="0" w:color="auto"/>
            <w:left w:val="none" w:sz="0" w:space="0" w:color="auto"/>
            <w:bottom w:val="none" w:sz="0" w:space="0" w:color="auto"/>
            <w:right w:val="none" w:sz="0" w:space="0" w:color="auto"/>
          </w:divBdr>
        </w:div>
        <w:div w:id="987251333">
          <w:marLeft w:val="0"/>
          <w:marRight w:val="0"/>
          <w:marTop w:val="0"/>
          <w:marBottom w:val="0"/>
          <w:divBdr>
            <w:top w:val="none" w:sz="0" w:space="0" w:color="auto"/>
            <w:left w:val="none" w:sz="0" w:space="0" w:color="auto"/>
            <w:bottom w:val="none" w:sz="0" w:space="0" w:color="auto"/>
            <w:right w:val="none" w:sz="0" w:space="0" w:color="auto"/>
          </w:divBdr>
        </w:div>
        <w:div w:id="64182400">
          <w:marLeft w:val="0"/>
          <w:marRight w:val="0"/>
          <w:marTop w:val="0"/>
          <w:marBottom w:val="0"/>
          <w:divBdr>
            <w:top w:val="none" w:sz="0" w:space="0" w:color="auto"/>
            <w:left w:val="none" w:sz="0" w:space="0" w:color="auto"/>
            <w:bottom w:val="none" w:sz="0" w:space="0" w:color="auto"/>
            <w:right w:val="none" w:sz="0" w:space="0" w:color="auto"/>
          </w:divBdr>
        </w:div>
        <w:div w:id="1145196781">
          <w:marLeft w:val="0"/>
          <w:marRight w:val="0"/>
          <w:marTop w:val="0"/>
          <w:marBottom w:val="0"/>
          <w:divBdr>
            <w:top w:val="none" w:sz="0" w:space="0" w:color="auto"/>
            <w:left w:val="none" w:sz="0" w:space="0" w:color="auto"/>
            <w:bottom w:val="none" w:sz="0" w:space="0" w:color="auto"/>
            <w:right w:val="none" w:sz="0" w:space="0" w:color="auto"/>
          </w:divBdr>
        </w:div>
        <w:div w:id="567689115">
          <w:marLeft w:val="0"/>
          <w:marRight w:val="0"/>
          <w:marTop w:val="0"/>
          <w:marBottom w:val="0"/>
          <w:divBdr>
            <w:top w:val="none" w:sz="0" w:space="0" w:color="auto"/>
            <w:left w:val="none" w:sz="0" w:space="0" w:color="auto"/>
            <w:bottom w:val="none" w:sz="0" w:space="0" w:color="auto"/>
            <w:right w:val="none" w:sz="0" w:space="0" w:color="auto"/>
          </w:divBdr>
        </w:div>
        <w:div w:id="992837177">
          <w:marLeft w:val="0"/>
          <w:marRight w:val="0"/>
          <w:marTop w:val="0"/>
          <w:marBottom w:val="0"/>
          <w:divBdr>
            <w:top w:val="none" w:sz="0" w:space="0" w:color="auto"/>
            <w:left w:val="none" w:sz="0" w:space="0" w:color="auto"/>
            <w:bottom w:val="none" w:sz="0" w:space="0" w:color="auto"/>
            <w:right w:val="none" w:sz="0" w:space="0" w:color="auto"/>
          </w:divBdr>
        </w:div>
        <w:div w:id="142161541">
          <w:marLeft w:val="0"/>
          <w:marRight w:val="0"/>
          <w:marTop w:val="0"/>
          <w:marBottom w:val="0"/>
          <w:divBdr>
            <w:top w:val="none" w:sz="0" w:space="0" w:color="auto"/>
            <w:left w:val="none" w:sz="0" w:space="0" w:color="auto"/>
            <w:bottom w:val="none" w:sz="0" w:space="0" w:color="auto"/>
            <w:right w:val="none" w:sz="0" w:space="0" w:color="auto"/>
          </w:divBdr>
        </w:div>
        <w:div w:id="521283475">
          <w:marLeft w:val="0"/>
          <w:marRight w:val="0"/>
          <w:marTop w:val="0"/>
          <w:marBottom w:val="0"/>
          <w:divBdr>
            <w:top w:val="none" w:sz="0" w:space="0" w:color="auto"/>
            <w:left w:val="none" w:sz="0" w:space="0" w:color="auto"/>
            <w:bottom w:val="none" w:sz="0" w:space="0" w:color="auto"/>
            <w:right w:val="none" w:sz="0" w:space="0" w:color="auto"/>
          </w:divBdr>
        </w:div>
        <w:div w:id="956984680">
          <w:marLeft w:val="0"/>
          <w:marRight w:val="0"/>
          <w:marTop w:val="0"/>
          <w:marBottom w:val="0"/>
          <w:divBdr>
            <w:top w:val="none" w:sz="0" w:space="0" w:color="auto"/>
            <w:left w:val="none" w:sz="0" w:space="0" w:color="auto"/>
            <w:bottom w:val="none" w:sz="0" w:space="0" w:color="auto"/>
            <w:right w:val="none" w:sz="0" w:space="0" w:color="auto"/>
          </w:divBdr>
        </w:div>
        <w:div w:id="1207839233">
          <w:marLeft w:val="0"/>
          <w:marRight w:val="0"/>
          <w:marTop w:val="0"/>
          <w:marBottom w:val="0"/>
          <w:divBdr>
            <w:top w:val="none" w:sz="0" w:space="0" w:color="auto"/>
            <w:left w:val="none" w:sz="0" w:space="0" w:color="auto"/>
            <w:bottom w:val="none" w:sz="0" w:space="0" w:color="auto"/>
            <w:right w:val="none" w:sz="0" w:space="0" w:color="auto"/>
          </w:divBdr>
        </w:div>
        <w:div w:id="1951476317">
          <w:marLeft w:val="0"/>
          <w:marRight w:val="0"/>
          <w:marTop w:val="0"/>
          <w:marBottom w:val="0"/>
          <w:divBdr>
            <w:top w:val="none" w:sz="0" w:space="0" w:color="auto"/>
            <w:left w:val="none" w:sz="0" w:space="0" w:color="auto"/>
            <w:bottom w:val="none" w:sz="0" w:space="0" w:color="auto"/>
            <w:right w:val="none" w:sz="0" w:space="0" w:color="auto"/>
          </w:divBdr>
        </w:div>
      </w:divsChild>
    </w:div>
    <w:div w:id="975529623">
      <w:bodyDiv w:val="1"/>
      <w:marLeft w:val="0"/>
      <w:marRight w:val="0"/>
      <w:marTop w:val="0"/>
      <w:marBottom w:val="0"/>
      <w:divBdr>
        <w:top w:val="none" w:sz="0" w:space="0" w:color="auto"/>
        <w:left w:val="none" w:sz="0" w:space="0" w:color="auto"/>
        <w:bottom w:val="none" w:sz="0" w:space="0" w:color="auto"/>
        <w:right w:val="none" w:sz="0" w:space="0" w:color="auto"/>
      </w:divBdr>
      <w:divsChild>
        <w:div w:id="419065056">
          <w:marLeft w:val="0"/>
          <w:marRight w:val="0"/>
          <w:marTop w:val="0"/>
          <w:marBottom w:val="0"/>
          <w:divBdr>
            <w:top w:val="none" w:sz="0" w:space="0" w:color="auto"/>
            <w:left w:val="none" w:sz="0" w:space="0" w:color="auto"/>
            <w:bottom w:val="none" w:sz="0" w:space="0" w:color="auto"/>
            <w:right w:val="none" w:sz="0" w:space="0" w:color="auto"/>
          </w:divBdr>
        </w:div>
        <w:div w:id="137000508">
          <w:marLeft w:val="0"/>
          <w:marRight w:val="0"/>
          <w:marTop w:val="0"/>
          <w:marBottom w:val="0"/>
          <w:divBdr>
            <w:top w:val="none" w:sz="0" w:space="0" w:color="auto"/>
            <w:left w:val="none" w:sz="0" w:space="0" w:color="auto"/>
            <w:bottom w:val="none" w:sz="0" w:space="0" w:color="auto"/>
            <w:right w:val="none" w:sz="0" w:space="0" w:color="auto"/>
          </w:divBdr>
        </w:div>
        <w:div w:id="2141997634">
          <w:marLeft w:val="0"/>
          <w:marRight w:val="0"/>
          <w:marTop w:val="0"/>
          <w:marBottom w:val="0"/>
          <w:divBdr>
            <w:top w:val="none" w:sz="0" w:space="0" w:color="auto"/>
            <w:left w:val="none" w:sz="0" w:space="0" w:color="auto"/>
            <w:bottom w:val="none" w:sz="0" w:space="0" w:color="auto"/>
            <w:right w:val="none" w:sz="0" w:space="0" w:color="auto"/>
          </w:divBdr>
        </w:div>
        <w:div w:id="1678077854">
          <w:marLeft w:val="0"/>
          <w:marRight w:val="0"/>
          <w:marTop w:val="0"/>
          <w:marBottom w:val="0"/>
          <w:divBdr>
            <w:top w:val="none" w:sz="0" w:space="0" w:color="auto"/>
            <w:left w:val="none" w:sz="0" w:space="0" w:color="auto"/>
            <w:bottom w:val="none" w:sz="0" w:space="0" w:color="auto"/>
            <w:right w:val="none" w:sz="0" w:space="0" w:color="auto"/>
          </w:divBdr>
        </w:div>
        <w:div w:id="838427572">
          <w:marLeft w:val="0"/>
          <w:marRight w:val="0"/>
          <w:marTop w:val="0"/>
          <w:marBottom w:val="0"/>
          <w:divBdr>
            <w:top w:val="none" w:sz="0" w:space="0" w:color="auto"/>
            <w:left w:val="none" w:sz="0" w:space="0" w:color="auto"/>
            <w:bottom w:val="none" w:sz="0" w:space="0" w:color="auto"/>
            <w:right w:val="none" w:sz="0" w:space="0" w:color="auto"/>
          </w:divBdr>
        </w:div>
        <w:div w:id="404835862">
          <w:marLeft w:val="0"/>
          <w:marRight w:val="0"/>
          <w:marTop w:val="0"/>
          <w:marBottom w:val="0"/>
          <w:divBdr>
            <w:top w:val="none" w:sz="0" w:space="0" w:color="auto"/>
            <w:left w:val="none" w:sz="0" w:space="0" w:color="auto"/>
            <w:bottom w:val="none" w:sz="0" w:space="0" w:color="auto"/>
            <w:right w:val="none" w:sz="0" w:space="0" w:color="auto"/>
          </w:divBdr>
        </w:div>
        <w:div w:id="1055009358">
          <w:marLeft w:val="0"/>
          <w:marRight w:val="0"/>
          <w:marTop w:val="0"/>
          <w:marBottom w:val="0"/>
          <w:divBdr>
            <w:top w:val="none" w:sz="0" w:space="0" w:color="auto"/>
            <w:left w:val="none" w:sz="0" w:space="0" w:color="auto"/>
            <w:bottom w:val="none" w:sz="0" w:space="0" w:color="auto"/>
            <w:right w:val="none" w:sz="0" w:space="0" w:color="auto"/>
          </w:divBdr>
        </w:div>
        <w:div w:id="1955403356">
          <w:marLeft w:val="0"/>
          <w:marRight w:val="0"/>
          <w:marTop w:val="0"/>
          <w:marBottom w:val="0"/>
          <w:divBdr>
            <w:top w:val="none" w:sz="0" w:space="0" w:color="auto"/>
            <w:left w:val="none" w:sz="0" w:space="0" w:color="auto"/>
            <w:bottom w:val="none" w:sz="0" w:space="0" w:color="auto"/>
            <w:right w:val="none" w:sz="0" w:space="0" w:color="auto"/>
          </w:divBdr>
        </w:div>
        <w:div w:id="1287004681">
          <w:marLeft w:val="0"/>
          <w:marRight w:val="0"/>
          <w:marTop w:val="0"/>
          <w:marBottom w:val="0"/>
          <w:divBdr>
            <w:top w:val="none" w:sz="0" w:space="0" w:color="auto"/>
            <w:left w:val="none" w:sz="0" w:space="0" w:color="auto"/>
            <w:bottom w:val="none" w:sz="0" w:space="0" w:color="auto"/>
            <w:right w:val="none" w:sz="0" w:space="0" w:color="auto"/>
          </w:divBdr>
        </w:div>
      </w:divsChild>
    </w:div>
    <w:div w:id="1043097080">
      <w:bodyDiv w:val="1"/>
      <w:marLeft w:val="0"/>
      <w:marRight w:val="0"/>
      <w:marTop w:val="0"/>
      <w:marBottom w:val="0"/>
      <w:divBdr>
        <w:top w:val="none" w:sz="0" w:space="0" w:color="auto"/>
        <w:left w:val="none" w:sz="0" w:space="0" w:color="auto"/>
        <w:bottom w:val="none" w:sz="0" w:space="0" w:color="auto"/>
        <w:right w:val="none" w:sz="0" w:space="0" w:color="auto"/>
      </w:divBdr>
      <w:divsChild>
        <w:div w:id="1038317378">
          <w:marLeft w:val="0"/>
          <w:marRight w:val="0"/>
          <w:marTop w:val="0"/>
          <w:marBottom w:val="0"/>
          <w:divBdr>
            <w:top w:val="none" w:sz="0" w:space="0" w:color="auto"/>
            <w:left w:val="none" w:sz="0" w:space="0" w:color="auto"/>
            <w:bottom w:val="none" w:sz="0" w:space="0" w:color="auto"/>
            <w:right w:val="none" w:sz="0" w:space="0" w:color="auto"/>
          </w:divBdr>
        </w:div>
        <w:div w:id="1137533115">
          <w:marLeft w:val="0"/>
          <w:marRight w:val="0"/>
          <w:marTop w:val="0"/>
          <w:marBottom w:val="0"/>
          <w:divBdr>
            <w:top w:val="none" w:sz="0" w:space="0" w:color="auto"/>
            <w:left w:val="none" w:sz="0" w:space="0" w:color="auto"/>
            <w:bottom w:val="none" w:sz="0" w:space="0" w:color="auto"/>
            <w:right w:val="none" w:sz="0" w:space="0" w:color="auto"/>
          </w:divBdr>
        </w:div>
        <w:div w:id="2073457482">
          <w:marLeft w:val="0"/>
          <w:marRight w:val="0"/>
          <w:marTop w:val="0"/>
          <w:marBottom w:val="0"/>
          <w:divBdr>
            <w:top w:val="none" w:sz="0" w:space="0" w:color="auto"/>
            <w:left w:val="none" w:sz="0" w:space="0" w:color="auto"/>
            <w:bottom w:val="none" w:sz="0" w:space="0" w:color="auto"/>
            <w:right w:val="none" w:sz="0" w:space="0" w:color="auto"/>
          </w:divBdr>
        </w:div>
        <w:div w:id="177622504">
          <w:marLeft w:val="0"/>
          <w:marRight w:val="0"/>
          <w:marTop w:val="0"/>
          <w:marBottom w:val="0"/>
          <w:divBdr>
            <w:top w:val="none" w:sz="0" w:space="0" w:color="auto"/>
            <w:left w:val="none" w:sz="0" w:space="0" w:color="auto"/>
            <w:bottom w:val="none" w:sz="0" w:space="0" w:color="auto"/>
            <w:right w:val="none" w:sz="0" w:space="0" w:color="auto"/>
          </w:divBdr>
        </w:div>
        <w:div w:id="1536113232">
          <w:marLeft w:val="0"/>
          <w:marRight w:val="0"/>
          <w:marTop w:val="0"/>
          <w:marBottom w:val="0"/>
          <w:divBdr>
            <w:top w:val="none" w:sz="0" w:space="0" w:color="auto"/>
            <w:left w:val="none" w:sz="0" w:space="0" w:color="auto"/>
            <w:bottom w:val="none" w:sz="0" w:space="0" w:color="auto"/>
            <w:right w:val="none" w:sz="0" w:space="0" w:color="auto"/>
          </w:divBdr>
        </w:div>
        <w:div w:id="559823909">
          <w:marLeft w:val="0"/>
          <w:marRight w:val="0"/>
          <w:marTop w:val="0"/>
          <w:marBottom w:val="0"/>
          <w:divBdr>
            <w:top w:val="none" w:sz="0" w:space="0" w:color="auto"/>
            <w:left w:val="none" w:sz="0" w:space="0" w:color="auto"/>
            <w:bottom w:val="none" w:sz="0" w:space="0" w:color="auto"/>
            <w:right w:val="none" w:sz="0" w:space="0" w:color="auto"/>
          </w:divBdr>
        </w:div>
        <w:div w:id="1672374135">
          <w:marLeft w:val="0"/>
          <w:marRight w:val="0"/>
          <w:marTop w:val="0"/>
          <w:marBottom w:val="0"/>
          <w:divBdr>
            <w:top w:val="none" w:sz="0" w:space="0" w:color="auto"/>
            <w:left w:val="none" w:sz="0" w:space="0" w:color="auto"/>
            <w:bottom w:val="none" w:sz="0" w:space="0" w:color="auto"/>
            <w:right w:val="none" w:sz="0" w:space="0" w:color="auto"/>
          </w:divBdr>
        </w:div>
        <w:div w:id="1842548854">
          <w:marLeft w:val="0"/>
          <w:marRight w:val="0"/>
          <w:marTop w:val="0"/>
          <w:marBottom w:val="0"/>
          <w:divBdr>
            <w:top w:val="none" w:sz="0" w:space="0" w:color="auto"/>
            <w:left w:val="none" w:sz="0" w:space="0" w:color="auto"/>
            <w:bottom w:val="none" w:sz="0" w:space="0" w:color="auto"/>
            <w:right w:val="none" w:sz="0" w:space="0" w:color="auto"/>
          </w:divBdr>
        </w:div>
        <w:div w:id="2041398018">
          <w:marLeft w:val="0"/>
          <w:marRight w:val="0"/>
          <w:marTop w:val="0"/>
          <w:marBottom w:val="0"/>
          <w:divBdr>
            <w:top w:val="none" w:sz="0" w:space="0" w:color="auto"/>
            <w:left w:val="none" w:sz="0" w:space="0" w:color="auto"/>
            <w:bottom w:val="none" w:sz="0" w:space="0" w:color="auto"/>
            <w:right w:val="none" w:sz="0" w:space="0" w:color="auto"/>
          </w:divBdr>
        </w:div>
        <w:div w:id="1100760734">
          <w:marLeft w:val="0"/>
          <w:marRight w:val="0"/>
          <w:marTop w:val="0"/>
          <w:marBottom w:val="0"/>
          <w:divBdr>
            <w:top w:val="none" w:sz="0" w:space="0" w:color="auto"/>
            <w:left w:val="none" w:sz="0" w:space="0" w:color="auto"/>
            <w:bottom w:val="none" w:sz="0" w:space="0" w:color="auto"/>
            <w:right w:val="none" w:sz="0" w:space="0" w:color="auto"/>
          </w:divBdr>
        </w:div>
      </w:divsChild>
    </w:div>
    <w:div w:id="1111820105">
      <w:bodyDiv w:val="1"/>
      <w:marLeft w:val="0"/>
      <w:marRight w:val="0"/>
      <w:marTop w:val="0"/>
      <w:marBottom w:val="0"/>
      <w:divBdr>
        <w:top w:val="none" w:sz="0" w:space="0" w:color="auto"/>
        <w:left w:val="none" w:sz="0" w:space="0" w:color="auto"/>
        <w:bottom w:val="none" w:sz="0" w:space="0" w:color="auto"/>
        <w:right w:val="none" w:sz="0" w:space="0" w:color="auto"/>
      </w:divBdr>
    </w:div>
    <w:div w:id="1133982800">
      <w:bodyDiv w:val="1"/>
      <w:marLeft w:val="0"/>
      <w:marRight w:val="0"/>
      <w:marTop w:val="0"/>
      <w:marBottom w:val="0"/>
      <w:divBdr>
        <w:top w:val="none" w:sz="0" w:space="0" w:color="auto"/>
        <w:left w:val="none" w:sz="0" w:space="0" w:color="auto"/>
        <w:bottom w:val="none" w:sz="0" w:space="0" w:color="auto"/>
        <w:right w:val="none" w:sz="0" w:space="0" w:color="auto"/>
      </w:divBdr>
      <w:divsChild>
        <w:div w:id="1476678043">
          <w:marLeft w:val="0"/>
          <w:marRight w:val="0"/>
          <w:marTop w:val="0"/>
          <w:marBottom w:val="0"/>
          <w:divBdr>
            <w:top w:val="none" w:sz="0" w:space="0" w:color="auto"/>
            <w:left w:val="none" w:sz="0" w:space="0" w:color="auto"/>
            <w:bottom w:val="none" w:sz="0" w:space="0" w:color="auto"/>
            <w:right w:val="none" w:sz="0" w:space="0" w:color="auto"/>
          </w:divBdr>
        </w:div>
        <w:div w:id="1039740584">
          <w:marLeft w:val="0"/>
          <w:marRight w:val="0"/>
          <w:marTop w:val="0"/>
          <w:marBottom w:val="0"/>
          <w:divBdr>
            <w:top w:val="none" w:sz="0" w:space="0" w:color="auto"/>
            <w:left w:val="none" w:sz="0" w:space="0" w:color="auto"/>
            <w:bottom w:val="none" w:sz="0" w:space="0" w:color="auto"/>
            <w:right w:val="none" w:sz="0" w:space="0" w:color="auto"/>
          </w:divBdr>
        </w:div>
        <w:div w:id="115296354">
          <w:marLeft w:val="0"/>
          <w:marRight w:val="0"/>
          <w:marTop w:val="0"/>
          <w:marBottom w:val="0"/>
          <w:divBdr>
            <w:top w:val="none" w:sz="0" w:space="0" w:color="auto"/>
            <w:left w:val="none" w:sz="0" w:space="0" w:color="auto"/>
            <w:bottom w:val="none" w:sz="0" w:space="0" w:color="auto"/>
            <w:right w:val="none" w:sz="0" w:space="0" w:color="auto"/>
          </w:divBdr>
        </w:div>
        <w:div w:id="71582299">
          <w:marLeft w:val="0"/>
          <w:marRight w:val="0"/>
          <w:marTop w:val="0"/>
          <w:marBottom w:val="0"/>
          <w:divBdr>
            <w:top w:val="none" w:sz="0" w:space="0" w:color="auto"/>
            <w:left w:val="none" w:sz="0" w:space="0" w:color="auto"/>
            <w:bottom w:val="none" w:sz="0" w:space="0" w:color="auto"/>
            <w:right w:val="none" w:sz="0" w:space="0" w:color="auto"/>
          </w:divBdr>
        </w:div>
        <w:div w:id="930354466">
          <w:marLeft w:val="0"/>
          <w:marRight w:val="0"/>
          <w:marTop w:val="0"/>
          <w:marBottom w:val="0"/>
          <w:divBdr>
            <w:top w:val="none" w:sz="0" w:space="0" w:color="auto"/>
            <w:left w:val="none" w:sz="0" w:space="0" w:color="auto"/>
            <w:bottom w:val="none" w:sz="0" w:space="0" w:color="auto"/>
            <w:right w:val="none" w:sz="0" w:space="0" w:color="auto"/>
          </w:divBdr>
        </w:div>
        <w:div w:id="1434011114">
          <w:marLeft w:val="0"/>
          <w:marRight w:val="0"/>
          <w:marTop w:val="0"/>
          <w:marBottom w:val="0"/>
          <w:divBdr>
            <w:top w:val="none" w:sz="0" w:space="0" w:color="auto"/>
            <w:left w:val="none" w:sz="0" w:space="0" w:color="auto"/>
            <w:bottom w:val="none" w:sz="0" w:space="0" w:color="auto"/>
            <w:right w:val="none" w:sz="0" w:space="0" w:color="auto"/>
          </w:divBdr>
        </w:div>
        <w:div w:id="1278371493">
          <w:marLeft w:val="0"/>
          <w:marRight w:val="0"/>
          <w:marTop w:val="0"/>
          <w:marBottom w:val="0"/>
          <w:divBdr>
            <w:top w:val="none" w:sz="0" w:space="0" w:color="auto"/>
            <w:left w:val="none" w:sz="0" w:space="0" w:color="auto"/>
            <w:bottom w:val="none" w:sz="0" w:space="0" w:color="auto"/>
            <w:right w:val="none" w:sz="0" w:space="0" w:color="auto"/>
          </w:divBdr>
        </w:div>
        <w:div w:id="1922787143">
          <w:marLeft w:val="0"/>
          <w:marRight w:val="0"/>
          <w:marTop w:val="0"/>
          <w:marBottom w:val="0"/>
          <w:divBdr>
            <w:top w:val="none" w:sz="0" w:space="0" w:color="auto"/>
            <w:left w:val="none" w:sz="0" w:space="0" w:color="auto"/>
            <w:bottom w:val="none" w:sz="0" w:space="0" w:color="auto"/>
            <w:right w:val="none" w:sz="0" w:space="0" w:color="auto"/>
          </w:divBdr>
        </w:div>
        <w:div w:id="710770050">
          <w:marLeft w:val="0"/>
          <w:marRight w:val="0"/>
          <w:marTop w:val="0"/>
          <w:marBottom w:val="0"/>
          <w:divBdr>
            <w:top w:val="none" w:sz="0" w:space="0" w:color="auto"/>
            <w:left w:val="none" w:sz="0" w:space="0" w:color="auto"/>
            <w:bottom w:val="none" w:sz="0" w:space="0" w:color="auto"/>
            <w:right w:val="none" w:sz="0" w:space="0" w:color="auto"/>
          </w:divBdr>
        </w:div>
        <w:div w:id="223218754">
          <w:marLeft w:val="0"/>
          <w:marRight w:val="0"/>
          <w:marTop w:val="0"/>
          <w:marBottom w:val="0"/>
          <w:divBdr>
            <w:top w:val="none" w:sz="0" w:space="0" w:color="auto"/>
            <w:left w:val="none" w:sz="0" w:space="0" w:color="auto"/>
            <w:bottom w:val="none" w:sz="0" w:space="0" w:color="auto"/>
            <w:right w:val="none" w:sz="0" w:space="0" w:color="auto"/>
          </w:divBdr>
        </w:div>
        <w:div w:id="1179545510">
          <w:marLeft w:val="0"/>
          <w:marRight w:val="0"/>
          <w:marTop w:val="0"/>
          <w:marBottom w:val="0"/>
          <w:divBdr>
            <w:top w:val="none" w:sz="0" w:space="0" w:color="auto"/>
            <w:left w:val="none" w:sz="0" w:space="0" w:color="auto"/>
            <w:bottom w:val="none" w:sz="0" w:space="0" w:color="auto"/>
            <w:right w:val="none" w:sz="0" w:space="0" w:color="auto"/>
          </w:divBdr>
        </w:div>
        <w:div w:id="1283463955">
          <w:marLeft w:val="0"/>
          <w:marRight w:val="0"/>
          <w:marTop w:val="0"/>
          <w:marBottom w:val="0"/>
          <w:divBdr>
            <w:top w:val="none" w:sz="0" w:space="0" w:color="auto"/>
            <w:left w:val="none" w:sz="0" w:space="0" w:color="auto"/>
            <w:bottom w:val="none" w:sz="0" w:space="0" w:color="auto"/>
            <w:right w:val="none" w:sz="0" w:space="0" w:color="auto"/>
          </w:divBdr>
        </w:div>
        <w:div w:id="1237932697">
          <w:marLeft w:val="0"/>
          <w:marRight w:val="0"/>
          <w:marTop w:val="0"/>
          <w:marBottom w:val="0"/>
          <w:divBdr>
            <w:top w:val="none" w:sz="0" w:space="0" w:color="auto"/>
            <w:left w:val="none" w:sz="0" w:space="0" w:color="auto"/>
            <w:bottom w:val="none" w:sz="0" w:space="0" w:color="auto"/>
            <w:right w:val="none" w:sz="0" w:space="0" w:color="auto"/>
          </w:divBdr>
        </w:div>
      </w:divsChild>
    </w:div>
    <w:div w:id="1139804003">
      <w:bodyDiv w:val="1"/>
      <w:marLeft w:val="0"/>
      <w:marRight w:val="0"/>
      <w:marTop w:val="0"/>
      <w:marBottom w:val="0"/>
      <w:divBdr>
        <w:top w:val="none" w:sz="0" w:space="0" w:color="auto"/>
        <w:left w:val="none" w:sz="0" w:space="0" w:color="auto"/>
        <w:bottom w:val="none" w:sz="0" w:space="0" w:color="auto"/>
        <w:right w:val="none" w:sz="0" w:space="0" w:color="auto"/>
      </w:divBdr>
      <w:divsChild>
        <w:div w:id="1639725806">
          <w:marLeft w:val="0"/>
          <w:marRight w:val="0"/>
          <w:marTop w:val="0"/>
          <w:marBottom w:val="0"/>
          <w:divBdr>
            <w:top w:val="none" w:sz="0" w:space="0" w:color="auto"/>
            <w:left w:val="none" w:sz="0" w:space="0" w:color="auto"/>
            <w:bottom w:val="none" w:sz="0" w:space="0" w:color="auto"/>
            <w:right w:val="none" w:sz="0" w:space="0" w:color="auto"/>
          </w:divBdr>
        </w:div>
      </w:divsChild>
    </w:div>
    <w:div w:id="1160851065">
      <w:bodyDiv w:val="1"/>
      <w:marLeft w:val="0"/>
      <w:marRight w:val="0"/>
      <w:marTop w:val="0"/>
      <w:marBottom w:val="0"/>
      <w:divBdr>
        <w:top w:val="none" w:sz="0" w:space="0" w:color="auto"/>
        <w:left w:val="none" w:sz="0" w:space="0" w:color="auto"/>
        <w:bottom w:val="none" w:sz="0" w:space="0" w:color="auto"/>
        <w:right w:val="none" w:sz="0" w:space="0" w:color="auto"/>
      </w:divBdr>
      <w:divsChild>
        <w:div w:id="1883059275">
          <w:marLeft w:val="0"/>
          <w:marRight w:val="0"/>
          <w:marTop w:val="0"/>
          <w:marBottom w:val="0"/>
          <w:divBdr>
            <w:top w:val="none" w:sz="0" w:space="0" w:color="auto"/>
            <w:left w:val="none" w:sz="0" w:space="0" w:color="auto"/>
            <w:bottom w:val="none" w:sz="0" w:space="0" w:color="auto"/>
            <w:right w:val="none" w:sz="0" w:space="0" w:color="auto"/>
          </w:divBdr>
        </w:div>
      </w:divsChild>
    </w:div>
    <w:div w:id="1172570694">
      <w:bodyDiv w:val="1"/>
      <w:marLeft w:val="0"/>
      <w:marRight w:val="0"/>
      <w:marTop w:val="0"/>
      <w:marBottom w:val="0"/>
      <w:divBdr>
        <w:top w:val="none" w:sz="0" w:space="0" w:color="auto"/>
        <w:left w:val="none" w:sz="0" w:space="0" w:color="auto"/>
        <w:bottom w:val="none" w:sz="0" w:space="0" w:color="auto"/>
        <w:right w:val="none" w:sz="0" w:space="0" w:color="auto"/>
      </w:divBdr>
      <w:divsChild>
        <w:div w:id="770584743">
          <w:marLeft w:val="0"/>
          <w:marRight w:val="0"/>
          <w:marTop w:val="0"/>
          <w:marBottom w:val="0"/>
          <w:divBdr>
            <w:top w:val="none" w:sz="0" w:space="0" w:color="auto"/>
            <w:left w:val="none" w:sz="0" w:space="0" w:color="auto"/>
            <w:bottom w:val="none" w:sz="0" w:space="0" w:color="auto"/>
            <w:right w:val="none" w:sz="0" w:space="0" w:color="auto"/>
          </w:divBdr>
        </w:div>
        <w:div w:id="421335675">
          <w:marLeft w:val="0"/>
          <w:marRight w:val="0"/>
          <w:marTop w:val="0"/>
          <w:marBottom w:val="0"/>
          <w:divBdr>
            <w:top w:val="none" w:sz="0" w:space="0" w:color="auto"/>
            <w:left w:val="none" w:sz="0" w:space="0" w:color="auto"/>
            <w:bottom w:val="none" w:sz="0" w:space="0" w:color="auto"/>
            <w:right w:val="none" w:sz="0" w:space="0" w:color="auto"/>
          </w:divBdr>
        </w:div>
        <w:div w:id="320474049">
          <w:marLeft w:val="0"/>
          <w:marRight w:val="0"/>
          <w:marTop w:val="0"/>
          <w:marBottom w:val="0"/>
          <w:divBdr>
            <w:top w:val="none" w:sz="0" w:space="0" w:color="auto"/>
            <w:left w:val="none" w:sz="0" w:space="0" w:color="auto"/>
            <w:bottom w:val="none" w:sz="0" w:space="0" w:color="auto"/>
            <w:right w:val="none" w:sz="0" w:space="0" w:color="auto"/>
          </w:divBdr>
        </w:div>
        <w:div w:id="1908346401">
          <w:marLeft w:val="0"/>
          <w:marRight w:val="0"/>
          <w:marTop w:val="0"/>
          <w:marBottom w:val="0"/>
          <w:divBdr>
            <w:top w:val="none" w:sz="0" w:space="0" w:color="auto"/>
            <w:left w:val="none" w:sz="0" w:space="0" w:color="auto"/>
            <w:bottom w:val="none" w:sz="0" w:space="0" w:color="auto"/>
            <w:right w:val="none" w:sz="0" w:space="0" w:color="auto"/>
          </w:divBdr>
        </w:div>
        <w:div w:id="481653434">
          <w:marLeft w:val="0"/>
          <w:marRight w:val="0"/>
          <w:marTop w:val="0"/>
          <w:marBottom w:val="0"/>
          <w:divBdr>
            <w:top w:val="none" w:sz="0" w:space="0" w:color="auto"/>
            <w:left w:val="none" w:sz="0" w:space="0" w:color="auto"/>
            <w:bottom w:val="none" w:sz="0" w:space="0" w:color="auto"/>
            <w:right w:val="none" w:sz="0" w:space="0" w:color="auto"/>
          </w:divBdr>
        </w:div>
        <w:div w:id="1794208467">
          <w:marLeft w:val="0"/>
          <w:marRight w:val="0"/>
          <w:marTop w:val="0"/>
          <w:marBottom w:val="0"/>
          <w:divBdr>
            <w:top w:val="none" w:sz="0" w:space="0" w:color="auto"/>
            <w:left w:val="none" w:sz="0" w:space="0" w:color="auto"/>
            <w:bottom w:val="none" w:sz="0" w:space="0" w:color="auto"/>
            <w:right w:val="none" w:sz="0" w:space="0" w:color="auto"/>
          </w:divBdr>
        </w:div>
        <w:div w:id="871308879">
          <w:marLeft w:val="0"/>
          <w:marRight w:val="0"/>
          <w:marTop w:val="0"/>
          <w:marBottom w:val="0"/>
          <w:divBdr>
            <w:top w:val="none" w:sz="0" w:space="0" w:color="auto"/>
            <w:left w:val="none" w:sz="0" w:space="0" w:color="auto"/>
            <w:bottom w:val="none" w:sz="0" w:space="0" w:color="auto"/>
            <w:right w:val="none" w:sz="0" w:space="0" w:color="auto"/>
          </w:divBdr>
        </w:div>
        <w:div w:id="1567690038">
          <w:marLeft w:val="0"/>
          <w:marRight w:val="0"/>
          <w:marTop w:val="0"/>
          <w:marBottom w:val="0"/>
          <w:divBdr>
            <w:top w:val="none" w:sz="0" w:space="0" w:color="auto"/>
            <w:left w:val="none" w:sz="0" w:space="0" w:color="auto"/>
            <w:bottom w:val="none" w:sz="0" w:space="0" w:color="auto"/>
            <w:right w:val="none" w:sz="0" w:space="0" w:color="auto"/>
          </w:divBdr>
        </w:div>
        <w:div w:id="1386950310">
          <w:marLeft w:val="0"/>
          <w:marRight w:val="0"/>
          <w:marTop w:val="0"/>
          <w:marBottom w:val="0"/>
          <w:divBdr>
            <w:top w:val="none" w:sz="0" w:space="0" w:color="auto"/>
            <w:left w:val="none" w:sz="0" w:space="0" w:color="auto"/>
            <w:bottom w:val="none" w:sz="0" w:space="0" w:color="auto"/>
            <w:right w:val="none" w:sz="0" w:space="0" w:color="auto"/>
          </w:divBdr>
        </w:div>
        <w:div w:id="822742626">
          <w:marLeft w:val="0"/>
          <w:marRight w:val="0"/>
          <w:marTop w:val="0"/>
          <w:marBottom w:val="0"/>
          <w:divBdr>
            <w:top w:val="none" w:sz="0" w:space="0" w:color="auto"/>
            <w:left w:val="none" w:sz="0" w:space="0" w:color="auto"/>
            <w:bottom w:val="none" w:sz="0" w:space="0" w:color="auto"/>
            <w:right w:val="none" w:sz="0" w:space="0" w:color="auto"/>
          </w:divBdr>
        </w:div>
      </w:divsChild>
    </w:div>
    <w:div w:id="1211069542">
      <w:bodyDiv w:val="1"/>
      <w:marLeft w:val="0"/>
      <w:marRight w:val="0"/>
      <w:marTop w:val="0"/>
      <w:marBottom w:val="0"/>
      <w:divBdr>
        <w:top w:val="none" w:sz="0" w:space="0" w:color="auto"/>
        <w:left w:val="none" w:sz="0" w:space="0" w:color="auto"/>
        <w:bottom w:val="none" w:sz="0" w:space="0" w:color="auto"/>
        <w:right w:val="none" w:sz="0" w:space="0" w:color="auto"/>
      </w:divBdr>
    </w:div>
    <w:div w:id="1229807233">
      <w:bodyDiv w:val="1"/>
      <w:marLeft w:val="0"/>
      <w:marRight w:val="0"/>
      <w:marTop w:val="0"/>
      <w:marBottom w:val="0"/>
      <w:divBdr>
        <w:top w:val="none" w:sz="0" w:space="0" w:color="auto"/>
        <w:left w:val="none" w:sz="0" w:space="0" w:color="auto"/>
        <w:bottom w:val="none" w:sz="0" w:space="0" w:color="auto"/>
        <w:right w:val="none" w:sz="0" w:space="0" w:color="auto"/>
      </w:divBdr>
      <w:divsChild>
        <w:div w:id="791483231">
          <w:marLeft w:val="0"/>
          <w:marRight w:val="0"/>
          <w:marTop w:val="0"/>
          <w:marBottom w:val="0"/>
          <w:divBdr>
            <w:top w:val="none" w:sz="0" w:space="0" w:color="auto"/>
            <w:left w:val="none" w:sz="0" w:space="0" w:color="auto"/>
            <w:bottom w:val="none" w:sz="0" w:space="0" w:color="auto"/>
            <w:right w:val="none" w:sz="0" w:space="0" w:color="auto"/>
          </w:divBdr>
        </w:div>
        <w:div w:id="837430013">
          <w:marLeft w:val="0"/>
          <w:marRight w:val="0"/>
          <w:marTop w:val="0"/>
          <w:marBottom w:val="0"/>
          <w:divBdr>
            <w:top w:val="none" w:sz="0" w:space="0" w:color="auto"/>
            <w:left w:val="none" w:sz="0" w:space="0" w:color="auto"/>
            <w:bottom w:val="none" w:sz="0" w:space="0" w:color="auto"/>
            <w:right w:val="none" w:sz="0" w:space="0" w:color="auto"/>
          </w:divBdr>
        </w:div>
        <w:div w:id="958412307">
          <w:marLeft w:val="0"/>
          <w:marRight w:val="0"/>
          <w:marTop w:val="0"/>
          <w:marBottom w:val="0"/>
          <w:divBdr>
            <w:top w:val="none" w:sz="0" w:space="0" w:color="auto"/>
            <w:left w:val="none" w:sz="0" w:space="0" w:color="auto"/>
            <w:bottom w:val="none" w:sz="0" w:space="0" w:color="auto"/>
            <w:right w:val="none" w:sz="0" w:space="0" w:color="auto"/>
          </w:divBdr>
        </w:div>
        <w:div w:id="398096928">
          <w:marLeft w:val="0"/>
          <w:marRight w:val="0"/>
          <w:marTop w:val="0"/>
          <w:marBottom w:val="0"/>
          <w:divBdr>
            <w:top w:val="none" w:sz="0" w:space="0" w:color="auto"/>
            <w:left w:val="none" w:sz="0" w:space="0" w:color="auto"/>
            <w:bottom w:val="none" w:sz="0" w:space="0" w:color="auto"/>
            <w:right w:val="none" w:sz="0" w:space="0" w:color="auto"/>
          </w:divBdr>
        </w:div>
        <w:div w:id="1561789290">
          <w:marLeft w:val="0"/>
          <w:marRight w:val="0"/>
          <w:marTop w:val="0"/>
          <w:marBottom w:val="0"/>
          <w:divBdr>
            <w:top w:val="none" w:sz="0" w:space="0" w:color="auto"/>
            <w:left w:val="none" w:sz="0" w:space="0" w:color="auto"/>
            <w:bottom w:val="none" w:sz="0" w:space="0" w:color="auto"/>
            <w:right w:val="none" w:sz="0" w:space="0" w:color="auto"/>
          </w:divBdr>
        </w:div>
        <w:div w:id="93866747">
          <w:marLeft w:val="0"/>
          <w:marRight w:val="0"/>
          <w:marTop w:val="0"/>
          <w:marBottom w:val="0"/>
          <w:divBdr>
            <w:top w:val="none" w:sz="0" w:space="0" w:color="auto"/>
            <w:left w:val="none" w:sz="0" w:space="0" w:color="auto"/>
            <w:bottom w:val="none" w:sz="0" w:space="0" w:color="auto"/>
            <w:right w:val="none" w:sz="0" w:space="0" w:color="auto"/>
          </w:divBdr>
        </w:div>
        <w:div w:id="252975543">
          <w:marLeft w:val="0"/>
          <w:marRight w:val="0"/>
          <w:marTop w:val="0"/>
          <w:marBottom w:val="0"/>
          <w:divBdr>
            <w:top w:val="none" w:sz="0" w:space="0" w:color="auto"/>
            <w:left w:val="none" w:sz="0" w:space="0" w:color="auto"/>
            <w:bottom w:val="none" w:sz="0" w:space="0" w:color="auto"/>
            <w:right w:val="none" w:sz="0" w:space="0" w:color="auto"/>
          </w:divBdr>
        </w:div>
        <w:div w:id="557594151">
          <w:marLeft w:val="0"/>
          <w:marRight w:val="0"/>
          <w:marTop w:val="0"/>
          <w:marBottom w:val="0"/>
          <w:divBdr>
            <w:top w:val="none" w:sz="0" w:space="0" w:color="auto"/>
            <w:left w:val="none" w:sz="0" w:space="0" w:color="auto"/>
            <w:bottom w:val="none" w:sz="0" w:space="0" w:color="auto"/>
            <w:right w:val="none" w:sz="0" w:space="0" w:color="auto"/>
          </w:divBdr>
        </w:div>
        <w:div w:id="2073456364">
          <w:marLeft w:val="0"/>
          <w:marRight w:val="0"/>
          <w:marTop w:val="0"/>
          <w:marBottom w:val="0"/>
          <w:divBdr>
            <w:top w:val="none" w:sz="0" w:space="0" w:color="auto"/>
            <w:left w:val="none" w:sz="0" w:space="0" w:color="auto"/>
            <w:bottom w:val="none" w:sz="0" w:space="0" w:color="auto"/>
            <w:right w:val="none" w:sz="0" w:space="0" w:color="auto"/>
          </w:divBdr>
        </w:div>
        <w:div w:id="2111662525">
          <w:marLeft w:val="0"/>
          <w:marRight w:val="0"/>
          <w:marTop w:val="0"/>
          <w:marBottom w:val="0"/>
          <w:divBdr>
            <w:top w:val="none" w:sz="0" w:space="0" w:color="auto"/>
            <w:left w:val="none" w:sz="0" w:space="0" w:color="auto"/>
            <w:bottom w:val="none" w:sz="0" w:space="0" w:color="auto"/>
            <w:right w:val="none" w:sz="0" w:space="0" w:color="auto"/>
          </w:divBdr>
        </w:div>
        <w:div w:id="834344016">
          <w:marLeft w:val="0"/>
          <w:marRight w:val="0"/>
          <w:marTop w:val="0"/>
          <w:marBottom w:val="0"/>
          <w:divBdr>
            <w:top w:val="none" w:sz="0" w:space="0" w:color="auto"/>
            <w:left w:val="none" w:sz="0" w:space="0" w:color="auto"/>
            <w:bottom w:val="none" w:sz="0" w:space="0" w:color="auto"/>
            <w:right w:val="none" w:sz="0" w:space="0" w:color="auto"/>
          </w:divBdr>
        </w:div>
      </w:divsChild>
    </w:div>
    <w:div w:id="1233278475">
      <w:bodyDiv w:val="1"/>
      <w:marLeft w:val="0"/>
      <w:marRight w:val="0"/>
      <w:marTop w:val="0"/>
      <w:marBottom w:val="0"/>
      <w:divBdr>
        <w:top w:val="none" w:sz="0" w:space="0" w:color="auto"/>
        <w:left w:val="none" w:sz="0" w:space="0" w:color="auto"/>
        <w:bottom w:val="none" w:sz="0" w:space="0" w:color="auto"/>
        <w:right w:val="none" w:sz="0" w:space="0" w:color="auto"/>
      </w:divBdr>
      <w:divsChild>
        <w:div w:id="1971015817">
          <w:marLeft w:val="0"/>
          <w:marRight w:val="0"/>
          <w:marTop w:val="0"/>
          <w:marBottom w:val="0"/>
          <w:divBdr>
            <w:top w:val="none" w:sz="0" w:space="0" w:color="auto"/>
            <w:left w:val="none" w:sz="0" w:space="0" w:color="auto"/>
            <w:bottom w:val="none" w:sz="0" w:space="0" w:color="auto"/>
            <w:right w:val="none" w:sz="0" w:space="0" w:color="auto"/>
          </w:divBdr>
        </w:div>
      </w:divsChild>
    </w:div>
    <w:div w:id="1270045994">
      <w:bodyDiv w:val="1"/>
      <w:marLeft w:val="0"/>
      <w:marRight w:val="0"/>
      <w:marTop w:val="0"/>
      <w:marBottom w:val="0"/>
      <w:divBdr>
        <w:top w:val="none" w:sz="0" w:space="0" w:color="auto"/>
        <w:left w:val="none" w:sz="0" w:space="0" w:color="auto"/>
        <w:bottom w:val="none" w:sz="0" w:space="0" w:color="auto"/>
        <w:right w:val="none" w:sz="0" w:space="0" w:color="auto"/>
      </w:divBdr>
      <w:divsChild>
        <w:div w:id="1840348337">
          <w:marLeft w:val="0"/>
          <w:marRight w:val="0"/>
          <w:marTop w:val="0"/>
          <w:marBottom w:val="0"/>
          <w:divBdr>
            <w:top w:val="none" w:sz="0" w:space="0" w:color="auto"/>
            <w:left w:val="none" w:sz="0" w:space="0" w:color="auto"/>
            <w:bottom w:val="none" w:sz="0" w:space="0" w:color="auto"/>
            <w:right w:val="none" w:sz="0" w:space="0" w:color="auto"/>
          </w:divBdr>
          <w:divsChild>
            <w:div w:id="1012990886">
              <w:marLeft w:val="0"/>
              <w:marRight w:val="0"/>
              <w:marTop w:val="0"/>
              <w:marBottom w:val="0"/>
              <w:divBdr>
                <w:top w:val="none" w:sz="0" w:space="0" w:color="auto"/>
                <w:left w:val="none" w:sz="0" w:space="0" w:color="auto"/>
                <w:bottom w:val="none" w:sz="0" w:space="0" w:color="auto"/>
                <w:right w:val="none" w:sz="0" w:space="0" w:color="auto"/>
              </w:divBdr>
            </w:div>
          </w:divsChild>
        </w:div>
        <w:div w:id="86200397">
          <w:marLeft w:val="0"/>
          <w:marRight w:val="0"/>
          <w:marTop w:val="0"/>
          <w:marBottom w:val="0"/>
          <w:divBdr>
            <w:top w:val="none" w:sz="0" w:space="0" w:color="auto"/>
            <w:left w:val="none" w:sz="0" w:space="0" w:color="auto"/>
            <w:bottom w:val="none" w:sz="0" w:space="0" w:color="auto"/>
            <w:right w:val="none" w:sz="0" w:space="0" w:color="auto"/>
          </w:divBdr>
          <w:divsChild>
            <w:div w:id="1369135982">
              <w:marLeft w:val="0"/>
              <w:marRight w:val="0"/>
              <w:marTop w:val="0"/>
              <w:marBottom w:val="0"/>
              <w:divBdr>
                <w:top w:val="none" w:sz="0" w:space="0" w:color="auto"/>
                <w:left w:val="none" w:sz="0" w:space="0" w:color="auto"/>
                <w:bottom w:val="none" w:sz="0" w:space="0" w:color="auto"/>
                <w:right w:val="none" w:sz="0" w:space="0" w:color="auto"/>
              </w:divBdr>
            </w:div>
            <w:div w:id="813181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6716740">
      <w:bodyDiv w:val="1"/>
      <w:marLeft w:val="0"/>
      <w:marRight w:val="0"/>
      <w:marTop w:val="0"/>
      <w:marBottom w:val="0"/>
      <w:divBdr>
        <w:top w:val="none" w:sz="0" w:space="0" w:color="auto"/>
        <w:left w:val="none" w:sz="0" w:space="0" w:color="auto"/>
        <w:bottom w:val="none" w:sz="0" w:space="0" w:color="auto"/>
        <w:right w:val="none" w:sz="0" w:space="0" w:color="auto"/>
      </w:divBdr>
      <w:divsChild>
        <w:div w:id="1419207819">
          <w:marLeft w:val="0"/>
          <w:marRight w:val="0"/>
          <w:marTop w:val="0"/>
          <w:marBottom w:val="0"/>
          <w:divBdr>
            <w:top w:val="none" w:sz="0" w:space="0" w:color="auto"/>
            <w:left w:val="none" w:sz="0" w:space="0" w:color="auto"/>
            <w:bottom w:val="none" w:sz="0" w:space="0" w:color="auto"/>
            <w:right w:val="none" w:sz="0" w:space="0" w:color="auto"/>
          </w:divBdr>
        </w:div>
      </w:divsChild>
    </w:div>
    <w:div w:id="1317958049">
      <w:bodyDiv w:val="1"/>
      <w:marLeft w:val="0"/>
      <w:marRight w:val="0"/>
      <w:marTop w:val="0"/>
      <w:marBottom w:val="0"/>
      <w:divBdr>
        <w:top w:val="none" w:sz="0" w:space="0" w:color="auto"/>
        <w:left w:val="none" w:sz="0" w:space="0" w:color="auto"/>
        <w:bottom w:val="none" w:sz="0" w:space="0" w:color="auto"/>
        <w:right w:val="none" w:sz="0" w:space="0" w:color="auto"/>
      </w:divBdr>
      <w:divsChild>
        <w:div w:id="1017734686">
          <w:marLeft w:val="0"/>
          <w:marRight w:val="0"/>
          <w:marTop w:val="0"/>
          <w:marBottom w:val="0"/>
          <w:divBdr>
            <w:top w:val="none" w:sz="0" w:space="0" w:color="auto"/>
            <w:left w:val="none" w:sz="0" w:space="0" w:color="auto"/>
            <w:bottom w:val="none" w:sz="0" w:space="0" w:color="auto"/>
            <w:right w:val="none" w:sz="0" w:space="0" w:color="auto"/>
          </w:divBdr>
        </w:div>
        <w:div w:id="888878369">
          <w:marLeft w:val="0"/>
          <w:marRight w:val="0"/>
          <w:marTop w:val="0"/>
          <w:marBottom w:val="0"/>
          <w:divBdr>
            <w:top w:val="none" w:sz="0" w:space="0" w:color="auto"/>
            <w:left w:val="none" w:sz="0" w:space="0" w:color="auto"/>
            <w:bottom w:val="none" w:sz="0" w:space="0" w:color="auto"/>
            <w:right w:val="none" w:sz="0" w:space="0" w:color="auto"/>
          </w:divBdr>
        </w:div>
        <w:div w:id="953708580">
          <w:marLeft w:val="0"/>
          <w:marRight w:val="0"/>
          <w:marTop w:val="0"/>
          <w:marBottom w:val="0"/>
          <w:divBdr>
            <w:top w:val="none" w:sz="0" w:space="0" w:color="auto"/>
            <w:left w:val="none" w:sz="0" w:space="0" w:color="auto"/>
            <w:bottom w:val="none" w:sz="0" w:space="0" w:color="auto"/>
            <w:right w:val="none" w:sz="0" w:space="0" w:color="auto"/>
          </w:divBdr>
        </w:div>
        <w:div w:id="878709737">
          <w:marLeft w:val="0"/>
          <w:marRight w:val="0"/>
          <w:marTop w:val="0"/>
          <w:marBottom w:val="0"/>
          <w:divBdr>
            <w:top w:val="none" w:sz="0" w:space="0" w:color="auto"/>
            <w:left w:val="none" w:sz="0" w:space="0" w:color="auto"/>
            <w:bottom w:val="none" w:sz="0" w:space="0" w:color="auto"/>
            <w:right w:val="none" w:sz="0" w:space="0" w:color="auto"/>
          </w:divBdr>
        </w:div>
        <w:div w:id="41516867">
          <w:marLeft w:val="0"/>
          <w:marRight w:val="0"/>
          <w:marTop w:val="0"/>
          <w:marBottom w:val="0"/>
          <w:divBdr>
            <w:top w:val="none" w:sz="0" w:space="0" w:color="auto"/>
            <w:left w:val="none" w:sz="0" w:space="0" w:color="auto"/>
            <w:bottom w:val="none" w:sz="0" w:space="0" w:color="auto"/>
            <w:right w:val="none" w:sz="0" w:space="0" w:color="auto"/>
          </w:divBdr>
        </w:div>
        <w:div w:id="1509098088">
          <w:marLeft w:val="0"/>
          <w:marRight w:val="0"/>
          <w:marTop w:val="0"/>
          <w:marBottom w:val="0"/>
          <w:divBdr>
            <w:top w:val="none" w:sz="0" w:space="0" w:color="auto"/>
            <w:left w:val="none" w:sz="0" w:space="0" w:color="auto"/>
            <w:bottom w:val="none" w:sz="0" w:space="0" w:color="auto"/>
            <w:right w:val="none" w:sz="0" w:space="0" w:color="auto"/>
          </w:divBdr>
        </w:div>
        <w:div w:id="1422875042">
          <w:marLeft w:val="0"/>
          <w:marRight w:val="0"/>
          <w:marTop w:val="0"/>
          <w:marBottom w:val="0"/>
          <w:divBdr>
            <w:top w:val="none" w:sz="0" w:space="0" w:color="auto"/>
            <w:left w:val="none" w:sz="0" w:space="0" w:color="auto"/>
            <w:bottom w:val="none" w:sz="0" w:space="0" w:color="auto"/>
            <w:right w:val="none" w:sz="0" w:space="0" w:color="auto"/>
          </w:divBdr>
        </w:div>
        <w:div w:id="1241401586">
          <w:marLeft w:val="0"/>
          <w:marRight w:val="0"/>
          <w:marTop w:val="0"/>
          <w:marBottom w:val="0"/>
          <w:divBdr>
            <w:top w:val="none" w:sz="0" w:space="0" w:color="auto"/>
            <w:left w:val="none" w:sz="0" w:space="0" w:color="auto"/>
            <w:bottom w:val="none" w:sz="0" w:space="0" w:color="auto"/>
            <w:right w:val="none" w:sz="0" w:space="0" w:color="auto"/>
          </w:divBdr>
        </w:div>
        <w:div w:id="159318554">
          <w:marLeft w:val="0"/>
          <w:marRight w:val="0"/>
          <w:marTop w:val="0"/>
          <w:marBottom w:val="0"/>
          <w:divBdr>
            <w:top w:val="none" w:sz="0" w:space="0" w:color="auto"/>
            <w:left w:val="none" w:sz="0" w:space="0" w:color="auto"/>
            <w:bottom w:val="none" w:sz="0" w:space="0" w:color="auto"/>
            <w:right w:val="none" w:sz="0" w:space="0" w:color="auto"/>
          </w:divBdr>
        </w:div>
        <w:div w:id="500045582">
          <w:marLeft w:val="0"/>
          <w:marRight w:val="0"/>
          <w:marTop w:val="0"/>
          <w:marBottom w:val="0"/>
          <w:divBdr>
            <w:top w:val="none" w:sz="0" w:space="0" w:color="auto"/>
            <w:left w:val="none" w:sz="0" w:space="0" w:color="auto"/>
            <w:bottom w:val="none" w:sz="0" w:space="0" w:color="auto"/>
            <w:right w:val="none" w:sz="0" w:space="0" w:color="auto"/>
          </w:divBdr>
        </w:div>
        <w:div w:id="344749943">
          <w:marLeft w:val="0"/>
          <w:marRight w:val="0"/>
          <w:marTop w:val="0"/>
          <w:marBottom w:val="0"/>
          <w:divBdr>
            <w:top w:val="none" w:sz="0" w:space="0" w:color="auto"/>
            <w:left w:val="none" w:sz="0" w:space="0" w:color="auto"/>
            <w:bottom w:val="none" w:sz="0" w:space="0" w:color="auto"/>
            <w:right w:val="none" w:sz="0" w:space="0" w:color="auto"/>
          </w:divBdr>
        </w:div>
        <w:div w:id="825631924">
          <w:marLeft w:val="0"/>
          <w:marRight w:val="0"/>
          <w:marTop w:val="0"/>
          <w:marBottom w:val="0"/>
          <w:divBdr>
            <w:top w:val="none" w:sz="0" w:space="0" w:color="auto"/>
            <w:left w:val="none" w:sz="0" w:space="0" w:color="auto"/>
            <w:bottom w:val="none" w:sz="0" w:space="0" w:color="auto"/>
            <w:right w:val="none" w:sz="0" w:space="0" w:color="auto"/>
          </w:divBdr>
        </w:div>
        <w:div w:id="685786365">
          <w:marLeft w:val="0"/>
          <w:marRight w:val="0"/>
          <w:marTop w:val="0"/>
          <w:marBottom w:val="0"/>
          <w:divBdr>
            <w:top w:val="none" w:sz="0" w:space="0" w:color="auto"/>
            <w:left w:val="none" w:sz="0" w:space="0" w:color="auto"/>
            <w:bottom w:val="none" w:sz="0" w:space="0" w:color="auto"/>
            <w:right w:val="none" w:sz="0" w:space="0" w:color="auto"/>
          </w:divBdr>
        </w:div>
        <w:div w:id="895899414">
          <w:marLeft w:val="0"/>
          <w:marRight w:val="0"/>
          <w:marTop w:val="0"/>
          <w:marBottom w:val="0"/>
          <w:divBdr>
            <w:top w:val="none" w:sz="0" w:space="0" w:color="auto"/>
            <w:left w:val="none" w:sz="0" w:space="0" w:color="auto"/>
            <w:bottom w:val="none" w:sz="0" w:space="0" w:color="auto"/>
            <w:right w:val="none" w:sz="0" w:space="0" w:color="auto"/>
          </w:divBdr>
        </w:div>
        <w:div w:id="2083211590">
          <w:marLeft w:val="0"/>
          <w:marRight w:val="0"/>
          <w:marTop w:val="0"/>
          <w:marBottom w:val="0"/>
          <w:divBdr>
            <w:top w:val="none" w:sz="0" w:space="0" w:color="auto"/>
            <w:left w:val="none" w:sz="0" w:space="0" w:color="auto"/>
            <w:bottom w:val="none" w:sz="0" w:space="0" w:color="auto"/>
            <w:right w:val="none" w:sz="0" w:space="0" w:color="auto"/>
          </w:divBdr>
        </w:div>
        <w:div w:id="782967131">
          <w:marLeft w:val="0"/>
          <w:marRight w:val="0"/>
          <w:marTop w:val="0"/>
          <w:marBottom w:val="0"/>
          <w:divBdr>
            <w:top w:val="none" w:sz="0" w:space="0" w:color="auto"/>
            <w:left w:val="none" w:sz="0" w:space="0" w:color="auto"/>
            <w:bottom w:val="none" w:sz="0" w:space="0" w:color="auto"/>
            <w:right w:val="none" w:sz="0" w:space="0" w:color="auto"/>
          </w:divBdr>
        </w:div>
        <w:div w:id="873006229">
          <w:marLeft w:val="0"/>
          <w:marRight w:val="0"/>
          <w:marTop w:val="0"/>
          <w:marBottom w:val="0"/>
          <w:divBdr>
            <w:top w:val="none" w:sz="0" w:space="0" w:color="auto"/>
            <w:left w:val="none" w:sz="0" w:space="0" w:color="auto"/>
            <w:bottom w:val="none" w:sz="0" w:space="0" w:color="auto"/>
            <w:right w:val="none" w:sz="0" w:space="0" w:color="auto"/>
          </w:divBdr>
        </w:div>
        <w:div w:id="1598908333">
          <w:marLeft w:val="0"/>
          <w:marRight w:val="0"/>
          <w:marTop w:val="0"/>
          <w:marBottom w:val="0"/>
          <w:divBdr>
            <w:top w:val="none" w:sz="0" w:space="0" w:color="auto"/>
            <w:left w:val="none" w:sz="0" w:space="0" w:color="auto"/>
            <w:bottom w:val="none" w:sz="0" w:space="0" w:color="auto"/>
            <w:right w:val="none" w:sz="0" w:space="0" w:color="auto"/>
          </w:divBdr>
        </w:div>
        <w:div w:id="1871261978">
          <w:marLeft w:val="0"/>
          <w:marRight w:val="0"/>
          <w:marTop w:val="0"/>
          <w:marBottom w:val="0"/>
          <w:divBdr>
            <w:top w:val="none" w:sz="0" w:space="0" w:color="auto"/>
            <w:left w:val="none" w:sz="0" w:space="0" w:color="auto"/>
            <w:bottom w:val="none" w:sz="0" w:space="0" w:color="auto"/>
            <w:right w:val="none" w:sz="0" w:space="0" w:color="auto"/>
          </w:divBdr>
        </w:div>
      </w:divsChild>
    </w:div>
    <w:div w:id="1346906963">
      <w:bodyDiv w:val="1"/>
      <w:marLeft w:val="0"/>
      <w:marRight w:val="0"/>
      <w:marTop w:val="0"/>
      <w:marBottom w:val="0"/>
      <w:divBdr>
        <w:top w:val="none" w:sz="0" w:space="0" w:color="auto"/>
        <w:left w:val="none" w:sz="0" w:space="0" w:color="auto"/>
        <w:bottom w:val="none" w:sz="0" w:space="0" w:color="auto"/>
        <w:right w:val="none" w:sz="0" w:space="0" w:color="auto"/>
      </w:divBdr>
      <w:divsChild>
        <w:div w:id="1796100681">
          <w:marLeft w:val="0"/>
          <w:marRight w:val="0"/>
          <w:marTop w:val="0"/>
          <w:marBottom w:val="0"/>
          <w:divBdr>
            <w:top w:val="none" w:sz="0" w:space="0" w:color="auto"/>
            <w:left w:val="none" w:sz="0" w:space="0" w:color="auto"/>
            <w:bottom w:val="none" w:sz="0" w:space="0" w:color="auto"/>
            <w:right w:val="none" w:sz="0" w:space="0" w:color="auto"/>
          </w:divBdr>
        </w:div>
      </w:divsChild>
    </w:div>
    <w:div w:id="1361514124">
      <w:bodyDiv w:val="1"/>
      <w:marLeft w:val="0"/>
      <w:marRight w:val="0"/>
      <w:marTop w:val="0"/>
      <w:marBottom w:val="0"/>
      <w:divBdr>
        <w:top w:val="none" w:sz="0" w:space="0" w:color="auto"/>
        <w:left w:val="none" w:sz="0" w:space="0" w:color="auto"/>
        <w:bottom w:val="none" w:sz="0" w:space="0" w:color="auto"/>
        <w:right w:val="none" w:sz="0" w:space="0" w:color="auto"/>
      </w:divBdr>
      <w:divsChild>
        <w:div w:id="790174354">
          <w:marLeft w:val="0"/>
          <w:marRight w:val="0"/>
          <w:marTop w:val="0"/>
          <w:marBottom w:val="0"/>
          <w:divBdr>
            <w:top w:val="none" w:sz="0" w:space="0" w:color="auto"/>
            <w:left w:val="none" w:sz="0" w:space="0" w:color="auto"/>
            <w:bottom w:val="none" w:sz="0" w:space="0" w:color="auto"/>
            <w:right w:val="none" w:sz="0" w:space="0" w:color="auto"/>
          </w:divBdr>
        </w:div>
        <w:div w:id="1675380034">
          <w:marLeft w:val="0"/>
          <w:marRight w:val="0"/>
          <w:marTop w:val="0"/>
          <w:marBottom w:val="0"/>
          <w:divBdr>
            <w:top w:val="none" w:sz="0" w:space="0" w:color="auto"/>
            <w:left w:val="none" w:sz="0" w:space="0" w:color="auto"/>
            <w:bottom w:val="none" w:sz="0" w:space="0" w:color="auto"/>
            <w:right w:val="none" w:sz="0" w:space="0" w:color="auto"/>
          </w:divBdr>
        </w:div>
        <w:div w:id="399062277">
          <w:marLeft w:val="0"/>
          <w:marRight w:val="0"/>
          <w:marTop w:val="0"/>
          <w:marBottom w:val="0"/>
          <w:divBdr>
            <w:top w:val="none" w:sz="0" w:space="0" w:color="auto"/>
            <w:left w:val="none" w:sz="0" w:space="0" w:color="auto"/>
            <w:bottom w:val="none" w:sz="0" w:space="0" w:color="auto"/>
            <w:right w:val="none" w:sz="0" w:space="0" w:color="auto"/>
          </w:divBdr>
        </w:div>
        <w:div w:id="450631646">
          <w:marLeft w:val="0"/>
          <w:marRight w:val="0"/>
          <w:marTop w:val="0"/>
          <w:marBottom w:val="0"/>
          <w:divBdr>
            <w:top w:val="none" w:sz="0" w:space="0" w:color="auto"/>
            <w:left w:val="none" w:sz="0" w:space="0" w:color="auto"/>
            <w:bottom w:val="none" w:sz="0" w:space="0" w:color="auto"/>
            <w:right w:val="none" w:sz="0" w:space="0" w:color="auto"/>
          </w:divBdr>
        </w:div>
        <w:div w:id="627392337">
          <w:marLeft w:val="0"/>
          <w:marRight w:val="0"/>
          <w:marTop w:val="0"/>
          <w:marBottom w:val="0"/>
          <w:divBdr>
            <w:top w:val="none" w:sz="0" w:space="0" w:color="auto"/>
            <w:left w:val="none" w:sz="0" w:space="0" w:color="auto"/>
            <w:bottom w:val="none" w:sz="0" w:space="0" w:color="auto"/>
            <w:right w:val="none" w:sz="0" w:space="0" w:color="auto"/>
          </w:divBdr>
        </w:div>
        <w:div w:id="285351083">
          <w:marLeft w:val="0"/>
          <w:marRight w:val="0"/>
          <w:marTop w:val="0"/>
          <w:marBottom w:val="0"/>
          <w:divBdr>
            <w:top w:val="none" w:sz="0" w:space="0" w:color="auto"/>
            <w:left w:val="none" w:sz="0" w:space="0" w:color="auto"/>
            <w:bottom w:val="none" w:sz="0" w:space="0" w:color="auto"/>
            <w:right w:val="none" w:sz="0" w:space="0" w:color="auto"/>
          </w:divBdr>
        </w:div>
        <w:div w:id="1685281231">
          <w:marLeft w:val="0"/>
          <w:marRight w:val="0"/>
          <w:marTop w:val="0"/>
          <w:marBottom w:val="0"/>
          <w:divBdr>
            <w:top w:val="none" w:sz="0" w:space="0" w:color="auto"/>
            <w:left w:val="none" w:sz="0" w:space="0" w:color="auto"/>
            <w:bottom w:val="none" w:sz="0" w:space="0" w:color="auto"/>
            <w:right w:val="none" w:sz="0" w:space="0" w:color="auto"/>
          </w:divBdr>
        </w:div>
        <w:div w:id="2059012320">
          <w:marLeft w:val="0"/>
          <w:marRight w:val="0"/>
          <w:marTop w:val="0"/>
          <w:marBottom w:val="0"/>
          <w:divBdr>
            <w:top w:val="none" w:sz="0" w:space="0" w:color="auto"/>
            <w:left w:val="none" w:sz="0" w:space="0" w:color="auto"/>
            <w:bottom w:val="none" w:sz="0" w:space="0" w:color="auto"/>
            <w:right w:val="none" w:sz="0" w:space="0" w:color="auto"/>
          </w:divBdr>
        </w:div>
        <w:div w:id="2124303477">
          <w:marLeft w:val="0"/>
          <w:marRight w:val="0"/>
          <w:marTop w:val="0"/>
          <w:marBottom w:val="0"/>
          <w:divBdr>
            <w:top w:val="none" w:sz="0" w:space="0" w:color="auto"/>
            <w:left w:val="none" w:sz="0" w:space="0" w:color="auto"/>
            <w:bottom w:val="none" w:sz="0" w:space="0" w:color="auto"/>
            <w:right w:val="none" w:sz="0" w:space="0" w:color="auto"/>
          </w:divBdr>
        </w:div>
        <w:div w:id="1101604370">
          <w:marLeft w:val="0"/>
          <w:marRight w:val="0"/>
          <w:marTop w:val="0"/>
          <w:marBottom w:val="0"/>
          <w:divBdr>
            <w:top w:val="none" w:sz="0" w:space="0" w:color="auto"/>
            <w:left w:val="none" w:sz="0" w:space="0" w:color="auto"/>
            <w:bottom w:val="none" w:sz="0" w:space="0" w:color="auto"/>
            <w:right w:val="none" w:sz="0" w:space="0" w:color="auto"/>
          </w:divBdr>
        </w:div>
        <w:div w:id="207693852">
          <w:marLeft w:val="0"/>
          <w:marRight w:val="0"/>
          <w:marTop w:val="0"/>
          <w:marBottom w:val="0"/>
          <w:divBdr>
            <w:top w:val="none" w:sz="0" w:space="0" w:color="auto"/>
            <w:left w:val="none" w:sz="0" w:space="0" w:color="auto"/>
            <w:bottom w:val="none" w:sz="0" w:space="0" w:color="auto"/>
            <w:right w:val="none" w:sz="0" w:space="0" w:color="auto"/>
          </w:divBdr>
        </w:div>
        <w:div w:id="1492216593">
          <w:marLeft w:val="0"/>
          <w:marRight w:val="0"/>
          <w:marTop w:val="0"/>
          <w:marBottom w:val="0"/>
          <w:divBdr>
            <w:top w:val="none" w:sz="0" w:space="0" w:color="auto"/>
            <w:left w:val="none" w:sz="0" w:space="0" w:color="auto"/>
            <w:bottom w:val="none" w:sz="0" w:space="0" w:color="auto"/>
            <w:right w:val="none" w:sz="0" w:space="0" w:color="auto"/>
          </w:divBdr>
        </w:div>
        <w:div w:id="641736692">
          <w:marLeft w:val="0"/>
          <w:marRight w:val="0"/>
          <w:marTop w:val="0"/>
          <w:marBottom w:val="0"/>
          <w:divBdr>
            <w:top w:val="none" w:sz="0" w:space="0" w:color="auto"/>
            <w:left w:val="none" w:sz="0" w:space="0" w:color="auto"/>
            <w:bottom w:val="none" w:sz="0" w:space="0" w:color="auto"/>
            <w:right w:val="none" w:sz="0" w:space="0" w:color="auto"/>
          </w:divBdr>
        </w:div>
        <w:div w:id="2004702132">
          <w:marLeft w:val="0"/>
          <w:marRight w:val="0"/>
          <w:marTop w:val="0"/>
          <w:marBottom w:val="0"/>
          <w:divBdr>
            <w:top w:val="none" w:sz="0" w:space="0" w:color="auto"/>
            <w:left w:val="none" w:sz="0" w:space="0" w:color="auto"/>
            <w:bottom w:val="none" w:sz="0" w:space="0" w:color="auto"/>
            <w:right w:val="none" w:sz="0" w:space="0" w:color="auto"/>
          </w:divBdr>
        </w:div>
      </w:divsChild>
    </w:div>
    <w:div w:id="1406489428">
      <w:bodyDiv w:val="1"/>
      <w:marLeft w:val="0"/>
      <w:marRight w:val="0"/>
      <w:marTop w:val="0"/>
      <w:marBottom w:val="0"/>
      <w:divBdr>
        <w:top w:val="none" w:sz="0" w:space="0" w:color="auto"/>
        <w:left w:val="none" w:sz="0" w:space="0" w:color="auto"/>
        <w:bottom w:val="none" w:sz="0" w:space="0" w:color="auto"/>
        <w:right w:val="none" w:sz="0" w:space="0" w:color="auto"/>
      </w:divBdr>
      <w:divsChild>
        <w:div w:id="1801998754">
          <w:marLeft w:val="0"/>
          <w:marRight w:val="0"/>
          <w:marTop w:val="0"/>
          <w:marBottom w:val="0"/>
          <w:divBdr>
            <w:top w:val="none" w:sz="0" w:space="0" w:color="auto"/>
            <w:left w:val="none" w:sz="0" w:space="0" w:color="auto"/>
            <w:bottom w:val="none" w:sz="0" w:space="0" w:color="auto"/>
            <w:right w:val="none" w:sz="0" w:space="0" w:color="auto"/>
          </w:divBdr>
          <w:divsChild>
            <w:div w:id="2133009140">
              <w:marLeft w:val="0"/>
              <w:marRight w:val="0"/>
              <w:marTop w:val="0"/>
              <w:marBottom w:val="0"/>
              <w:divBdr>
                <w:top w:val="none" w:sz="0" w:space="0" w:color="auto"/>
                <w:left w:val="none" w:sz="0" w:space="0" w:color="auto"/>
                <w:bottom w:val="none" w:sz="0" w:space="0" w:color="auto"/>
                <w:right w:val="none" w:sz="0" w:space="0" w:color="auto"/>
              </w:divBdr>
            </w:div>
          </w:divsChild>
        </w:div>
        <w:div w:id="546033">
          <w:marLeft w:val="0"/>
          <w:marRight w:val="0"/>
          <w:marTop w:val="0"/>
          <w:marBottom w:val="0"/>
          <w:divBdr>
            <w:top w:val="none" w:sz="0" w:space="0" w:color="auto"/>
            <w:left w:val="none" w:sz="0" w:space="0" w:color="auto"/>
            <w:bottom w:val="none" w:sz="0" w:space="0" w:color="auto"/>
            <w:right w:val="none" w:sz="0" w:space="0" w:color="auto"/>
          </w:divBdr>
          <w:divsChild>
            <w:div w:id="1725835251">
              <w:marLeft w:val="0"/>
              <w:marRight w:val="0"/>
              <w:marTop w:val="0"/>
              <w:marBottom w:val="0"/>
              <w:divBdr>
                <w:top w:val="none" w:sz="0" w:space="0" w:color="auto"/>
                <w:left w:val="none" w:sz="0" w:space="0" w:color="auto"/>
                <w:bottom w:val="none" w:sz="0" w:space="0" w:color="auto"/>
                <w:right w:val="none" w:sz="0" w:space="0" w:color="auto"/>
              </w:divBdr>
            </w:div>
            <w:div w:id="49607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718693">
      <w:bodyDiv w:val="1"/>
      <w:marLeft w:val="0"/>
      <w:marRight w:val="0"/>
      <w:marTop w:val="0"/>
      <w:marBottom w:val="0"/>
      <w:divBdr>
        <w:top w:val="none" w:sz="0" w:space="0" w:color="auto"/>
        <w:left w:val="none" w:sz="0" w:space="0" w:color="auto"/>
        <w:bottom w:val="none" w:sz="0" w:space="0" w:color="auto"/>
        <w:right w:val="none" w:sz="0" w:space="0" w:color="auto"/>
      </w:divBdr>
      <w:divsChild>
        <w:div w:id="1861238847">
          <w:marLeft w:val="0"/>
          <w:marRight w:val="0"/>
          <w:marTop w:val="0"/>
          <w:marBottom w:val="0"/>
          <w:divBdr>
            <w:top w:val="none" w:sz="0" w:space="0" w:color="auto"/>
            <w:left w:val="none" w:sz="0" w:space="0" w:color="auto"/>
            <w:bottom w:val="none" w:sz="0" w:space="0" w:color="auto"/>
            <w:right w:val="none" w:sz="0" w:space="0" w:color="auto"/>
          </w:divBdr>
        </w:div>
      </w:divsChild>
    </w:div>
    <w:div w:id="1457946028">
      <w:bodyDiv w:val="1"/>
      <w:marLeft w:val="0"/>
      <w:marRight w:val="0"/>
      <w:marTop w:val="0"/>
      <w:marBottom w:val="0"/>
      <w:divBdr>
        <w:top w:val="none" w:sz="0" w:space="0" w:color="auto"/>
        <w:left w:val="none" w:sz="0" w:space="0" w:color="auto"/>
        <w:bottom w:val="none" w:sz="0" w:space="0" w:color="auto"/>
        <w:right w:val="none" w:sz="0" w:space="0" w:color="auto"/>
      </w:divBdr>
      <w:divsChild>
        <w:div w:id="979846954">
          <w:marLeft w:val="0"/>
          <w:marRight w:val="0"/>
          <w:marTop w:val="0"/>
          <w:marBottom w:val="0"/>
          <w:divBdr>
            <w:top w:val="none" w:sz="0" w:space="0" w:color="auto"/>
            <w:left w:val="none" w:sz="0" w:space="0" w:color="auto"/>
            <w:bottom w:val="none" w:sz="0" w:space="0" w:color="auto"/>
            <w:right w:val="none" w:sz="0" w:space="0" w:color="auto"/>
          </w:divBdr>
        </w:div>
        <w:div w:id="803306195">
          <w:marLeft w:val="0"/>
          <w:marRight w:val="0"/>
          <w:marTop w:val="0"/>
          <w:marBottom w:val="0"/>
          <w:divBdr>
            <w:top w:val="none" w:sz="0" w:space="0" w:color="auto"/>
            <w:left w:val="none" w:sz="0" w:space="0" w:color="auto"/>
            <w:bottom w:val="none" w:sz="0" w:space="0" w:color="auto"/>
            <w:right w:val="none" w:sz="0" w:space="0" w:color="auto"/>
          </w:divBdr>
        </w:div>
        <w:div w:id="200022295">
          <w:marLeft w:val="0"/>
          <w:marRight w:val="0"/>
          <w:marTop w:val="0"/>
          <w:marBottom w:val="0"/>
          <w:divBdr>
            <w:top w:val="none" w:sz="0" w:space="0" w:color="auto"/>
            <w:left w:val="none" w:sz="0" w:space="0" w:color="auto"/>
            <w:bottom w:val="none" w:sz="0" w:space="0" w:color="auto"/>
            <w:right w:val="none" w:sz="0" w:space="0" w:color="auto"/>
          </w:divBdr>
        </w:div>
        <w:div w:id="470247736">
          <w:marLeft w:val="0"/>
          <w:marRight w:val="0"/>
          <w:marTop w:val="0"/>
          <w:marBottom w:val="0"/>
          <w:divBdr>
            <w:top w:val="none" w:sz="0" w:space="0" w:color="auto"/>
            <w:left w:val="none" w:sz="0" w:space="0" w:color="auto"/>
            <w:bottom w:val="none" w:sz="0" w:space="0" w:color="auto"/>
            <w:right w:val="none" w:sz="0" w:space="0" w:color="auto"/>
          </w:divBdr>
        </w:div>
        <w:div w:id="813452919">
          <w:marLeft w:val="0"/>
          <w:marRight w:val="0"/>
          <w:marTop w:val="0"/>
          <w:marBottom w:val="0"/>
          <w:divBdr>
            <w:top w:val="none" w:sz="0" w:space="0" w:color="auto"/>
            <w:left w:val="none" w:sz="0" w:space="0" w:color="auto"/>
            <w:bottom w:val="none" w:sz="0" w:space="0" w:color="auto"/>
            <w:right w:val="none" w:sz="0" w:space="0" w:color="auto"/>
          </w:divBdr>
        </w:div>
        <w:div w:id="1466239433">
          <w:marLeft w:val="0"/>
          <w:marRight w:val="0"/>
          <w:marTop w:val="0"/>
          <w:marBottom w:val="0"/>
          <w:divBdr>
            <w:top w:val="none" w:sz="0" w:space="0" w:color="auto"/>
            <w:left w:val="none" w:sz="0" w:space="0" w:color="auto"/>
            <w:bottom w:val="none" w:sz="0" w:space="0" w:color="auto"/>
            <w:right w:val="none" w:sz="0" w:space="0" w:color="auto"/>
          </w:divBdr>
        </w:div>
        <w:div w:id="1775248169">
          <w:marLeft w:val="0"/>
          <w:marRight w:val="0"/>
          <w:marTop w:val="0"/>
          <w:marBottom w:val="0"/>
          <w:divBdr>
            <w:top w:val="none" w:sz="0" w:space="0" w:color="auto"/>
            <w:left w:val="none" w:sz="0" w:space="0" w:color="auto"/>
            <w:bottom w:val="none" w:sz="0" w:space="0" w:color="auto"/>
            <w:right w:val="none" w:sz="0" w:space="0" w:color="auto"/>
          </w:divBdr>
        </w:div>
        <w:div w:id="1580602618">
          <w:marLeft w:val="0"/>
          <w:marRight w:val="0"/>
          <w:marTop w:val="0"/>
          <w:marBottom w:val="0"/>
          <w:divBdr>
            <w:top w:val="none" w:sz="0" w:space="0" w:color="auto"/>
            <w:left w:val="none" w:sz="0" w:space="0" w:color="auto"/>
            <w:bottom w:val="none" w:sz="0" w:space="0" w:color="auto"/>
            <w:right w:val="none" w:sz="0" w:space="0" w:color="auto"/>
          </w:divBdr>
        </w:div>
      </w:divsChild>
    </w:div>
    <w:div w:id="1460028561">
      <w:bodyDiv w:val="1"/>
      <w:marLeft w:val="0"/>
      <w:marRight w:val="0"/>
      <w:marTop w:val="0"/>
      <w:marBottom w:val="0"/>
      <w:divBdr>
        <w:top w:val="none" w:sz="0" w:space="0" w:color="auto"/>
        <w:left w:val="none" w:sz="0" w:space="0" w:color="auto"/>
        <w:bottom w:val="none" w:sz="0" w:space="0" w:color="auto"/>
        <w:right w:val="none" w:sz="0" w:space="0" w:color="auto"/>
      </w:divBdr>
      <w:divsChild>
        <w:div w:id="2124113269">
          <w:marLeft w:val="0"/>
          <w:marRight w:val="0"/>
          <w:marTop w:val="0"/>
          <w:marBottom w:val="0"/>
          <w:divBdr>
            <w:top w:val="none" w:sz="0" w:space="0" w:color="auto"/>
            <w:left w:val="none" w:sz="0" w:space="0" w:color="auto"/>
            <w:bottom w:val="none" w:sz="0" w:space="0" w:color="auto"/>
            <w:right w:val="none" w:sz="0" w:space="0" w:color="auto"/>
          </w:divBdr>
        </w:div>
        <w:div w:id="1776751265">
          <w:marLeft w:val="0"/>
          <w:marRight w:val="0"/>
          <w:marTop w:val="0"/>
          <w:marBottom w:val="0"/>
          <w:divBdr>
            <w:top w:val="none" w:sz="0" w:space="0" w:color="auto"/>
            <w:left w:val="none" w:sz="0" w:space="0" w:color="auto"/>
            <w:bottom w:val="none" w:sz="0" w:space="0" w:color="auto"/>
            <w:right w:val="none" w:sz="0" w:space="0" w:color="auto"/>
          </w:divBdr>
        </w:div>
        <w:div w:id="960259770">
          <w:marLeft w:val="0"/>
          <w:marRight w:val="0"/>
          <w:marTop w:val="0"/>
          <w:marBottom w:val="0"/>
          <w:divBdr>
            <w:top w:val="none" w:sz="0" w:space="0" w:color="auto"/>
            <w:left w:val="none" w:sz="0" w:space="0" w:color="auto"/>
            <w:bottom w:val="none" w:sz="0" w:space="0" w:color="auto"/>
            <w:right w:val="none" w:sz="0" w:space="0" w:color="auto"/>
          </w:divBdr>
        </w:div>
        <w:div w:id="227501205">
          <w:marLeft w:val="0"/>
          <w:marRight w:val="0"/>
          <w:marTop w:val="0"/>
          <w:marBottom w:val="0"/>
          <w:divBdr>
            <w:top w:val="none" w:sz="0" w:space="0" w:color="auto"/>
            <w:left w:val="none" w:sz="0" w:space="0" w:color="auto"/>
            <w:bottom w:val="none" w:sz="0" w:space="0" w:color="auto"/>
            <w:right w:val="none" w:sz="0" w:space="0" w:color="auto"/>
          </w:divBdr>
        </w:div>
        <w:div w:id="1062019571">
          <w:marLeft w:val="0"/>
          <w:marRight w:val="0"/>
          <w:marTop w:val="0"/>
          <w:marBottom w:val="0"/>
          <w:divBdr>
            <w:top w:val="none" w:sz="0" w:space="0" w:color="auto"/>
            <w:left w:val="none" w:sz="0" w:space="0" w:color="auto"/>
            <w:bottom w:val="none" w:sz="0" w:space="0" w:color="auto"/>
            <w:right w:val="none" w:sz="0" w:space="0" w:color="auto"/>
          </w:divBdr>
        </w:div>
        <w:div w:id="1935361917">
          <w:marLeft w:val="0"/>
          <w:marRight w:val="0"/>
          <w:marTop w:val="0"/>
          <w:marBottom w:val="0"/>
          <w:divBdr>
            <w:top w:val="none" w:sz="0" w:space="0" w:color="auto"/>
            <w:left w:val="none" w:sz="0" w:space="0" w:color="auto"/>
            <w:bottom w:val="none" w:sz="0" w:space="0" w:color="auto"/>
            <w:right w:val="none" w:sz="0" w:space="0" w:color="auto"/>
          </w:divBdr>
        </w:div>
        <w:div w:id="797184884">
          <w:marLeft w:val="0"/>
          <w:marRight w:val="0"/>
          <w:marTop w:val="0"/>
          <w:marBottom w:val="0"/>
          <w:divBdr>
            <w:top w:val="none" w:sz="0" w:space="0" w:color="auto"/>
            <w:left w:val="none" w:sz="0" w:space="0" w:color="auto"/>
            <w:bottom w:val="none" w:sz="0" w:space="0" w:color="auto"/>
            <w:right w:val="none" w:sz="0" w:space="0" w:color="auto"/>
          </w:divBdr>
        </w:div>
      </w:divsChild>
    </w:div>
    <w:div w:id="1461609600">
      <w:bodyDiv w:val="1"/>
      <w:marLeft w:val="0"/>
      <w:marRight w:val="0"/>
      <w:marTop w:val="0"/>
      <w:marBottom w:val="0"/>
      <w:divBdr>
        <w:top w:val="none" w:sz="0" w:space="0" w:color="auto"/>
        <w:left w:val="none" w:sz="0" w:space="0" w:color="auto"/>
        <w:bottom w:val="none" w:sz="0" w:space="0" w:color="auto"/>
        <w:right w:val="none" w:sz="0" w:space="0" w:color="auto"/>
      </w:divBdr>
      <w:divsChild>
        <w:div w:id="252401382">
          <w:marLeft w:val="0"/>
          <w:marRight w:val="0"/>
          <w:marTop w:val="0"/>
          <w:marBottom w:val="0"/>
          <w:divBdr>
            <w:top w:val="none" w:sz="0" w:space="0" w:color="auto"/>
            <w:left w:val="none" w:sz="0" w:space="0" w:color="auto"/>
            <w:bottom w:val="none" w:sz="0" w:space="0" w:color="auto"/>
            <w:right w:val="none" w:sz="0" w:space="0" w:color="auto"/>
          </w:divBdr>
        </w:div>
      </w:divsChild>
    </w:div>
    <w:div w:id="1466117433">
      <w:bodyDiv w:val="1"/>
      <w:marLeft w:val="0"/>
      <w:marRight w:val="0"/>
      <w:marTop w:val="0"/>
      <w:marBottom w:val="0"/>
      <w:divBdr>
        <w:top w:val="none" w:sz="0" w:space="0" w:color="auto"/>
        <w:left w:val="none" w:sz="0" w:space="0" w:color="auto"/>
        <w:bottom w:val="none" w:sz="0" w:space="0" w:color="auto"/>
        <w:right w:val="none" w:sz="0" w:space="0" w:color="auto"/>
      </w:divBdr>
      <w:divsChild>
        <w:div w:id="698313846">
          <w:marLeft w:val="0"/>
          <w:marRight w:val="0"/>
          <w:marTop w:val="0"/>
          <w:marBottom w:val="0"/>
          <w:divBdr>
            <w:top w:val="none" w:sz="0" w:space="0" w:color="auto"/>
            <w:left w:val="none" w:sz="0" w:space="0" w:color="auto"/>
            <w:bottom w:val="none" w:sz="0" w:space="0" w:color="auto"/>
            <w:right w:val="none" w:sz="0" w:space="0" w:color="auto"/>
          </w:divBdr>
        </w:div>
        <w:div w:id="435634048">
          <w:marLeft w:val="0"/>
          <w:marRight w:val="0"/>
          <w:marTop w:val="0"/>
          <w:marBottom w:val="0"/>
          <w:divBdr>
            <w:top w:val="none" w:sz="0" w:space="0" w:color="auto"/>
            <w:left w:val="none" w:sz="0" w:space="0" w:color="auto"/>
            <w:bottom w:val="none" w:sz="0" w:space="0" w:color="auto"/>
            <w:right w:val="none" w:sz="0" w:space="0" w:color="auto"/>
          </w:divBdr>
        </w:div>
        <w:div w:id="765421466">
          <w:marLeft w:val="0"/>
          <w:marRight w:val="0"/>
          <w:marTop w:val="0"/>
          <w:marBottom w:val="0"/>
          <w:divBdr>
            <w:top w:val="none" w:sz="0" w:space="0" w:color="auto"/>
            <w:left w:val="none" w:sz="0" w:space="0" w:color="auto"/>
            <w:bottom w:val="none" w:sz="0" w:space="0" w:color="auto"/>
            <w:right w:val="none" w:sz="0" w:space="0" w:color="auto"/>
          </w:divBdr>
        </w:div>
        <w:div w:id="522944220">
          <w:marLeft w:val="0"/>
          <w:marRight w:val="0"/>
          <w:marTop w:val="0"/>
          <w:marBottom w:val="0"/>
          <w:divBdr>
            <w:top w:val="none" w:sz="0" w:space="0" w:color="auto"/>
            <w:left w:val="none" w:sz="0" w:space="0" w:color="auto"/>
            <w:bottom w:val="none" w:sz="0" w:space="0" w:color="auto"/>
            <w:right w:val="none" w:sz="0" w:space="0" w:color="auto"/>
          </w:divBdr>
        </w:div>
        <w:div w:id="2069918118">
          <w:marLeft w:val="0"/>
          <w:marRight w:val="0"/>
          <w:marTop w:val="0"/>
          <w:marBottom w:val="0"/>
          <w:divBdr>
            <w:top w:val="none" w:sz="0" w:space="0" w:color="auto"/>
            <w:left w:val="none" w:sz="0" w:space="0" w:color="auto"/>
            <w:bottom w:val="none" w:sz="0" w:space="0" w:color="auto"/>
            <w:right w:val="none" w:sz="0" w:space="0" w:color="auto"/>
          </w:divBdr>
        </w:div>
        <w:div w:id="175732056">
          <w:marLeft w:val="0"/>
          <w:marRight w:val="0"/>
          <w:marTop w:val="0"/>
          <w:marBottom w:val="0"/>
          <w:divBdr>
            <w:top w:val="none" w:sz="0" w:space="0" w:color="auto"/>
            <w:left w:val="none" w:sz="0" w:space="0" w:color="auto"/>
            <w:bottom w:val="none" w:sz="0" w:space="0" w:color="auto"/>
            <w:right w:val="none" w:sz="0" w:space="0" w:color="auto"/>
          </w:divBdr>
        </w:div>
        <w:div w:id="1351830535">
          <w:marLeft w:val="0"/>
          <w:marRight w:val="0"/>
          <w:marTop w:val="0"/>
          <w:marBottom w:val="0"/>
          <w:divBdr>
            <w:top w:val="none" w:sz="0" w:space="0" w:color="auto"/>
            <w:left w:val="none" w:sz="0" w:space="0" w:color="auto"/>
            <w:bottom w:val="none" w:sz="0" w:space="0" w:color="auto"/>
            <w:right w:val="none" w:sz="0" w:space="0" w:color="auto"/>
          </w:divBdr>
        </w:div>
        <w:div w:id="1183712740">
          <w:marLeft w:val="0"/>
          <w:marRight w:val="0"/>
          <w:marTop w:val="0"/>
          <w:marBottom w:val="0"/>
          <w:divBdr>
            <w:top w:val="none" w:sz="0" w:space="0" w:color="auto"/>
            <w:left w:val="none" w:sz="0" w:space="0" w:color="auto"/>
            <w:bottom w:val="none" w:sz="0" w:space="0" w:color="auto"/>
            <w:right w:val="none" w:sz="0" w:space="0" w:color="auto"/>
          </w:divBdr>
        </w:div>
        <w:div w:id="86197337">
          <w:marLeft w:val="0"/>
          <w:marRight w:val="0"/>
          <w:marTop w:val="0"/>
          <w:marBottom w:val="0"/>
          <w:divBdr>
            <w:top w:val="none" w:sz="0" w:space="0" w:color="auto"/>
            <w:left w:val="none" w:sz="0" w:space="0" w:color="auto"/>
            <w:bottom w:val="none" w:sz="0" w:space="0" w:color="auto"/>
            <w:right w:val="none" w:sz="0" w:space="0" w:color="auto"/>
          </w:divBdr>
        </w:div>
        <w:div w:id="825128091">
          <w:marLeft w:val="0"/>
          <w:marRight w:val="0"/>
          <w:marTop w:val="0"/>
          <w:marBottom w:val="0"/>
          <w:divBdr>
            <w:top w:val="none" w:sz="0" w:space="0" w:color="auto"/>
            <w:left w:val="none" w:sz="0" w:space="0" w:color="auto"/>
            <w:bottom w:val="none" w:sz="0" w:space="0" w:color="auto"/>
            <w:right w:val="none" w:sz="0" w:space="0" w:color="auto"/>
          </w:divBdr>
        </w:div>
        <w:div w:id="171342131">
          <w:marLeft w:val="0"/>
          <w:marRight w:val="0"/>
          <w:marTop w:val="0"/>
          <w:marBottom w:val="0"/>
          <w:divBdr>
            <w:top w:val="none" w:sz="0" w:space="0" w:color="auto"/>
            <w:left w:val="none" w:sz="0" w:space="0" w:color="auto"/>
            <w:bottom w:val="none" w:sz="0" w:space="0" w:color="auto"/>
            <w:right w:val="none" w:sz="0" w:space="0" w:color="auto"/>
          </w:divBdr>
        </w:div>
        <w:div w:id="1461537299">
          <w:marLeft w:val="0"/>
          <w:marRight w:val="0"/>
          <w:marTop w:val="0"/>
          <w:marBottom w:val="0"/>
          <w:divBdr>
            <w:top w:val="none" w:sz="0" w:space="0" w:color="auto"/>
            <w:left w:val="none" w:sz="0" w:space="0" w:color="auto"/>
            <w:bottom w:val="none" w:sz="0" w:space="0" w:color="auto"/>
            <w:right w:val="none" w:sz="0" w:space="0" w:color="auto"/>
          </w:divBdr>
        </w:div>
      </w:divsChild>
    </w:div>
    <w:div w:id="1475367881">
      <w:bodyDiv w:val="1"/>
      <w:marLeft w:val="0"/>
      <w:marRight w:val="0"/>
      <w:marTop w:val="0"/>
      <w:marBottom w:val="0"/>
      <w:divBdr>
        <w:top w:val="none" w:sz="0" w:space="0" w:color="auto"/>
        <w:left w:val="none" w:sz="0" w:space="0" w:color="auto"/>
        <w:bottom w:val="none" w:sz="0" w:space="0" w:color="auto"/>
        <w:right w:val="none" w:sz="0" w:space="0" w:color="auto"/>
      </w:divBdr>
      <w:divsChild>
        <w:div w:id="2106879298">
          <w:marLeft w:val="0"/>
          <w:marRight w:val="0"/>
          <w:marTop w:val="0"/>
          <w:marBottom w:val="0"/>
          <w:divBdr>
            <w:top w:val="none" w:sz="0" w:space="0" w:color="auto"/>
            <w:left w:val="none" w:sz="0" w:space="0" w:color="auto"/>
            <w:bottom w:val="none" w:sz="0" w:space="0" w:color="auto"/>
            <w:right w:val="none" w:sz="0" w:space="0" w:color="auto"/>
          </w:divBdr>
        </w:div>
        <w:div w:id="789859872">
          <w:marLeft w:val="0"/>
          <w:marRight w:val="0"/>
          <w:marTop w:val="0"/>
          <w:marBottom w:val="0"/>
          <w:divBdr>
            <w:top w:val="none" w:sz="0" w:space="0" w:color="auto"/>
            <w:left w:val="none" w:sz="0" w:space="0" w:color="auto"/>
            <w:bottom w:val="none" w:sz="0" w:space="0" w:color="auto"/>
            <w:right w:val="none" w:sz="0" w:space="0" w:color="auto"/>
          </w:divBdr>
        </w:div>
        <w:div w:id="1203713183">
          <w:marLeft w:val="0"/>
          <w:marRight w:val="0"/>
          <w:marTop w:val="0"/>
          <w:marBottom w:val="0"/>
          <w:divBdr>
            <w:top w:val="none" w:sz="0" w:space="0" w:color="auto"/>
            <w:left w:val="none" w:sz="0" w:space="0" w:color="auto"/>
            <w:bottom w:val="none" w:sz="0" w:space="0" w:color="auto"/>
            <w:right w:val="none" w:sz="0" w:space="0" w:color="auto"/>
          </w:divBdr>
        </w:div>
        <w:div w:id="1643074666">
          <w:marLeft w:val="0"/>
          <w:marRight w:val="0"/>
          <w:marTop w:val="0"/>
          <w:marBottom w:val="0"/>
          <w:divBdr>
            <w:top w:val="none" w:sz="0" w:space="0" w:color="auto"/>
            <w:left w:val="none" w:sz="0" w:space="0" w:color="auto"/>
            <w:bottom w:val="none" w:sz="0" w:space="0" w:color="auto"/>
            <w:right w:val="none" w:sz="0" w:space="0" w:color="auto"/>
          </w:divBdr>
        </w:div>
        <w:div w:id="316426426">
          <w:marLeft w:val="0"/>
          <w:marRight w:val="0"/>
          <w:marTop w:val="0"/>
          <w:marBottom w:val="0"/>
          <w:divBdr>
            <w:top w:val="none" w:sz="0" w:space="0" w:color="auto"/>
            <w:left w:val="none" w:sz="0" w:space="0" w:color="auto"/>
            <w:bottom w:val="none" w:sz="0" w:space="0" w:color="auto"/>
            <w:right w:val="none" w:sz="0" w:space="0" w:color="auto"/>
          </w:divBdr>
        </w:div>
        <w:div w:id="636223603">
          <w:marLeft w:val="0"/>
          <w:marRight w:val="0"/>
          <w:marTop w:val="0"/>
          <w:marBottom w:val="0"/>
          <w:divBdr>
            <w:top w:val="none" w:sz="0" w:space="0" w:color="auto"/>
            <w:left w:val="none" w:sz="0" w:space="0" w:color="auto"/>
            <w:bottom w:val="none" w:sz="0" w:space="0" w:color="auto"/>
            <w:right w:val="none" w:sz="0" w:space="0" w:color="auto"/>
          </w:divBdr>
        </w:div>
        <w:div w:id="1297183627">
          <w:marLeft w:val="0"/>
          <w:marRight w:val="0"/>
          <w:marTop w:val="0"/>
          <w:marBottom w:val="0"/>
          <w:divBdr>
            <w:top w:val="none" w:sz="0" w:space="0" w:color="auto"/>
            <w:left w:val="none" w:sz="0" w:space="0" w:color="auto"/>
            <w:bottom w:val="none" w:sz="0" w:space="0" w:color="auto"/>
            <w:right w:val="none" w:sz="0" w:space="0" w:color="auto"/>
          </w:divBdr>
        </w:div>
        <w:div w:id="969172044">
          <w:marLeft w:val="0"/>
          <w:marRight w:val="0"/>
          <w:marTop w:val="0"/>
          <w:marBottom w:val="0"/>
          <w:divBdr>
            <w:top w:val="none" w:sz="0" w:space="0" w:color="auto"/>
            <w:left w:val="none" w:sz="0" w:space="0" w:color="auto"/>
            <w:bottom w:val="none" w:sz="0" w:space="0" w:color="auto"/>
            <w:right w:val="none" w:sz="0" w:space="0" w:color="auto"/>
          </w:divBdr>
        </w:div>
        <w:div w:id="1391029968">
          <w:marLeft w:val="0"/>
          <w:marRight w:val="0"/>
          <w:marTop w:val="0"/>
          <w:marBottom w:val="0"/>
          <w:divBdr>
            <w:top w:val="none" w:sz="0" w:space="0" w:color="auto"/>
            <w:left w:val="none" w:sz="0" w:space="0" w:color="auto"/>
            <w:bottom w:val="none" w:sz="0" w:space="0" w:color="auto"/>
            <w:right w:val="none" w:sz="0" w:space="0" w:color="auto"/>
          </w:divBdr>
        </w:div>
        <w:div w:id="935941071">
          <w:marLeft w:val="0"/>
          <w:marRight w:val="0"/>
          <w:marTop w:val="0"/>
          <w:marBottom w:val="0"/>
          <w:divBdr>
            <w:top w:val="none" w:sz="0" w:space="0" w:color="auto"/>
            <w:left w:val="none" w:sz="0" w:space="0" w:color="auto"/>
            <w:bottom w:val="none" w:sz="0" w:space="0" w:color="auto"/>
            <w:right w:val="none" w:sz="0" w:space="0" w:color="auto"/>
          </w:divBdr>
        </w:div>
      </w:divsChild>
    </w:div>
    <w:div w:id="1529641755">
      <w:bodyDiv w:val="1"/>
      <w:marLeft w:val="0"/>
      <w:marRight w:val="0"/>
      <w:marTop w:val="0"/>
      <w:marBottom w:val="0"/>
      <w:divBdr>
        <w:top w:val="none" w:sz="0" w:space="0" w:color="auto"/>
        <w:left w:val="none" w:sz="0" w:space="0" w:color="auto"/>
        <w:bottom w:val="none" w:sz="0" w:space="0" w:color="auto"/>
        <w:right w:val="none" w:sz="0" w:space="0" w:color="auto"/>
      </w:divBdr>
      <w:divsChild>
        <w:div w:id="201332861">
          <w:marLeft w:val="0"/>
          <w:marRight w:val="0"/>
          <w:marTop w:val="0"/>
          <w:marBottom w:val="0"/>
          <w:divBdr>
            <w:top w:val="none" w:sz="0" w:space="0" w:color="auto"/>
            <w:left w:val="none" w:sz="0" w:space="0" w:color="auto"/>
            <w:bottom w:val="none" w:sz="0" w:space="0" w:color="auto"/>
            <w:right w:val="none" w:sz="0" w:space="0" w:color="auto"/>
          </w:divBdr>
        </w:div>
        <w:div w:id="363992202">
          <w:marLeft w:val="0"/>
          <w:marRight w:val="0"/>
          <w:marTop w:val="0"/>
          <w:marBottom w:val="0"/>
          <w:divBdr>
            <w:top w:val="none" w:sz="0" w:space="0" w:color="auto"/>
            <w:left w:val="none" w:sz="0" w:space="0" w:color="auto"/>
            <w:bottom w:val="none" w:sz="0" w:space="0" w:color="auto"/>
            <w:right w:val="none" w:sz="0" w:space="0" w:color="auto"/>
          </w:divBdr>
        </w:div>
        <w:div w:id="2109811031">
          <w:marLeft w:val="0"/>
          <w:marRight w:val="0"/>
          <w:marTop w:val="0"/>
          <w:marBottom w:val="0"/>
          <w:divBdr>
            <w:top w:val="none" w:sz="0" w:space="0" w:color="auto"/>
            <w:left w:val="none" w:sz="0" w:space="0" w:color="auto"/>
            <w:bottom w:val="none" w:sz="0" w:space="0" w:color="auto"/>
            <w:right w:val="none" w:sz="0" w:space="0" w:color="auto"/>
          </w:divBdr>
        </w:div>
        <w:div w:id="144006312">
          <w:marLeft w:val="0"/>
          <w:marRight w:val="0"/>
          <w:marTop w:val="0"/>
          <w:marBottom w:val="0"/>
          <w:divBdr>
            <w:top w:val="none" w:sz="0" w:space="0" w:color="auto"/>
            <w:left w:val="none" w:sz="0" w:space="0" w:color="auto"/>
            <w:bottom w:val="none" w:sz="0" w:space="0" w:color="auto"/>
            <w:right w:val="none" w:sz="0" w:space="0" w:color="auto"/>
          </w:divBdr>
        </w:div>
        <w:div w:id="883492572">
          <w:marLeft w:val="0"/>
          <w:marRight w:val="0"/>
          <w:marTop w:val="0"/>
          <w:marBottom w:val="0"/>
          <w:divBdr>
            <w:top w:val="none" w:sz="0" w:space="0" w:color="auto"/>
            <w:left w:val="none" w:sz="0" w:space="0" w:color="auto"/>
            <w:bottom w:val="none" w:sz="0" w:space="0" w:color="auto"/>
            <w:right w:val="none" w:sz="0" w:space="0" w:color="auto"/>
          </w:divBdr>
        </w:div>
        <w:div w:id="805204474">
          <w:marLeft w:val="0"/>
          <w:marRight w:val="0"/>
          <w:marTop w:val="0"/>
          <w:marBottom w:val="0"/>
          <w:divBdr>
            <w:top w:val="none" w:sz="0" w:space="0" w:color="auto"/>
            <w:left w:val="none" w:sz="0" w:space="0" w:color="auto"/>
            <w:bottom w:val="none" w:sz="0" w:space="0" w:color="auto"/>
            <w:right w:val="none" w:sz="0" w:space="0" w:color="auto"/>
          </w:divBdr>
        </w:div>
        <w:div w:id="962344118">
          <w:marLeft w:val="0"/>
          <w:marRight w:val="0"/>
          <w:marTop w:val="0"/>
          <w:marBottom w:val="0"/>
          <w:divBdr>
            <w:top w:val="none" w:sz="0" w:space="0" w:color="auto"/>
            <w:left w:val="none" w:sz="0" w:space="0" w:color="auto"/>
            <w:bottom w:val="none" w:sz="0" w:space="0" w:color="auto"/>
            <w:right w:val="none" w:sz="0" w:space="0" w:color="auto"/>
          </w:divBdr>
        </w:div>
        <w:div w:id="943877430">
          <w:marLeft w:val="0"/>
          <w:marRight w:val="0"/>
          <w:marTop w:val="0"/>
          <w:marBottom w:val="0"/>
          <w:divBdr>
            <w:top w:val="none" w:sz="0" w:space="0" w:color="auto"/>
            <w:left w:val="none" w:sz="0" w:space="0" w:color="auto"/>
            <w:bottom w:val="none" w:sz="0" w:space="0" w:color="auto"/>
            <w:right w:val="none" w:sz="0" w:space="0" w:color="auto"/>
          </w:divBdr>
        </w:div>
      </w:divsChild>
    </w:div>
    <w:div w:id="1530877298">
      <w:bodyDiv w:val="1"/>
      <w:marLeft w:val="0"/>
      <w:marRight w:val="0"/>
      <w:marTop w:val="0"/>
      <w:marBottom w:val="0"/>
      <w:divBdr>
        <w:top w:val="none" w:sz="0" w:space="0" w:color="auto"/>
        <w:left w:val="none" w:sz="0" w:space="0" w:color="auto"/>
        <w:bottom w:val="none" w:sz="0" w:space="0" w:color="auto"/>
        <w:right w:val="none" w:sz="0" w:space="0" w:color="auto"/>
      </w:divBdr>
      <w:divsChild>
        <w:div w:id="1037700913">
          <w:marLeft w:val="0"/>
          <w:marRight w:val="0"/>
          <w:marTop w:val="0"/>
          <w:marBottom w:val="0"/>
          <w:divBdr>
            <w:top w:val="none" w:sz="0" w:space="0" w:color="auto"/>
            <w:left w:val="none" w:sz="0" w:space="0" w:color="auto"/>
            <w:bottom w:val="none" w:sz="0" w:space="0" w:color="auto"/>
            <w:right w:val="none" w:sz="0" w:space="0" w:color="auto"/>
          </w:divBdr>
        </w:div>
      </w:divsChild>
    </w:div>
    <w:div w:id="1542866420">
      <w:bodyDiv w:val="1"/>
      <w:marLeft w:val="0"/>
      <w:marRight w:val="0"/>
      <w:marTop w:val="0"/>
      <w:marBottom w:val="0"/>
      <w:divBdr>
        <w:top w:val="none" w:sz="0" w:space="0" w:color="auto"/>
        <w:left w:val="none" w:sz="0" w:space="0" w:color="auto"/>
        <w:bottom w:val="none" w:sz="0" w:space="0" w:color="auto"/>
        <w:right w:val="none" w:sz="0" w:space="0" w:color="auto"/>
      </w:divBdr>
      <w:divsChild>
        <w:div w:id="1438527567">
          <w:marLeft w:val="0"/>
          <w:marRight w:val="0"/>
          <w:marTop w:val="0"/>
          <w:marBottom w:val="0"/>
          <w:divBdr>
            <w:top w:val="none" w:sz="0" w:space="0" w:color="auto"/>
            <w:left w:val="none" w:sz="0" w:space="0" w:color="auto"/>
            <w:bottom w:val="none" w:sz="0" w:space="0" w:color="auto"/>
            <w:right w:val="none" w:sz="0" w:space="0" w:color="auto"/>
          </w:divBdr>
        </w:div>
      </w:divsChild>
    </w:div>
    <w:div w:id="1565945792">
      <w:bodyDiv w:val="1"/>
      <w:marLeft w:val="0"/>
      <w:marRight w:val="0"/>
      <w:marTop w:val="0"/>
      <w:marBottom w:val="0"/>
      <w:divBdr>
        <w:top w:val="none" w:sz="0" w:space="0" w:color="auto"/>
        <w:left w:val="none" w:sz="0" w:space="0" w:color="auto"/>
        <w:bottom w:val="none" w:sz="0" w:space="0" w:color="auto"/>
        <w:right w:val="none" w:sz="0" w:space="0" w:color="auto"/>
      </w:divBdr>
      <w:divsChild>
        <w:div w:id="1471900362">
          <w:marLeft w:val="0"/>
          <w:marRight w:val="0"/>
          <w:marTop w:val="0"/>
          <w:marBottom w:val="0"/>
          <w:divBdr>
            <w:top w:val="none" w:sz="0" w:space="0" w:color="auto"/>
            <w:left w:val="none" w:sz="0" w:space="0" w:color="auto"/>
            <w:bottom w:val="none" w:sz="0" w:space="0" w:color="auto"/>
            <w:right w:val="none" w:sz="0" w:space="0" w:color="auto"/>
          </w:divBdr>
        </w:div>
        <w:div w:id="1851678418">
          <w:marLeft w:val="0"/>
          <w:marRight w:val="0"/>
          <w:marTop w:val="0"/>
          <w:marBottom w:val="0"/>
          <w:divBdr>
            <w:top w:val="none" w:sz="0" w:space="0" w:color="auto"/>
            <w:left w:val="none" w:sz="0" w:space="0" w:color="auto"/>
            <w:bottom w:val="none" w:sz="0" w:space="0" w:color="auto"/>
            <w:right w:val="none" w:sz="0" w:space="0" w:color="auto"/>
          </w:divBdr>
        </w:div>
        <w:div w:id="1006830144">
          <w:marLeft w:val="0"/>
          <w:marRight w:val="0"/>
          <w:marTop w:val="0"/>
          <w:marBottom w:val="0"/>
          <w:divBdr>
            <w:top w:val="none" w:sz="0" w:space="0" w:color="auto"/>
            <w:left w:val="none" w:sz="0" w:space="0" w:color="auto"/>
            <w:bottom w:val="none" w:sz="0" w:space="0" w:color="auto"/>
            <w:right w:val="none" w:sz="0" w:space="0" w:color="auto"/>
          </w:divBdr>
        </w:div>
        <w:div w:id="1641576264">
          <w:marLeft w:val="0"/>
          <w:marRight w:val="0"/>
          <w:marTop w:val="0"/>
          <w:marBottom w:val="0"/>
          <w:divBdr>
            <w:top w:val="none" w:sz="0" w:space="0" w:color="auto"/>
            <w:left w:val="none" w:sz="0" w:space="0" w:color="auto"/>
            <w:bottom w:val="none" w:sz="0" w:space="0" w:color="auto"/>
            <w:right w:val="none" w:sz="0" w:space="0" w:color="auto"/>
          </w:divBdr>
        </w:div>
        <w:div w:id="822620120">
          <w:marLeft w:val="0"/>
          <w:marRight w:val="0"/>
          <w:marTop w:val="0"/>
          <w:marBottom w:val="0"/>
          <w:divBdr>
            <w:top w:val="none" w:sz="0" w:space="0" w:color="auto"/>
            <w:left w:val="none" w:sz="0" w:space="0" w:color="auto"/>
            <w:bottom w:val="none" w:sz="0" w:space="0" w:color="auto"/>
            <w:right w:val="none" w:sz="0" w:space="0" w:color="auto"/>
          </w:divBdr>
        </w:div>
        <w:div w:id="1995136507">
          <w:marLeft w:val="0"/>
          <w:marRight w:val="0"/>
          <w:marTop w:val="0"/>
          <w:marBottom w:val="0"/>
          <w:divBdr>
            <w:top w:val="none" w:sz="0" w:space="0" w:color="auto"/>
            <w:left w:val="none" w:sz="0" w:space="0" w:color="auto"/>
            <w:bottom w:val="none" w:sz="0" w:space="0" w:color="auto"/>
            <w:right w:val="none" w:sz="0" w:space="0" w:color="auto"/>
          </w:divBdr>
        </w:div>
        <w:div w:id="305283723">
          <w:marLeft w:val="0"/>
          <w:marRight w:val="0"/>
          <w:marTop w:val="0"/>
          <w:marBottom w:val="0"/>
          <w:divBdr>
            <w:top w:val="none" w:sz="0" w:space="0" w:color="auto"/>
            <w:left w:val="none" w:sz="0" w:space="0" w:color="auto"/>
            <w:bottom w:val="none" w:sz="0" w:space="0" w:color="auto"/>
            <w:right w:val="none" w:sz="0" w:space="0" w:color="auto"/>
          </w:divBdr>
        </w:div>
      </w:divsChild>
    </w:div>
    <w:div w:id="1566335213">
      <w:bodyDiv w:val="1"/>
      <w:marLeft w:val="0"/>
      <w:marRight w:val="0"/>
      <w:marTop w:val="0"/>
      <w:marBottom w:val="0"/>
      <w:divBdr>
        <w:top w:val="none" w:sz="0" w:space="0" w:color="auto"/>
        <w:left w:val="none" w:sz="0" w:space="0" w:color="auto"/>
        <w:bottom w:val="none" w:sz="0" w:space="0" w:color="auto"/>
        <w:right w:val="none" w:sz="0" w:space="0" w:color="auto"/>
      </w:divBdr>
      <w:divsChild>
        <w:div w:id="1947538235">
          <w:marLeft w:val="0"/>
          <w:marRight w:val="0"/>
          <w:marTop w:val="0"/>
          <w:marBottom w:val="0"/>
          <w:divBdr>
            <w:top w:val="none" w:sz="0" w:space="0" w:color="auto"/>
            <w:left w:val="none" w:sz="0" w:space="0" w:color="auto"/>
            <w:bottom w:val="none" w:sz="0" w:space="0" w:color="auto"/>
            <w:right w:val="none" w:sz="0" w:space="0" w:color="auto"/>
          </w:divBdr>
        </w:div>
        <w:div w:id="972297294">
          <w:marLeft w:val="0"/>
          <w:marRight w:val="0"/>
          <w:marTop w:val="0"/>
          <w:marBottom w:val="0"/>
          <w:divBdr>
            <w:top w:val="none" w:sz="0" w:space="0" w:color="auto"/>
            <w:left w:val="none" w:sz="0" w:space="0" w:color="auto"/>
            <w:bottom w:val="none" w:sz="0" w:space="0" w:color="auto"/>
            <w:right w:val="none" w:sz="0" w:space="0" w:color="auto"/>
          </w:divBdr>
        </w:div>
        <w:div w:id="274145171">
          <w:marLeft w:val="0"/>
          <w:marRight w:val="0"/>
          <w:marTop w:val="0"/>
          <w:marBottom w:val="0"/>
          <w:divBdr>
            <w:top w:val="none" w:sz="0" w:space="0" w:color="auto"/>
            <w:left w:val="none" w:sz="0" w:space="0" w:color="auto"/>
            <w:bottom w:val="none" w:sz="0" w:space="0" w:color="auto"/>
            <w:right w:val="none" w:sz="0" w:space="0" w:color="auto"/>
          </w:divBdr>
        </w:div>
      </w:divsChild>
    </w:div>
    <w:div w:id="1571234579">
      <w:bodyDiv w:val="1"/>
      <w:marLeft w:val="0"/>
      <w:marRight w:val="0"/>
      <w:marTop w:val="0"/>
      <w:marBottom w:val="0"/>
      <w:divBdr>
        <w:top w:val="none" w:sz="0" w:space="0" w:color="auto"/>
        <w:left w:val="none" w:sz="0" w:space="0" w:color="auto"/>
        <w:bottom w:val="none" w:sz="0" w:space="0" w:color="auto"/>
        <w:right w:val="none" w:sz="0" w:space="0" w:color="auto"/>
      </w:divBdr>
      <w:divsChild>
        <w:div w:id="1730961375">
          <w:marLeft w:val="0"/>
          <w:marRight w:val="0"/>
          <w:marTop w:val="0"/>
          <w:marBottom w:val="0"/>
          <w:divBdr>
            <w:top w:val="none" w:sz="0" w:space="0" w:color="auto"/>
            <w:left w:val="none" w:sz="0" w:space="0" w:color="auto"/>
            <w:bottom w:val="none" w:sz="0" w:space="0" w:color="auto"/>
            <w:right w:val="none" w:sz="0" w:space="0" w:color="auto"/>
          </w:divBdr>
        </w:div>
        <w:div w:id="88431221">
          <w:marLeft w:val="0"/>
          <w:marRight w:val="0"/>
          <w:marTop w:val="0"/>
          <w:marBottom w:val="0"/>
          <w:divBdr>
            <w:top w:val="none" w:sz="0" w:space="0" w:color="auto"/>
            <w:left w:val="none" w:sz="0" w:space="0" w:color="auto"/>
            <w:bottom w:val="none" w:sz="0" w:space="0" w:color="auto"/>
            <w:right w:val="none" w:sz="0" w:space="0" w:color="auto"/>
          </w:divBdr>
        </w:div>
        <w:div w:id="1357585392">
          <w:marLeft w:val="0"/>
          <w:marRight w:val="0"/>
          <w:marTop w:val="0"/>
          <w:marBottom w:val="0"/>
          <w:divBdr>
            <w:top w:val="none" w:sz="0" w:space="0" w:color="auto"/>
            <w:left w:val="none" w:sz="0" w:space="0" w:color="auto"/>
            <w:bottom w:val="none" w:sz="0" w:space="0" w:color="auto"/>
            <w:right w:val="none" w:sz="0" w:space="0" w:color="auto"/>
          </w:divBdr>
        </w:div>
      </w:divsChild>
    </w:div>
    <w:div w:id="1582760012">
      <w:bodyDiv w:val="1"/>
      <w:marLeft w:val="0"/>
      <w:marRight w:val="0"/>
      <w:marTop w:val="0"/>
      <w:marBottom w:val="0"/>
      <w:divBdr>
        <w:top w:val="none" w:sz="0" w:space="0" w:color="auto"/>
        <w:left w:val="none" w:sz="0" w:space="0" w:color="auto"/>
        <w:bottom w:val="none" w:sz="0" w:space="0" w:color="auto"/>
        <w:right w:val="none" w:sz="0" w:space="0" w:color="auto"/>
      </w:divBdr>
      <w:divsChild>
        <w:div w:id="1661419890">
          <w:marLeft w:val="0"/>
          <w:marRight w:val="0"/>
          <w:marTop w:val="0"/>
          <w:marBottom w:val="0"/>
          <w:divBdr>
            <w:top w:val="none" w:sz="0" w:space="0" w:color="auto"/>
            <w:left w:val="none" w:sz="0" w:space="0" w:color="auto"/>
            <w:bottom w:val="none" w:sz="0" w:space="0" w:color="auto"/>
            <w:right w:val="none" w:sz="0" w:space="0" w:color="auto"/>
          </w:divBdr>
        </w:div>
      </w:divsChild>
    </w:div>
    <w:div w:id="1599218057">
      <w:bodyDiv w:val="1"/>
      <w:marLeft w:val="0"/>
      <w:marRight w:val="0"/>
      <w:marTop w:val="0"/>
      <w:marBottom w:val="0"/>
      <w:divBdr>
        <w:top w:val="none" w:sz="0" w:space="0" w:color="auto"/>
        <w:left w:val="none" w:sz="0" w:space="0" w:color="auto"/>
        <w:bottom w:val="none" w:sz="0" w:space="0" w:color="auto"/>
        <w:right w:val="none" w:sz="0" w:space="0" w:color="auto"/>
      </w:divBdr>
      <w:divsChild>
        <w:div w:id="1261333635">
          <w:marLeft w:val="0"/>
          <w:marRight w:val="0"/>
          <w:marTop w:val="0"/>
          <w:marBottom w:val="0"/>
          <w:divBdr>
            <w:top w:val="none" w:sz="0" w:space="0" w:color="auto"/>
            <w:left w:val="none" w:sz="0" w:space="0" w:color="auto"/>
            <w:bottom w:val="none" w:sz="0" w:space="0" w:color="auto"/>
            <w:right w:val="none" w:sz="0" w:space="0" w:color="auto"/>
          </w:divBdr>
        </w:div>
        <w:div w:id="1929266598">
          <w:marLeft w:val="0"/>
          <w:marRight w:val="0"/>
          <w:marTop w:val="0"/>
          <w:marBottom w:val="0"/>
          <w:divBdr>
            <w:top w:val="none" w:sz="0" w:space="0" w:color="auto"/>
            <w:left w:val="none" w:sz="0" w:space="0" w:color="auto"/>
            <w:bottom w:val="none" w:sz="0" w:space="0" w:color="auto"/>
            <w:right w:val="none" w:sz="0" w:space="0" w:color="auto"/>
          </w:divBdr>
        </w:div>
        <w:div w:id="273555723">
          <w:marLeft w:val="0"/>
          <w:marRight w:val="0"/>
          <w:marTop w:val="0"/>
          <w:marBottom w:val="0"/>
          <w:divBdr>
            <w:top w:val="none" w:sz="0" w:space="0" w:color="auto"/>
            <w:left w:val="none" w:sz="0" w:space="0" w:color="auto"/>
            <w:bottom w:val="none" w:sz="0" w:space="0" w:color="auto"/>
            <w:right w:val="none" w:sz="0" w:space="0" w:color="auto"/>
          </w:divBdr>
        </w:div>
        <w:div w:id="961882142">
          <w:marLeft w:val="0"/>
          <w:marRight w:val="0"/>
          <w:marTop w:val="0"/>
          <w:marBottom w:val="0"/>
          <w:divBdr>
            <w:top w:val="none" w:sz="0" w:space="0" w:color="auto"/>
            <w:left w:val="none" w:sz="0" w:space="0" w:color="auto"/>
            <w:bottom w:val="none" w:sz="0" w:space="0" w:color="auto"/>
            <w:right w:val="none" w:sz="0" w:space="0" w:color="auto"/>
          </w:divBdr>
        </w:div>
        <w:div w:id="515537838">
          <w:marLeft w:val="0"/>
          <w:marRight w:val="0"/>
          <w:marTop w:val="0"/>
          <w:marBottom w:val="0"/>
          <w:divBdr>
            <w:top w:val="none" w:sz="0" w:space="0" w:color="auto"/>
            <w:left w:val="none" w:sz="0" w:space="0" w:color="auto"/>
            <w:bottom w:val="none" w:sz="0" w:space="0" w:color="auto"/>
            <w:right w:val="none" w:sz="0" w:space="0" w:color="auto"/>
          </w:divBdr>
        </w:div>
        <w:div w:id="1784424160">
          <w:marLeft w:val="0"/>
          <w:marRight w:val="0"/>
          <w:marTop w:val="0"/>
          <w:marBottom w:val="0"/>
          <w:divBdr>
            <w:top w:val="none" w:sz="0" w:space="0" w:color="auto"/>
            <w:left w:val="none" w:sz="0" w:space="0" w:color="auto"/>
            <w:bottom w:val="none" w:sz="0" w:space="0" w:color="auto"/>
            <w:right w:val="none" w:sz="0" w:space="0" w:color="auto"/>
          </w:divBdr>
        </w:div>
        <w:div w:id="37357354">
          <w:marLeft w:val="0"/>
          <w:marRight w:val="0"/>
          <w:marTop w:val="0"/>
          <w:marBottom w:val="0"/>
          <w:divBdr>
            <w:top w:val="none" w:sz="0" w:space="0" w:color="auto"/>
            <w:left w:val="none" w:sz="0" w:space="0" w:color="auto"/>
            <w:bottom w:val="none" w:sz="0" w:space="0" w:color="auto"/>
            <w:right w:val="none" w:sz="0" w:space="0" w:color="auto"/>
          </w:divBdr>
        </w:div>
        <w:div w:id="1661736100">
          <w:marLeft w:val="0"/>
          <w:marRight w:val="0"/>
          <w:marTop w:val="0"/>
          <w:marBottom w:val="0"/>
          <w:divBdr>
            <w:top w:val="none" w:sz="0" w:space="0" w:color="auto"/>
            <w:left w:val="none" w:sz="0" w:space="0" w:color="auto"/>
            <w:bottom w:val="none" w:sz="0" w:space="0" w:color="auto"/>
            <w:right w:val="none" w:sz="0" w:space="0" w:color="auto"/>
          </w:divBdr>
        </w:div>
      </w:divsChild>
    </w:div>
    <w:div w:id="1655987847">
      <w:bodyDiv w:val="1"/>
      <w:marLeft w:val="0"/>
      <w:marRight w:val="0"/>
      <w:marTop w:val="0"/>
      <w:marBottom w:val="0"/>
      <w:divBdr>
        <w:top w:val="none" w:sz="0" w:space="0" w:color="auto"/>
        <w:left w:val="none" w:sz="0" w:space="0" w:color="auto"/>
        <w:bottom w:val="none" w:sz="0" w:space="0" w:color="auto"/>
        <w:right w:val="none" w:sz="0" w:space="0" w:color="auto"/>
      </w:divBdr>
      <w:divsChild>
        <w:div w:id="655257411">
          <w:marLeft w:val="0"/>
          <w:marRight w:val="0"/>
          <w:marTop w:val="0"/>
          <w:marBottom w:val="0"/>
          <w:divBdr>
            <w:top w:val="none" w:sz="0" w:space="0" w:color="auto"/>
            <w:left w:val="none" w:sz="0" w:space="0" w:color="auto"/>
            <w:bottom w:val="none" w:sz="0" w:space="0" w:color="auto"/>
            <w:right w:val="none" w:sz="0" w:space="0" w:color="auto"/>
          </w:divBdr>
        </w:div>
        <w:div w:id="168302510">
          <w:marLeft w:val="0"/>
          <w:marRight w:val="0"/>
          <w:marTop w:val="0"/>
          <w:marBottom w:val="0"/>
          <w:divBdr>
            <w:top w:val="none" w:sz="0" w:space="0" w:color="auto"/>
            <w:left w:val="none" w:sz="0" w:space="0" w:color="auto"/>
            <w:bottom w:val="none" w:sz="0" w:space="0" w:color="auto"/>
            <w:right w:val="none" w:sz="0" w:space="0" w:color="auto"/>
          </w:divBdr>
        </w:div>
        <w:div w:id="1968930033">
          <w:marLeft w:val="0"/>
          <w:marRight w:val="0"/>
          <w:marTop w:val="0"/>
          <w:marBottom w:val="0"/>
          <w:divBdr>
            <w:top w:val="none" w:sz="0" w:space="0" w:color="auto"/>
            <w:left w:val="none" w:sz="0" w:space="0" w:color="auto"/>
            <w:bottom w:val="none" w:sz="0" w:space="0" w:color="auto"/>
            <w:right w:val="none" w:sz="0" w:space="0" w:color="auto"/>
          </w:divBdr>
        </w:div>
        <w:div w:id="1715999382">
          <w:marLeft w:val="0"/>
          <w:marRight w:val="0"/>
          <w:marTop w:val="0"/>
          <w:marBottom w:val="0"/>
          <w:divBdr>
            <w:top w:val="none" w:sz="0" w:space="0" w:color="auto"/>
            <w:left w:val="none" w:sz="0" w:space="0" w:color="auto"/>
            <w:bottom w:val="none" w:sz="0" w:space="0" w:color="auto"/>
            <w:right w:val="none" w:sz="0" w:space="0" w:color="auto"/>
          </w:divBdr>
        </w:div>
        <w:div w:id="316691372">
          <w:marLeft w:val="0"/>
          <w:marRight w:val="0"/>
          <w:marTop w:val="0"/>
          <w:marBottom w:val="0"/>
          <w:divBdr>
            <w:top w:val="none" w:sz="0" w:space="0" w:color="auto"/>
            <w:left w:val="none" w:sz="0" w:space="0" w:color="auto"/>
            <w:bottom w:val="none" w:sz="0" w:space="0" w:color="auto"/>
            <w:right w:val="none" w:sz="0" w:space="0" w:color="auto"/>
          </w:divBdr>
        </w:div>
        <w:div w:id="30499445">
          <w:marLeft w:val="0"/>
          <w:marRight w:val="0"/>
          <w:marTop w:val="0"/>
          <w:marBottom w:val="0"/>
          <w:divBdr>
            <w:top w:val="none" w:sz="0" w:space="0" w:color="auto"/>
            <w:left w:val="none" w:sz="0" w:space="0" w:color="auto"/>
            <w:bottom w:val="none" w:sz="0" w:space="0" w:color="auto"/>
            <w:right w:val="none" w:sz="0" w:space="0" w:color="auto"/>
          </w:divBdr>
        </w:div>
        <w:div w:id="1096050368">
          <w:marLeft w:val="0"/>
          <w:marRight w:val="0"/>
          <w:marTop w:val="0"/>
          <w:marBottom w:val="0"/>
          <w:divBdr>
            <w:top w:val="none" w:sz="0" w:space="0" w:color="auto"/>
            <w:left w:val="none" w:sz="0" w:space="0" w:color="auto"/>
            <w:bottom w:val="none" w:sz="0" w:space="0" w:color="auto"/>
            <w:right w:val="none" w:sz="0" w:space="0" w:color="auto"/>
          </w:divBdr>
        </w:div>
        <w:div w:id="1812673951">
          <w:marLeft w:val="0"/>
          <w:marRight w:val="0"/>
          <w:marTop w:val="0"/>
          <w:marBottom w:val="0"/>
          <w:divBdr>
            <w:top w:val="none" w:sz="0" w:space="0" w:color="auto"/>
            <w:left w:val="none" w:sz="0" w:space="0" w:color="auto"/>
            <w:bottom w:val="none" w:sz="0" w:space="0" w:color="auto"/>
            <w:right w:val="none" w:sz="0" w:space="0" w:color="auto"/>
          </w:divBdr>
        </w:div>
        <w:div w:id="879514208">
          <w:marLeft w:val="0"/>
          <w:marRight w:val="0"/>
          <w:marTop w:val="0"/>
          <w:marBottom w:val="0"/>
          <w:divBdr>
            <w:top w:val="none" w:sz="0" w:space="0" w:color="auto"/>
            <w:left w:val="none" w:sz="0" w:space="0" w:color="auto"/>
            <w:bottom w:val="none" w:sz="0" w:space="0" w:color="auto"/>
            <w:right w:val="none" w:sz="0" w:space="0" w:color="auto"/>
          </w:divBdr>
        </w:div>
        <w:div w:id="1409155401">
          <w:marLeft w:val="0"/>
          <w:marRight w:val="0"/>
          <w:marTop w:val="0"/>
          <w:marBottom w:val="0"/>
          <w:divBdr>
            <w:top w:val="none" w:sz="0" w:space="0" w:color="auto"/>
            <w:left w:val="none" w:sz="0" w:space="0" w:color="auto"/>
            <w:bottom w:val="none" w:sz="0" w:space="0" w:color="auto"/>
            <w:right w:val="none" w:sz="0" w:space="0" w:color="auto"/>
          </w:divBdr>
        </w:div>
        <w:div w:id="1529417527">
          <w:marLeft w:val="0"/>
          <w:marRight w:val="0"/>
          <w:marTop w:val="0"/>
          <w:marBottom w:val="0"/>
          <w:divBdr>
            <w:top w:val="none" w:sz="0" w:space="0" w:color="auto"/>
            <w:left w:val="none" w:sz="0" w:space="0" w:color="auto"/>
            <w:bottom w:val="none" w:sz="0" w:space="0" w:color="auto"/>
            <w:right w:val="none" w:sz="0" w:space="0" w:color="auto"/>
          </w:divBdr>
        </w:div>
        <w:div w:id="994527758">
          <w:marLeft w:val="0"/>
          <w:marRight w:val="0"/>
          <w:marTop w:val="0"/>
          <w:marBottom w:val="0"/>
          <w:divBdr>
            <w:top w:val="none" w:sz="0" w:space="0" w:color="auto"/>
            <w:left w:val="none" w:sz="0" w:space="0" w:color="auto"/>
            <w:bottom w:val="none" w:sz="0" w:space="0" w:color="auto"/>
            <w:right w:val="none" w:sz="0" w:space="0" w:color="auto"/>
          </w:divBdr>
        </w:div>
        <w:div w:id="540358329">
          <w:marLeft w:val="0"/>
          <w:marRight w:val="0"/>
          <w:marTop w:val="0"/>
          <w:marBottom w:val="0"/>
          <w:divBdr>
            <w:top w:val="none" w:sz="0" w:space="0" w:color="auto"/>
            <w:left w:val="none" w:sz="0" w:space="0" w:color="auto"/>
            <w:bottom w:val="none" w:sz="0" w:space="0" w:color="auto"/>
            <w:right w:val="none" w:sz="0" w:space="0" w:color="auto"/>
          </w:divBdr>
        </w:div>
        <w:div w:id="28920738">
          <w:marLeft w:val="0"/>
          <w:marRight w:val="0"/>
          <w:marTop w:val="0"/>
          <w:marBottom w:val="0"/>
          <w:divBdr>
            <w:top w:val="none" w:sz="0" w:space="0" w:color="auto"/>
            <w:left w:val="none" w:sz="0" w:space="0" w:color="auto"/>
            <w:bottom w:val="none" w:sz="0" w:space="0" w:color="auto"/>
            <w:right w:val="none" w:sz="0" w:space="0" w:color="auto"/>
          </w:divBdr>
        </w:div>
        <w:div w:id="446315736">
          <w:marLeft w:val="0"/>
          <w:marRight w:val="0"/>
          <w:marTop w:val="0"/>
          <w:marBottom w:val="0"/>
          <w:divBdr>
            <w:top w:val="none" w:sz="0" w:space="0" w:color="auto"/>
            <w:left w:val="none" w:sz="0" w:space="0" w:color="auto"/>
            <w:bottom w:val="none" w:sz="0" w:space="0" w:color="auto"/>
            <w:right w:val="none" w:sz="0" w:space="0" w:color="auto"/>
          </w:divBdr>
        </w:div>
        <w:div w:id="1073165881">
          <w:marLeft w:val="0"/>
          <w:marRight w:val="0"/>
          <w:marTop w:val="0"/>
          <w:marBottom w:val="0"/>
          <w:divBdr>
            <w:top w:val="none" w:sz="0" w:space="0" w:color="auto"/>
            <w:left w:val="none" w:sz="0" w:space="0" w:color="auto"/>
            <w:bottom w:val="none" w:sz="0" w:space="0" w:color="auto"/>
            <w:right w:val="none" w:sz="0" w:space="0" w:color="auto"/>
          </w:divBdr>
        </w:div>
        <w:div w:id="1052313942">
          <w:marLeft w:val="0"/>
          <w:marRight w:val="0"/>
          <w:marTop w:val="0"/>
          <w:marBottom w:val="0"/>
          <w:divBdr>
            <w:top w:val="none" w:sz="0" w:space="0" w:color="auto"/>
            <w:left w:val="none" w:sz="0" w:space="0" w:color="auto"/>
            <w:bottom w:val="none" w:sz="0" w:space="0" w:color="auto"/>
            <w:right w:val="none" w:sz="0" w:space="0" w:color="auto"/>
          </w:divBdr>
        </w:div>
        <w:div w:id="680278659">
          <w:marLeft w:val="0"/>
          <w:marRight w:val="0"/>
          <w:marTop w:val="0"/>
          <w:marBottom w:val="0"/>
          <w:divBdr>
            <w:top w:val="none" w:sz="0" w:space="0" w:color="auto"/>
            <w:left w:val="none" w:sz="0" w:space="0" w:color="auto"/>
            <w:bottom w:val="none" w:sz="0" w:space="0" w:color="auto"/>
            <w:right w:val="none" w:sz="0" w:space="0" w:color="auto"/>
          </w:divBdr>
        </w:div>
        <w:div w:id="1297416997">
          <w:marLeft w:val="0"/>
          <w:marRight w:val="0"/>
          <w:marTop w:val="0"/>
          <w:marBottom w:val="0"/>
          <w:divBdr>
            <w:top w:val="none" w:sz="0" w:space="0" w:color="auto"/>
            <w:left w:val="none" w:sz="0" w:space="0" w:color="auto"/>
            <w:bottom w:val="none" w:sz="0" w:space="0" w:color="auto"/>
            <w:right w:val="none" w:sz="0" w:space="0" w:color="auto"/>
          </w:divBdr>
        </w:div>
        <w:div w:id="428085848">
          <w:marLeft w:val="0"/>
          <w:marRight w:val="0"/>
          <w:marTop w:val="0"/>
          <w:marBottom w:val="0"/>
          <w:divBdr>
            <w:top w:val="none" w:sz="0" w:space="0" w:color="auto"/>
            <w:left w:val="none" w:sz="0" w:space="0" w:color="auto"/>
            <w:bottom w:val="none" w:sz="0" w:space="0" w:color="auto"/>
            <w:right w:val="none" w:sz="0" w:space="0" w:color="auto"/>
          </w:divBdr>
        </w:div>
        <w:div w:id="1487280842">
          <w:marLeft w:val="0"/>
          <w:marRight w:val="0"/>
          <w:marTop w:val="0"/>
          <w:marBottom w:val="0"/>
          <w:divBdr>
            <w:top w:val="none" w:sz="0" w:space="0" w:color="auto"/>
            <w:left w:val="none" w:sz="0" w:space="0" w:color="auto"/>
            <w:bottom w:val="none" w:sz="0" w:space="0" w:color="auto"/>
            <w:right w:val="none" w:sz="0" w:space="0" w:color="auto"/>
          </w:divBdr>
        </w:div>
        <w:div w:id="1392002422">
          <w:marLeft w:val="0"/>
          <w:marRight w:val="0"/>
          <w:marTop w:val="0"/>
          <w:marBottom w:val="0"/>
          <w:divBdr>
            <w:top w:val="none" w:sz="0" w:space="0" w:color="auto"/>
            <w:left w:val="none" w:sz="0" w:space="0" w:color="auto"/>
            <w:bottom w:val="none" w:sz="0" w:space="0" w:color="auto"/>
            <w:right w:val="none" w:sz="0" w:space="0" w:color="auto"/>
          </w:divBdr>
        </w:div>
        <w:div w:id="1578588663">
          <w:marLeft w:val="0"/>
          <w:marRight w:val="0"/>
          <w:marTop w:val="0"/>
          <w:marBottom w:val="0"/>
          <w:divBdr>
            <w:top w:val="none" w:sz="0" w:space="0" w:color="auto"/>
            <w:left w:val="none" w:sz="0" w:space="0" w:color="auto"/>
            <w:bottom w:val="none" w:sz="0" w:space="0" w:color="auto"/>
            <w:right w:val="none" w:sz="0" w:space="0" w:color="auto"/>
          </w:divBdr>
        </w:div>
        <w:div w:id="113450264">
          <w:marLeft w:val="0"/>
          <w:marRight w:val="0"/>
          <w:marTop w:val="0"/>
          <w:marBottom w:val="0"/>
          <w:divBdr>
            <w:top w:val="none" w:sz="0" w:space="0" w:color="auto"/>
            <w:left w:val="none" w:sz="0" w:space="0" w:color="auto"/>
            <w:bottom w:val="none" w:sz="0" w:space="0" w:color="auto"/>
            <w:right w:val="none" w:sz="0" w:space="0" w:color="auto"/>
          </w:divBdr>
        </w:div>
        <w:div w:id="796096623">
          <w:marLeft w:val="0"/>
          <w:marRight w:val="0"/>
          <w:marTop w:val="0"/>
          <w:marBottom w:val="0"/>
          <w:divBdr>
            <w:top w:val="none" w:sz="0" w:space="0" w:color="auto"/>
            <w:left w:val="none" w:sz="0" w:space="0" w:color="auto"/>
            <w:bottom w:val="none" w:sz="0" w:space="0" w:color="auto"/>
            <w:right w:val="none" w:sz="0" w:space="0" w:color="auto"/>
          </w:divBdr>
        </w:div>
        <w:div w:id="1576938763">
          <w:marLeft w:val="0"/>
          <w:marRight w:val="0"/>
          <w:marTop w:val="0"/>
          <w:marBottom w:val="0"/>
          <w:divBdr>
            <w:top w:val="none" w:sz="0" w:space="0" w:color="auto"/>
            <w:left w:val="none" w:sz="0" w:space="0" w:color="auto"/>
            <w:bottom w:val="none" w:sz="0" w:space="0" w:color="auto"/>
            <w:right w:val="none" w:sz="0" w:space="0" w:color="auto"/>
          </w:divBdr>
        </w:div>
        <w:div w:id="366417093">
          <w:marLeft w:val="0"/>
          <w:marRight w:val="0"/>
          <w:marTop w:val="0"/>
          <w:marBottom w:val="0"/>
          <w:divBdr>
            <w:top w:val="none" w:sz="0" w:space="0" w:color="auto"/>
            <w:left w:val="none" w:sz="0" w:space="0" w:color="auto"/>
            <w:bottom w:val="none" w:sz="0" w:space="0" w:color="auto"/>
            <w:right w:val="none" w:sz="0" w:space="0" w:color="auto"/>
          </w:divBdr>
        </w:div>
        <w:div w:id="1152331169">
          <w:marLeft w:val="0"/>
          <w:marRight w:val="0"/>
          <w:marTop w:val="0"/>
          <w:marBottom w:val="0"/>
          <w:divBdr>
            <w:top w:val="none" w:sz="0" w:space="0" w:color="auto"/>
            <w:left w:val="none" w:sz="0" w:space="0" w:color="auto"/>
            <w:bottom w:val="none" w:sz="0" w:space="0" w:color="auto"/>
            <w:right w:val="none" w:sz="0" w:space="0" w:color="auto"/>
          </w:divBdr>
        </w:div>
        <w:div w:id="238250614">
          <w:marLeft w:val="0"/>
          <w:marRight w:val="0"/>
          <w:marTop w:val="0"/>
          <w:marBottom w:val="0"/>
          <w:divBdr>
            <w:top w:val="none" w:sz="0" w:space="0" w:color="auto"/>
            <w:left w:val="none" w:sz="0" w:space="0" w:color="auto"/>
            <w:bottom w:val="none" w:sz="0" w:space="0" w:color="auto"/>
            <w:right w:val="none" w:sz="0" w:space="0" w:color="auto"/>
          </w:divBdr>
        </w:div>
        <w:div w:id="1652517452">
          <w:marLeft w:val="0"/>
          <w:marRight w:val="0"/>
          <w:marTop w:val="0"/>
          <w:marBottom w:val="0"/>
          <w:divBdr>
            <w:top w:val="none" w:sz="0" w:space="0" w:color="auto"/>
            <w:left w:val="none" w:sz="0" w:space="0" w:color="auto"/>
            <w:bottom w:val="none" w:sz="0" w:space="0" w:color="auto"/>
            <w:right w:val="none" w:sz="0" w:space="0" w:color="auto"/>
          </w:divBdr>
        </w:div>
        <w:div w:id="464978123">
          <w:marLeft w:val="0"/>
          <w:marRight w:val="0"/>
          <w:marTop w:val="0"/>
          <w:marBottom w:val="0"/>
          <w:divBdr>
            <w:top w:val="none" w:sz="0" w:space="0" w:color="auto"/>
            <w:left w:val="none" w:sz="0" w:space="0" w:color="auto"/>
            <w:bottom w:val="none" w:sz="0" w:space="0" w:color="auto"/>
            <w:right w:val="none" w:sz="0" w:space="0" w:color="auto"/>
          </w:divBdr>
        </w:div>
        <w:div w:id="1999528440">
          <w:marLeft w:val="0"/>
          <w:marRight w:val="0"/>
          <w:marTop w:val="0"/>
          <w:marBottom w:val="0"/>
          <w:divBdr>
            <w:top w:val="none" w:sz="0" w:space="0" w:color="auto"/>
            <w:left w:val="none" w:sz="0" w:space="0" w:color="auto"/>
            <w:bottom w:val="none" w:sz="0" w:space="0" w:color="auto"/>
            <w:right w:val="none" w:sz="0" w:space="0" w:color="auto"/>
          </w:divBdr>
        </w:div>
        <w:div w:id="198933298">
          <w:marLeft w:val="0"/>
          <w:marRight w:val="0"/>
          <w:marTop w:val="0"/>
          <w:marBottom w:val="0"/>
          <w:divBdr>
            <w:top w:val="none" w:sz="0" w:space="0" w:color="auto"/>
            <w:left w:val="none" w:sz="0" w:space="0" w:color="auto"/>
            <w:bottom w:val="none" w:sz="0" w:space="0" w:color="auto"/>
            <w:right w:val="none" w:sz="0" w:space="0" w:color="auto"/>
          </w:divBdr>
        </w:div>
        <w:div w:id="1428577100">
          <w:marLeft w:val="0"/>
          <w:marRight w:val="0"/>
          <w:marTop w:val="0"/>
          <w:marBottom w:val="0"/>
          <w:divBdr>
            <w:top w:val="none" w:sz="0" w:space="0" w:color="auto"/>
            <w:left w:val="none" w:sz="0" w:space="0" w:color="auto"/>
            <w:bottom w:val="none" w:sz="0" w:space="0" w:color="auto"/>
            <w:right w:val="none" w:sz="0" w:space="0" w:color="auto"/>
          </w:divBdr>
        </w:div>
        <w:div w:id="99305512">
          <w:marLeft w:val="0"/>
          <w:marRight w:val="0"/>
          <w:marTop w:val="0"/>
          <w:marBottom w:val="0"/>
          <w:divBdr>
            <w:top w:val="none" w:sz="0" w:space="0" w:color="auto"/>
            <w:left w:val="none" w:sz="0" w:space="0" w:color="auto"/>
            <w:bottom w:val="none" w:sz="0" w:space="0" w:color="auto"/>
            <w:right w:val="none" w:sz="0" w:space="0" w:color="auto"/>
          </w:divBdr>
        </w:div>
        <w:div w:id="1105341635">
          <w:marLeft w:val="0"/>
          <w:marRight w:val="0"/>
          <w:marTop w:val="0"/>
          <w:marBottom w:val="0"/>
          <w:divBdr>
            <w:top w:val="none" w:sz="0" w:space="0" w:color="auto"/>
            <w:left w:val="none" w:sz="0" w:space="0" w:color="auto"/>
            <w:bottom w:val="none" w:sz="0" w:space="0" w:color="auto"/>
            <w:right w:val="none" w:sz="0" w:space="0" w:color="auto"/>
          </w:divBdr>
        </w:div>
        <w:div w:id="1062949585">
          <w:marLeft w:val="0"/>
          <w:marRight w:val="0"/>
          <w:marTop w:val="0"/>
          <w:marBottom w:val="0"/>
          <w:divBdr>
            <w:top w:val="none" w:sz="0" w:space="0" w:color="auto"/>
            <w:left w:val="none" w:sz="0" w:space="0" w:color="auto"/>
            <w:bottom w:val="none" w:sz="0" w:space="0" w:color="auto"/>
            <w:right w:val="none" w:sz="0" w:space="0" w:color="auto"/>
          </w:divBdr>
        </w:div>
        <w:div w:id="1012220883">
          <w:marLeft w:val="0"/>
          <w:marRight w:val="0"/>
          <w:marTop w:val="0"/>
          <w:marBottom w:val="0"/>
          <w:divBdr>
            <w:top w:val="none" w:sz="0" w:space="0" w:color="auto"/>
            <w:left w:val="none" w:sz="0" w:space="0" w:color="auto"/>
            <w:bottom w:val="none" w:sz="0" w:space="0" w:color="auto"/>
            <w:right w:val="none" w:sz="0" w:space="0" w:color="auto"/>
          </w:divBdr>
        </w:div>
        <w:div w:id="417486655">
          <w:marLeft w:val="0"/>
          <w:marRight w:val="0"/>
          <w:marTop w:val="0"/>
          <w:marBottom w:val="0"/>
          <w:divBdr>
            <w:top w:val="none" w:sz="0" w:space="0" w:color="auto"/>
            <w:left w:val="none" w:sz="0" w:space="0" w:color="auto"/>
            <w:bottom w:val="none" w:sz="0" w:space="0" w:color="auto"/>
            <w:right w:val="none" w:sz="0" w:space="0" w:color="auto"/>
          </w:divBdr>
        </w:div>
        <w:div w:id="518004397">
          <w:marLeft w:val="0"/>
          <w:marRight w:val="0"/>
          <w:marTop w:val="0"/>
          <w:marBottom w:val="0"/>
          <w:divBdr>
            <w:top w:val="none" w:sz="0" w:space="0" w:color="auto"/>
            <w:left w:val="none" w:sz="0" w:space="0" w:color="auto"/>
            <w:bottom w:val="none" w:sz="0" w:space="0" w:color="auto"/>
            <w:right w:val="none" w:sz="0" w:space="0" w:color="auto"/>
          </w:divBdr>
        </w:div>
        <w:div w:id="1451895638">
          <w:marLeft w:val="0"/>
          <w:marRight w:val="0"/>
          <w:marTop w:val="0"/>
          <w:marBottom w:val="0"/>
          <w:divBdr>
            <w:top w:val="none" w:sz="0" w:space="0" w:color="auto"/>
            <w:left w:val="none" w:sz="0" w:space="0" w:color="auto"/>
            <w:bottom w:val="none" w:sz="0" w:space="0" w:color="auto"/>
            <w:right w:val="none" w:sz="0" w:space="0" w:color="auto"/>
          </w:divBdr>
        </w:div>
        <w:div w:id="532159913">
          <w:marLeft w:val="0"/>
          <w:marRight w:val="0"/>
          <w:marTop w:val="0"/>
          <w:marBottom w:val="0"/>
          <w:divBdr>
            <w:top w:val="none" w:sz="0" w:space="0" w:color="auto"/>
            <w:left w:val="none" w:sz="0" w:space="0" w:color="auto"/>
            <w:bottom w:val="none" w:sz="0" w:space="0" w:color="auto"/>
            <w:right w:val="none" w:sz="0" w:space="0" w:color="auto"/>
          </w:divBdr>
        </w:div>
        <w:div w:id="2088064303">
          <w:marLeft w:val="0"/>
          <w:marRight w:val="0"/>
          <w:marTop w:val="0"/>
          <w:marBottom w:val="0"/>
          <w:divBdr>
            <w:top w:val="none" w:sz="0" w:space="0" w:color="auto"/>
            <w:left w:val="none" w:sz="0" w:space="0" w:color="auto"/>
            <w:bottom w:val="none" w:sz="0" w:space="0" w:color="auto"/>
            <w:right w:val="none" w:sz="0" w:space="0" w:color="auto"/>
          </w:divBdr>
        </w:div>
        <w:div w:id="501118271">
          <w:marLeft w:val="0"/>
          <w:marRight w:val="0"/>
          <w:marTop w:val="0"/>
          <w:marBottom w:val="0"/>
          <w:divBdr>
            <w:top w:val="none" w:sz="0" w:space="0" w:color="auto"/>
            <w:left w:val="none" w:sz="0" w:space="0" w:color="auto"/>
            <w:bottom w:val="none" w:sz="0" w:space="0" w:color="auto"/>
            <w:right w:val="none" w:sz="0" w:space="0" w:color="auto"/>
          </w:divBdr>
        </w:div>
        <w:div w:id="251553695">
          <w:marLeft w:val="0"/>
          <w:marRight w:val="0"/>
          <w:marTop w:val="0"/>
          <w:marBottom w:val="0"/>
          <w:divBdr>
            <w:top w:val="none" w:sz="0" w:space="0" w:color="auto"/>
            <w:left w:val="none" w:sz="0" w:space="0" w:color="auto"/>
            <w:bottom w:val="none" w:sz="0" w:space="0" w:color="auto"/>
            <w:right w:val="none" w:sz="0" w:space="0" w:color="auto"/>
          </w:divBdr>
        </w:div>
        <w:div w:id="1839224567">
          <w:marLeft w:val="0"/>
          <w:marRight w:val="0"/>
          <w:marTop w:val="0"/>
          <w:marBottom w:val="0"/>
          <w:divBdr>
            <w:top w:val="none" w:sz="0" w:space="0" w:color="auto"/>
            <w:left w:val="none" w:sz="0" w:space="0" w:color="auto"/>
            <w:bottom w:val="none" w:sz="0" w:space="0" w:color="auto"/>
            <w:right w:val="none" w:sz="0" w:space="0" w:color="auto"/>
          </w:divBdr>
        </w:div>
      </w:divsChild>
    </w:div>
    <w:div w:id="1715352942">
      <w:bodyDiv w:val="1"/>
      <w:marLeft w:val="0"/>
      <w:marRight w:val="0"/>
      <w:marTop w:val="0"/>
      <w:marBottom w:val="0"/>
      <w:divBdr>
        <w:top w:val="none" w:sz="0" w:space="0" w:color="auto"/>
        <w:left w:val="none" w:sz="0" w:space="0" w:color="auto"/>
        <w:bottom w:val="none" w:sz="0" w:space="0" w:color="auto"/>
        <w:right w:val="none" w:sz="0" w:space="0" w:color="auto"/>
      </w:divBdr>
      <w:divsChild>
        <w:div w:id="347297331">
          <w:marLeft w:val="0"/>
          <w:marRight w:val="0"/>
          <w:marTop w:val="0"/>
          <w:marBottom w:val="0"/>
          <w:divBdr>
            <w:top w:val="none" w:sz="0" w:space="0" w:color="auto"/>
            <w:left w:val="none" w:sz="0" w:space="0" w:color="auto"/>
            <w:bottom w:val="none" w:sz="0" w:space="0" w:color="auto"/>
            <w:right w:val="none" w:sz="0" w:space="0" w:color="auto"/>
          </w:divBdr>
        </w:div>
        <w:div w:id="109710467">
          <w:marLeft w:val="0"/>
          <w:marRight w:val="0"/>
          <w:marTop w:val="0"/>
          <w:marBottom w:val="0"/>
          <w:divBdr>
            <w:top w:val="none" w:sz="0" w:space="0" w:color="auto"/>
            <w:left w:val="none" w:sz="0" w:space="0" w:color="auto"/>
            <w:bottom w:val="none" w:sz="0" w:space="0" w:color="auto"/>
            <w:right w:val="none" w:sz="0" w:space="0" w:color="auto"/>
          </w:divBdr>
        </w:div>
        <w:div w:id="394091483">
          <w:marLeft w:val="0"/>
          <w:marRight w:val="0"/>
          <w:marTop w:val="0"/>
          <w:marBottom w:val="0"/>
          <w:divBdr>
            <w:top w:val="none" w:sz="0" w:space="0" w:color="auto"/>
            <w:left w:val="none" w:sz="0" w:space="0" w:color="auto"/>
            <w:bottom w:val="none" w:sz="0" w:space="0" w:color="auto"/>
            <w:right w:val="none" w:sz="0" w:space="0" w:color="auto"/>
          </w:divBdr>
        </w:div>
        <w:div w:id="167065662">
          <w:marLeft w:val="0"/>
          <w:marRight w:val="0"/>
          <w:marTop w:val="0"/>
          <w:marBottom w:val="0"/>
          <w:divBdr>
            <w:top w:val="none" w:sz="0" w:space="0" w:color="auto"/>
            <w:left w:val="none" w:sz="0" w:space="0" w:color="auto"/>
            <w:bottom w:val="none" w:sz="0" w:space="0" w:color="auto"/>
            <w:right w:val="none" w:sz="0" w:space="0" w:color="auto"/>
          </w:divBdr>
        </w:div>
        <w:div w:id="897204967">
          <w:marLeft w:val="0"/>
          <w:marRight w:val="0"/>
          <w:marTop w:val="0"/>
          <w:marBottom w:val="0"/>
          <w:divBdr>
            <w:top w:val="none" w:sz="0" w:space="0" w:color="auto"/>
            <w:left w:val="none" w:sz="0" w:space="0" w:color="auto"/>
            <w:bottom w:val="none" w:sz="0" w:space="0" w:color="auto"/>
            <w:right w:val="none" w:sz="0" w:space="0" w:color="auto"/>
          </w:divBdr>
        </w:div>
        <w:div w:id="1001474198">
          <w:marLeft w:val="0"/>
          <w:marRight w:val="0"/>
          <w:marTop w:val="0"/>
          <w:marBottom w:val="0"/>
          <w:divBdr>
            <w:top w:val="none" w:sz="0" w:space="0" w:color="auto"/>
            <w:left w:val="none" w:sz="0" w:space="0" w:color="auto"/>
            <w:bottom w:val="none" w:sz="0" w:space="0" w:color="auto"/>
            <w:right w:val="none" w:sz="0" w:space="0" w:color="auto"/>
          </w:divBdr>
        </w:div>
        <w:div w:id="829951472">
          <w:marLeft w:val="0"/>
          <w:marRight w:val="0"/>
          <w:marTop w:val="0"/>
          <w:marBottom w:val="0"/>
          <w:divBdr>
            <w:top w:val="none" w:sz="0" w:space="0" w:color="auto"/>
            <w:left w:val="none" w:sz="0" w:space="0" w:color="auto"/>
            <w:bottom w:val="none" w:sz="0" w:space="0" w:color="auto"/>
            <w:right w:val="none" w:sz="0" w:space="0" w:color="auto"/>
          </w:divBdr>
        </w:div>
        <w:div w:id="787118952">
          <w:marLeft w:val="0"/>
          <w:marRight w:val="0"/>
          <w:marTop w:val="0"/>
          <w:marBottom w:val="0"/>
          <w:divBdr>
            <w:top w:val="none" w:sz="0" w:space="0" w:color="auto"/>
            <w:left w:val="none" w:sz="0" w:space="0" w:color="auto"/>
            <w:bottom w:val="none" w:sz="0" w:space="0" w:color="auto"/>
            <w:right w:val="none" w:sz="0" w:space="0" w:color="auto"/>
          </w:divBdr>
        </w:div>
        <w:div w:id="48774364">
          <w:marLeft w:val="0"/>
          <w:marRight w:val="0"/>
          <w:marTop w:val="0"/>
          <w:marBottom w:val="0"/>
          <w:divBdr>
            <w:top w:val="none" w:sz="0" w:space="0" w:color="auto"/>
            <w:left w:val="none" w:sz="0" w:space="0" w:color="auto"/>
            <w:bottom w:val="none" w:sz="0" w:space="0" w:color="auto"/>
            <w:right w:val="none" w:sz="0" w:space="0" w:color="auto"/>
          </w:divBdr>
        </w:div>
        <w:div w:id="1788162297">
          <w:marLeft w:val="0"/>
          <w:marRight w:val="0"/>
          <w:marTop w:val="0"/>
          <w:marBottom w:val="0"/>
          <w:divBdr>
            <w:top w:val="none" w:sz="0" w:space="0" w:color="auto"/>
            <w:left w:val="none" w:sz="0" w:space="0" w:color="auto"/>
            <w:bottom w:val="none" w:sz="0" w:space="0" w:color="auto"/>
            <w:right w:val="none" w:sz="0" w:space="0" w:color="auto"/>
          </w:divBdr>
        </w:div>
        <w:div w:id="1727953953">
          <w:marLeft w:val="0"/>
          <w:marRight w:val="0"/>
          <w:marTop w:val="0"/>
          <w:marBottom w:val="0"/>
          <w:divBdr>
            <w:top w:val="none" w:sz="0" w:space="0" w:color="auto"/>
            <w:left w:val="none" w:sz="0" w:space="0" w:color="auto"/>
            <w:bottom w:val="none" w:sz="0" w:space="0" w:color="auto"/>
            <w:right w:val="none" w:sz="0" w:space="0" w:color="auto"/>
          </w:divBdr>
        </w:div>
        <w:div w:id="536551377">
          <w:marLeft w:val="0"/>
          <w:marRight w:val="0"/>
          <w:marTop w:val="0"/>
          <w:marBottom w:val="0"/>
          <w:divBdr>
            <w:top w:val="none" w:sz="0" w:space="0" w:color="auto"/>
            <w:left w:val="none" w:sz="0" w:space="0" w:color="auto"/>
            <w:bottom w:val="none" w:sz="0" w:space="0" w:color="auto"/>
            <w:right w:val="none" w:sz="0" w:space="0" w:color="auto"/>
          </w:divBdr>
        </w:div>
        <w:div w:id="562715624">
          <w:marLeft w:val="0"/>
          <w:marRight w:val="0"/>
          <w:marTop w:val="0"/>
          <w:marBottom w:val="0"/>
          <w:divBdr>
            <w:top w:val="none" w:sz="0" w:space="0" w:color="auto"/>
            <w:left w:val="none" w:sz="0" w:space="0" w:color="auto"/>
            <w:bottom w:val="none" w:sz="0" w:space="0" w:color="auto"/>
            <w:right w:val="none" w:sz="0" w:space="0" w:color="auto"/>
          </w:divBdr>
        </w:div>
      </w:divsChild>
    </w:div>
    <w:div w:id="1724211068">
      <w:bodyDiv w:val="1"/>
      <w:marLeft w:val="0"/>
      <w:marRight w:val="0"/>
      <w:marTop w:val="0"/>
      <w:marBottom w:val="0"/>
      <w:divBdr>
        <w:top w:val="none" w:sz="0" w:space="0" w:color="auto"/>
        <w:left w:val="none" w:sz="0" w:space="0" w:color="auto"/>
        <w:bottom w:val="none" w:sz="0" w:space="0" w:color="auto"/>
        <w:right w:val="none" w:sz="0" w:space="0" w:color="auto"/>
      </w:divBdr>
      <w:divsChild>
        <w:div w:id="977883678">
          <w:marLeft w:val="0"/>
          <w:marRight w:val="0"/>
          <w:marTop w:val="0"/>
          <w:marBottom w:val="0"/>
          <w:divBdr>
            <w:top w:val="none" w:sz="0" w:space="0" w:color="auto"/>
            <w:left w:val="none" w:sz="0" w:space="0" w:color="auto"/>
            <w:bottom w:val="none" w:sz="0" w:space="0" w:color="auto"/>
            <w:right w:val="none" w:sz="0" w:space="0" w:color="auto"/>
          </w:divBdr>
        </w:div>
        <w:div w:id="1689019686">
          <w:marLeft w:val="0"/>
          <w:marRight w:val="0"/>
          <w:marTop w:val="0"/>
          <w:marBottom w:val="0"/>
          <w:divBdr>
            <w:top w:val="none" w:sz="0" w:space="0" w:color="auto"/>
            <w:left w:val="none" w:sz="0" w:space="0" w:color="auto"/>
            <w:bottom w:val="none" w:sz="0" w:space="0" w:color="auto"/>
            <w:right w:val="none" w:sz="0" w:space="0" w:color="auto"/>
          </w:divBdr>
        </w:div>
        <w:div w:id="309292771">
          <w:marLeft w:val="0"/>
          <w:marRight w:val="0"/>
          <w:marTop w:val="0"/>
          <w:marBottom w:val="0"/>
          <w:divBdr>
            <w:top w:val="none" w:sz="0" w:space="0" w:color="auto"/>
            <w:left w:val="none" w:sz="0" w:space="0" w:color="auto"/>
            <w:bottom w:val="none" w:sz="0" w:space="0" w:color="auto"/>
            <w:right w:val="none" w:sz="0" w:space="0" w:color="auto"/>
          </w:divBdr>
        </w:div>
        <w:div w:id="629242828">
          <w:marLeft w:val="0"/>
          <w:marRight w:val="0"/>
          <w:marTop w:val="0"/>
          <w:marBottom w:val="0"/>
          <w:divBdr>
            <w:top w:val="none" w:sz="0" w:space="0" w:color="auto"/>
            <w:left w:val="none" w:sz="0" w:space="0" w:color="auto"/>
            <w:bottom w:val="none" w:sz="0" w:space="0" w:color="auto"/>
            <w:right w:val="none" w:sz="0" w:space="0" w:color="auto"/>
          </w:divBdr>
        </w:div>
        <w:div w:id="2047824289">
          <w:marLeft w:val="0"/>
          <w:marRight w:val="0"/>
          <w:marTop w:val="0"/>
          <w:marBottom w:val="0"/>
          <w:divBdr>
            <w:top w:val="none" w:sz="0" w:space="0" w:color="auto"/>
            <w:left w:val="none" w:sz="0" w:space="0" w:color="auto"/>
            <w:bottom w:val="none" w:sz="0" w:space="0" w:color="auto"/>
            <w:right w:val="none" w:sz="0" w:space="0" w:color="auto"/>
          </w:divBdr>
        </w:div>
        <w:div w:id="551310455">
          <w:marLeft w:val="0"/>
          <w:marRight w:val="0"/>
          <w:marTop w:val="0"/>
          <w:marBottom w:val="0"/>
          <w:divBdr>
            <w:top w:val="none" w:sz="0" w:space="0" w:color="auto"/>
            <w:left w:val="none" w:sz="0" w:space="0" w:color="auto"/>
            <w:bottom w:val="none" w:sz="0" w:space="0" w:color="auto"/>
            <w:right w:val="none" w:sz="0" w:space="0" w:color="auto"/>
          </w:divBdr>
        </w:div>
        <w:div w:id="69011424">
          <w:marLeft w:val="0"/>
          <w:marRight w:val="0"/>
          <w:marTop w:val="0"/>
          <w:marBottom w:val="0"/>
          <w:divBdr>
            <w:top w:val="none" w:sz="0" w:space="0" w:color="auto"/>
            <w:left w:val="none" w:sz="0" w:space="0" w:color="auto"/>
            <w:bottom w:val="none" w:sz="0" w:space="0" w:color="auto"/>
            <w:right w:val="none" w:sz="0" w:space="0" w:color="auto"/>
          </w:divBdr>
        </w:div>
        <w:div w:id="576672376">
          <w:marLeft w:val="0"/>
          <w:marRight w:val="0"/>
          <w:marTop w:val="0"/>
          <w:marBottom w:val="0"/>
          <w:divBdr>
            <w:top w:val="none" w:sz="0" w:space="0" w:color="auto"/>
            <w:left w:val="none" w:sz="0" w:space="0" w:color="auto"/>
            <w:bottom w:val="none" w:sz="0" w:space="0" w:color="auto"/>
            <w:right w:val="none" w:sz="0" w:space="0" w:color="auto"/>
          </w:divBdr>
        </w:div>
        <w:div w:id="1458645994">
          <w:marLeft w:val="0"/>
          <w:marRight w:val="0"/>
          <w:marTop w:val="0"/>
          <w:marBottom w:val="0"/>
          <w:divBdr>
            <w:top w:val="none" w:sz="0" w:space="0" w:color="auto"/>
            <w:left w:val="none" w:sz="0" w:space="0" w:color="auto"/>
            <w:bottom w:val="none" w:sz="0" w:space="0" w:color="auto"/>
            <w:right w:val="none" w:sz="0" w:space="0" w:color="auto"/>
          </w:divBdr>
        </w:div>
        <w:div w:id="1154107799">
          <w:marLeft w:val="0"/>
          <w:marRight w:val="0"/>
          <w:marTop w:val="0"/>
          <w:marBottom w:val="0"/>
          <w:divBdr>
            <w:top w:val="none" w:sz="0" w:space="0" w:color="auto"/>
            <w:left w:val="none" w:sz="0" w:space="0" w:color="auto"/>
            <w:bottom w:val="none" w:sz="0" w:space="0" w:color="auto"/>
            <w:right w:val="none" w:sz="0" w:space="0" w:color="auto"/>
          </w:divBdr>
        </w:div>
        <w:div w:id="1374500713">
          <w:marLeft w:val="0"/>
          <w:marRight w:val="0"/>
          <w:marTop w:val="0"/>
          <w:marBottom w:val="0"/>
          <w:divBdr>
            <w:top w:val="none" w:sz="0" w:space="0" w:color="auto"/>
            <w:left w:val="none" w:sz="0" w:space="0" w:color="auto"/>
            <w:bottom w:val="none" w:sz="0" w:space="0" w:color="auto"/>
            <w:right w:val="none" w:sz="0" w:space="0" w:color="auto"/>
          </w:divBdr>
        </w:div>
        <w:div w:id="1542979650">
          <w:marLeft w:val="0"/>
          <w:marRight w:val="0"/>
          <w:marTop w:val="0"/>
          <w:marBottom w:val="0"/>
          <w:divBdr>
            <w:top w:val="none" w:sz="0" w:space="0" w:color="auto"/>
            <w:left w:val="none" w:sz="0" w:space="0" w:color="auto"/>
            <w:bottom w:val="none" w:sz="0" w:space="0" w:color="auto"/>
            <w:right w:val="none" w:sz="0" w:space="0" w:color="auto"/>
          </w:divBdr>
        </w:div>
        <w:div w:id="1930236567">
          <w:marLeft w:val="0"/>
          <w:marRight w:val="0"/>
          <w:marTop w:val="0"/>
          <w:marBottom w:val="0"/>
          <w:divBdr>
            <w:top w:val="none" w:sz="0" w:space="0" w:color="auto"/>
            <w:left w:val="none" w:sz="0" w:space="0" w:color="auto"/>
            <w:bottom w:val="none" w:sz="0" w:space="0" w:color="auto"/>
            <w:right w:val="none" w:sz="0" w:space="0" w:color="auto"/>
          </w:divBdr>
        </w:div>
        <w:div w:id="1162114941">
          <w:marLeft w:val="0"/>
          <w:marRight w:val="0"/>
          <w:marTop w:val="0"/>
          <w:marBottom w:val="0"/>
          <w:divBdr>
            <w:top w:val="none" w:sz="0" w:space="0" w:color="auto"/>
            <w:left w:val="none" w:sz="0" w:space="0" w:color="auto"/>
            <w:bottom w:val="none" w:sz="0" w:space="0" w:color="auto"/>
            <w:right w:val="none" w:sz="0" w:space="0" w:color="auto"/>
          </w:divBdr>
        </w:div>
        <w:div w:id="597521482">
          <w:marLeft w:val="0"/>
          <w:marRight w:val="0"/>
          <w:marTop w:val="0"/>
          <w:marBottom w:val="0"/>
          <w:divBdr>
            <w:top w:val="none" w:sz="0" w:space="0" w:color="auto"/>
            <w:left w:val="none" w:sz="0" w:space="0" w:color="auto"/>
            <w:bottom w:val="none" w:sz="0" w:space="0" w:color="auto"/>
            <w:right w:val="none" w:sz="0" w:space="0" w:color="auto"/>
          </w:divBdr>
        </w:div>
      </w:divsChild>
    </w:div>
    <w:div w:id="1757484033">
      <w:bodyDiv w:val="1"/>
      <w:marLeft w:val="0"/>
      <w:marRight w:val="0"/>
      <w:marTop w:val="0"/>
      <w:marBottom w:val="0"/>
      <w:divBdr>
        <w:top w:val="none" w:sz="0" w:space="0" w:color="auto"/>
        <w:left w:val="none" w:sz="0" w:space="0" w:color="auto"/>
        <w:bottom w:val="none" w:sz="0" w:space="0" w:color="auto"/>
        <w:right w:val="none" w:sz="0" w:space="0" w:color="auto"/>
      </w:divBdr>
      <w:divsChild>
        <w:div w:id="1899779089">
          <w:marLeft w:val="0"/>
          <w:marRight w:val="0"/>
          <w:marTop w:val="0"/>
          <w:marBottom w:val="0"/>
          <w:divBdr>
            <w:top w:val="none" w:sz="0" w:space="0" w:color="auto"/>
            <w:left w:val="none" w:sz="0" w:space="0" w:color="auto"/>
            <w:bottom w:val="none" w:sz="0" w:space="0" w:color="auto"/>
            <w:right w:val="none" w:sz="0" w:space="0" w:color="auto"/>
          </w:divBdr>
        </w:div>
        <w:div w:id="1026752807">
          <w:marLeft w:val="0"/>
          <w:marRight w:val="0"/>
          <w:marTop w:val="0"/>
          <w:marBottom w:val="0"/>
          <w:divBdr>
            <w:top w:val="none" w:sz="0" w:space="0" w:color="auto"/>
            <w:left w:val="none" w:sz="0" w:space="0" w:color="auto"/>
            <w:bottom w:val="none" w:sz="0" w:space="0" w:color="auto"/>
            <w:right w:val="none" w:sz="0" w:space="0" w:color="auto"/>
          </w:divBdr>
        </w:div>
        <w:div w:id="1154566114">
          <w:marLeft w:val="0"/>
          <w:marRight w:val="0"/>
          <w:marTop w:val="0"/>
          <w:marBottom w:val="0"/>
          <w:divBdr>
            <w:top w:val="none" w:sz="0" w:space="0" w:color="auto"/>
            <w:left w:val="none" w:sz="0" w:space="0" w:color="auto"/>
            <w:bottom w:val="none" w:sz="0" w:space="0" w:color="auto"/>
            <w:right w:val="none" w:sz="0" w:space="0" w:color="auto"/>
          </w:divBdr>
        </w:div>
        <w:div w:id="1331757576">
          <w:marLeft w:val="0"/>
          <w:marRight w:val="0"/>
          <w:marTop w:val="0"/>
          <w:marBottom w:val="0"/>
          <w:divBdr>
            <w:top w:val="none" w:sz="0" w:space="0" w:color="auto"/>
            <w:left w:val="none" w:sz="0" w:space="0" w:color="auto"/>
            <w:bottom w:val="none" w:sz="0" w:space="0" w:color="auto"/>
            <w:right w:val="none" w:sz="0" w:space="0" w:color="auto"/>
          </w:divBdr>
        </w:div>
        <w:div w:id="1672370976">
          <w:marLeft w:val="0"/>
          <w:marRight w:val="0"/>
          <w:marTop w:val="0"/>
          <w:marBottom w:val="0"/>
          <w:divBdr>
            <w:top w:val="none" w:sz="0" w:space="0" w:color="auto"/>
            <w:left w:val="none" w:sz="0" w:space="0" w:color="auto"/>
            <w:bottom w:val="none" w:sz="0" w:space="0" w:color="auto"/>
            <w:right w:val="none" w:sz="0" w:space="0" w:color="auto"/>
          </w:divBdr>
        </w:div>
        <w:div w:id="2059817349">
          <w:marLeft w:val="0"/>
          <w:marRight w:val="0"/>
          <w:marTop w:val="0"/>
          <w:marBottom w:val="0"/>
          <w:divBdr>
            <w:top w:val="none" w:sz="0" w:space="0" w:color="auto"/>
            <w:left w:val="none" w:sz="0" w:space="0" w:color="auto"/>
            <w:bottom w:val="none" w:sz="0" w:space="0" w:color="auto"/>
            <w:right w:val="none" w:sz="0" w:space="0" w:color="auto"/>
          </w:divBdr>
        </w:div>
      </w:divsChild>
    </w:div>
    <w:div w:id="1757939044">
      <w:bodyDiv w:val="1"/>
      <w:marLeft w:val="0"/>
      <w:marRight w:val="0"/>
      <w:marTop w:val="0"/>
      <w:marBottom w:val="0"/>
      <w:divBdr>
        <w:top w:val="none" w:sz="0" w:space="0" w:color="auto"/>
        <w:left w:val="none" w:sz="0" w:space="0" w:color="auto"/>
        <w:bottom w:val="none" w:sz="0" w:space="0" w:color="auto"/>
        <w:right w:val="none" w:sz="0" w:space="0" w:color="auto"/>
      </w:divBdr>
      <w:divsChild>
        <w:div w:id="152455442">
          <w:marLeft w:val="0"/>
          <w:marRight w:val="0"/>
          <w:marTop w:val="0"/>
          <w:marBottom w:val="0"/>
          <w:divBdr>
            <w:top w:val="none" w:sz="0" w:space="0" w:color="auto"/>
            <w:left w:val="none" w:sz="0" w:space="0" w:color="auto"/>
            <w:bottom w:val="none" w:sz="0" w:space="0" w:color="auto"/>
            <w:right w:val="none" w:sz="0" w:space="0" w:color="auto"/>
          </w:divBdr>
        </w:div>
        <w:div w:id="1515071818">
          <w:marLeft w:val="0"/>
          <w:marRight w:val="0"/>
          <w:marTop w:val="0"/>
          <w:marBottom w:val="0"/>
          <w:divBdr>
            <w:top w:val="none" w:sz="0" w:space="0" w:color="auto"/>
            <w:left w:val="none" w:sz="0" w:space="0" w:color="auto"/>
            <w:bottom w:val="none" w:sz="0" w:space="0" w:color="auto"/>
            <w:right w:val="none" w:sz="0" w:space="0" w:color="auto"/>
          </w:divBdr>
        </w:div>
        <w:div w:id="495414452">
          <w:marLeft w:val="0"/>
          <w:marRight w:val="0"/>
          <w:marTop w:val="0"/>
          <w:marBottom w:val="0"/>
          <w:divBdr>
            <w:top w:val="none" w:sz="0" w:space="0" w:color="auto"/>
            <w:left w:val="none" w:sz="0" w:space="0" w:color="auto"/>
            <w:bottom w:val="none" w:sz="0" w:space="0" w:color="auto"/>
            <w:right w:val="none" w:sz="0" w:space="0" w:color="auto"/>
          </w:divBdr>
        </w:div>
        <w:div w:id="1764913972">
          <w:marLeft w:val="0"/>
          <w:marRight w:val="0"/>
          <w:marTop w:val="0"/>
          <w:marBottom w:val="0"/>
          <w:divBdr>
            <w:top w:val="none" w:sz="0" w:space="0" w:color="auto"/>
            <w:left w:val="none" w:sz="0" w:space="0" w:color="auto"/>
            <w:bottom w:val="none" w:sz="0" w:space="0" w:color="auto"/>
            <w:right w:val="none" w:sz="0" w:space="0" w:color="auto"/>
          </w:divBdr>
        </w:div>
        <w:div w:id="1057432678">
          <w:marLeft w:val="0"/>
          <w:marRight w:val="0"/>
          <w:marTop w:val="0"/>
          <w:marBottom w:val="0"/>
          <w:divBdr>
            <w:top w:val="none" w:sz="0" w:space="0" w:color="auto"/>
            <w:left w:val="none" w:sz="0" w:space="0" w:color="auto"/>
            <w:bottom w:val="none" w:sz="0" w:space="0" w:color="auto"/>
            <w:right w:val="none" w:sz="0" w:space="0" w:color="auto"/>
          </w:divBdr>
        </w:div>
        <w:div w:id="1834224314">
          <w:marLeft w:val="0"/>
          <w:marRight w:val="0"/>
          <w:marTop w:val="0"/>
          <w:marBottom w:val="0"/>
          <w:divBdr>
            <w:top w:val="none" w:sz="0" w:space="0" w:color="auto"/>
            <w:left w:val="none" w:sz="0" w:space="0" w:color="auto"/>
            <w:bottom w:val="none" w:sz="0" w:space="0" w:color="auto"/>
            <w:right w:val="none" w:sz="0" w:space="0" w:color="auto"/>
          </w:divBdr>
        </w:div>
        <w:div w:id="398018221">
          <w:marLeft w:val="0"/>
          <w:marRight w:val="0"/>
          <w:marTop w:val="0"/>
          <w:marBottom w:val="0"/>
          <w:divBdr>
            <w:top w:val="none" w:sz="0" w:space="0" w:color="auto"/>
            <w:left w:val="none" w:sz="0" w:space="0" w:color="auto"/>
            <w:bottom w:val="none" w:sz="0" w:space="0" w:color="auto"/>
            <w:right w:val="none" w:sz="0" w:space="0" w:color="auto"/>
          </w:divBdr>
        </w:div>
        <w:div w:id="1789661104">
          <w:marLeft w:val="0"/>
          <w:marRight w:val="0"/>
          <w:marTop w:val="0"/>
          <w:marBottom w:val="0"/>
          <w:divBdr>
            <w:top w:val="none" w:sz="0" w:space="0" w:color="auto"/>
            <w:left w:val="none" w:sz="0" w:space="0" w:color="auto"/>
            <w:bottom w:val="none" w:sz="0" w:space="0" w:color="auto"/>
            <w:right w:val="none" w:sz="0" w:space="0" w:color="auto"/>
          </w:divBdr>
        </w:div>
        <w:div w:id="1611624887">
          <w:marLeft w:val="0"/>
          <w:marRight w:val="0"/>
          <w:marTop w:val="0"/>
          <w:marBottom w:val="0"/>
          <w:divBdr>
            <w:top w:val="none" w:sz="0" w:space="0" w:color="auto"/>
            <w:left w:val="none" w:sz="0" w:space="0" w:color="auto"/>
            <w:bottom w:val="none" w:sz="0" w:space="0" w:color="auto"/>
            <w:right w:val="none" w:sz="0" w:space="0" w:color="auto"/>
          </w:divBdr>
        </w:div>
        <w:div w:id="523329198">
          <w:marLeft w:val="0"/>
          <w:marRight w:val="0"/>
          <w:marTop w:val="0"/>
          <w:marBottom w:val="0"/>
          <w:divBdr>
            <w:top w:val="none" w:sz="0" w:space="0" w:color="auto"/>
            <w:left w:val="none" w:sz="0" w:space="0" w:color="auto"/>
            <w:bottom w:val="none" w:sz="0" w:space="0" w:color="auto"/>
            <w:right w:val="none" w:sz="0" w:space="0" w:color="auto"/>
          </w:divBdr>
        </w:div>
      </w:divsChild>
    </w:div>
    <w:div w:id="1851869291">
      <w:bodyDiv w:val="1"/>
      <w:marLeft w:val="0"/>
      <w:marRight w:val="0"/>
      <w:marTop w:val="0"/>
      <w:marBottom w:val="0"/>
      <w:divBdr>
        <w:top w:val="none" w:sz="0" w:space="0" w:color="auto"/>
        <w:left w:val="none" w:sz="0" w:space="0" w:color="auto"/>
        <w:bottom w:val="none" w:sz="0" w:space="0" w:color="auto"/>
        <w:right w:val="none" w:sz="0" w:space="0" w:color="auto"/>
      </w:divBdr>
      <w:divsChild>
        <w:div w:id="1388147956">
          <w:marLeft w:val="0"/>
          <w:marRight w:val="0"/>
          <w:marTop w:val="0"/>
          <w:marBottom w:val="0"/>
          <w:divBdr>
            <w:top w:val="none" w:sz="0" w:space="0" w:color="auto"/>
            <w:left w:val="none" w:sz="0" w:space="0" w:color="auto"/>
            <w:bottom w:val="none" w:sz="0" w:space="0" w:color="auto"/>
            <w:right w:val="none" w:sz="0" w:space="0" w:color="auto"/>
          </w:divBdr>
        </w:div>
      </w:divsChild>
    </w:div>
    <w:div w:id="1879273547">
      <w:bodyDiv w:val="1"/>
      <w:marLeft w:val="0"/>
      <w:marRight w:val="0"/>
      <w:marTop w:val="0"/>
      <w:marBottom w:val="0"/>
      <w:divBdr>
        <w:top w:val="none" w:sz="0" w:space="0" w:color="auto"/>
        <w:left w:val="none" w:sz="0" w:space="0" w:color="auto"/>
        <w:bottom w:val="none" w:sz="0" w:space="0" w:color="auto"/>
        <w:right w:val="none" w:sz="0" w:space="0" w:color="auto"/>
      </w:divBdr>
      <w:divsChild>
        <w:div w:id="1907952635">
          <w:marLeft w:val="0"/>
          <w:marRight w:val="0"/>
          <w:marTop w:val="0"/>
          <w:marBottom w:val="0"/>
          <w:divBdr>
            <w:top w:val="none" w:sz="0" w:space="0" w:color="auto"/>
            <w:left w:val="none" w:sz="0" w:space="0" w:color="auto"/>
            <w:bottom w:val="none" w:sz="0" w:space="0" w:color="auto"/>
            <w:right w:val="none" w:sz="0" w:space="0" w:color="auto"/>
          </w:divBdr>
        </w:div>
        <w:div w:id="474487405">
          <w:marLeft w:val="0"/>
          <w:marRight w:val="0"/>
          <w:marTop w:val="0"/>
          <w:marBottom w:val="0"/>
          <w:divBdr>
            <w:top w:val="none" w:sz="0" w:space="0" w:color="auto"/>
            <w:left w:val="none" w:sz="0" w:space="0" w:color="auto"/>
            <w:bottom w:val="none" w:sz="0" w:space="0" w:color="auto"/>
            <w:right w:val="none" w:sz="0" w:space="0" w:color="auto"/>
          </w:divBdr>
        </w:div>
        <w:div w:id="1697345177">
          <w:marLeft w:val="0"/>
          <w:marRight w:val="0"/>
          <w:marTop w:val="0"/>
          <w:marBottom w:val="0"/>
          <w:divBdr>
            <w:top w:val="none" w:sz="0" w:space="0" w:color="auto"/>
            <w:left w:val="none" w:sz="0" w:space="0" w:color="auto"/>
            <w:bottom w:val="none" w:sz="0" w:space="0" w:color="auto"/>
            <w:right w:val="none" w:sz="0" w:space="0" w:color="auto"/>
          </w:divBdr>
        </w:div>
        <w:div w:id="231044368">
          <w:marLeft w:val="0"/>
          <w:marRight w:val="0"/>
          <w:marTop w:val="0"/>
          <w:marBottom w:val="0"/>
          <w:divBdr>
            <w:top w:val="none" w:sz="0" w:space="0" w:color="auto"/>
            <w:left w:val="none" w:sz="0" w:space="0" w:color="auto"/>
            <w:bottom w:val="none" w:sz="0" w:space="0" w:color="auto"/>
            <w:right w:val="none" w:sz="0" w:space="0" w:color="auto"/>
          </w:divBdr>
        </w:div>
        <w:div w:id="125516735">
          <w:marLeft w:val="0"/>
          <w:marRight w:val="0"/>
          <w:marTop w:val="0"/>
          <w:marBottom w:val="0"/>
          <w:divBdr>
            <w:top w:val="none" w:sz="0" w:space="0" w:color="auto"/>
            <w:left w:val="none" w:sz="0" w:space="0" w:color="auto"/>
            <w:bottom w:val="none" w:sz="0" w:space="0" w:color="auto"/>
            <w:right w:val="none" w:sz="0" w:space="0" w:color="auto"/>
          </w:divBdr>
        </w:div>
        <w:div w:id="696470429">
          <w:marLeft w:val="0"/>
          <w:marRight w:val="0"/>
          <w:marTop w:val="0"/>
          <w:marBottom w:val="0"/>
          <w:divBdr>
            <w:top w:val="none" w:sz="0" w:space="0" w:color="auto"/>
            <w:left w:val="none" w:sz="0" w:space="0" w:color="auto"/>
            <w:bottom w:val="none" w:sz="0" w:space="0" w:color="auto"/>
            <w:right w:val="none" w:sz="0" w:space="0" w:color="auto"/>
          </w:divBdr>
        </w:div>
        <w:div w:id="1986277930">
          <w:marLeft w:val="0"/>
          <w:marRight w:val="0"/>
          <w:marTop w:val="0"/>
          <w:marBottom w:val="0"/>
          <w:divBdr>
            <w:top w:val="none" w:sz="0" w:space="0" w:color="auto"/>
            <w:left w:val="none" w:sz="0" w:space="0" w:color="auto"/>
            <w:bottom w:val="none" w:sz="0" w:space="0" w:color="auto"/>
            <w:right w:val="none" w:sz="0" w:space="0" w:color="auto"/>
          </w:divBdr>
        </w:div>
        <w:div w:id="64227526">
          <w:marLeft w:val="0"/>
          <w:marRight w:val="0"/>
          <w:marTop w:val="0"/>
          <w:marBottom w:val="0"/>
          <w:divBdr>
            <w:top w:val="none" w:sz="0" w:space="0" w:color="auto"/>
            <w:left w:val="none" w:sz="0" w:space="0" w:color="auto"/>
            <w:bottom w:val="none" w:sz="0" w:space="0" w:color="auto"/>
            <w:right w:val="none" w:sz="0" w:space="0" w:color="auto"/>
          </w:divBdr>
        </w:div>
        <w:div w:id="383600166">
          <w:marLeft w:val="0"/>
          <w:marRight w:val="0"/>
          <w:marTop w:val="0"/>
          <w:marBottom w:val="0"/>
          <w:divBdr>
            <w:top w:val="none" w:sz="0" w:space="0" w:color="auto"/>
            <w:left w:val="none" w:sz="0" w:space="0" w:color="auto"/>
            <w:bottom w:val="none" w:sz="0" w:space="0" w:color="auto"/>
            <w:right w:val="none" w:sz="0" w:space="0" w:color="auto"/>
          </w:divBdr>
        </w:div>
        <w:div w:id="981929867">
          <w:marLeft w:val="0"/>
          <w:marRight w:val="0"/>
          <w:marTop w:val="0"/>
          <w:marBottom w:val="0"/>
          <w:divBdr>
            <w:top w:val="none" w:sz="0" w:space="0" w:color="auto"/>
            <w:left w:val="none" w:sz="0" w:space="0" w:color="auto"/>
            <w:bottom w:val="none" w:sz="0" w:space="0" w:color="auto"/>
            <w:right w:val="none" w:sz="0" w:space="0" w:color="auto"/>
          </w:divBdr>
        </w:div>
        <w:div w:id="1216741692">
          <w:marLeft w:val="0"/>
          <w:marRight w:val="0"/>
          <w:marTop w:val="0"/>
          <w:marBottom w:val="0"/>
          <w:divBdr>
            <w:top w:val="none" w:sz="0" w:space="0" w:color="auto"/>
            <w:left w:val="none" w:sz="0" w:space="0" w:color="auto"/>
            <w:bottom w:val="none" w:sz="0" w:space="0" w:color="auto"/>
            <w:right w:val="none" w:sz="0" w:space="0" w:color="auto"/>
          </w:divBdr>
        </w:div>
        <w:div w:id="1704480136">
          <w:marLeft w:val="0"/>
          <w:marRight w:val="0"/>
          <w:marTop w:val="0"/>
          <w:marBottom w:val="0"/>
          <w:divBdr>
            <w:top w:val="none" w:sz="0" w:space="0" w:color="auto"/>
            <w:left w:val="none" w:sz="0" w:space="0" w:color="auto"/>
            <w:bottom w:val="none" w:sz="0" w:space="0" w:color="auto"/>
            <w:right w:val="none" w:sz="0" w:space="0" w:color="auto"/>
          </w:divBdr>
        </w:div>
      </w:divsChild>
    </w:div>
    <w:div w:id="1914925722">
      <w:bodyDiv w:val="1"/>
      <w:marLeft w:val="0"/>
      <w:marRight w:val="0"/>
      <w:marTop w:val="0"/>
      <w:marBottom w:val="0"/>
      <w:divBdr>
        <w:top w:val="none" w:sz="0" w:space="0" w:color="auto"/>
        <w:left w:val="none" w:sz="0" w:space="0" w:color="auto"/>
        <w:bottom w:val="none" w:sz="0" w:space="0" w:color="auto"/>
        <w:right w:val="none" w:sz="0" w:space="0" w:color="auto"/>
      </w:divBdr>
      <w:divsChild>
        <w:div w:id="786579697">
          <w:marLeft w:val="0"/>
          <w:marRight w:val="0"/>
          <w:marTop w:val="0"/>
          <w:marBottom w:val="0"/>
          <w:divBdr>
            <w:top w:val="none" w:sz="0" w:space="0" w:color="auto"/>
            <w:left w:val="none" w:sz="0" w:space="0" w:color="auto"/>
            <w:bottom w:val="none" w:sz="0" w:space="0" w:color="auto"/>
            <w:right w:val="none" w:sz="0" w:space="0" w:color="auto"/>
          </w:divBdr>
        </w:div>
      </w:divsChild>
    </w:div>
    <w:div w:id="1920555217">
      <w:bodyDiv w:val="1"/>
      <w:marLeft w:val="0"/>
      <w:marRight w:val="0"/>
      <w:marTop w:val="0"/>
      <w:marBottom w:val="0"/>
      <w:divBdr>
        <w:top w:val="none" w:sz="0" w:space="0" w:color="auto"/>
        <w:left w:val="none" w:sz="0" w:space="0" w:color="auto"/>
        <w:bottom w:val="none" w:sz="0" w:space="0" w:color="auto"/>
        <w:right w:val="none" w:sz="0" w:space="0" w:color="auto"/>
      </w:divBdr>
    </w:div>
    <w:div w:id="1968465818">
      <w:bodyDiv w:val="1"/>
      <w:marLeft w:val="0"/>
      <w:marRight w:val="0"/>
      <w:marTop w:val="0"/>
      <w:marBottom w:val="0"/>
      <w:divBdr>
        <w:top w:val="none" w:sz="0" w:space="0" w:color="auto"/>
        <w:left w:val="none" w:sz="0" w:space="0" w:color="auto"/>
        <w:bottom w:val="none" w:sz="0" w:space="0" w:color="auto"/>
        <w:right w:val="none" w:sz="0" w:space="0" w:color="auto"/>
      </w:divBdr>
      <w:divsChild>
        <w:div w:id="478226698">
          <w:marLeft w:val="0"/>
          <w:marRight w:val="0"/>
          <w:marTop w:val="0"/>
          <w:marBottom w:val="0"/>
          <w:divBdr>
            <w:top w:val="none" w:sz="0" w:space="0" w:color="auto"/>
            <w:left w:val="none" w:sz="0" w:space="0" w:color="auto"/>
            <w:bottom w:val="none" w:sz="0" w:space="0" w:color="auto"/>
            <w:right w:val="none" w:sz="0" w:space="0" w:color="auto"/>
          </w:divBdr>
        </w:div>
        <w:div w:id="180320769">
          <w:marLeft w:val="0"/>
          <w:marRight w:val="0"/>
          <w:marTop w:val="0"/>
          <w:marBottom w:val="0"/>
          <w:divBdr>
            <w:top w:val="none" w:sz="0" w:space="0" w:color="auto"/>
            <w:left w:val="none" w:sz="0" w:space="0" w:color="auto"/>
            <w:bottom w:val="none" w:sz="0" w:space="0" w:color="auto"/>
            <w:right w:val="none" w:sz="0" w:space="0" w:color="auto"/>
          </w:divBdr>
        </w:div>
        <w:div w:id="897742036">
          <w:marLeft w:val="0"/>
          <w:marRight w:val="0"/>
          <w:marTop w:val="0"/>
          <w:marBottom w:val="0"/>
          <w:divBdr>
            <w:top w:val="none" w:sz="0" w:space="0" w:color="auto"/>
            <w:left w:val="none" w:sz="0" w:space="0" w:color="auto"/>
            <w:bottom w:val="none" w:sz="0" w:space="0" w:color="auto"/>
            <w:right w:val="none" w:sz="0" w:space="0" w:color="auto"/>
          </w:divBdr>
        </w:div>
        <w:div w:id="178396500">
          <w:marLeft w:val="0"/>
          <w:marRight w:val="0"/>
          <w:marTop w:val="0"/>
          <w:marBottom w:val="0"/>
          <w:divBdr>
            <w:top w:val="none" w:sz="0" w:space="0" w:color="auto"/>
            <w:left w:val="none" w:sz="0" w:space="0" w:color="auto"/>
            <w:bottom w:val="none" w:sz="0" w:space="0" w:color="auto"/>
            <w:right w:val="none" w:sz="0" w:space="0" w:color="auto"/>
          </w:divBdr>
        </w:div>
        <w:div w:id="1108963760">
          <w:marLeft w:val="0"/>
          <w:marRight w:val="0"/>
          <w:marTop w:val="0"/>
          <w:marBottom w:val="0"/>
          <w:divBdr>
            <w:top w:val="none" w:sz="0" w:space="0" w:color="auto"/>
            <w:left w:val="none" w:sz="0" w:space="0" w:color="auto"/>
            <w:bottom w:val="none" w:sz="0" w:space="0" w:color="auto"/>
            <w:right w:val="none" w:sz="0" w:space="0" w:color="auto"/>
          </w:divBdr>
        </w:div>
        <w:div w:id="255788266">
          <w:marLeft w:val="0"/>
          <w:marRight w:val="0"/>
          <w:marTop w:val="0"/>
          <w:marBottom w:val="0"/>
          <w:divBdr>
            <w:top w:val="none" w:sz="0" w:space="0" w:color="auto"/>
            <w:left w:val="none" w:sz="0" w:space="0" w:color="auto"/>
            <w:bottom w:val="none" w:sz="0" w:space="0" w:color="auto"/>
            <w:right w:val="none" w:sz="0" w:space="0" w:color="auto"/>
          </w:divBdr>
        </w:div>
        <w:div w:id="421801500">
          <w:marLeft w:val="0"/>
          <w:marRight w:val="0"/>
          <w:marTop w:val="0"/>
          <w:marBottom w:val="0"/>
          <w:divBdr>
            <w:top w:val="none" w:sz="0" w:space="0" w:color="auto"/>
            <w:left w:val="none" w:sz="0" w:space="0" w:color="auto"/>
            <w:bottom w:val="none" w:sz="0" w:space="0" w:color="auto"/>
            <w:right w:val="none" w:sz="0" w:space="0" w:color="auto"/>
          </w:divBdr>
        </w:div>
        <w:div w:id="280380662">
          <w:marLeft w:val="0"/>
          <w:marRight w:val="0"/>
          <w:marTop w:val="0"/>
          <w:marBottom w:val="0"/>
          <w:divBdr>
            <w:top w:val="none" w:sz="0" w:space="0" w:color="auto"/>
            <w:left w:val="none" w:sz="0" w:space="0" w:color="auto"/>
            <w:bottom w:val="none" w:sz="0" w:space="0" w:color="auto"/>
            <w:right w:val="none" w:sz="0" w:space="0" w:color="auto"/>
          </w:divBdr>
        </w:div>
        <w:div w:id="575013832">
          <w:marLeft w:val="0"/>
          <w:marRight w:val="0"/>
          <w:marTop w:val="0"/>
          <w:marBottom w:val="0"/>
          <w:divBdr>
            <w:top w:val="none" w:sz="0" w:space="0" w:color="auto"/>
            <w:left w:val="none" w:sz="0" w:space="0" w:color="auto"/>
            <w:bottom w:val="none" w:sz="0" w:space="0" w:color="auto"/>
            <w:right w:val="none" w:sz="0" w:space="0" w:color="auto"/>
          </w:divBdr>
        </w:div>
        <w:div w:id="632372906">
          <w:marLeft w:val="0"/>
          <w:marRight w:val="0"/>
          <w:marTop w:val="0"/>
          <w:marBottom w:val="0"/>
          <w:divBdr>
            <w:top w:val="none" w:sz="0" w:space="0" w:color="auto"/>
            <w:left w:val="none" w:sz="0" w:space="0" w:color="auto"/>
            <w:bottom w:val="none" w:sz="0" w:space="0" w:color="auto"/>
            <w:right w:val="none" w:sz="0" w:space="0" w:color="auto"/>
          </w:divBdr>
        </w:div>
        <w:div w:id="560562008">
          <w:marLeft w:val="0"/>
          <w:marRight w:val="0"/>
          <w:marTop w:val="0"/>
          <w:marBottom w:val="0"/>
          <w:divBdr>
            <w:top w:val="none" w:sz="0" w:space="0" w:color="auto"/>
            <w:left w:val="none" w:sz="0" w:space="0" w:color="auto"/>
            <w:bottom w:val="none" w:sz="0" w:space="0" w:color="auto"/>
            <w:right w:val="none" w:sz="0" w:space="0" w:color="auto"/>
          </w:divBdr>
        </w:div>
        <w:div w:id="254637001">
          <w:marLeft w:val="0"/>
          <w:marRight w:val="0"/>
          <w:marTop w:val="0"/>
          <w:marBottom w:val="0"/>
          <w:divBdr>
            <w:top w:val="none" w:sz="0" w:space="0" w:color="auto"/>
            <w:left w:val="none" w:sz="0" w:space="0" w:color="auto"/>
            <w:bottom w:val="none" w:sz="0" w:space="0" w:color="auto"/>
            <w:right w:val="none" w:sz="0" w:space="0" w:color="auto"/>
          </w:divBdr>
        </w:div>
        <w:div w:id="318848831">
          <w:marLeft w:val="0"/>
          <w:marRight w:val="0"/>
          <w:marTop w:val="0"/>
          <w:marBottom w:val="0"/>
          <w:divBdr>
            <w:top w:val="none" w:sz="0" w:space="0" w:color="auto"/>
            <w:left w:val="none" w:sz="0" w:space="0" w:color="auto"/>
            <w:bottom w:val="none" w:sz="0" w:space="0" w:color="auto"/>
            <w:right w:val="none" w:sz="0" w:space="0" w:color="auto"/>
          </w:divBdr>
        </w:div>
      </w:divsChild>
    </w:div>
    <w:div w:id="1973516638">
      <w:bodyDiv w:val="1"/>
      <w:marLeft w:val="0"/>
      <w:marRight w:val="0"/>
      <w:marTop w:val="0"/>
      <w:marBottom w:val="0"/>
      <w:divBdr>
        <w:top w:val="none" w:sz="0" w:space="0" w:color="auto"/>
        <w:left w:val="none" w:sz="0" w:space="0" w:color="auto"/>
        <w:bottom w:val="none" w:sz="0" w:space="0" w:color="auto"/>
        <w:right w:val="none" w:sz="0" w:space="0" w:color="auto"/>
      </w:divBdr>
      <w:divsChild>
        <w:div w:id="168251312">
          <w:marLeft w:val="0"/>
          <w:marRight w:val="0"/>
          <w:marTop w:val="0"/>
          <w:marBottom w:val="0"/>
          <w:divBdr>
            <w:top w:val="none" w:sz="0" w:space="0" w:color="auto"/>
            <w:left w:val="none" w:sz="0" w:space="0" w:color="auto"/>
            <w:bottom w:val="none" w:sz="0" w:space="0" w:color="auto"/>
            <w:right w:val="none" w:sz="0" w:space="0" w:color="auto"/>
          </w:divBdr>
        </w:div>
        <w:div w:id="875316074">
          <w:marLeft w:val="0"/>
          <w:marRight w:val="0"/>
          <w:marTop w:val="0"/>
          <w:marBottom w:val="0"/>
          <w:divBdr>
            <w:top w:val="none" w:sz="0" w:space="0" w:color="auto"/>
            <w:left w:val="none" w:sz="0" w:space="0" w:color="auto"/>
            <w:bottom w:val="none" w:sz="0" w:space="0" w:color="auto"/>
            <w:right w:val="none" w:sz="0" w:space="0" w:color="auto"/>
          </w:divBdr>
        </w:div>
        <w:div w:id="1332175209">
          <w:marLeft w:val="0"/>
          <w:marRight w:val="0"/>
          <w:marTop w:val="0"/>
          <w:marBottom w:val="0"/>
          <w:divBdr>
            <w:top w:val="none" w:sz="0" w:space="0" w:color="auto"/>
            <w:left w:val="none" w:sz="0" w:space="0" w:color="auto"/>
            <w:bottom w:val="none" w:sz="0" w:space="0" w:color="auto"/>
            <w:right w:val="none" w:sz="0" w:space="0" w:color="auto"/>
          </w:divBdr>
        </w:div>
        <w:div w:id="698969079">
          <w:marLeft w:val="0"/>
          <w:marRight w:val="0"/>
          <w:marTop w:val="0"/>
          <w:marBottom w:val="0"/>
          <w:divBdr>
            <w:top w:val="none" w:sz="0" w:space="0" w:color="auto"/>
            <w:left w:val="none" w:sz="0" w:space="0" w:color="auto"/>
            <w:bottom w:val="none" w:sz="0" w:space="0" w:color="auto"/>
            <w:right w:val="none" w:sz="0" w:space="0" w:color="auto"/>
          </w:divBdr>
        </w:div>
        <w:div w:id="69237868">
          <w:marLeft w:val="0"/>
          <w:marRight w:val="0"/>
          <w:marTop w:val="0"/>
          <w:marBottom w:val="0"/>
          <w:divBdr>
            <w:top w:val="none" w:sz="0" w:space="0" w:color="auto"/>
            <w:left w:val="none" w:sz="0" w:space="0" w:color="auto"/>
            <w:bottom w:val="none" w:sz="0" w:space="0" w:color="auto"/>
            <w:right w:val="none" w:sz="0" w:space="0" w:color="auto"/>
          </w:divBdr>
        </w:div>
        <w:div w:id="1980724308">
          <w:marLeft w:val="0"/>
          <w:marRight w:val="0"/>
          <w:marTop w:val="0"/>
          <w:marBottom w:val="0"/>
          <w:divBdr>
            <w:top w:val="none" w:sz="0" w:space="0" w:color="auto"/>
            <w:left w:val="none" w:sz="0" w:space="0" w:color="auto"/>
            <w:bottom w:val="none" w:sz="0" w:space="0" w:color="auto"/>
            <w:right w:val="none" w:sz="0" w:space="0" w:color="auto"/>
          </w:divBdr>
        </w:div>
        <w:div w:id="1789620169">
          <w:marLeft w:val="0"/>
          <w:marRight w:val="0"/>
          <w:marTop w:val="0"/>
          <w:marBottom w:val="0"/>
          <w:divBdr>
            <w:top w:val="none" w:sz="0" w:space="0" w:color="auto"/>
            <w:left w:val="none" w:sz="0" w:space="0" w:color="auto"/>
            <w:bottom w:val="none" w:sz="0" w:space="0" w:color="auto"/>
            <w:right w:val="none" w:sz="0" w:space="0" w:color="auto"/>
          </w:divBdr>
        </w:div>
        <w:div w:id="225266492">
          <w:marLeft w:val="0"/>
          <w:marRight w:val="0"/>
          <w:marTop w:val="0"/>
          <w:marBottom w:val="0"/>
          <w:divBdr>
            <w:top w:val="none" w:sz="0" w:space="0" w:color="auto"/>
            <w:left w:val="none" w:sz="0" w:space="0" w:color="auto"/>
            <w:bottom w:val="none" w:sz="0" w:space="0" w:color="auto"/>
            <w:right w:val="none" w:sz="0" w:space="0" w:color="auto"/>
          </w:divBdr>
        </w:div>
        <w:div w:id="1256203523">
          <w:marLeft w:val="0"/>
          <w:marRight w:val="0"/>
          <w:marTop w:val="0"/>
          <w:marBottom w:val="0"/>
          <w:divBdr>
            <w:top w:val="none" w:sz="0" w:space="0" w:color="auto"/>
            <w:left w:val="none" w:sz="0" w:space="0" w:color="auto"/>
            <w:bottom w:val="none" w:sz="0" w:space="0" w:color="auto"/>
            <w:right w:val="none" w:sz="0" w:space="0" w:color="auto"/>
          </w:divBdr>
        </w:div>
      </w:divsChild>
    </w:div>
    <w:div w:id="2068456091">
      <w:bodyDiv w:val="1"/>
      <w:marLeft w:val="0"/>
      <w:marRight w:val="0"/>
      <w:marTop w:val="0"/>
      <w:marBottom w:val="0"/>
      <w:divBdr>
        <w:top w:val="none" w:sz="0" w:space="0" w:color="auto"/>
        <w:left w:val="none" w:sz="0" w:space="0" w:color="auto"/>
        <w:bottom w:val="none" w:sz="0" w:space="0" w:color="auto"/>
        <w:right w:val="none" w:sz="0" w:space="0" w:color="auto"/>
      </w:divBdr>
      <w:divsChild>
        <w:div w:id="2052270028">
          <w:marLeft w:val="0"/>
          <w:marRight w:val="0"/>
          <w:marTop w:val="0"/>
          <w:marBottom w:val="0"/>
          <w:divBdr>
            <w:top w:val="none" w:sz="0" w:space="0" w:color="auto"/>
            <w:left w:val="none" w:sz="0" w:space="0" w:color="auto"/>
            <w:bottom w:val="none" w:sz="0" w:space="0" w:color="auto"/>
            <w:right w:val="none" w:sz="0" w:space="0" w:color="auto"/>
          </w:divBdr>
        </w:div>
        <w:div w:id="1574461266">
          <w:marLeft w:val="0"/>
          <w:marRight w:val="0"/>
          <w:marTop w:val="0"/>
          <w:marBottom w:val="0"/>
          <w:divBdr>
            <w:top w:val="none" w:sz="0" w:space="0" w:color="auto"/>
            <w:left w:val="none" w:sz="0" w:space="0" w:color="auto"/>
            <w:bottom w:val="none" w:sz="0" w:space="0" w:color="auto"/>
            <w:right w:val="none" w:sz="0" w:space="0" w:color="auto"/>
          </w:divBdr>
        </w:div>
        <w:div w:id="2059931841">
          <w:marLeft w:val="0"/>
          <w:marRight w:val="0"/>
          <w:marTop w:val="0"/>
          <w:marBottom w:val="0"/>
          <w:divBdr>
            <w:top w:val="none" w:sz="0" w:space="0" w:color="auto"/>
            <w:left w:val="none" w:sz="0" w:space="0" w:color="auto"/>
            <w:bottom w:val="none" w:sz="0" w:space="0" w:color="auto"/>
            <w:right w:val="none" w:sz="0" w:space="0" w:color="auto"/>
          </w:divBdr>
        </w:div>
        <w:div w:id="1188788096">
          <w:marLeft w:val="0"/>
          <w:marRight w:val="0"/>
          <w:marTop w:val="0"/>
          <w:marBottom w:val="0"/>
          <w:divBdr>
            <w:top w:val="none" w:sz="0" w:space="0" w:color="auto"/>
            <w:left w:val="none" w:sz="0" w:space="0" w:color="auto"/>
            <w:bottom w:val="none" w:sz="0" w:space="0" w:color="auto"/>
            <w:right w:val="none" w:sz="0" w:space="0" w:color="auto"/>
          </w:divBdr>
        </w:div>
        <w:div w:id="297414315">
          <w:marLeft w:val="0"/>
          <w:marRight w:val="0"/>
          <w:marTop w:val="0"/>
          <w:marBottom w:val="0"/>
          <w:divBdr>
            <w:top w:val="none" w:sz="0" w:space="0" w:color="auto"/>
            <w:left w:val="none" w:sz="0" w:space="0" w:color="auto"/>
            <w:bottom w:val="none" w:sz="0" w:space="0" w:color="auto"/>
            <w:right w:val="none" w:sz="0" w:space="0" w:color="auto"/>
          </w:divBdr>
        </w:div>
      </w:divsChild>
    </w:div>
    <w:div w:id="2085561281">
      <w:bodyDiv w:val="1"/>
      <w:marLeft w:val="0"/>
      <w:marRight w:val="0"/>
      <w:marTop w:val="0"/>
      <w:marBottom w:val="0"/>
      <w:divBdr>
        <w:top w:val="none" w:sz="0" w:space="0" w:color="auto"/>
        <w:left w:val="none" w:sz="0" w:space="0" w:color="auto"/>
        <w:bottom w:val="none" w:sz="0" w:space="0" w:color="auto"/>
        <w:right w:val="none" w:sz="0" w:space="0" w:color="auto"/>
      </w:divBdr>
      <w:divsChild>
        <w:div w:id="1863782732">
          <w:marLeft w:val="0"/>
          <w:marRight w:val="0"/>
          <w:marTop w:val="0"/>
          <w:marBottom w:val="0"/>
          <w:divBdr>
            <w:top w:val="none" w:sz="0" w:space="0" w:color="auto"/>
            <w:left w:val="none" w:sz="0" w:space="0" w:color="auto"/>
            <w:bottom w:val="none" w:sz="0" w:space="0" w:color="auto"/>
            <w:right w:val="none" w:sz="0" w:space="0" w:color="auto"/>
          </w:divBdr>
        </w:div>
        <w:div w:id="712267416">
          <w:marLeft w:val="0"/>
          <w:marRight w:val="0"/>
          <w:marTop w:val="0"/>
          <w:marBottom w:val="0"/>
          <w:divBdr>
            <w:top w:val="none" w:sz="0" w:space="0" w:color="auto"/>
            <w:left w:val="none" w:sz="0" w:space="0" w:color="auto"/>
            <w:bottom w:val="none" w:sz="0" w:space="0" w:color="auto"/>
            <w:right w:val="none" w:sz="0" w:space="0" w:color="auto"/>
          </w:divBdr>
        </w:div>
        <w:div w:id="472217675">
          <w:marLeft w:val="0"/>
          <w:marRight w:val="0"/>
          <w:marTop w:val="0"/>
          <w:marBottom w:val="0"/>
          <w:divBdr>
            <w:top w:val="none" w:sz="0" w:space="0" w:color="auto"/>
            <w:left w:val="none" w:sz="0" w:space="0" w:color="auto"/>
            <w:bottom w:val="none" w:sz="0" w:space="0" w:color="auto"/>
            <w:right w:val="none" w:sz="0" w:space="0" w:color="auto"/>
          </w:divBdr>
        </w:div>
      </w:divsChild>
    </w:div>
    <w:div w:id="2104689896">
      <w:bodyDiv w:val="1"/>
      <w:marLeft w:val="0"/>
      <w:marRight w:val="0"/>
      <w:marTop w:val="0"/>
      <w:marBottom w:val="0"/>
      <w:divBdr>
        <w:top w:val="none" w:sz="0" w:space="0" w:color="auto"/>
        <w:left w:val="none" w:sz="0" w:space="0" w:color="auto"/>
        <w:bottom w:val="none" w:sz="0" w:space="0" w:color="auto"/>
        <w:right w:val="none" w:sz="0" w:space="0" w:color="auto"/>
      </w:divBdr>
      <w:divsChild>
        <w:div w:id="46687576">
          <w:marLeft w:val="0"/>
          <w:marRight w:val="0"/>
          <w:marTop w:val="0"/>
          <w:marBottom w:val="0"/>
          <w:divBdr>
            <w:top w:val="none" w:sz="0" w:space="0" w:color="auto"/>
            <w:left w:val="none" w:sz="0" w:space="0" w:color="auto"/>
            <w:bottom w:val="none" w:sz="0" w:space="0" w:color="auto"/>
            <w:right w:val="none" w:sz="0" w:space="0" w:color="auto"/>
          </w:divBdr>
        </w:div>
      </w:divsChild>
    </w:div>
    <w:div w:id="2138713698">
      <w:bodyDiv w:val="1"/>
      <w:marLeft w:val="0"/>
      <w:marRight w:val="0"/>
      <w:marTop w:val="0"/>
      <w:marBottom w:val="0"/>
      <w:divBdr>
        <w:top w:val="none" w:sz="0" w:space="0" w:color="auto"/>
        <w:left w:val="none" w:sz="0" w:space="0" w:color="auto"/>
        <w:bottom w:val="none" w:sz="0" w:space="0" w:color="auto"/>
        <w:right w:val="none" w:sz="0" w:space="0" w:color="auto"/>
      </w:divBdr>
      <w:divsChild>
        <w:div w:id="1797486920">
          <w:marLeft w:val="0"/>
          <w:marRight w:val="0"/>
          <w:marTop w:val="0"/>
          <w:marBottom w:val="0"/>
          <w:divBdr>
            <w:top w:val="none" w:sz="0" w:space="0" w:color="auto"/>
            <w:left w:val="none" w:sz="0" w:space="0" w:color="auto"/>
            <w:bottom w:val="none" w:sz="0" w:space="0" w:color="auto"/>
            <w:right w:val="none" w:sz="0" w:space="0" w:color="auto"/>
          </w:divBdr>
        </w:div>
        <w:div w:id="1697655741">
          <w:marLeft w:val="0"/>
          <w:marRight w:val="0"/>
          <w:marTop w:val="0"/>
          <w:marBottom w:val="0"/>
          <w:divBdr>
            <w:top w:val="none" w:sz="0" w:space="0" w:color="auto"/>
            <w:left w:val="none" w:sz="0" w:space="0" w:color="auto"/>
            <w:bottom w:val="none" w:sz="0" w:space="0" w:color="auto"/>
            <w:right w:val="none" w:sz="0" w:space="0" w:color="auto"/>
          </w:divBdr>
        </w:div>
        <w:div w:id="380248424">
          <w:marLeft w:val="0"/>
          <w:marRight w:val="0"/>
          <w:marTop w:val="0"/>
          <w:marBottom w:val="0"/>
          <w:divBdr>
            <w:top w:val="none" w:sz="0" w:space="0" w:color="auto"/>
            <w:left w:val="none" w:sz="0" w:space="0" w:color="auto"/>
            <w:bottom w:val="none" w:sz="0" w:space="0" w:color="auto"/>
            <w:right w:val="none" w:sz="0" w:space="0" w:color="auto"/>
          </w:divBdr>
        </w:div>
        <w:div w:id="604847838">
          <w:marLeft w:val="0"/>
          <w:marRight w:val="0"/>
          <w:marTop w:val="0"/>
          <w:marBottom w:val="0"/>
          <w:divBdr>
            <w:top w:val="none" w:sz="0" w:space="0" w:color="auto"/>
            <w:left w:val="none" w:sz="0" w:space="0" w:color="auto"/>
            <w:bottom w:val="none" w:sz="0" w:space="0" w:color="auto"/>
            <w:right w:val="none" w:sz="0" w:space="0" w:color="auto"/>
          </w:divBdr>
        </w:div>
        <w:div w:id="1430203352">
          <w:marLeft w:val="0"/>
          <w:marRight w:val="0"/>
          <w:marTop w:val="0"/>
          <w:marBottom w:val="0"/>
          <w:divBdr>
            <w:top w:val="none" w:sz="0" w:space="0" w:color="auto"/>
            <w:left w:val="none" w:sz="0" w:space="0" w:color="auto"/>
            <w:bottom w:val="none" w:sz="0" w:space="0" w:color="auto"/>
            <w:right w:val="none" w:sz="0" w:space="0" w:color="auto"/>
          </w:divBdr>
        </w:div>
        <w:div w:id="282617708">
          <w:marLeft w:val="0"/>
          <w:marRight w:val="0"/>
          <w:marTop w:val="0"/>
          <w:marBottom w:val="0"/>
          <w:divBdr>
            <w:top w:val="none" w:sz="0" w:space="0" w:color="auto"/>
            <w:left w:val="none" w:sz="0" w:space="0" w:color="auto"/>
            <w:bottom w:val="none" w:sz="0" w:space="0" w:color="auto"/>
            <w:right w:val="none" w:sz="0" w:space="0" w:color="auto"/>
          </w:divBdr>
        </w:div>
        <w:div w:id="1359427069">
          <w:marLeft w:val="0"/>
          <w:marRight w:val="0"/>
          <w:marTop w:val="0"/>
          <w:marBottom w:val="0"/>
          <w:divBdr>
            <w:top w:val="none" w:sz="0" w:space="0" w:color="auto"/>
            <w:left w:val="none" w:sz="0" w:space="0" w:color="auto"/>
            <w:bottom w:val="none" w:sz="0" w:space="0" w:color="auto"/>
            <w:right w:val="none" w:sz="0" w:space="0" w:color="auto"/>
          </w:divBdr>
        </w:div>
        <w:div w:id="991375094">
          <w:marLeft w:val="0"/>
          <w:marRight w:val="0"/>
          <w:marTop w:val="0"/>
          <w:marBottom w:val="0"/>
          <w:divBdr>
            <w:top w:val="none" w:sz="0" w:space="0" w:color="auto"/>
            <w:left w:val="none" w:sz="0" w:space="0" w:color="auto"/>
            <w:bottom w:val="none" w:sz="0" w:space="0" w:color="auto"/>
            <w:right w:val="none" w:sz="0" w:space="0" w:color="auto"/>
          </w:divBdr>
        </w:div>
        <w:div w:id="880632100">
          <w:marLeft w:val="0"/>
          <w:marRight w:val="0"/>
          <w:marTop w:val="0"/>
          <w:marBottom w:val="0"/>
          <w:divBdr>
            <w:top w:val="none" w:sz="0" w:space="0" w:color="auto"/>
            <w:left w:val="none" w:sz="0" w:space="0" w:color="auto"/>
            <w:bottom w:val="none" w:sz="0" w:space="0" w:color="auto"/>
            <w:right w:val="none" w:sz="0" w:space="0" w:color="auto"/>
          </w:divBdr>
        </w:div>
        <w:div w:id="897404211">
          <w:marLeft w:val="0"/>
          <w:marRight w:val="0"/>
          <w:marTop w:val="0"/>
          <w:marBottom w:val="0"/>
          <w:divBdr>
            <w:top w:val="none" w:sz="0" w:space="0" w:color="auto"/>
            <w:left w:val="none" w:sz="0" w:space="0" w:color="auto"/>
            <w:bottom w:val="none" w:sz="0" w:space="0" w:color="auto"/>
            <w:right w:val="none" w:sz="0" w:space="0" w:color="auto"/>
          </w:divBdr>
        </w:div>
        <w:div w:id="1024478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6-01-2567" TargetMode="External"/><Relationship Id="rId18" Type="http://schemas.openxmlformats.org/officeDocument/2006/relationships/hyperlink" Target="http://www.uradni-list.si/1/objava.jsp?sop=2020-01-1235" TargetMode="External"/><Relationship Id="rId26" Type="http://schemas.openxmlformats.org/officeDocument/2006/relationships/image" Target="media/image4.emf"/><Relationship Id="rId39"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hyperlink" Target="https://www.gov.si/assets/ministrstva/MOP/Javne-objave/Javne-obravnave/Presoja_stanja_morskih_voda/Presoja_2cikel_mroske_vode.pdf" TargetMode="External"/><Relationship Id="rId34" Type="http://schemas.openxmlformats.org/officeDocument/2006/relationships/image" Target="media/image10.png"/><Relationship Id="rId42" Type="http://schemas.openxmlformats.org/officeDocument/2006/relationships/hyperlink" Target="http://www.pisrs.si/Pis.web/pregledPredpisa?id=URED1591" TargetMode="External"/><Relationship Id="rId47"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04-01-4233" TargetMode="External"/><Relationship Id="rId17" Type="http://schemas.openxmlformats.org/officeDocument/2006/relationships/hyperlink" Target="http://www.uradni-list.si/1/objava.jsp?sop=2018-01-1402" TargetMode="External"/><Relationship Id="rId25" Type="http://schemas.openxmlformats.org/officeDocument/2006/relationships/image" Target="media/image3.png"/><Relationship Id="rId33" Type="http://schemas.openxmlformats.org/officeDocument/2006/relationships/image" Target="media/image9.png"/><Relationship Id="rId38" Type="http://schemas.openxmlformats.org/officeDocument/2006/relationships/image" Target="media/image13.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8-01-0887" TargetMode="External"/><Relationship Id="rId20" Type="http://schemas.openxmlformats.org/officeDocument/2006/relationships/hyperlink" Target="https://www.gov.si/assets/ministrstva/MOP/Dokumenti/Voda/NUMO/presoja_stanja_morskih_voda_2cikel_posodobitev1.pdf" TargetMode="External"/><Relationship Id="rId29" Type="http://schemas.openxmlformats.org/officeDocument/2006/relationships/image" Target="media/image6.gif"/><Relationship Id="rId41" Type="http://schemas.openxmlformats.org/officeDocument/2006/relationships/hyperlink" Target="http://www.pisrs.si/Pis.web/pregledPredpisa?id=URED3398"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2.png"/><Relationship Id="rId32" Type="http://schemas.openxmlformats.org/officeDocument/2006/relationships/image" Target="media/image8.png"/><Relationship Id="rId37" Type="http://schemas.openxmlformats.org/officeDocument/2006/relationships/image" Target="media/image12.jpeg"/><Relationship Id="rId40" Type="http://schemas.openxmlformats.org/officeDocument/2006/relationships/hyperlink" Target="https://www.uradni-list.si/glasilo-uradni-list-rs/vsebina/2018-01-2463/odlok-o-krajinskem-parku-debeli-rtic" TargetMode="External"/><Relationship Id="rId45" Type="http://schemas.openxmlformats.org/officeDocument/2006/relationships/hyperlink" Target="http://www.pisrs.si/Pis.web/pregledPredpisa?id=URED3398" TargetMode="External"/><Relationship Id="rId5" Type="http://schemas.openxmlformats.org/officeDocument/2006/relationships/settings" Target="settings.xml"/><Relationship Id="rId15" Type="http://schemas.openxmlformats.org/officeDocument/2006/relationships/hyperlink" Target="http://www.uradni-list.si/1/objava.jsp?sop=2014-01-1918" TargetMode="External"/><Relationship Id="rId23" Type="http://schemas.openxmlformats.org/officeDocument/2006/relationships/image" Target="media/image1.png"/><Relationship Id="rId28" Type="http://schemas.openxmlformats.org/officeDocument/2006/relationships/image" Target="cid:3__=4EBB0DCEDFB8C4318f9e8a93df9@lngov.gov.si" TargetMode="External"/><Relationship Id="rId36" Type="http://schemas.openxmlformats.org/officeDocument/2006/relationships/footer" Target="footer4.xml"/><Relationship Id="rId10" Type="http://schemas.openxmlformats.org/officeDocument/2006/relationships/footer" Target="footer1.xml"/><Relationship Id="rId19" Type="http://schemas.openxmlformats.org/officeDocument/2006/relationships/footer" Target="footer3.xml"/><Relationship Id="rId31" Type="http://schemas.openxmlformats.org/officeDocument/2006/relationships/image" Target="media/image7.png"/><Relationship Id="rId44" Type="http://schemas.openxmlformats.org/officeDocument/2006/relationships/hyperlink" Target="http://www.pisrs.si/Pis.web/pregledPredpisa?id=URED3398"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uradni-list.si/1/objava.jsp?sop=2010-01-0254" TargetMode="External"/><Relationship Id="rId22" Type="http://schemas.openxmlformats.org/officeDocument/2006/relationships/hyperlink" Target="https://www.gov.si/assets/ministrstva/MOP/Javne-objave/Javne-obravnave/monitoring_morskega_okolja/monitoring_stanja_morskega_okolja_.pdf" TargetMode="External"/><Relationship Id="rId27" Type="http://schemas.openxmlformats.org/officeDocument/2006/relationships/image" Target="media/image5.gif"/><Relationship Id="rId30" Type="http://schemas.openxmlformats.org/officeDocument/2006/relationships/image" Target="cid:4__=4EBB0DCEDFB8C4318f9e8a93df9@lngov.gov.si" TargetMode="External"/><Relationship Id="rId35" Type="http://schemas.openxmlformats.org/officeDocument/2006/relationships/image" Target="media/image11.jpeg"/><Relationship Id="rId43" Type="http://schemas.openxmlformats.org/officeDocument/2006/relationships/hyperlink" Target="http://www.pisrs.si/Pis.web/pregledPredpisa?id=URED339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488C1F-BA2B-4978-927E-237198CE46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183</Pages>
  <Words>96862</Words>
  <Characters>552119</Characters>
  <Application>Microsoft Office Word</Application>
  <DocSecurity>0</DocSecurity>
  <Lines>4600</Lines>
  <Paragraphs>1295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MOP</Company>
  <LinksUpToDate>false</LinksUpToDate>
  <CharactersWithSpaces>647686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Barbara.Breznik</dc:creator>
  <cp:lastModifiedBy>Barbara.Breznik</cp:lastModifiedBy>
  <cp:revision>4</cp:revision>
  <cp:lastPrinted>2022-01-31T08:19:00Z</cp:lastPrinted>
  <dcterms:created xsi:type="dcterms:W3CDTF">2022-01-31T08:14:00Z</dcterms:created>
  <dcterms:modified xsi:type="dcterms:W3CDTF">2022-01-31T08:32:00Z</dcterms:modified>
</cp:coreProperties>
</file>