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C3C92" w14:textId="458BB4E4" w:rsidR="00777578" w:rsidRDefault="00777578" w:rsidP="00777578">
      <w:pPr>
        <w:shd w:val="clear" w:color="auto" w:fill="FFFFFF"/>
        <w:jc w:val="left"/>
        <w:rPr>
          <w:rFonts w:cs="Arial"/>
          <w:b/>
          <w:sz w:val="20"/>
          <w:szCs w:val="20"/>
        </w:rPr>
      </w:pPr>
      <w:r>
        <w:rPr>
          <w:rFonts w:cs="Arial"/>
          <w:b/>
          <w:sz w:val="20"/>
          <w:szCs w:val="20"/>
        </w:rPr>
        <w:t>PRILOGA:</w:t>
      </w:r>
    </w:p>
    <w:p w14:paraId="405E6253" w14:textId="54B61479" w:rsidR="00777578" w:rsidRPr="00E83522" w:rsidRDefault="00777578" w:rsidP="00777578">
      <w:pPr>
        <w:shd w:val="clear" w:color="auto" w:fill="FFFFFF"/>
        <w:jc w:val="right"/>
        <w:rPr>
          <w:rFonts w:cs="Arial"/>
          <w:b/>
          <w:sz w:val="20"/>
          <w:szCs w:val="20"/>
        </w:rPr>
      </w:pPr>
      <w:r w:rsidRPr="00E83522">
        <w:rPr>
          <w:rFonts w:cs="Arial"/>
          <w:b/>
          <w:sz w:val="20"/>
          <w:szCs w:val="20"/>
        </w:rPr>
        <w:t>PREDLOG</w:t>
      </w:r>
    </w:p>
    <w:p w14:paraId="7FEEE975" w14:textId="77777777" w:rsidR="00777578" w:rsidRPr="00E83522" w:rsidRDefault="00777578" w:rsidP="00777578">
      <w:pPr>
        <w:shd w:val="clear" w:color="auto" w:fill="FFFFFF"/>
        <w:jc w:val="right"/>
        <w:rPr>
          <w:rFonts w:cs="Arial"/>
          <w:b/>
          <w:sz w:val="20"/>
          <w:szCs w:val="20"/>
        </w:rPr>
      </w:pPr>
      <w:r>
        <w:rPr>
          <w:rFonts w:cs="Arial"/>
          <w:b/>
          <w:sz w:val="20"/>
          <w:szCs w:val="20"/>
        </w:rPr>
        <w:t>(</w:t>
      </w:r>
      <w:r w:rsidRPr="00E83522">
        <w:rPr>
          <w:rFonts w:cs="Arial"/>
          <w:b/>
          <w:sz w:val="20"/>
          <w:szCs w:val="20"/>
        </w:rPr>
        <w:t xml:space="preserve">EVA </w:t>
      </w:r>
      <w:r>
        <w:rPr>
          <w:rFonts w:cs="Arial"/>
          <w:b/>
          <w:sz w:val="20"/>
          <w:szCs w:val="20"/>
        </w:rPr>
        <w:t>2022-2430-0002)</w:t>
      </w:r>
    </w:p>
    <w:p w14:paraId="0B7F2F82" w14:textId="77777777" w:rsidR="00777578" w:rsidRPr="00E83522" w:rsidRDefault="00777578" w:rsidP="00777578">
      <w:pPr>
        <w:shd w:val="clear" w:color="auto" w:fill="FFFFFF"/>
        <w:rPr>
          <w:rFonts w:cs="Arial"/>
          <w:sz w:val="20"/>
          <w:szCs w:val="20"/>
        </w:rPr>
      </w:pPr>
    </w:p>
    <w:p w14:paraId="294E4766" w14:textId="77777777" w:rsidR="00777578" w:rsidRPr="00E83522" w:rsidRDefault="00777578" w:rsidP="00777578">
      <w:pPr>
        <w:shd w:val="clear" w:color="auto" w:fill="FFFFFF"/>
        <w:rPr>
          <w:rFonts w:cs="Arial"/>
          <w:sz w:val="20"/>
          <w:szCs w:val="20"/>
        </w:rPr>
      </w:pPr>
      <w:r w:rsidRPr="00E83522">
        <w:rPr>
          <w:rFonts w:cs="Arial"/>
          <w:sz w:val="20"/>
          <w:szCs w:val="20"/>
        </w:rPr>
        <w:t>Na podlagi sedmega odstavka 21. člena Zakona o Vladi Republike Slovenije (Uradni list RS, št. 24/05 – uradno prečiščeno besedilo, 109/08, 38/10 – ZUKN, 8/12, 21/13, 47/13 – ZDU-1G, 65/14 in 55/17) Vlada Republike Slovenije izdaja</w:t>
      </w:r>
    </w:p>
    <w:p w14:paraId="3B15DE3C" w14:textId="77777777" w:rsidR="00777578" w:rsidRPr="00E83522" w:rsidRDefault="00777578" w:rsidP="00777578">
      <w:pPr>
        <w:shd w:val="clear" w:color="auto" w:fill="FFFFFF"/>
        <w:rPr>
          <w:rFonts w:cs="Arial"/>
          <w:sz w:val="20"/>
          <w:szCs w:val="20"/>
        </w:rPr>
      </w:pPr>
    </w:p>
    <w:p w14:paraId="50FB76E4" w14:textId="77777777" w:rsidR="00777578" w:rsidRPr="00E83522" w:rsidRDefault="00777578" w:rsidP="00777578">
      <w:pPr>
        <w:shd w:val="clear" w:color="auto" w:fill="FFFFFF"/>
        <w:jc w:val="center"/>
        <w:rPr>
          <w:rFonts w:cs="Arial"/>
          <w:b/>
          <w:sz w:val="20"/>
          <w:szCs w:val="20"/>
        </w:rPr>
      </w:pPr>
      <w:bookmarkStart w:id="0" w:name="_Hlk92281654"/>
      <w:r w:rsidRPr="00E83522">
        <w:rPr>
          <w:rFonts w:cs="Arial"/>
          <w:b/>
          <w:sz w:val="20"/>
          <w:szCs w:val="20"/>
        </w:rPr>
        <w:t xml:space="preserve">Uredbo o izvajanju </w:t>
      </w:r>
      <w:bookmarkStart w:id="1" w:name="_Hlk54856887"/>
      <w:r w:rsidRPr="00E83522">
        <w:rPr>
          <w:rFonts w:cs="Arial"/>
          <w:b/>
          <w:sz w:val="20"/>
          <w:szCs w:val="20"/>
        </w:rPr>
        <w:t>delegirane uredbe (EU) o sistemih brezpilotnega zrakoplova in operatorjih sistemov brezpilotnega zrakoplova iz tretjih držav</w:t>
      </w:r>
      <w:bookmarkEnd w:id="0"/>
      <w:bookmarkEnd w:id="1"/>
    </w:p>
    <w:p w14:paraId="5A0CF386" w14:textId="77777777" w:rsidR="00777578" w:rsidRPr="00E83522" w:rsidRDefault="00777578" w:rsidP="00777578">
      <w:pPr>
        <w:shd w:val="clear" w:color="auto" w:fill="FFFFFF"/>
        <w:rPr>
          <w:rFonts w:cs="Arial"/>
          <w:b/>
          <w:sz w:val="20"/>
          <w:szCs w:val="20"/>
        </w:rPr>
      </w:pPr>
    </w:p>
    <w:p w14:paraId="3DE74EB2" w14:textId="77777777" w:rsidR="00777578" w:rsidRPr="00E83522" w:rsidRDefault="00777578" w:rsidP="00777578">
      <w:pPr>
        <w:shd w:val="clear" w:color="auto" w:fill="FFFFFF"/>
        <w:rPr>
          <w:rFonts w:cs="Arial"/>
          <w:b/>
          <w:bCs/>
          <w:sz w:val="20"/>
          <w:szCs w:val="20"/>
        </w:rPr>
      </w:pPr>
    </w:p>
    <w:p w14:paraId="6DC2D588" w14:textId="77777777" w:rsidR="00777578" w:rsidRPr="00E83522" w:rsidRDefault="00777578" w:rsidP="00777578">
      <w:pPr>
        <w:numPr>
          <w:ilvl w:val="0"/>
          <w:numId w:val="21"/>
        </w:numPr>
        <w:shd w:val="clear" w:color="auto" w:fill="FFFFFF"/>
        <w:ind w:left="284" w:hanging="284"/>
        <w:jc w:val="center"/>
        <w:rPr>
          <w:rFonts w:cs="Arial"/>
          <w:bCs/>
          <w:sz w:val="20"/>
          <w:szCs w:val="20"/>
        </w:rPr>
      </w:pPr>
      <w:r w:rsidRPr="00E83522">
        <w:rPr>
          <w:rFonts w:cs="Arial"/>
          <w:bCs/>
          <w:sz w:val="20"/>
          <w:szCs w:val="20"/>
        </w:rPr>
        <w:t>SPLOŠNE DOLOČBE</w:t>
      </w:r>
    </w:p>
    <w:p w14:paraId="6686BE8F" w14:textId="77777777" w:rsidR="00777578" w:rsidRPr="00E83522" w:rsidRDefault="00777578" w:rsidP="00777578">
      <w:pPr>
        <w:shd w:val="clear" w:color="auto" w:fill="FFFFFF"/>
        <w:jc w:val="center"/>
        <w:rPr>
          <w:rFonts w:cs="Arial"/>
          <w:b/>
          <w:bCs/>
          <w:sz w:val="20"/>
          <w:szCs w:val="20"/>
        </w:rPr>
      </w:pPr>
    </w:p>
    <w:p w14:paraId="5A497367" w14:textId="77777777" w:rsidR="00777578" w:rsidRPr="00E83522" w:rsidRDefault="00777578" w:rsidP="00777578">
      <w:pPr>
        <w:shd w:val="clear" w:color="auto" w:fill="FFFFFF"/>
        <w:jc w:val="center"/>
        <w:rPr>
          <w:rFonts w:cs="Arial"/>
          <w:b/>
          <w:bCs/>
          <w:sz w:val="20"/>
          <w:szCs w:val="20"/>
        </w:rPr>
      </w:pPr>
      <w:r w:rsidRPr="00E83522">
        <w:rPr>
          <w:rFonts w:cs="Arial"/>
          <w:b/>
          <w:bCs/>
          <w:sz w:val="20"/>
          <w:szCs w:val="20"/>
        </w:rPr>
        <w:t>1. člen</w:t>
      </w:r>
    </w:p>
    <w:p w14:paraId="4EDD0F22" w14:textId="77777777" w:rsidR="00777578" w:rsidRPr="00E83522" w:rsidRDefault="00777578" w:rsidP="00777578">
      <w:pPr>
        <w:shd w:val="clear" w:color="auto" w:fill="FFFFFF"/>
        <w:jc w:val="center"/>
        <w:rPr>
          <w:rFonts w:cs="Arial"/>
          <w:b/>
          <w:bCs/>
          <w:sz w:val="20"/>
          <w:szCs w:val="20"/>
        </w:rPr>
      </w:pPr>
      <w:r w:rsidRPr="00E83522">
        <w:rPr>
          <w:rFonts w:cs="Arial"/>
          <w:b/>
          <w:bCs/>
          <w:sz w:val="20"/>
          <w:szCs w:val="20"/>
        </w:rPr>
        <w:t>(vsebina)</w:t>
      </w:r>
    </w:p>
    <w:p w14:paraId="119A6797" w14:textId="77777777" w:rsidR="00777578" w:rsidRPr="00E83522" w:rsidRDefault="00777578" w:rsidP="00777578">
      <w:pPr>
        <w:shd w:val="clear" w:color="auto" w:fill="FFFFFF"/>
        <w:rPr>
          <w:rFonts w:cs="Arial"/>
          <w:b/>
          <w:bCs/>
          <w:sz w:val="20"/>
          <w:szCs w:val="20"/>
        </w:rPr>
      </w:pPr>
    </w:p>
    <w:p w14:paraId="6B84D655" w14:textId="77777777" w:rsidR="00777578" w:rsidRPr="00E83522" w:rsidRDefault="00777578" w:rsidP="00777578">
      <w:pPr>
        <w:shd w:val="clear" w:color="auto" w:fill="FFFFFF"/>
        <w:ind w:firstLine="708"/>
        <w:rPr>
          <w:rFonts w:cs="Arial"/>
          <w:b/>
          <w:bCs/>
          <w:sz w:val="20"/>
          <w:szCs w:val="20"/>
        </w:rPr>
      </w:pPr>
      <w:r w:rsidRPr="00E83522">
        <w:rPr>
          <w:rFonts w:cs="Arial"/>
          <w:sz w:val="20"/>
          <w:szCs w:val="20"/>
        </w:rPr>
        <w:t>S to uredbo se za izvajanje Delegirane uredbe Komisije (EU) 2019/945 z dne 12. marca 2019 o sistemih brezpilotnega zrakoplova in operatorjih sistemov brezpilotnega zrakoplova iz tretjih držav (UL L št. 152 z dne 11. 6. 2019, str. 1), zadnjič spremenjene z Delegirano uredbo Komisije (EU) 2020/1058 z dne 27. aprila 2020 o spremembi Delegirane uredbe (EU) 2019/945 v zvezi z uvedbo dveh novih razredov sistemov brezpilotnega zrakoplova (UL L št. 232 z dne 20. 7. 2020, str. 1), (v nadaljnjem besedilu: Uredba 2019/945/EU) določajo pristojni organi in način sodelovanja med njimi, podrobnosti v zvezi s postopki akreditacije in priglasitve organov za ugotavljanje skladnosti, kazenske določbe in pooblastila inšpektorjev.</w:t>
      </w:r>
    </w:p>
    <w:p w14:paraId="621F69D9" w14:textId="77777777" w:rsidR="00777578" w:rsidRPr="00E83522" w:rsidRDefault="00777578" w:rsidP="00777578">
      <w:pPr>
        <w:shd w:val="clear" w:color="auto" w:fill="FFFFFF"/>
        <w:rPr>
          <w:rFonts w:cs="Arial"/>
          <w:b/>
          <w:bCs/>
          <w:sz w:val="20"/>
          <w:szCs w:val="20"/>
        </w:rPr>
      </w:pPr>
    </w:p>
    <w:p w14:paraId="6A2C841E" w14:textId="77777777" w:rsidR="00777578" w:rsidRPr="00E83522" w:rsidRDefault="00777578" w:rsidP="00777578">
      <w:pPr>
        <w:shd w:val="clear" w:color="auto" w:fill="FFFFFF"/>
        <w:jc w:val="center"/>
        <w:rPr>
          <w:rFonts w:cs="Arial"/>
          <w:b/>
          <w:bCs/>
          <w:sz w:val="20"/>
          <w:szCs w:val="20"/>
        </w:rPr>
      </w:pPr>
      <w:r w:rsidRPr="00E83522">
        <w:rPr>
          <w:rFonts w:cs="Arial"/>
          <w:b/>
          <w:bCs/>
          <w:sz w:val="20"/>
          <w:szCs w:val="20"/>
        </w:rPr>
        <w:t>2. člen</w:t>
      </w:r>
    </w:p>
    <w:p w14:paraId="48D56E61" w14:textId="77777777" w:rsidR="00777578" w:rsidRPr="00E83522" w:rsidRDefault="00777578" w:rsidP="00777578">
      <w:pPr>
        <w:shd w:val="clear" w:color="auto" w:fill="FFFFFF"/>
        <w:jc w:val="center"/>
        <w:rPr>
          <w:rFonts w:cs="Arial"/>
          <w:b/>
          <w:bCs/>
          <w:sz w:val="20"/>
          <w:szCs w:val="20"/>
        </w:rPr>
      </w:pPr>
      <w:r w:rsidRPr="00E83522">
        <w:rPr>
          <w:rFonts w:cs="Arial"/>
          <w:b/>
          <w:bCs/>
          <w:sz w:val="20"/>
          <w:szCs w:val="20"/>
        </w:rPr>
        <w:t>(pristojni organi)</w:t>
      </w:r>
    </w:p>
    <w:p w14:paraId="3EF86644" w14:textId="77777777" w:rsidR="00777578" w:rsidRPr="00E83522" w:rsidRDefault="00777578" w:rsidP="00777578">
      <w:pPr>
        <w:shd w:val="clear" w:color="auto" w:fill="FFFFFF"/>
        <w:rPr>
          <w:rFonts w:cs="Arial"/>
          <w:b/>
          <w:bCs/>
          <w:sz w:val="20"/>
          <w:szCs w:val="20"/>
        </w:rPr>
      </w:pPr>
    </w:p>
    <w:p w14:paraId="5A780F2D" w14:textId="77777777" w:rsidR="00777578" w:rsidRPr="00E83522" w:rsidRDefault="00777578" w:rsidP="00777578">
      <w:pPr>
        <w:shd w:val="clear" w:color="auto" w:fill="FFFFFF"/>
        <w:ind w:firstLine="708"/>
        <w:rPr>
          <w:rFonts w:cs="Arial"/>
          <w:sz w:val="20"/>
          <w:szCs w:val="20"/>
        </w:rPr>
      </w:pPr>
      <w:r w:rsidRPr="00E83522">
        <w:rPr>
          <w:rFonts w:cs="Arial"/>
          <w:sz w:val="20"/>
          <w:szCs w:val="20"/>
        </w:rPr>
        <w:t xml:space="preserve">(1) Pristojni organ za priglasitev organov za ugotavljanje skladnosti, iz prvega odstavka 19. člena Uredbe 2019/945/EU, je Ministrstvo za infrastrukturo (v nadaljevanju: ministrstvo). </w:t>
      </w:r>
    </w:p>
    <w:p w14:paraId="4AEB0E55" w14:textId="77777777" w:rsidR="00777578" w:rsidRPr="00E83522" w:rsidRDefault="00777578" w:rsidP="00777578">
      <w:pPr>
        <w:shd w:val="clear" w:color="auto" w:fill="FFFFFF"/>
        <w:ind w:firstLine="708"/>
        <w:rPr>
          <w:rFonts w:cs="Arial"/>
          <w:sz w:val="20"/>
          <w:szCs w:val="20"/>
        </w:rPr>
      </w:pPr>
    </w:p>
    <w:p w14:paraId="3691BCAE" w14:textId="77777777" w:rsidR="00777578" w:rsidRPr="00E83522" w:rsidRDefault="00777578" w:rsidP="00777578">
      <w:pPr>
        <w:shd w:val="clear" w:color="auto" w:fill="FFFFFF"/>
        <w:ind w:firstLine="708"/>
        <w:rPr>
          <w:rFonts w:cs="Arial"/>
          <w:sz w:val="20"/>
          <w:szCs w:val="20"/>
        </w:rPr>
      </w:pPr>
      <w:r w:rsidRPr="00E83522">
        <w:rPr>
          <w:rFonts w:cs="Arial"/>
          <w:sz w:val="20"/>
          <w:szCs w:val="20"/>
        </w:rPr>
        <w:t>(2) Pristojni organ za ocenjevanje in spremljanje priglašenih organov, iz prvega odstavka 19. člena Uredbe 2019/945/EU, je Slovenska akreditacija.</w:t>
      </w:r>
    </w:p>
    <w:p w14:paraId="100024F9" w14:textId="77777777" w:rsidR="00777578" w:rsidRPr="00E83522" w:rsidRDefault="00777578" w:rsidP="00777578">
      <w:pPr>
        <w:shd w:val="clear" w:color="auto" w:fill="FFFFFF"/>
        <w:ind w:firstLine="708"/>
        <w:rPr>
          <w:rFonts w:cs="Arial"/>
          <w:sz w:val="20"/>
          <w:szCs w:val="20"/>
        </w:rPr>
      </w:pPr>
    </w:p>
    <w:p w14:paraId="70971C0D" w14:textId="77777777" w:rsidR="00777578" w:rsidRPr="00E83522" w:rsidRDefault="00777578" w:rsidP="00777578">
      <w:pPr>
        <w:shd w:val="clear" w:color="auto" w:fill="FFFFFF"/>
        <w:ind w:firstLine="708"/>
        <w:rPr>
          <w:rFonts w:cs="Arial"/>
          <w:sz w:val="20"/>
          <w:szCs w:val="20"/>
        </w:rPr>
      </w:pPr>
      <w:r w:rsidRPr="00E83522">
        <w:rPr>
          <w:rFonts w:cs="Arial"/>
          <w:sz w:val="20"/>
          <w:szCs w:val="20"/>
        </w:rPr>
        <w:t>(3) Pristojni organ za izvajanje nalog nadzora izdelkov, ki so dani na trg Evropske unije, iz prvega odstavka 35. člena Uredbe 2019/945/EU je Tržni inšpektorat Republike Slovenije.</w:t>
      </w:r>
    </w:p>
    <w:p w14:paraId="701C1661" w14:textId="77777777" w:rsidR="00777578" w:rsidRPr="00E83522" w:rsidRDefault="00777578" w:rsidP="00777578">
      <w:pPr>
        <w:shd w:val="clear" w:color="auto" w:fill="FFFFFF"/>
        <w:ind w:firstLine="708"/>
        <w:rPr>
          <w:rFonts w:cs="Arial"/>
          <w:sz w:val="20"/>
          <w:szCs w:val="20"/>
        </w:rPr>
      </w:pPr>
    </w:p>
    <w:p w14:paraId="00938A97" w14:textId="77777777" w:rsidR="00777578" w:rsidRPr="00E83522" w:rsidRDefault="00777578" w:rsidP="00777578">
      <w:pPr>
        <w:shd w:val="clear" w:color="auto" w:fill="FFFFFF"/>
        <w:ind w:firstLine="708"/>
        <w:rPr>
          <w:rFonts w:cs="Arial"/>
          <w:sz w:val="20"/>
          <w:szCs w:val="20"/>
        </w:rPr>
      </w:pPr>
      <w:r w:rsidRPr="00E83522">
        <w:rPr>
          <w:rFonts w:cs="Arial"/>
          <w:sz w:val="20"/>
          <w:szCs w:val="20"/>
        </w:rPr>
        <w:t>(4) Pristojni organ za izvajanje nalog nadzora izdelkov, ki vstopajo na trg Evropske unije, iz drugega odstavka 35. člena Uredbe 2019/945/EU je Finančna uprava Republike Slovenije.</w:t>
      </w:r>
    </w:p>
    <w:p w14:paraId="3738865E" w14:textId="77777777" w:rsidR="00777578" w:rsidRPr="00E83522" w:rsidRDefault="00777578" w:rsidP="00777578">
      <w:pPr>
        <w:shd w:val="clear" w:color="auto" w:fill="FFFFFF"/>
        <w:rPr>
          <w:rFonts w:cs="Arial"/>
          <w:sz w:val="20"/>
          <w:szCs w:val="20"/>
        </w:rPr>
      </w:pPr>
    </w:p>
    <w:p w14:paraId="0E8790E1" w14:textId="77777777" w:rsidR="00777578" w:rsidRPr="00E83522" w:rsidRDefault="00777578" w:rsidP="00777578">
      <w:pPr>
        <w:shd w:val="clear" w:color="auto" w:fill="FFFFFF"/>
        <w:jc w:val="center"/>
        <w:rPr>
          <w:rFonts w:cs="Arial"/>
          <w:b/>
          <w:bCs/>
          <w:sz w:val="20"/>
          <w:szCs w:val="20"/>
        </w:rPr>
      </w:pPr>
      <w:r w:rsidRPr="00E83522">
        <w:rPr>
          <w:rFonts w:cs="Arial"/>
          <w:b/>
          <w:bCs/>
          <w:sz w:val="20"/>
          <w:szCs w:val="20"/>
        </w:rPr>
        <w:t>3. člen</w:t>
      </w:r>
    </w:p>
    <w:p w14:paraId="01CDC6AF" w14:textId="77777777" w:rsidR="00777578" w:rsidRPr="00E83522" w:rsidRDefault="00777578" w:rsidP="00777578">
      <w:pPr>
        <w:shd w:val="clear" w:color="auto" w:fill="FFFFFF"/>
        <w:jc w:val="center"/>
        <w:rPr>
          <w:rFonts w:cs="Arial"/>
          <w:b/>
          <w:bCs/>
          <w:sz w:val="20"/>
          <w:szCs w:val="20"/>
        </w:rPr>
      </w:pPr>
      <w:r w:rsidRPr="00E83522">
        <w:rPr>
          <w:rFonts w:cs="Arial"/>
          <w:b/>
          <w:bCs/>
          <w:sz w:val="20"/>
          <w:szCs w:val="20"/>
        </w:rPr>
        <w:t>(sodelovanje med pristojnimi organi)</w:t>
      </w:r>
    </w:p>
    <w:p w14:paraId="4E4BCADD" w14:textId="77777777" w:rsidR="00777578" w:rsidRPr="00E83522" w:rsidRDefault="00777578" w:rsidP="00777578">
      <w:pPr>
        <w:shd w:val="clear" w:color="auto" w:fill="FFFFFF"/>
        <w:rPr>
          <w:rFonts w:cs="Arial"/>
          <w:b/>
          <w:bCs/>
          <w:sz w:val="20"/>
          <w:szCs w:val="20"/>
        </w:rPr>
      </w:pPr>
    </w:p>
    <w:p w14:paraId="4CB26F55" w14:textId="77777777" w:rsidR="00777578" w:rsidRPr="00E83522" w:rsidRDefault="00777578" w:rsidP="00777578">
      <w:pPr>
        <w:shd w:val="clear" w:color="auto" w:fill="FFFFFF"/>
        <w:ind w:firstLine="708"/>
        <w:rPr>
          <w:rFonts w:cs="Arial"/>
          <w:sz w:val="20"/>
          <w:szCs w:val="20"/>
        </w:rPr>
      </w:pPr>
      <w:r w:rsidRPr="00E83522">
        <w:rPr>
          <w:rFonts w:cs="Arial"/>
          <w:sz w:val="20"/>
          <w:szCs w:val="20"/>
        </w:rPr>
        <w:t>Pristojna organa iz tretjega in četrtega odstavka prejšnjega člena pri varnostnih zadevah sodelujeta z Javno Agencijo za civilno letalstvo Republike Slovenije. Način sodelovanja navedeni organi podrobneje opredelijo v dogovoru o sodelovanju.</w:t>
      </w:r>
    </w:p>
    <w:p w14:paraId="7465E1B3" w14:textId="77777777" w:rsidR="00777578" w:rsidRPr="00E83522" w:rsidRDefault="00777578" w:rsidP="00777578">
      <w:pPr>
        <w:shd w:val="clear" w:color="auto" w:fill="FFFFFF"/>
        <w:rPr>
          <w:rFonts w:cs="Arial"/>
          <w:b/>
          <w:sz w:val="20"/>
          <w:szCs w:val="20"/>
        </w:rPr>
      </w:pPr>
    </w:p>
    <w:p w14:paraId="0390775C"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4. člen</w:t>
      </w:r>
    </w:p>
    <w:p w14:paraId="583FA41E"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(pomen izrazov)</w:t>
      </w:r>
    </w:p>
    <w:p w14:paraId="1C87E65F" w14:textId="77777777" w:rsidR="00777578" w:rsidRPr="00E83522" w:rsidRDefault="00777578" w:rsidP="00777578">
      <w:pPr>
        <w:shd w:val="clear" w:color="auto" w:fill="FFFFFF"/>
        <w:rPr>
          <w:rFonts w:cs="Arial"/>
          <w:b/>
          <w:sz w:val="20"/>
          <w:szCs w:val="20"/>
        </w:rPr>
      </w:pPr>
    </w:p>
    <w:p w14:paraId="249D8B54" w14:textId="77777777" w:rsidR="00777578" w:rsidRPr="00E83522" w:rsidRDefault="00777578" w:rsidP="00777578">
      <w:pPr>
        <w:shd w:val="clear" w:color="auto" w:fill="FFFFFF"/>
        <w:ind w:firstLine="708"/>
        <w:rPr>
          <w:rFonts w:cs="Arial"/>
          <w:sz w:val="20"/>
          <w:szCs w:val="20"/>
        </w:rPr>
      </w:pPr>
      <w:r w:rsidRPr="00E83522">
        <w:rPr>
          <w:rFonts w:cs="Arial"/>
          <w:sz w:val="20"/>
          <w:szCs w:val="20"/>
        </w:rPr>
        <w:t>Izrazi, uporabljeni v tej uredbi, pomenijo enako kot izrazi, uporabljeni v Uredbi 2019/945/EU.</w:t>
      </w:r>
    </w:p>
    <w:p w14:paraId="4AF6CD90" w14:textId="77777777" w:rsidR="00777578" w:rsidRPr="00E83522" w:rsidRDefault="00777578" w:rsidP="00777578">
      <w:pPr>
        <w:shd w:val="clear" w:color="auto" w:fill="FFFFFF"/>
        <w:rPr>
          <w:rFonts w:cs="Arial"/>
          <w:b/>
          <w:sz w:val="20"/>
          <w:szCs w:val="20"/>
        </w:rPr>
      </w:pPr>
    </w:p>
    <w:p w14:paraId="7938E20E" w14:textId="77777777" w:rsidR="00777578" w:rsidRPr="00E83522" w:rsidRDefault="00777578" w:rsidP="00777578">
      <w:pPr>
        <w:shd w:val="clear" w:color="auto" w:fill="FFFFFF"/>
        <w:rPr>
          <w:rFonts w:cs="Arial"/>
          <w:b/>
          <w:sz w:val="20"/>
          <w:szCs w:val="20"/>
        </w:rPr>
      </w:pPr>
    </w:p>
    <w:p w14:paraId="16451DA3" w14:textId="77777777" w:rsidR="00777578" w:rsidRPr="00E83522" w:rsidRDefault="00777578" w:rsidP="00777578">
      <w:pPr>
        <w:numPr>
          <w:ilvl w:val="0"/>
          <w:numId w:val="21"/>
        </w:numPr>
        <w:shd w:val="clear" w:color="auto" w:fill="FFFFFF"/>
        <w:ind w:left="284" w:hanging="284"/>
        <w:jc w:val="center"/>
        <w:rPr>
          <w:rFonts w:cs="Arial"/>
          <w:bCs/>
          <w:sz w:val="20"/>
          <w:szCs w:val="20"/>
        </w:rPr>
      </w:pPr>
      <w:r w:rsidRPr="00E83522">
        <w:rPr>
          <w:rFonts w:cs="Arial"/>
          <w:bCs/>
          <w:sz w:val="20"/>
          <w:szCs w:val="20"/>
        </w:rPr>
        <w:t>AKREDITACIJA IN PRIGLASITEV ORGANOV ZA UGOTAVLJANJE SKLADNOSTI</w:t>
      </w:r>
    </w:p>
    <w:p w14:paraId="748EB514" w14:textId="77777777" w:rsidR="00777578" w:rsidRPr="00E83522" w:rsidRDefault="00777578" w:rsidP="00777578">
      <w:pPr>
        <w:shd w:val="clear" w:color="auto" w:fill="FFFFFF"/>
        <w:rPr>
          <w:rFonts w:cs="Arial"/>
          <w:bCs/>
          <w:sz w:val="20"/>
          <w:szCs w:val="20"/>
        </w:rPr>
      </w:pPr>
    </w:p>
    <w:p w14:paraId="21C5A951"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5. člen</w:t>
      </w:r>
    </w:p>
    <w:p w14:paraId="36FD5561"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(zahteve za priglasitev in akreditacija)</w:t>
      </w:r>
    </w:p>
    <w:p w14:paraId="2FC1329F" w14:textId="77777777" w:rsidR="00777578" w:rsidRPr="00E83522" w:rsidRDefault="00777578" w:rsidP="00777578">
      <w:pPr>
        <w:shd w:val="clear" w:color="auto" w:fill="FFFFFF"/>
        <w:rPr>
          <w:rFonts w:cs="Arial"/>
          <w:b/>
          <w:sz w:val="20"/>
          <w:szCs w:val="20"/>
        </w:rPr>
      </w:pPr>
    </w:p>
    <w:p w14:paraId="21BFC313" w14:textId="77777777" w:rsidR="00777578" w:rsidRPr="00E83522" w:rsidRDefault="00777578" w:rsidP="00777578">
      <w:pPr>
        <w:shd w:val="clear" w:color="auto" w:fill="FFFFFF"/>
        <w:ind w:firstLine="708"/>
        <w:rPr>
          <w:rFonts w:cs="Arial"/>
          <w:sz w:val="20"/>
          <w:szCs w:val="20"/>
        </w:rPr>
      </w:pPr>
      <w:r w:rsidRPr="00E83522">
        <w:rPr>
          <w:rFonts w:cs="Arial"/>
          <w:sz w:val="20"/>
          <w:szCs w:val="20"/>
        </w:rPr>
        <w:t>(1)  Za namen priglasitve mora organ za ugotavljanje skladnosti izpolnjevati zahteve za priglasitev iz Uredbe 2019/945/EU.</w:t>
      </w:r>
    </w:p>
    <w:p w14:paraId="54AB640D" w14:textId="77777777" w:rsidR="00777578" w:rsidRPr="00E83522" w:rsidRDefault="00777578" w:rsidP="00777578">
      <w:pPr>
        <w:shd w:val="clear" w:color="auto" w:fill="FFFFFF"/>
        <w:rPr>
          <w:rFonts w:cs="Arial"/>
          <w:sz w:val="20"/>
          <w:szCs w:val="20"/>
          <w:highlight w:val="yellow"/>
        </w:rPr>
      </w:pPr>
    </w:p>
    <w:p w14:paraId="4E2A30BF" w14:textId="77777777" w:rsidR="00777578" w:rsidRPr="00E83522" w:rsidRDefault="00777578" w:rsidP="00777578">
      <w:pPr>
        <w:shd w:val="clear" w:color="auto" w:fill="FFFFFF"/>
        <w:ind w:firstLine="708"/>
        <w:rPr>
          <w:rFonts w:cs="Arial"/>
          <w:sz w:val="20"/>
          <w:szCs w:val="20"/>
        </w:rPr>
      </w:pPr>
      <w:r w:rsidRPr="00E83522">
        <w:rPr>
          <w:rFonts w:cs="Arial"/>
          <w:sz w:val="20"/>
          <w:szCs w:val="20"/>
        </w:rPr>
        <w:lastRenderedPageBreak/>
        <w:t xml:space="preserve">(2)  Šteje se, da organ za ugotavljanje skladnosti izpolnjuje zahteve za priglasitev, če pridobi akreditacijsko listino, ki jo izda Slovenska akreditacija. </w:t>
      </w:r>
    </w:p>
    <w:p w14:paraId="439CEA0D" w14:textId="77777777" w:rsidR="00777578" w:rsidRPr="00E83522" w:rsidRDefault="00777578" w:rsidP="00777578">
      <w:pPr>
        <w:shd w:val="clear" w:color="auto" w:fill="FFFFFF"/>
        <w:rPr>
          <w:rFonts w:cs="Arial"/>
          <w:sz w:val="20"/>
          <w:szCs w:val="20"/>
        </w:rPr>
      </w:pPr>
    </w:p>
    <w:p w14:paraId="75CBC651" w14:textId="77777777" w:rsidR="00777578" w:rsidRPr="00E83522" w:rsidRDefault="00777578" w:rsidP="00777578">
      <w:pPr>
        <w:shd w:val="clear" w:color="auto" w:fill="FFFFFF"/>
        <w:ind w:firstLine="708"/>
        <w:rPr>
          <w:rFonts w:cs="Arial"/>
          <w:sz w:val="20"/>
          <w:szCs w:val="20"/>
        </w:rPr>
      </w:pPr>
      <w:r w:rsidRPr="00E83522">
        <w:rPr>
          <w:rFonts w:cs="Arial"/>
          <w:sz w:val="20"/>
          <w:szCs w:val="20"/>
        </w:rPr>
        <w:t>(3) Slovenska akreditacija izvede akreditacijo za namen priglasitve, pri čemer se kot osnova za akreditacijo upoštevajo naslednji harmonizirani standardi:</w:t>
      </w:r>
    </w:p>
    <w:p w14:paraId="25840A36" w14:textId="77777777" w:rsidR="00777578" w:rsidRPr="00E83522" w:rsidRDefault="00777578" w:rsidP="00777578">
      <w:pPr>
        <w:numPr>
          <w:ilvl w:val="0"/>
          <w:numId w:val="25"/>
        </w:numPr>
        <w:shd w:val="clear" w:color="auto" w:fill="FFFFFF"/>
        <w:rPr>
          <w:rFonts w:cs="Arial"/>
          <w:sz w:val="20"/>
          <w:szCs w:val="20"/>
        </w:rPr>
      </w:pPr>
      <w:r w:rsidRPr="00E83522">
        <w:rPr>
          <w:rFonts w:cs="Arial"/>
          <w:sz w:val="20"/>
          <w:szCs w:val="20"/>
        </w:rPr>
        <w:t>SIST EN ISO/IEC 17065 (certificiranje proizvodov) v primeru postopka ugotavljanja skladnosti po Modulu B iz Dela 8 Priloge Uredbe 2019/945/EU;</w:t>
      </w:r>
    </w:p>
    <w:p w14:paraId="55888BF6" w14:textId="6D6A0188" w:rsidR="00777578" w:rsidRPr="00E83522" w:rsidRDefault="00777578" w:rsidP="00777578">
      <w:pPr>
        <w:numPr>
          <w:ilvl w:val="0"/>
          <w:numId w:val="25"/>
        </w:numPr>
        <w:shd w:val="clear" w:color="auto" w:fill="FFFFFF"/>
        <w:rPr>
          <w:rFonts w:cs="Arial"/>
          <w:sz w:val="20"/>
          <w:szCs w:val="20"/>
        </w:rPr>
      </w:pPr>
      <w:r w:rsidRPr="00E83522">
        <w:rPr>
          <w:rFonts w:cs="Arial"/>
          <w:sz w:val="20"/>
          <w:szCs w:val="20"/>
        </w:rPr>
        <w:t>SIST EN ISO/IEC</w:t>
      </w:r>
      <w:r w:rsidR="009F6BA9">
        <w:rPr>
          <w:rFonts w:cs="Arial"/>
          <w:sz w:val="20"/>
          <w:szCs w:val="20"/>
        </w:rPr>
        <w:t xml:space="preserve"> </w:t>
      </w:r>
      <w:r w:rsidRPr="00E83522">
        <w:rPr>
          <w:rFonts w:cs="Arial"/>
          <w:sz w:val="20"/>
          <w:szCs w:val="20"/>
        </w:rPr>
        <w:t>17021-1 (certificiranje sistema upravljanja) v primeru postopka ugotavljanja skladnosti po Modulu H iz Dela 9 Priloge Uredbe 2019/945/EU.</w:t>
      </w:r>
    </w:p>
    <w:p w14:paraId="726E4E1B" w14:textId="77777777" w:rsidR="00777578" w:rsidRPr="00E83522" w:rsidRDefault="00777578" w:rsidP="00777578">
      <w:pPr>
        <w:shd w:val="clear" w:color="auto" w:fill="FFFFFF"/>
        <w:rPr>
          <w:rFonts w:cs="Arial"/>
          <w:sz w:val="20"/>
          <w:szCs w:val="20"/>
        </w:rPr>
      </w:pPr>
    </w:p>
    <w:p w14:paraId="0CB757AD" w14:textId="77777777" w:rsidR="00777578" w:rsidRPr="00E83522" w:rsidRDefault="00777578" w:rsidP="00777578">
      <w:pPr>
        <w:shd w:val="clear" w:color="auto" w:fill="FFFFFF"/>
        <w:ind w:firstLine="708"/>
        <w:rPr>
          <w:rFonts w:cs="Arial"/>
          <w:sz w:val="20"/>
          <w:szCs w:val="20"/>
        </w:rPr>
      </w:pPr>
      <w:r w:rsidRPr="00E83522">
        <w:rPr>
          <w:rFonts w:cs="Arial"/>
          <w:sz w:val="20"/>
          <w:szCs w:val="20"/>
        </w:rPr>
        <w:t>(4)  Poleg standardov iz prejšnjega odstavka Slovenska akreditacija v postopku akreditacije upošteva tudi ostale relevantne zahteve za akreditacijo za namen priglasitve in zahteve iz 22., 24., 30., 31., in 32. člena ter drugega odstavka 34. člena Uredbe 2019/945/EU, vključno s harmoniziranimi tehničnimi standardi.</w:t>
      </w:r>
    </w:p>
    <w:p w14:paraId="70AB30AE" w14:textId="77777777" w:rsidR="00777578" w:rsidRPr="00E83522" w:rsidRDefault="00777578" w:rsidP="00777578">
      <w:pPr>
        <w:shd w:val="clear" w:color="auto" w:fill="FFFFFF"/>
        <w:rPr>
          <w:rFonts w:cs="Arial"/>
          <w:sz w:val="20"/>
          <w:szCs w:val="20"/>
        </w:rPr>
      </w:pPr>
    </w:p>
    <w:p w14:paraId="72778330" w14:textId="77777777" w:rsidR="00777578" w:rsidRPr="00E83522" w:rsidRDefault="00777578" w:rsidP="00777578">
      <w:pPr>
        <w:shd w:val="clear" w:color="auto" w:fill="FFFFFF"/>
        <w:ind w:firstLine="708"/>
        <w:rPr>
          <w:rFonts w:cs="Arial"/>
          <w:sz w:val="20"/>
          <w:szCs w:val="20"/>
        </w:rPr>
      </w:pPr>
      <w:r w:rsidRPr="00E83522">
        <w:rPr>
          <w:rFonts w:cs="Arial"/>
          <w:sz w:val="20"/>
          <w:szCs w:val="20"/>
        </w:rPr>
        <w:t>(5) Slovenska akreditacija pri organih za ugotavljanje skladnosti, ki imajo veljavno akreditacijsko listino, redno spremlja izpolnjevanje zahtev iz tega člena.</w:t>
      </w:r>
    </w:p>
    <w:p w14:paraId="6DF0AB91" w14:textId="77777777" w:rsidR="00777578" w:rsidRPr="00E83522" w:rsidRDefault="00777578" w:rsidP="00777578">
      <w:pPr>
        <w:shd w:val="clear" w:color="auto" w:fill="FFFFFF"/>
        <w:ind w:firstLine="708"/>
        <w:rPr>
          <w:rFonts w:cs="Arial"/>
          <w:sz w:val="20"/>
          <w:szCs w:val="20"/>
        </w:rPr>
      </w:pPr>
    </w:p>
    <w:p w14:paraId="44F2BF81" w14:textId="77777777" w:rsidR="00777578" w:rsidRPr="00E83522" w:rsidRDefault="00777578" w:rsidP="00777578">
      <w:pPr>
        <w:shd w:val="clear" w:color="auto" w:fill="FFFFFF"/>
        <w:ind w:firstLine="708"/>
        <w:rPr>
          <w:rFonts w:cs="Arial"/>
          <w:sz w:val="20"/>
          <w:szCs w:val="20"/>
        </w:rPr>
      </w:pPr>
      <w:r w:rsidRPr="00E83522">
        <w:rPr>
          <w:rFonts w:cs="Arial"/>
          <w:sz w:val="20"/>
          <w:szCs w:val="20"/>
        </w:rPr>
        <w:t>(6) Priglašeni organ mora poleg sprotnega obveščanja v skladu z zahtevami 32. člena Uredbe 2019/945/EU ministrstvu enkrat letno, in sicer najpozneje do 31. marca tekočega leta za predhodno leto poročati o izpolnjevanju zahtev za priglasitev in o dejavnostih ugotavljanja skladnosti, ki mora vključevati najmanj informacije o:</w:t>
      </w:r>
    </w:p>
    <w:p w14:paraId="2FA98C02" w14:textId="77777777" w:rsidR="00777578" w:rsidRPr="00E83522" w:rsidRDefault="00777578" w:rsidP="00777578">
      <w:pPr>
        <w:numPr>
          <w:ilvl w:val="0"/>
          <w:numId w:val="25"/>
        </w:numPr>
        <w:shd w:val="clear" w:color="auto" w:fill="FFFFFF"/>
        <w:rPr>
          <w:rFonts w:cs="Arial"/>
          <w:sz w:val="20"/>
          <w:szCs w:val="20"/>
        </w:rPr>
      </w:pPr>
      <w:r w:rsidRPr="00E83522">
        <w:rPr>
          <w:rFonts w:cs="Arial"/>
          <w:sz w:val="20"/>
          <w:szCs w:val="20"/>
        </w:rPr>
        <w:t>izdanih, zavrnjenih, omejenih, začasno preklicanih in odvzetih potrdilih o EU-pregledu tipa ali odobritvah sistema kakovosti ter razlogih zanje,</w:t>
      </w:r>
    </w:p>
    <w:p w14:paraId="166D01E5" w14:textId="77777777" w:rsidR="00777578" w:rsidRPr="00E83522" w:rsidRDefault="00777578" w:rsidP="00777578">
      <w:pPr>
        <w:numPr>
          <w:ilvl w:val="0"/>
          <w:numId w:val="25"/>
        </w:numPr>
        <w:shd w:val="clear" w:color="auto" w:fill="FFFFFF"/>
        <w:rPr>
          <w:rFonts w:cs="Arial"/>
          <w:sz w:val="20"/>
          <w:szCs w:val="20"/>
        </w:rPr>
      </w:pPr>
      <w:r w:rsidRPr="00E83522">
        <w:rPr>
          <w:rFonts w:cs="Arial"/>
          <w:sz w:val="20"/>
          <w:szCs w:val="20"/>
        </w:rPr>
        <w:t>zahtevah po informacijah, ki so jih prejeli od organov za nadzor trga in o preskušanju proizvodov na podlagi zahtev teh organov ter razlogih zanje,</w:t>
      </w:r>
    </w:p>
    <w:p w14:paraId="6EEE6782" w14:textId="77777777" w:rsidR="00777578" w:rsidRPr="00E83522" w:rsidRDefault="00777578" w:rsidP="00777578">
      <w:pPr>
        <w:numPr>
          <w:ilvl w:val="0"/>
          <w:numId w:val="25"/>
        </w:numPr>
        <w:shd w:val="clear" w:color="auto" w:fill="FFFFFF"/>
        <w:rPr>
          <w:rFonts w:cs="Arial"/>
          <w:sz w:val="20"/>
          <w:szCs w:val="20"/>
        </w:rPr>
      </w:pPr>
      <w:r w:rsidRPr="00E83522">
        <w:rPr>
          <w:rFonts w:cs="Arial"/>
          <w:sz w:val="20"/>
          <w:szCs w:val="20"/>
        </w:rPr>
        <w:t>drugih podatkih v zvezi z delom priglašenega organa, ki jih določa 32. člen Uredbe 2019/945/EU ali jih zahteva ministrstvo.</w:t>
      </w:r>
    </w:p>
    <w:p w14:paraId="4B05E4B5" w14:textId="77777777" w:rsidR="00777578" w:rsidRPr="00E83522" w:rsidRDefault="00777578" w:rsidP="00777578">
      <w:pPr>
        <w:shd w:val="clear" w:color="auto" w:fill="FFFFFF"/>
        <w:rPr>
          <w:rFonts w:cs="Arial"/>
          <w:sz w:val="20"/>
          <w:szCs w:val="20"/>
        </w:rPr>
      </w:pPr>
    </w:p>
    <w:p w14:paraId="3C23BE9C"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6. člen</w:t>
      </w:r>
    </w:p>
    <w:p w14:paraId="42542BC2"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(postopek priglasitve in spremembe priglasitev)</w:t>
      </w:r>
    </w:p>
    <w:p w14:paraId="321F7716" w14:textId="77777777" w:rsidR="00777578" w:rsidRPr="00E83522" w:rsidRDefault="00777578" w:rsidP="00777578">
      <w:pPr>
        <w:shd w:val="clear" w:color="auto" w:fill="FFFFFF"/>
        <w:rPr>
          <w:rFonts w:cs="Arial"/>
          <w:b/>
          <w:sz w:val="20"/>
          <w:szCs w:val="20"/>
        </w:rPr>
      </w:pPr>
    </w:p>
    <w:p w14:paraId="7C285703" w14:textId="77777777" w:rsidR="00777578" w:rsidRPr="00E83522" w:rsidRDefault="00777578" w:rsidP="00777578">
      <w:pPr>
        <w:shd w:val="clear" w:color="auto" w:fill="FFFFFF"/>
        <w:ind w:firstLine="708"/>
        <w:rPr>
          <w:rFonts w:cs="Arial"/>
          <w:sz w:val="20"/>
          <w:szCs w:val="20"/>
        </w:rPr>
      </w:pPr>
      <w:r w:rsidRPr="00E83522">
        <w:rPr>
          <w:rFonts w:cs="Arial"/>
          <w:sz w:val="20"/>
          <w:szCs w:val="20"/>
        </w:rPr>
        <w:t>(1) Vlogo za priglasitev organ za ugotavljanje skladnosti vloži pri ministrstvu.</w:t>
      </w:r>
    </w:p>
    <w:p w14:paraId="329F0DFE" w14:textId="77777777" w:rsidR="00777578" w:rsidRPr="00E83522" w:rsidRDefault="00777578" w:rsidP="00777578">
      <w:pPr>
        <w:shd w:val="clear" w:color="auto" w:fill="FFFFFF"/>
        <w:rPr>
          <w:rFonts w:cs="Arial"/>
          <w:sz w:val="20"/>
          <w:szCs w:val="20"/>
        </w:rPr>
      </w:pPr>
    </w:p>
    <w:p w14:paraId="1AE8A583" w14:textId="77777777" w:rsidR="00777578" w:rsidRPr="00E83522" w:rsidRDefault="00777578" w:rsidP="00777578">
      <w:pPr>
        <w:shd w:val="clear" w:color="auto" w:fill="FFFFFF"/>
        <w:ind w:firstLine="708"/>
        <w:rPr>
          <w:rFonts w:cs="Arial"/>
          <w:sz w:val="20"/>
          <w:szCs w:val="20"/>
        </w:rPr>
      </w:pPr>
      <w:r w:rsidRPr="00E83522">
        <w:rPr>
          <w:rFonts w:cs="Arial"/>
          <w:sz w:val="20"/>
          <w:szCs w:val="20"/>
        </w:rPr>
        <w:t>(2) Vloga iz prejšnjega odstavka mora vsebovati priloge, kot jih določa 25. člen Uredbe 2019/945/EU, in sicer:</w:t>
      </w:r>
    </w:p>
    <w:p w14:paraId="6A225D11" w14:textId="77777777" w:rsidR="00777578" w:rsidRPr="00E83522" w:rsidRDefault="00777578" w:rsidP="00777578">
      <w:pPr>
        <w:numPr>
          <w:ilvl w:val="0"/>
          <w:numId w:val="25"/>
        </w:numPr>
        <w:shd w:val="clear" w:color="auto" w:fill="FFFFFF"/>
        <w:rPr>
          <w:rFonts w:cs="Arial"/>
          <w:sz w:val="20"/>
          <w:szCs w:val="20"/>
        </w:rPr>
      </w:pPr>
      <w:r w:rsidRPr="00E83522">
        <w:rPr>
          <w:rFonts w:cs="Arial"/>
          <w:sz w:val="20"/>
          <w:szCs w:val="20"/>
        </w:rPr>
        <w:t xml:space="preserve">opis dejavnosti ugotavljanja skladnosti, </w:t>
      </w:r>
    </w:p>
    <w:p w14:paraId="43594425" w14:textId="77777777" w:rsidR="00777578" w:rsidRPr="00E83522" w:rsidRDefault="00777578" w:rsidP="00777578">
      <w:pPr>
        <w:numPr>
          <w:ilvl w:val="0"/>
          <w:numId w:val="25"/>
        </w:numPr>
        <w:shd w:val="clear" w:color="auto" w:fill="FFFFFF"/>
        <w:rPr>
          <w:rFonts w:cs="Arial"/>
          <w:sz w:val="20"/>
          <w:szCs w:val="20"/>
        </w:rPr>
      </w:pPr>
      <w:r w:rsidRPr="00E83522">
        <w:rPr>
          <w:rFonts w:cs="Arial"/>
          <w:sz w:val="20"/>
          <w:szCs w:val="20"/>
        </w:rPr>
        <w:t xml:space="preserve">opis modula ali modulov za ugotavljanje skladnosti, </w:t>
      </w:r>
    </w:p>
    <w:p w14:paraId="529819A7" w14:textId="77777777" w:rsidR="00777578" w:rsidRPr="00E83522" w:rsidRDefault="00777578" w:rsidP="00777578">
      <w:pPr>
        <w:numPr>
          <w:ilvl w:val="0"/>
          <w:numId w:val="25"/>
        </w:numPr>
        <w:shd w:val="clear" w:color="auto" w:fill="FFFFFF"/>
        <w:rPr>
          <w:rFonts w:cs="Arial"/>
          <w:sz w:val="20"/>
          <w:szCs w:val="20"/>
        </w:rPr>
      </w:pPr>
      <w:r w:rsidRPr="00E83522">
        <w:rPr>
          <w:rFonts w:cs="Arial"/>
          <w:sz w:val="20"/>
          <w:szCs w:val="20"/>
        </w:rPr>
        <w:t>opis izdelka, za katerega navedeni organ trdi, da je pristojen,</w:t>
      </w:r>
    </w:p>
    <w:p w14:paraId="301D102F" w14:textId="77777777" w:rsidR="00777578" w:rsidRPr="00E83522" w:rsidRDefault="00777578" w:rsidP="00777578">
      <w:pPr>
        <w:numPr>
          <w:ilvl w:val="0"/>
          <w:numId w:val="25"/>
        </w:numPr>
        <w:shd w:val="clear" w:color="auto" w:fill="FFFFFF"/>
        <w:rPr>
          <w:rFonts w:cs="Arial"/>
          <w:sz w:val="20"/>
          <w:szCs w:val="20"/>
        </w:rPr>
      </w:pPr>
      <w:r w:rsidRPr="00E83522">
        <w:rPr>
          <w:rFonts w:cs="Arial"/>
          <w:sz w:val="20"/>
          <w:szCs w:val="20"/>
        </w:rPr>
        <w:t>akreditacijsko listino, ki jo izda Slovenska akreditacija.</w:t>
      </w:r>
    </w:p>
    <w:p w14:paraId="66029FDB" w14:textId="77777777" w:rsidR="00777578" w:rsidRPr="00E83522" w:rsidRDefault="00777578" w:rsidP="00777578">
      <w:pPr>
        <w:shd w:val="clear" w:color="auto" w:fill="FFFFFF"/>
        <w:rPr>
          <w:rFonts w:cs="Arial"/>
          <w:sz w:val="20"/>
          <w:szCs w:val="20"/>
        </w:rPr>
      </w:pPr>
    </w:p>
    <w:p w14:paraId="4C90BA7A" w14:textId="61ACA5F8" w:rsidR="00FF34AC" w:rsidRPr="00E83522" w:rsidRDefault="00FF34AC" w:rsidP="00FF34AC">
      <w:pPr>
        <w:shd w:val="clear" w:color="auto" w:fill="FFFFFF"/>
        <w:ind w:firstLine="708"/>
        <w:rPr>
          <w:rFonts w:cs="Arial"/>
          <w:sz w:val="20"/>
          <w:szCs w:val="20"/>
        </w:rPr>
      </w:pPr>
      <w:r w:rsidRPr="00E83522">
        <w:rPr>
          <w:rFonts w:cs="Arial"/>
          <w:sz w:val="20"/>
          <w:szCs w:val="20"/>
        </w:rPr>
        <w:t xml:space="preserve">(3) Ministrstvo na podlagi vloge </w:t>
      </w:r>
      <w:r>
        <w:rPr>
          <w:rFonts w:cs="Arial"/>
          <w:sz w:val="20"/>
          <w:szCs w:val="20"/>
        </w:rPr>
        <w:t xml:space="preserve">z odločbo imenuje organ za ugotavljanje skladnosti </w:t>
      </w:r>
      <w:r>
        <w:rPr>
          <w:rFonts w:cs="Arial"/>
          <w:sz w:val="20"/>
          <w:szCs w:val="20"/>
        </w:rPr>
        <w:t>ter</w:t>
      </w:r>
      <w:r>
        <w:rPr>
          <w:rFonts w:cs="Arial"/>
          <w:sz w:val="20"/>
          <w:szCs w:val="20"/>
        </w:rPr>
        <w:t xml:space="preserve"> </w:t>
      </w:r>
      <w:r w:rsidRPr="00E83522">
        <w:rPr>
          <w:rFonts w:cs="Arial"/>
          <w:sz w:val="20"/>
          <w:szCs w:val="20"/>
        </w:rPr>
        <w:t xml:space="preserve">opravi priglasitveni postopek v skladu s 26. členom Uredbe 2019/945/EU in o tem obvesti priglašeni organ za ugotavljanje skladnosti in Slovensko akreditacijo. </w:t>
      </w:r>
    </w:p>
    <w:p w14:paraId="674EB0DC" w14:textId="77777777" w:rsidR="00FF34AC" w:rsidRPr="00E83522" w:rsidRDefault="00FF34AC" w:rsidP="00FF34AC">
      <w:pPr>
        <w:shd w:val="clear" w:color="auto" w:fill="FFFFFF"/>
        <w:rPr>
          <w:rFonts w:cs="Arial"/>
          <w:b/>
          <w:sz w:val="20"/>
          <w:szCs w:val="20"/>
        </w:rPr>
      </w:pPr>
    </w:p>
    <w:p w14:paraId="50E3E042" w14:textId="2230E4DE" w:rsidR="00FF34AC" w:rsidRPr="00E83522" w:rsidRDefault="00FF34AC" w:rsidP="00FF34AC">
      <w:pPr>
        <w:shd w:val="clear" w:color="auto" w:fill="FFFFFF"/>
        <w:ind w:firstLine="708"/>
        <w:rPr>
          <w:rFonts w:cs="Arial"/>
          <w:sz w:val="20"/>
          <w:szCs w:val="20"/>
        </w:rPr>
      </w:pPr>
      <w:r w:rsidRPr="00E83522">
        <w:rPr>
          <w:rFonts w:cs="Arial"/>
          <w:sz w:val="20"/>
          <w:szCs w:val="20"/>
        </w:rPr>
        <w:t xml:space="preserve">(4) Če ministrstvo ugotovi ali je obveščeno, da priglašeni organ ne izpolnjuje več zahtev za akreditacijo ali da ne more izpolniti svojih obveznosti, </w:t>
      </w:r>
      <w:r>
        <w:rPr>
          <w:rFonts w:cs="Arial"/>
          <w:sz w:val="20"/>
          <w:szCs w:val="20"/>
        </w:rPr>
        <w:t xml:space="preserve">z odločbo </w:t>
      </w:r>
      <w:r w:rsidRPr="00E83522">
        <w:rPr>
          <w:rFonts w:cs="Arial"/>
          <w:sz w:val="20"/>
          <w:szCs w:val="20"/>
        </w:rPr>
        <w:t>omeji, začasno prekliče ali odvzame priglasitev</w:t>
      </w:r>
      <w:r>
        <w:rPr>
          <w:rFonts w:cs="Arial"/>
          <w:sz w:val="20"/>
          <w:szCs w:val="20"/>
        </w:rPr>
        <w:t xml:space="preserve"> in </w:t>
      </w:r>
      <w:r w:rsidRPr="00E83522">
        <w:rPr>
          <w:rFonts w:cs="Arial"/>
          <w:sz w:val="20"/>
          <w:szCs w:val="20"/>
        </w:rPr>
        <w:t>v skladu z določbami 28. člena Uredbe 2019/945/EU</w:t>
      </w:r>
      <w:r>
        <w:rPr>
          <w:rFonts w:cs="Arial"/>
          <w:sz w:val="20"/>
          <w:szCs w:val="20"/>
        </w:rPr>
        <w:t xml:space="preserve"> opravi spremembo priglasitve.</w:t>
      </w:r>
    </w:p>
    <w:p w14:paraId="3B07C120" w14:textId="77777777" w:rsidR="00777578" w:rsidRPr="00E83522" w:rsidRDefault="00777578" w:rsidP="00777578">
      <w:pPr>
        <w:shd w:val="clear" w:color="auto" w:fill="FFFFFF"/>
        <w:ind w:firstLine="708"/>
        <w:rPr>
          <w:rFonts w:cs="Arial"/>
          <w:sz w:val="20"/>
          <w:szCs w:val="20"/>
        </w:rPr>
      </w:pPr>
    </w:p>
    <w:p w14:paraId="3388B8CD" w14:textId="77777777" w:rsidR="00777578" w:rsidRPr="00E83522" w:rsidRDefault="00777578" w:rsidP="00777578">
      <w:pPr>
        <w:shd w:val="clear" w:color="auto" w:fill="FFFFFF"/>
        <w:ind w:firstLine="708"/>
        <w:rPr>
          <w:rFonts w:cs="Arial"/>
          <w:sz w:val="20"/>
          <w:szCs w:val="20"/>
        </w:rPr>
      </w:pPr>
      <w:r w:rsidRPr="00E83522">
        <w:rPr>
          <w:rFonts w:cs="Arial"/>
          <w:sz w:val="20"/>
          <w:szCs w:val="20"/>
        </w:rPr>
        <w:t>(5) V primeru ukrepov iz prejšnjega odstavka ali če je priglašeni organ prenehal z dejavnostjo, mora priglašeni organ na zahtevo ministrstva zagotoviti, da dokumente tega organa obravnava drug priglašeni organ ali so na voljo ministrstvu. Priglašeni organ mora omenjene dokumente dati na voljo tudi pristojnemu organu za nadzor trga na njegovo zahtevo.</w:t>
      </w:r>
    </w:p>
    <w:p w14:paraId="1F265196" w14:textId="77777777" w:rsidR="00777578" w:rsidRPr="00E83522" w:rsidRDefault="00777578" w:rsidP="00777578">
      <w:pPr>
        <w:shd w:val="clear" w:color="auto" w:fill="FFFFFF"/>
        <w:rPr>
          <w:rFonts w:cs="Arial"/>
          <w:b/>
          <w:sz w:val="20"/>
          <w:szCs w:val="20"/>
        </w:rPr>
      </w:pPr>
    </w:p>
    <w:p w14:paraId="1C14BB6A"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7. člen</w:t>
      </w:r>
    </w:p>
    <w:p w14:paraId="626695C4"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(sodelovanje med ministrstvom in Slovensko akreditacijo)</w:t>
      </w:r>
    </w:p>
    <w:p w14:paraId="148C6C41" w14:textId="77777777" w:rsidR="00777578" w:rsidRPr="00E83522" w:rsidRDefault="00777578" w:rsidP="00777578">
      <w:pPr>
        <w:shd w:val="clear" w:color="auto" w:fill="FFFFFF"/>
        <w:rPr>
          <w:rFonts w:cs="Arial"/>
          <w:b/>
          <w:sz w:val="20"/>
          <w:szCs w:val="20"/>
          <w:highlight w:val="yellow"/>
        </w:rPr>
      </w:pPr>
    </w:p>
    <w:p w14:paraId="6A21AA3D" w14:textId="77777777" w:rsidR="00777578" w:rsidRPr="00E83522" w:rsidRDefault="00777578" w:rsidP="00777578">
      <w:pPr>
        <w:shd w:val="clear" w:color="auto" w:fill="FFFFFF"/>
        <w:ind w:firstLine="709"/>
        <w:rPr>
          <w:rFonts w:cs="Arial"/>
          <w:sz w:val="20"/>
          <w:szCs w:val="20"/>
        </w:rPr>
      </w:pPr>
      <w:r w:rsidRPr="00E83522">
        <w:rPr>
          <w:rFonts w:cs="Arial"/>
          <w:sz w:val="20"/>
          <w:szCs w:val="20"/>
        </w:rPr>
        <w:t>(1) Slovenska akreditacija vsako leto ministrstvu posreduje poročilo o spremljanju organov za ugotavljanje skladnosti, akreditiranih v skladu z Uredbo 2019/945/EU, in sicer najpozneje do 1. marca tekočega leta za predhodno leto.</w:t>
      </w:r>
    </w:p>
    <w:p w14:paraId="288CE1F2" w14:textId="77777777" w:rsidR="00777578" w:rsidRPr="00E83522" w:rsidRDefault="00777578" w:rsidP="00777578">
      <w:pPr>
        <w:shd w:val="clear" w:color="auto" w:fill="FFFFFF"/>
        <w:rPr>
          <w:rFonts w:cs="Arial"/>
          <w:sz w:val="20"/>
          <w:szCs w:val="20"/>
        </w:rPr>
      </w:pPr>
    </w:p>
    <w:p w14:paraId="3FC4B716" w14:textId="77777777" w:rsidR="00777578" w:rsidRPr="00E83522" w:rsidRDefault="00777578" w:rsidP="00777578">
      <w:pPr>
        <w:shd w:val="clear" w:color="auto" w:fill="FFFFFF"/>
        <w:ind w:firstLine="709"/>
        <w:rPr>
          <w:rFonts w:cs="Arial"/>
          <w:sz w:val="20"/>
          <w:szCs w:val="20"/>
        </w:rPr>
      </w:pPr>
      <w:r w:rsidRPr="00E83522">
        <w:rPr>
          <w:rFonts w:cs="Arial"/>
          <w:sz w:val="20"/>
          <w:szCs w:val="20"/>
        </w:rPr>
        <w:t>(2) Slovenska akreditacija obvesti ministrstvo o vsaki prejeti vlogi za akreditacijo ter o vsaki izdani akreditaciji in njenih morebitnih spremembah.</w:t>
      </w:r>
    </w:p>
    <w:p w14:paraId="78B0AD57" w14:textId="77777777" w:rsidR="00777578" w:rsidRPr="00E83522" w:rsidRDefault="00777578" w:rsidP="00777578">
      <w:pPr>
        <w:rPr>
          <w:rFonts w:cs="Arial"/>
          <w:sz w:val="20"/>
          <w:szCs w:val="20"/>
        </w:rPr>
      </w:pPr>
    </w:p>
    <w:p w14:paraId="2CF6E774" w14:textId="77777777" w:rsidR="00777578" w:rsidRPr="00E83522" w:rsidRDefault="00777578" w:rsidP="00777578">
      <w:pPr>
        <w:shd w:val="clear" w:color="auto" w:fill="FFFFFF"/>
        <w:ind w:firstLine="709"/>
        <w:rPr>
          <w:rFonts w:cs="Arial"/>
          <w:sz w:val="20"/>
          <w:szCs w:val="20"/>
        </w:rPr>
      </w:pPr>
      <w:r w:rsidRPr="00E83522">
        <w:rPr>
          <w:rFonts w:cs="Arial"/>
          <w:sz w:val="20"/>
          <w:szCs w:val="20"/>
        </w:rPr>
        <w:t xml:space="preserve">(3) Ministrstvo in Slovenska akreditacija izmenjujeta relevantne podatke o delu priglašenih organov in o morebitnih omejitvah, začasnem preklicu ali odvzemu priglasitve. </w:t>
      </w:r>
    </w:p>
    <w:p w14:paraId="171A28EE" w14:textId="77777777" w:rsidR="00777578" w:rsidRPr="00E83522" w:rsidRDefault="00777578" w:rsidP="00777578">
      <w:pPr>
        <w:rPr>
          <w:rFonts w:cs="Arial"/>
          <w:sz w:val="20"/>
          <w:szCs w:val="20"/>
        </w:rPr>
      </w:pPr>
    </w:p>
    <w:p w14:paraId="61A0F97E" w14:textId="77777777" w:rsidR="00777578" w:rsidRPr="00E83522" w:rsidRDefault="00777578" w:rsidP="00777578">
      <w:pPr>
        <w:shd w:val="clear" w:color="auto" w:fill="FFFFFF"/>
        <w:rPr>
          <w:rFonts w:cs="Arial"/>
          <w:sz w:val="20"/>
          <w:szCs w:val="20"/>
          <w:highlight w:val="yellow"/>
        </w:rPr>
      </w:pPr>
    </w:p>
    <w:p w14:paraId="7790381A" w14:textId="77777777" w:rsidR="00777578" w:rsidRPr="00E83522" w:rsidRDefault="00777578" w:rsidP="00777578">
      <w:pPr>
        <w:numPr>
          <w:ilvl w:val="0"/>
          <w:numId w:val="21"/>
        </w:numPr>
        <w:shd w:val="clear" w:color="auto" w:fill="FFFFFF"/>
        <w:ind w:left="284" w:hanging="284"/>
        <w:jc w:val="center"/>
        <w:rPr>
          <w:rFonts w:cs="Arial"/>
          <w:bCs/>
          <w:sz w:val="20"/>
          <w:szCs w:val="20"/>
        </w:rPr>
      </w:pPr>
      <w:r w:rsidRPr="00E83522">
        <w:rPr>
          <w:rFonts w:cs="Arial"/>
          <w:bCs/>
          <w:sz w:val="20"/>
          <w:szCs w:val="20"/>
        </w:rPr>
        <w:t>KAZENSKE DOLOČBE</w:t>
      </w:r>
    </w:p>
    <w:p w14:paraId="72C53BC6" w14:textId="77777777" w:rsidR="00777578" w:rsidRPr="00E83522" w:rsidRDefault="00777578" w:rsidP="00777578">
      <w:pPr>
        <w:shd w:val="clear" w:color="auto" w:fill="FFFFFF"/>
        <w:rPr>
          <w:rFonts w:cs="Arial"/>
          <w:bCs/>
          <w:sz w:val="20"/>
          <w:szCs w:val="20"/>
        </w:rPr>
      </w:pPr>
    </w:p>
    <w:p w14:paraId="1392FE5D"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8. člen</w:t>
      </w:r>
    </w:p>
    <w:p w14:paraId="0934EAC3"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(prekrški, ki se nanašajo na proizvajalca)</w:t>
      </w:r>
    </w:p>
    <w:p w14:paraId="4E1EFE6D" w14:textId="77777777" w:rsidR="00777578" w:rsidRPr="00E83522" w:rsidRDefault="00777578" w:rsidP="00777578">
      <w:pPr>
        <w:shd w:val="clear" w:color="auto" w:fill="FFFFFF"/>
        <w:rPr>
          <w:rFonts w:cs="Arial"/>
          <w:sz w:val="20"/>
          <w:szCs w:val="20"/>
        </w:rPr>
      </w:pPr>
    </w:p>
    <w:p w14:paraId="16136F4C" w14:textId="2A44AC04" w:rsidR="00777578" w:rsidRPr="00E83522" w:rsidRDefault="00777578" w:rsidP="00777578">
      <w:pPr>
        <w:shd w:val="clear" w:color="auto" w:fill="FFFFFF"/>
        <w:ind w:firstLine="708"/>
        <w:rPr>
          <w:rFonts w:cs="Arial"/>
          <w:sz w:val="20"/>
          <w:szCs w:val="20"/>
        </w:rPr>
      </w:pPr>
      <w:r w:rsidRPr="00E83522">
        <w:rPr>
          <w:rFonts w:cs="Arial"/>
          <w:sz w:val="20"/>
          <w:szCs w:val="20"/>
        </w:rPr>
        <w:t xml:space="preserve">(1) Z globo od 3.000 do 40.000 eurov se za prekršek </w:t>
      </w:r>
      <w:r w:rsidR="00182E2E">
        <w:rPr>
          <w:rFonts w:cs="Arial"/>
          <w:sz w:val="20"/>
          <w:szCs w:val="20"/>
        </w:rPr>
        <w:t xml:space="preserve">kaznuje </w:t>
      </w:r>
      <w:r w:rsidRPr="00E83522">
        <w:rPr>
          <w:rFonts w:cs="Arial"/>
          <w:sz w:val="20"/>
          <w:szCs w:val="20"/>
        </w:rPr>
        <w:t>pravna oseba, ki v zvezi z opravljanjem dejavnosti kot proizvajalec ravna v nasprotju s 6. členom Uredbe 2019/945/EU.</w:t>
      </w:r>
    </w:p>
    <w:p w14:paraId="02A165F8" w14:textId="77777777" w:rsidR="00777578" w:rsidRPr="00E83522" w:rsidRDefault="00777578" w:rsidP="00777578">
      <w:pPr>
        <w:shd w:val="clear" w:color="auto" w:fill="FFFFFF"/>
        <w:rPr>
          <w:rFonts w:cs="Arial"/>
          <w:sz w:val="20"/>
          <w:szCs w:val="20"/>
        </w:rPr>
      </w:pPr>
    </w:p>
    <w:p w14:paraId="04D186C8" w14:textId="77777777" w:rsidR="00777578" w:rsidRPr="00E83522" w:rsidRDefault="00777578" w:rsidP="00777578">
      <w:pPr>
        <w:shd w:val="clear" w:color="auto" w:fill="FFFFFF"/>
        <w:ind w:firstLine="708"/>
        <w:rPr>
          <w:rFonts w:cs="Arial"/>
          <w:sz w:val="20"/>
          <w:szCs w:val="20"/>
        </w:rPr>
      </w:pPr>
      <w:r w:rsidRPr="00E83522">
        <w:rPr>
          <w:rFonts w:cs="Arial"/>
          <w:sz w:val="20"/>
          <w:szCs w:val="20"/>
        </w:rPr>
        <w:t>(2) Z globo od 2.000 do 15.000 eurov se za prekršek iz prejšnjega odstavka kaznuje samostojni podjetnik posameznik ali posameznik, ki samostojno opravlja dejavnost kot proizvajalec.</w:t>
      </w:r>
    </w:p>
    <w:p w14:paraId="752C5629" w14:textId="77777777" w:rsidR="00777578" w:rsidRPr="00E83522" w:rsidRDefault="00777578" w:rsidP="00777578">
      <w:pPr>
        <w:shd w:val="clear" w:color="auto" w:fill="FFFFFF"/>
        <w:rPr>
          <w:rFonts w:cs="Arial"/>
          <w:sz w:val="20"/>
          <w:szCs w:val="20"/>
        </w:rPr>
      </w:pPr>
    </w:p>
    <w:p w14:paraId="40F259DF" w14:textId="6E90B70E" w:rsidR="00777578" w:rsidRPr="00E83522" w:rsidRDefault="00777578" w:rsidP="00777578">
      <w:pPr>
        <w:shd w:val="clear" w:color="auto" w:fill="FFFFFF"/>
        <w:ind w:firstLine="708"/>
        <w:rPr>
          <w:rFonts w:cs="Arial"/>
          <w:sz w:val="20"/>
          <w:szCs w:val="20"/>
        </w:rPr>
      </w:pPr>
      <w:r w:rsidRPr="00E83522">
        <w:rPr>
          <w:rFonts w:cs="Arial"/>
          <w:sz w:val="20"/>
          <w:szCs w:val="20"/>
        </w:rPr>
        <w:t xml:space="preserve">(3) Z globo od 1.200 do 4.000 eurov se </w:t>
      </w:r>
      <w:r w:rsidR="008C0FB0">
        <w:rPr>
          <w:rFonts w:cs="Arial"/>
          <w:sz w:val="20"/>
          <w:szCs w:val="20"/>
        </w:rPr>
        <w:t xml:space="preserve">za </w:t>
      </w:r>
      <w:r w:rsidRPr="00E83522">
        <w:rPr>
          <w:rFonts w:cs="Arial"/>
          <w:sz w:val="20"/>
          <w:szCs w:val="20"/>
        </w:rPr>
        <w:t xml:space="preserve">prekršek iz prvega odstavka tega člena kaznuje tudi odgovorna oseba pravne </w:t>
      </w:r>
      <w:bookmarkStart w:id="2" w:name="_Hlk64458139"/>
      <w:r w:rsidRPr="00E83522">
        <w:rPr>
          <w:rFonts w:cs="Arial"/>
          <w:sz w:val="20"/>
          <w:szCs w:val="20"/>
        </w:rPr>
        <w:t>osebe iz prvega odstavka tega člena ali odgovorna oseba samostojnega podjetnika posameznika iz prejšnjega odstavka</w:t>
      </w:r>
      <w:bookmarkEnd w:id="2"/>
      <w:r w:rsidRPr="00E83522">
        <w:rPr>
          <w:rFonts w:cs="Arial"/>
          <w:sz w:val="20"/>
          <w:szCs w:val="20"/>
        </w:rPr>
        <w:t>.</w:t>
      </w:r>
    </w:p>
    <w:p w14:paraId="2C6E9BCD" w14:textId="77777777" w:rsidR="00777578" w:rsidRPr="00E83522" w:rsidRDefault="00777578" w:rsidP="00777578">
      <w:pPr>
        <w:shd w:val="clear" w:color="auto" w:fill="FFFFFF"/>
        <w:jc w:val="center"/>
        <w:rPr>
          <w:rFonts w:cs="Arial"/>
          <w:b/>
          <w:sz w:val="20"/>
          <w:szCs w:val="20"/>
        </w:rPr>
      </w:pPr>
    </w:p>
    <w:p w14:paraId="2A5BCE82"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9. člen</w:t>
      </w:r>
    </w:p>
    <w:p w14:paraId="1F0E0C33"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(prekrški, ki se nanašajo na pooblaščenega zastopnika)</w:t>
      </w:r>
    </w:p>
    <w:p w14:paraId="78F6B220" w14:textId="77777777" w:rsidR="00777578" w:rsidRPr="00E83522" w:rsidRDefault="00777578" w:rsidP="00777578">
      <w:pPr>
        <w:shd w:val="clear" w:color="auto" w:fill="FFFFFF"/>
        <w:rPr>
          <w:rFonts w:cs="Arial"/>
          <w:sz w:val="20"/>
          <w:szCs w:val="20"/>
        </w:rPr>
      </w:pPr>
    </w:p>
    <w:p w14:paraId="2B1C7F45" w14:textId="77777777" w:rsidR="00777578" w:rsidRPr="00E83522" w:rsidRDefault="00777578" w:rsidP="00777578">
      <w:pPr>
        <w:shd w:val="clear" w:color="auto" w:fill="FFFFFF"/>
        <w:ind w:firstLine="708"/>
        <w:rPr>
          <w:rFonts w:cs="Arial"/>
          <w:sz w:val="20"/>
          <w:szCs w:val="20"/>
        </w:rPr>
      </w:pPr>
      <w:r w:rsidRPr="00E83522">
        <w:rPr>
          <w:rFonts w:cs="Arial"/>
          <w:sz w:val="20"/>
          <w:szCs w:val="20"/>
        </w:rPr>
        <w:t>(1) Z globo od 3.000 do 40.000 eurov se za prekršek kaznuje pravna oseba, ki v zvezi z opravljanjem dejavnosti kot pooblaščeni zastopnik ravna v nasprotju z drugim odstavkom 7. člena Uredbe 2019/945/EU.</w:t>
      </w:r>
    </w:p>
    <w:p w14:paraId="7F4B4777" w14:textId="77777777" w:rsidR="00777578" w:rsidRPr="00E83522" w:rsidRDefault="00777578" w:rsidP="00777578">
      <w:pPr>
        <w:shd w:val="clear" w:color="auto" w:fill="FFFFFF"/>
        <w:rPr>
          <w:rFonts w:cs="Arial"/>
          <w:sz w:val="20"/>
          <w:szCs w:val="20"/>
        </w:rPr>
      </w:pPr>
    </w:p>
    <w:p w14:paraId="0601926D" w14:textId="77777777" w:rsidR="00777578" w:rsidRPr="00E83522" w:rsidRDefault="00777578" w:rsidP="00777578">
      <w:pPr>
        <w:shd w:val="clear" w:color="auto" w:fill="FFFFFF"/>
        <w:ind w:firstLine="708"/>
        <w:rPr>
          <w:rFonts w:cs="Arial"/>
          <w:sz w:val="20"/>
          <w:szCs w:val="20"/>
        </w:rPr>
      </w:pPr>
      <w:r w:rsidRPr="00E83522">
        <w:rPr>
          <w:rFonts w:cs="Arial"/>
          <w:sz w:val="20"/>
          <w:szCs w:val="20"/>
        </w:rPr>
        <w:t>(2) Z globo od 2.000 do 15.000 eurov se za prekršek iz prejšnjega odstavka kaznuje samostojni podjetnik posameznik ali posameznik, ki samostojno opravlja dejavnost kot pooblaščeni zastopnik.</w:t>
      </w:r>
    </w:p>
    <w:p w14:paraId="055B0C2F" w14:textId="77777777" w:rsidR="00777578" w:rsidRPr="00E83522" w:rsidRDefault="00777578" w:rsidP="00777578">
      <w:pPr>
        <w:shd w:val="clear" w:color="auto" w:fill="FFFFFF"/>
        <w:rPr>
          <w:rFonts w:cs="Arial"/>
          <w:sz w:val="20"/>
          <w:szCs w:val="20"/>
        </w:rPr>
      </w:pPr>
    </w:p>
    <w:p w14:paraId="10EF1D7A" w14:textId="54279056" w:rsidR="00777578" w:rsidRPr="00E83522" w:rsidRDefault="00777578" w:rsidP="00777578">
      <w:pPr>
        <w:shd w:val="clear" w:color="auto" w:fill="FFFFFF"/>
        <w:ind w:firstLine="708"/>
        <w:rPr>
          <w:rFonts w:cs="Arial"/>
          <w:sz w:val="20"/>
          <w:szCs w:val="20"/>
        </w:rPr>
      </w:pPr>
      <w:r w:rsidRPr="00E83522">
        <w:rPr>
          <w:rFonts w:cs="Arial"/>
          <w:sz w:val="20"/>
          <w:szCs w:val="20"/>
        </w:rPr>
        <w:t xml:space="preserve">(3) Z globo od 1.200 do 4.000 eurov se </w:t>
      </w:r>
      <w:r w:rsidR="008C0FB0">
        <w:rPr>
          <w:rFonts w:cs="Arial"/>
          <w:sz w:val="20"/>
          <w:szCs w:val="20"/>
        </w:rPr>
        <w:t xml:space="preserve">za </w:t>
      </w:r>
      <w:r w:rsidRPr="00E83522">
        <w:rPr>
          <w:rFonts w:cs="Arial"/>
          <w:sz w:val="20"/>
          <w:szCs w:val="20"/>
        </w:rPr>
        <w:t>prekršek iz prvega odstavka tega člena kaznuje tudi odgovorna oseba pravne osebe iz prvega odstavka tega člena ali odgovorna oseba samostojnega podjetnika posameznika iz prejšnjega odstavka.</w:t>
      </w:r>
    </w:p>
    <w:p w14:paraId="404A7FDA" w14:textId="77777777" w:rsidR="00777578" w:rsidRPr="00E83522" w:rsidRDefault="00777578" w:rsidP="00777578">
      <w:pPr>
        <w:shd w:val="clear" w:color="auto" w:fill="FFFFFF"/>
        <w:rPr>
          <w:rFonts w:cs="Arial"/>
          <w:b/>
          <w:sz w:val="20"/>
          <w:szCs w:val="20"/>
        </w:rPr>
      </w:pPr>
    </w:p>
    <w:p w14:paraId="0517A052"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10. člen</w:t>
      </w:r>
    </w:p>
    <w:p w14:paraId="766E2042"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(prekrški, ki se nanašajo na uvoznika)</w:t>
      </w:r>
    </w:p>
    <w:p w14:paraId="79D88633" w14:textId="77777777" w:rsidR="00777578" w:rsidRPr="00E83522" w:rsidRDefault="00777578" w:rsidP="00777578">
      <w:pPr>
        <w:shd w:val="clear" w:color="auto" w:fill="FFFFFF"/>
        <w:rPr>
          <w:rFonts w:cs="Arial"/>
          <w:sz w:val="20"/>
          <w:szCs w:val="20"/>
        </w:rPr>
      </w:pPr>
    </w:p>
    <w:p w14:paraId="02A1470B" w14:textId="77777777" w:rsidR="00777578" w:rsidRPr="00E83522" w:rsidRDefault="00777578" w:rsidP="00777578">
      <w:pPr>
        <w:shd w:val="clear" w:color="auto" w:fill="FFFFFF"/>
        <w:ind w:firstLine="708"/>
        <w:rPr>
          <w:rFonts w:cs="Arial"/>
          <w:sz w:val="20"/>
          <w:szCs w:val="20"/>
        </w:rPr>
      </w:pPr>
      <w:r w:rsidRPr="00E83522">
        <w:rPr>
          <w:rFonts w:cs="Arial"/>
          <w:sz w:val="20"/>
          <w:szCs w:val="20"/>
        </w:rPr>
        <w:t>(1) Z globo od 3.000 do 40.000 eurov se za prekršek kaznuje pravna oseba, ki v zvezi z opravljanjem dejavnosti kot uvoznik ravna v nasprotju z 8. členom Uredbe 2019/945/EU.</w:t>
      </w:r>
    </w:p>
    <w:p w14:paraId="002F35DC" w14:textId="77777777" w:rsidR="00777578" w:rsidRPr="00E83522" w:rsidRDefault="00777578" w:rsidP="00777578">
      <w:pPr>
        <w:shd w:val="clear" w:color="auto" w:fill="FFFFFF"/>
        <w:rPr>
          <w:rFonts w:cs="Arial"/>
          <w:sz w:val="20"/>
          <w:szCs w:val="20"/>
        </w:rPr>
      </w:pPr>
    </w:p>
    <w:p w14:paraId="2E31E9A1" w14:textId="77777777" w:rsidR="00777578" w:rsidRPr="00E83522" w:rsidRDefault="00777578" w:rsidP="00777578">
      <w:pPr>
        <w:shd w:val="clear" w:color="auto" w:fill="FFFFFF"/>
        <w:ind w:firstLine="708"/>
        <w:rPr>
          <w:rFonts w:cs="Arial"/>
          <w:sz w:val="20"/>
          <w:szCs w:val="20"/>
        </w:rPr>
      </w:pPr>
      <w:r w:rsidRPr="00E83522">
        <w:rPr>
          <w:rFonts w:cs="Arial"/>
          <w:sz w:val="20"/>
          <w:szCs w:val="20"/>
        </w:rPr>
        <w:t>(2) Z globo od 2.000 do 15.000 eurov se za prekršek iz prejšnjega odstavka kaznuje samostojni podjetnik posameznik ali posameznik, ki samostojno opravlja dejavnost kot uvoznik.</w:t>
      </w:r>
    </w:p>
    <w:p w14:paraId="4BDC9282" w14:textId="77777777" w:rsidR="00777578" w:rsidRPr="00E83522" w:rsidRDefault="00777578" w:rsidP="00777578">
      <w:pPr>
        <w:shd w:val="clear" w:color="auto" w:fill="FFFFFF"/>
        <w:rPr>
          <w:rFonts w:cs="Arial"/>
          <w:sz w:val="20"/>
          <w:szCs w:val="20"/>
        </w:rPr>
      </w:pPr>
    </w:p>
    <w:p w14:paraId="67ED6AAD" w14:textId="5AB06FC6" w:rsidR="00777578" w:rsidRPr="00E83522" w:rsidRDefault="00777578" w:rsidP="00777578">
      <w:pPr>
        <w:shd w:val="clear" w:color="auto" w:fill="FFFFFF"/>
        <w:ind w:firstLine="708"/>
        <w:rPr>
          <w:rFonts w:cs="Arial"/>
          <w:sz w:val="20"/>
          <w:szCs w:val="20"/>
        </w:rPr>
      </w:pPr>
      <w:r w:rsidRPr="00E83522">
        <w:rPr>
          <w:rFonts w:cs="Arial"/>
          <w:sz w:val="20"/>
          <w:szCs w:val="20"/>
        </w:rPr>
        <w:t xml:space="preserve">(3) Z globo od 1.200 do 4.000 eurov se </w:t>
      </w:r>
      <w:r w:rsidR="008C0FB0">
        <w:rPr>
          <w:rFonts w:cs="Arial"/>
          <w:sz w:val="20"/>
          <w:szCs w:val="20"/>
        </w:rPr>
        <w:t xml:space="preserve">za </w:t>
      </w:r>
      <w:r w:rsidRPr="00E83522">
        <w:rPr>
          <w:rFonts w:cs="Arial"/>
          <w:sz w:val="20"/>
          <w:szCs w:val="20"/>
        </w:rPr>
        <w:t>prekršek iz prvega odstavka tega člena kaznuje tudi odgovorna oseba pravne osebe iz prvega odstavka tega člena ali odgovorna oseba samostojnega podjetnika posameznika iz prejšnjega odstavka.</w:t>
      </w:r>
    </w:p>
    <w:p w14:paraId="1A226CCE" w14:textId="77777777" w:rsidR="00777578" w:rsidRPr="00E83522" w:rsidRDefault="00777578" w:rsidP="00777578">
      <w:pPr>
        <w:shd w:val="clear" w:color="auto" w:fill="FFFFFF"/>
        <w:rPr>
          <w:rFonts w:cs="Arial"/>
          <w:b/>
          <w:sz w:val="20"/>
          <w:szCs w:val="20"/>
        </w:rPr>
      </w:pPr>
    </w:p>
    <w:p w14:paraId="35B4DB46"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11. člen</w:t>
      </w:r>
    </w:p>
    <w:p w14:paraId="764CEE5C"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(prekrški, ki se nanašajo na distributerja)</w:t>
      </w:r>
    </w:p>
    <w:p w14:paraId="006128C6" w14:textId="77777777" w:rsidR="00777578" w:rsidRPr="00E83522" w:rsidRDefault="00777578" w:rsidP="00777578">
      <w:pPr>
        <w:shd w:val="clear" w:color="auto" w:fill="FFFFFF"/>
        <w:rPr>
          <w:rFonts w:cs="Arial"/>
          <w:sz w:val="20"/>
          <w:szCs w:val="20"/>
        </w:rPr>
      </w:pPr>
    </w:p>
    <w:p w14:paraId="2A65F665" w14:textId="77777777" w:rsidR="00777578" w:rsidRPr="00E83522" w:rsidRDefault="00777578" w:rsidP="00777578">
      <w:pPr>
        <w:shd w:val="clear" w:color="auto" w:fill="FFFFFF"/>
        <w:ind w:firstLine="708"/>
        <w:rPr>
          <w:rFonts w:cs="Arial"/>
          <w:sz w:val="20"/>
          <w:szCs w:val="20"/>
        </w:rPr>
      </w:pPr>
      <w:r w:rsidRPr="00E83522">
        <w:rPr>
          <w:rFonts w:cs="Arial"/>
          <w:sz w:val="20"/>
          <w:szCs w:val="20"/>
        </w:rPr>
        <w:t>(1) Z globo od 1.200 do 3.000 eurov se za prekršek kaznuje pravna oseba, ki v zvezi z opravljanjem dejavnosti kot distributer ravna v nasprotju z 9. členom Uredbe 2019/945/EU.</w:t>
      </w:r>
    </w:p>
    <w:p w14:paraId="24AA3897" w14:textId="77777777" w:rsidR="00777578" w:rsidRPr="00E83522" w:rsidRDefault="00777578" w:rsidP="00777578">
      <w:pPr>
        <w:shd w:val="clear" w:color="auto" w:fill="FFFFFF"/>
        <w:ind w:firstLine="708"/>
        <w:rPr>
          <w:rFonts w:cs="Arial"/>
          <w:sz w:val="20"/>
          <w:szCs w:val="20"/>
        </w:rPr>
      </w:pPr>
    </w:p>
    <w:p w14:paraId="3149CE0D" w14:textId="77777777" w:rsidR="00777578" w:rsidRPr="00E83522" w:rsidRDefault="00777578" w:rsidP="00777578">
      <w:pPr>
        <w:shd w:val="clear" w:color="auto" w:fill="FFFFFF"/>
        <w:ind w:firstLine="708"/>
        <w:rPr>
          <w:rFonts w:cs="Arial"/>
          <w:sz w:val="20"/>
          <w:szCs w:val="20"/>
        </w:rPr>
      </w:pPr>
      <w:r w:rsidRPr="00E83522">
        <w:rPr>
          <w:rFonts w:cs="Arial"/>
          <w:sz w:val="20"/>
          <w:szCs w:val="20"/>
        </w:rPr>
        <w:t>(2) Z globo od 800 do 3.000 eurov se za prekršek iz prejšnjega odstavka kaznuje samostojni podjetnik posameznik ali posameznik, ki samostojno opravlja dejavnost kot distributer.</w:t>
      </w:r>
    </w:p>
    <w:p w14:paraId="7772905A" w14:textId="77777777" w:rsidR="00777578" w:rsidRPr="00E83522" w:rsidRDefault="00777578" w:rsidP="00777578">
      <w:pPr>
        <w:shd w:val="clear" w:color="auto" w:fill="FFFFFF"/>
        <w:ind w:firstLine="708"/>
        <w:rPr>
          <w:rFonts w:cs="Arial"/>
          <w:sz w:val="20"/>
          <w:szCs w:val="20"/>
        </w:rPr>
      </w:pPr>
    </w:p>
    <w:p w14:paraId="0118BF6A" w14:textId="77777777" w:rsidR="00777578" w:rsidRPr="00E83522" w:rsidRDefault="00777578" w:rsidP="00777578">
      <w:pPr>
        <w:shd w:val="clear" w:color="auto" w:fill="FFFFFF"/>
        <w:ind w:firstLine="708"/>
        <w:rPr>
          <w:rFonts w:cs="Arial"/>
          <w:sz w:val="20"/>
          <w:szCs w:val="20"/>
        </w:rPr>
      </w:pPr>
      <w:r w:rsidRPr="00E83522">
        <w:rPr>
          <w:rFonts w:cs="Arial"/>
          <w:sz w:val="20"/>
          <w:szCs w:val="20"/>
        </w:rPr>
        <w:t>(3) Z globo od 200 do 400 eurov se za prekršek iz prvega odstavka tega člena kaznuje tudi odgovorna oseba pravne osebe iz prvega odstavka tega člena ali odgovorna oseba samostojnega podjetnika posameznika iz prejšnjega odstavka.</w:t>
      </w:r>
    </w:p>
    <w:p w14:paraId="2D73FC95" w14:textId="77777777" w:rsidR="00777578" w:rsidRPr="00E83522" w:rsidRDefault="00777578" w:rsidP="00777578">
      <w:pPr>
        <w:shd w:val="clear" w:color="auto" w:fill="FFFFFF"/>
        <w:rPr>
          <w:rFonts w:cs="Arial"/>
          <w:b/>
          <w:sz w:val="20"/>
          <w:szCs w:val="20"/>
        </w:rPr>
      </w:pPr>
    </w:p>
    <w:p w14:paraId="55ADA703"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12. člen</w:t>
      </w:r>
    </w:p>
    <w:p w14:paraId="01ECFCFE"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(prekrški, v primerih ko se obveznosti proizvajalcev uporabljajo za uvoznike in distributerje)</w:t>
      </w:r>
    </w:p>
    <w:p w14:paraId="7BB23E70" w14:textId="77777777" w:rsidR="00777578" w:rsidRPr="00E83522" w:rsidRDefault="00777578" w:rsidP="00777578">
      <w:pPr>
        <w:shd w:val="clear" w:color="auto" w:fill="FFFFFF"/>
        <w:rPr>
          <w:rFonts w:cs="Arial"/>
          <w:sz w:val="20"/>
          <w:szCs w:val="20"/>
        </w:rPr>
      </w:pPr>
    </w:p>
    <w:p w14:paraId="0012484D" w14:textId="69BE35A3" w:rsidR="00777578" w:rsidRPr="00E83522" w:rsidRDefault="00777578" w:rsidP="00777578">
      <w:pPr>
        <w:shd w:val="clear" w:color="auto" w:fill="FFFFFF"/>
        <w:ind w:firstLine="708"/>
        <w:rPr>
          <w:rFonts w:cs="Arial"/>
          <w:sz w:val="20"/>
          <w:szCs w:val="20"/>
        </w:rPr>
      </w:pPr>
      <w:r w:rsidRPr="00E83522">
        <w:rPr>
          <w:rFonts w:cs="Arial"/>
          <w:sz w:val="20"/>
          <w:szCs w:val="20"/>
        </w:rPr>
        <w:t xml:space="preserve">V primerih, ko se v skladu z 10. členom Uredbe 2019/945/EU osebe iz </w:t>
      </w:r>
      <w:r w:rsidR="00964DEA">
        <w:rPr>
          <w:rFonts w:cs="Arial"/>
          <w:sz w:val="20"/>
          <w:szCs w:val="20"/>
        </w:rPr>
        <w:t>10</w:t>
      </w:r>
      <w:r w:rsidRPr="00E83522">
        <w:rPr>
          <w:rFonts w:cs="Arial"/>
          <w:sz w:val="20"/>
          <w:szCs w:val="20"/>
        </w:rPr>
        <w:t xml:space="preserve">. ali </w:t>
      </w:r>
      <w:r w:rsidR="00964DEA">
        <w:rPr>
          <w:rFonts w:cs="Arial"/>
          <w:sz w:val="20"/>
          <w:szCs w:val="20"/>
        </w:rPr>
        <w:t>11</w:t>
      </w:r>
      <w:r w:rsidRPr="00E83522">
        <w:rPr>
          <w:rFonts w:cs="Arial"/>
          <w:sz w:val="20"/>
          <w:szCs w:val="20"/>
        </w:rPr>
        <w:t xml:space="preserve">. člena te uredbe obravnavajo kot proizvajalci, se zanje uporabljajo kazenske določbe iz </w:t>
      </w:r>
      <w:r w:rsidR="00964DEA">
        <w:rPr>
          <w:rFonts w:cs="Arial"/>
          <w:sz w:val="20"/>
          <w:szCs w:val="20"/>
        </w:rPr>
        <w:t>8</w:t>
      </w:r>
      <w:r w:rsidRPr="00E83522">
        <w:rPr>
          <w:rFonts w:cs="Arial"/>
          <w:sz w:val="20"/>
          <w:szCs w:val="20"/>
        </w:rPr>
        <w:t>. člena te uredbe.</w:t>
      </w:r>
    </w:p>
    <w:p w14:paraId="586C74E2" w14:textId="77777777" w:rsidR="00777578" w:rsidRPr="00E83522" w:rsidRDefault="00777578" w:rsidP="00777578">
      <w:pPr>
        <w:shd w:val="clear" w:color="auto" w:fill="FFFFFF"/>
        <w:rPr>
          <w:rFonts w:cs="Arial"/>
          <w:b/>
          <w:sz w:val="20"/>
          <w:szCs w:val="20"/>
        </w:rPr>
      </w:pPr>
    </w:p>
    <w:p w14:paraId="53CCE3CF"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13. člen</w:t>
      </w:r>
    </w:p>
    <w:p w14:paraId="764C5E47"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(prekrški v zvezi z identifikacijo gospodarskih subjektov)</w:t>
      </w:r>
    </w:p>
    <w:p w14:paraId="6AC9C114" w14:textId="77777777" w:rsidR="00777578" w:rsidRPr="00E83522" w:rsidRDefault="00777578" w:rsidP="00777578">
      <w:pPr>
        <w:shd w:val="clear" w:color="auto" w:fill="FFFFFF"/>
        <w:rPr>
          <w:rFonts w:cs="Arial"/>
          <w:sz w:val="20"/>
          <w:szCs w:val="20"/>
        </w:rPr>
      </w:pPr>
    </w:p>
    <w:p w14:paraId="5900FCB2" w14:textId="77777777" w:rsidR="00777578" w:rsidRPr="00E83522" w:rsidRDefault="00777578" w:rsidP="00777578">
      <w:pPr>
        <w:shd w:val="clear" w:color="auto" w:fill="FFFFFF"/>
        <w:ind w:firstLine="708"/>
        <w:rPr>
          <w:rFonts w:cs="Arial"/>
          <w:sz w:val="20"/>
          <w:szCs w:val="20"/>
        </w:rPr>
      </w:pPr>
      <w:r w:rsidRPr="00E83522">
        <w:rPr>
          <w:rFonts w:cs="Arial"/>
          <w:sz w:val="20"/>
          <w:szCs w:val="20"/>
        </w:rPr>
        <w:t>(1) Z globo od 1.200 do 3.000 eurov se za prekršek kaznuje pravna oseba, ki v zvezi z opravljanjem dejavnosti kot proizvajalec, pooblaščeni zastopnik proizvajalca, uvoznik ali distributer ravna v nasprotju z 11. členom Uredbe 2019/945/EU</w:t>
      </w:r>
    </w:p>
    <w:p w14:paraId="15EB302D" w14:textId="77777777" w:rsidR="00777578" w:rsidRPr="00E83522" w:rsidRDefault="00777578" w:rsidP="00777578">
      <w:pPr>
        <w:shd w:val="clear" w:color="auto" w:fill="FFFFFF"/>
        <w:rPr>
          <w:rFonts w:cs="Arial"/>
          <w:sz w:val="20"/>
          <w:szCs w:val="20"/>
        </w:rPr>
      </w:pPr>
    </w:p>
    <w:p w14:paraId="7AA3FD52" w14:textId="77777777" w:rsidR="00777578" w:rsidRPr="00E83522" w:rsidRDefault="00777578" w:rsidP="00777578">
      <w:pPr>
        <w:shd w:val="clear" w:color="auto" w:fill="FFFFFF"/>
        <w:ind w:firstLine="708"/>
        <w:rPr>
          <w:rFonts w:cs="Arial"/>
          <w:sz w:val="20"/>
          <w:szCs w:val="20"/>
        </w:rPr>
      </w:pPr>
      <w:r w:rsidRPr="00E83522">
        <w:rPr>
          <w:rFonts w:cs="Arial"/>
          <w:sz w:val="20"/>
          <w:szCs w:val="20"/>
        </w:rPr>
        <w:t>(2) Z globo od 800 do 3.000 eurov se za prekršek iz prejšnjega odstavka kaznuje samostojni podjetnik posameznik ali posameznik, ki samostojno opravlja dejavnost kot proizvajalec, pooblaščeni zastopnik proizvajalca, uvoznik ali distributer.</w:t>
      </w:r>
    </w:p>
    <w:p w14:paraId="003A1DDE" w14:textId="77777777" w:rsidR="00777578" w:rsidRPr="00E83522" w:rsidRDefault="00777578" w:rsidP="00777578">
      <w:pPr>
        <w:shd w:val="clear" w:color="auto" w:fill="FFFFFF"/>
        <w:rPr>
          <w:rFonts w:cs="Arial"/>
          <w:sz w:val="20"/>
          <w:szCs w:val="20"/>
        </w:rPr>
      </w:pPr>
    </w:p>
    <w:p w14:paraId="5098707D" w14:textId="1E43E4FC" w:rsidR="00777578" w:rsidRPr="00E83522" w:rsidRDefault="00777578" w:rsidP="00777578">
      <w:pPr>
        <w:shd w:val="clear" w:color="auto" w:fill="FFFFFF"/>
        <w:ind w:firstLine="708"/>
        <w:rPr>
          <w:rFonts w:cs="Arial"/>
          <w:sz w:val="20"/>
          <w:szCs w:val="20"/>
        </w:rPr>
      </w:pPr>
      <w:r w:rsidRPr="00E83522">
        <w:rPr>
          <w:rFonts w:cs="Arial"/>
          <w:sz w:val="20"/>
          <w:szCs w:val="20"/>
        </w:rPr>
        <w:t xml:space="preserve">(3) Z globo od 200 do 400 eurov se </w:t>
      </w:r>
      <w:r w:rsidR="008C0FB0">
        <w:rPr>
          <w:rFonts w:cs="Arial"/>
          <w:sz w:val="20"/>
          <w:szCs w:val="20"/>
        </w:rPr>
        <w:t xml:space="preserve">za </w:t>
      </w:r>
      <w:r w:rsidRPr="00E83522">
        <w:rPr>
          <w:rFonts w:cs="Arial"/>
          <w:sz w:val="20"/>
          <w:szCs w:val="20"/>
        </w:rPr>
        <w:t>prekršek iz prvega odstavka tega člena kaznuje tudi odgovorna oseba pravne osebe ali odgovorna oseba samostojnega podjetnika posameznika.</w:t>
      </w:r>
    </w:p>
    <w:p w14:paraId="03205703" w14:textId="77777777" w:rsidR="00777578" w:rsidRPr="00E83522" w:rsidRDefault="00777578" w:rsidP="00777578">
      <w:pPr>
        <w:shd w:val="clear" w:color="auto" w:fill="FFFFFF"/>
        <w:tabs>
          <w:tab w:val="left" w:pos="4127"/>
          <w:tab w:val="center" w:pos="4536"/>
        </w:tabs>
        <w:rPr>
          <w:rFonts w:cs="Arial"/>
          <w:b/>
          <w:sz w:val="20"/>
          <w:szCs w:val="20"/>
        </w:rPr>
      </w:pPr>
    </w:p>
    <w:p w14:paraId="0AB6C9A9" w14:textId="77777777" w:rsidR="00777578" w:rsidRPr="00E83522" w:rsidRDefault="00777578" w:rsidP="00777578">
      <w:pPr>
        <w:shd w:val="clear" w:color="auto" w:fill="FFFFFF"/>
        <w:tabs>
          <w:tab w:val="left" w:pos="4127"/>
          <w:tab w:val="center" w:pos="4536"/>
        </w:tabs>
        <w:jc w:val="center"/>
        <w:rPr>
          <w:rFonts w:cs="Arial"/>
          <w:b/>
          <w:sz w:val="20"/>
          <w:szCs w:val="20"/>
        </w:rPr>
      </w:pPr>
      <w:r w:rsidRPr="00E83522">
        <w:rPr>
          <w:rFonts w:cs="Arial"/>
          <w:b/>
          <w:sz w:val="20"/>
          <w:szCs w:val="20"/>
        </w:rPr>
        <w:t>14. člen</w:t>
      </w:r>
    </w:p>
    <w:p w14:paraId="21631B63"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(višina globe v hitrem prekrškovnem postopku)</w:t>
      </w:r>
    </w:p>
    <w:p w14:paraId="721E57E7" w14:textId="77777777" w:rsidR="00777578" w:rsidRPr="00E83522" w:rsidRDefault="00777578" w:rsidP="00777578">
      <w:pPr>
        <w:shd w:val="clear" w:color="auto" w:fill="FFFFFF"/>
        <w:rPr>
          <w:rFonts w:cs="Arial"/>
          <w:sz w:val="20"/>
          <w:szCs w:val="20"/>
        </w:rPr>
      </w:pPr>
    </w:p>
    <w:p w14:paraId="111F3DA8" w14:textId="77777777" w:rsidR="00777578" w:rsidRPr="00E83522" w:rsidRDefault="00777578" w:rsidP="00777578">
      <w:pPr>
        <w:shd w:val="clear" w:color="auto" w:fill="FFFFFF"/>
        <w:ind w:firstLine="708"/>
        <w:rPr>
          <w:rFonts w:cs="Arial"/>
          <w:sz w:val="20"/>
          <w:szCs w:val="20"/>
        </w:rPr>
      </w:pPr>
      <w:r w:rsidRPr="00E83522">
        <w:rPr>
          <w:rFonts w:cs="Arial"/>
          <w:sz w:val="20"/>
          <w:szCs w:val="20"/>
        </w:rPr>
        <w:t>Za prekrške iz te uredbe se sme v hitrem postopku izreči tudi globa v znesku, ki je višji od najnižje predpisane globe, določene s to uredbo.</w:t>
      </w:r>
    </w:p>
    <w:p w14:paraId="768D1425" w14:textId="77777777" w:rsidR="00777578" w:rsidRPr="00E83522" w:rsidRDefault="00777578" w:rsidP="00777578">
      <w:pPr>
        <w:shd w:val="clear" w:color="auto" w:fill="FFFFFF"/>
        <w:tabs>
          <w:tab w:val="left" w:pos="4127"/>
          <w:tab w:val="center" w:pos="4536"/>
        </w:tabs>
        <w:rPr>
          <w:rFonts w:cs="Arial"/>
          <w:b/>
          <w:sz w:val="20"/>
          <w:szCs w:val="20"/>
        </w:rPr>
      </w:pPr>
    </w:p>
    <w:p w14:paraId="1D4ABF89" w14:textId="77777777" w:rsidR="00777578" w:rsidRPr="00E83522" w:rsidRDefault="00777578" w:rsidP="00777578">
      <w:pPr>
        <w:shd w:val="clear" w:color="auto" w:fill="FFFFFF"/>
        <w:tabs>
          <w:tab w:val="left" w:pos="4127"/>
          <w:tab w:val="center" w:pos="4536"/>
        </w:tabs>
        <w:jc w:val="center"/>
        <w:rPr>
          <w:rFonts w:cs="Arial"/>
          <w:b/>
          <w:sz w:val="20"/>
          <w:szCs w:val="20"/>
        </w:rPr>
      </w:pPr>
      <w:r w:rsidRPr="00E83522">
        <w:rPr>
          <w:rFonts w:cs="Arial"/>
          <w:b/>
          <w:sz w:val="20"/>
          <w:szCs w:val="20"/>
        </w:rPr>
        <w:t>15. člen</w:t>
      </w:r>
    </w:p>
    <w:p w14:paraId="57A2BA6B" w14:textId="77777777" w:rsidR="00777578" w:rsidRPr="00E83522" w:rsidRDefault="00777578" w:rsidP="00777578">
      <w:pPr>
        <w:shd w:val="clear" w:color="auto" w:fill="FFFFFF"/>
        <w:jc w:val="center"/>
        <w:rPr>
          <w:rFonts w:cs="Arial"/>
          <w:b/>
          <w:sz w:val="20"/>
          <w:szCs w:val="20"/>
        </w:rPr>
      </w:pPr>
      <w:r w:rsidRPr="00E83522">
        <w:rPr>
          <w:rFonts w:cs="Arial"/>
          <w:b/>
          <w:sz w:val="20"/>
          <w:szCs w:val="20"/>
        </w:rPr>
        <w:t>(pooblastila inšpektorjev)</w:t>
      </w:r>
    </w:p>
    <w:p w14:paraId="18D677EF" w14:textId="77777777" w:rsidR="00777578" w:rsidRPr="00E83522" w:rsidRDefault="00777578" w:rsidP="00777578">
      <w:pPr>
        <w:shd w:val="clear" w:color="auto" w:fill="FFFFFF"/>
        <w:rPr>
          <w:rFonts w:cs="Arial"/>
          <w:sz w:val="20"/>
          <w:szCs w:val="20"/>
        </w:rPr>
      </w:pPr>
    </w:p>
    <w:p w14:paraId="76C3D63A" w14:textId="77777777" w:rsidR="00777578" w:rsidRPr="00E83522" w:rsidRDefault="00777578" w:rsidP="00777578">
      <w:pPr>
        <w:shd w:val="clear" w:color="auto" w:fill="FFFFFF"/>
        <w:ind w:firstLine="708"/>
        <w:rPr>
          <w:rFonts w:cs="Arial"/>
          <w:sz w:val="20"/>
          <w:szCs w:val="20"/>
        </w:rPr>
      </w:pPr>
      <w:r w:rsidRPr="00E83522">
        <w:rPr>
          <w:rFonts w:cs="Arial"/>
          <w:sz w:val="20"/>
          <w:szCs w:val="20"/>
        </w:rPr>
        <w:t>Pri izvajanju določb Uredbe 2019/945/EU in te uredbe imajo inšpektorji pooblastila, kot jih opredeljuje zakon, ki določa tehnične zahteve za proizvode in ugotavljanje skladnosti.</w:t>
      </w:r>
    </w:p>
    <w:p w14:paraId="51FE5712" w14:textId="77777777" w:rsidR="00777578" w:rsidRPr="00E83522" w:rsidRDefault="00777578" w:rsidP="00777578">
      <w:pPr>
        <w:rPr>
          <w:rFonts w:cs="Arial"/>
          <w:sz w:val="20"/>
          <w:szCs w:val="20"/>
        </w:rPr>
      </w:pPr>
    </w:p>
    <w:p w14:paraId="255F2BE0" w14:textId="77777777" w:rsidR="00777578" w:rsidRPr="00E83522" w:rsidRDefault="00777578" w:rsidP="00777578">
      <w:pPr>
        <w:rPr>
          <w:rFonts w:cs="Arial"/>
          <w:sz w:val="20"/>
          <w:szCs w:val="20"/>
        </w:rPr>
      </w:pPr>
    </w:p>
    <w:p w14:paraId="4F22FE26" w14:textId="77777777" w:rsidR="00777578" w:rsidRPr="00E83522" w:rsidRDefault="00777578" w:rsidP="00777578">
      <w:pPr>
        <w:numPr>
          <w:ilvl w:val="0"/>
          <w:numId w:val="21"/>
        </w:numPr>
        <w:shd w:val="clear" w:color="auto" w:fill="FFFFFF"/>
        <w:ind w:left="284" w:hanging="284"/>
        <w:jc w:val="center"/>
        <w:rPr>
          <w:rFonts w:cs="Arial"/>
          <w:bCs/>
          <w:sz w:val="20"/>
          <w:szCs w:val="20"/>
        </w:rPr>
      </w:pPr>
      <w:r w:rsidRPr="00E83522">
        <w:rPr>
          <w:rFonts w:cs="Arial"/>
          <w:bCs/>
          <w:sz w:val="20"/>
          <w:szCs w:val="20"/>
        </w:rPr>
        <w:t>KONČNI DOLOČBI</w:t>
      </w:r>
    </w:p>
    <w:p w14:paraId="0C7CE67A" w14:textId="77777777" w:rsidR="00777578" w:rsidRPr="00E83522" w:rsidRDefault="00777578" w:rsidP="00777578">
      <w:pPr>
        <w:shd w:val="clear" w:color="auto" w:fill="FFFFFF"/>
        <w:rPr>
          <w:rFonts w:cs="Arial"/>
          <w:bCs/>
          <w:sz w:val="20"/>
          <w:szCs w:val="20"/>
        </w:rPr>
      </w:pPr>
    </w:p>
    <w:p w14:paraId="2EA294A9" w14:textId="77777777" w:rsidR="00777578" w:rsidRPr="00E83522" w:rsidRDefault="00777578" w:rsidP="00777578">
      <w:pPr>
        <w:jc w:val="center"/>
        <w:rPr>
          <w:rFonts w:cs="Arial"/>
          <w:b/>
          <w:sz w:val="20"/>
          <w:szCs w:val="20"/>
        </w:rPr>
      </w:pPr>
      <w:r w:rsidRPr="00E83522">
        <w:rPr>
          <w:rFonts w:cs="Arial"/>
          <w:b/>
          <w:sz w:val="20"/>
          <w:szCs w:val="20"/>
        </w:rPr>
        <w:t>16. člen</w:t>
      </w:r>
    </w:p>
    <w:p w14:paraId="2E2DF608" w14:textId="77777777" w:rsidR="00777578" w:rsidRPr="00E83522" w:rsidRDefault="00777578" w:rsidP="00777578">
      <w:pPr>
        <w:jc w:val="center"/>
        <w:rPr>
          <w:rFonts w:cs="Arial"/>
          <w:b/>
          <w:sz w:val="20"/>
          <w:szCs w:val="20"/>
        </w:rPr>
      </w:pPr>
      <w:r w:rsidRPr="00E83522">
        <w:rPr>
          <w:rFonts w:cs="Arial"/>
          <w:b/>
          <w:sz w:val="20"/>
          <w:szCs w:val="20"/>
        </w:rPr>
        <w:t>(prenehanje veljavnosti)</w:t>
      </w:r>
    </w:p>
    <w:p w14:paraId="34445431" w14:textId="77777777" w:rsidR="00777578" w:rsidRPr="00E83522" w:rsidRDefault="00777578" w:rsidP="00777578">
      <w:pPr>
        <w:rPr>
          <w:rFonts w:cs="Arial"/>
          <w:sz w:val="20"/>
          <w:szCs w:val="20"/>
          <w:highlight w:val="yellow"/>
        </w:rPr>
      </w:pPr>
    </w:p>
    <w:p w14:paraId="3C5EB9FC" w14:textId="77777777" w:rsidR="00777578" w:rsidRPr="00E83522" w:rsidRDefault="00777578" w:rsidP="00777578">
      <w:pPr>
        <w:ind w:firstLine="708"/>
        <w:rPr>
          <w:rFonts w:cs="Arial"/>
          <w:sz w:val="20"/>
          <w:szCs w:val="20"/>
        </w:rPr>
      </w:pPr>
      <w:r w:rsidRPr="00E83522">
        <w:rPr>
          <w:rFonts w:cs="Arial"/>
          <w:sz w:val="20"/>
          <w:szCs w:val="20"/>
        </w:rPr>
        <w:t>Z dnem uveljavitve te uredbe preneha veljati Uredba o izvajanju delegirane uredbe (EU) o sistemih brezpilotnega zrakoplova in operatorjih sistemov brezpilotnega zrakoplova iz tretjih držav (Uradni list RS, št. 3/21).</w:t>
      </w:r>
    </w:p>
    <w:p w14:paraId="1911DEC0" w14:textId="77777777" w:rsidR="00777578" w:rsidRPr="00E83522" w:rsidRDefault="00777578" w:rsidP="00777578">
      <w:pPr>
        <w:rPr>
          <w:rFonts w:cs="Arial"/>
          <w:b/>
          <w:sz w:val="20"/>
          <w:szCs w:val="20"/>
          <w:highlight w:val="yellow"/>
        </w:rPr>
      </w:pPr>
    </w:p>
    <w:p w14:paraId="5D9B3C4C" w14:textId="77777777" w:rsidR="00777578" w:rsidRPr="00E83522" w:rsidRDefault="00777578" w:rsidP="00777578">
      <w:pPr>
        <w:jc w:val="center"/>
        <w:rPr>
          <w:rFonts w:cs="Arial"/>
          <w:b/>
          <w:sz w:val="20"/>
          <w:szCs w:val="20"/>
        </w:rPr>
      </w:pPr>
      <w:r w:rsidRPr="00E83522">
        <w:rPr>
          <w:rFonts w:cs="Arial"/>
          <w:b/>
          <w:sz w:val="20"/>
          <w:szCs w:val="20"/>
        </w:rPr>
        <w:t>17. člen</w:t>
      </w:r>
    </w:p>
    <w:p w14:paraId="27651391" w14:textId="77777777" w:rsidR="00777578" w:rsidRPr="00E83522" w:rsidRDefault="00777578" w:rsidP="00777578">
      <w:pPr>
        <w:jc w:val="center"/>
        <w:rPr>
          <w:rFonts w:cs="Arial"/>
          <w:b/>
          <w:sz w:val="20"/>
          <w:szCs w:val="20"/>
        </w:rPr>
      </w:pPr>
      <w:r w:rsidRPr="00E83522">
        <w:rPr>
          <w:rFonts w:cs="Arial"/>
          <w:b/>
          <w:sz w:val="20"/>
          <w:szCs w:val="20"/>
        </w:rPr>
        <w:t>(začetek veljavnosti)</w:t>
      </w:r>
    </w:p>
    <w:p w14:paraId="6BAC60FD" w14:textId="77777777" w:rsidR="00777578" w:rsidRPr="00E83522" w:rsidRDefault="00777578" w:rsidP="00777578">
      <w:pPr>
        <w:rPr>
          <w:rFonts w:cs="Arial"/>
          <w:sz w:val="20"/>
          <w:szCs w:val="20"/>
        </w:rPr>
      </w:pPr>
    </w:p>
    <w:p w14:paraId="4F11B668" w14:textId="77777777" w:rsidR="00777578" w:rsidRPr="00E83522" w:rsidRDefault="00777578" w:rsidP="00777578">
      <w:pPr>
        <w:ind w:firstLine="708"/>
        <w:rPr>
          <w:rFonts w:cs="Arial"/>
          <w:sz w:val="20"/>
          <w:szCs w:val="20"/>
        </w:rPr>
      </w:pPr>
      <w:r w:rsidRPr="00E83522">
        <w:rPr>
          <w:rFonts w:cs="Arial"/>
          <w:sz w:val="20"/>
          <w:szCs w:val="20"/>
        </w:rPr>
        <w:t>Ta uredba začne veljati petnajsti dan po objavi v Uradnem listu Republike Slovenije.</w:t>
      </w:r>
    </w:p>
    <w:p w14:paraId="758F8E37" w14:textId="77777777" w:rsidR="00777578" w:rsidRPr="00E83522" w:rsidRDefault="00777578" w:rsidP="00777578">
      <w:pPr>
        <w:rPr>
          <w:rFonts w:cs="Arial"/>
          <w:sz w:val="20"/>
          <w:szCs w:val="20"/>
          <w:highlight w:val="yellow"/>
        </w:rPr>
      </w:pPr>
    </w:p>
    <w:p w14:paraId="1F4FDD67" w14:textId="77777777" w:rsidR="00777578" w:rsidRPr="00E83522" w:rsidRDefault="00777578" w:rsidP="00777578">
      <w:pPr>
        <w:rPr>
          <w:rFonts w:cs="Arial"/>
          <w:sz w:val="20"/>
          <w:szCs w:val="20"/>
          <w:highlight w:val="yellow"/>
        </w:rPr>
      </w:pPr>
    </w:p>
    <w:p w14:paraId="55ED70FD" w14:textId="77777777" w:rsidR="00777578" w:rsidRPr="00E83522" w:rsidRDefault="00777578" w:rsidP="00777578">
      <w:pPr>
        <w:rPr>
          <w:snapToGrid w:val="0"/>
          <w:color w:val="000000"/>
          <w:sz w:val="20"/>
          <w:szCs w:val="20"/>
          <w:highlight w:val="green"/>
        </w:rPr>
      </w:pPr>
      <w:r w:rsidRPr="00E83522">
        <w:rPr>
          <w:snapToGrid w:val="0"/>
          <w:color w:val="000000"/>
          <w:sz w:val="20"/>
          <w:szCs w:val="20"/>
          <w:highlight w:val="green"/>
          <w:lang w:val="x-none"/>
        </w:rPr>
        <w:t xml:space="preserve">Št. </w:t>
      </w:r>
      <w:r w:rsidRPr="00E83522">
        <w:rPr>
          <w:snapToGrid w:val="0"/>
          <w:color w:val="000000"/>
          <w:sz w:val="20"/>
          <w:szCs w:val="20"/>
          <w:highlight w:val="green"/>
        </w:rPr>
        <w:t>007-</w:t>
      </w:r>
      <w:r>
        <w:rPr>
          <w:snapToGrid w:val="0"/>
          <w:color w:val="000000"/>
          <w:sz w:val="20"/>
          <w:szCs w:val="20"/>
          <w:highlight w:val="green"/>
        </w:rPr>
        <w:t>5</w:t>
      </w:r>
      <w:r w:rsidRPr="00E83522">
        <w:rPr>
          <w:snapToGrid w:val="0"/>
          <w:color w:val="000000"/>
          <w:sz w:val="20"/>
          <w:szCs w:val="20"/>
          <w:highlight w:val="green"/>
        </w:rPr>
        <w:t>/</w:t>
      </w:r>
      <w:r>
        <w:rPr>
          <w:snapToGrid w:val="0"/>
          <w:color w:val="000000"/>
          <w:sz w:val="20"/>
          <w:szCs w:val="20"/>
          <w:highlight w:val="green"/>
        </w:rPr>
        <w:t>2022</w:t>
      </w:r>
      <w:r w:rsidRPr="00E83522">
        <w:rPr>
          <w:snapToGrid w:val="0"/>
          <w:color w:val="000000"/>
          <w:sz w:val="20"/>
          <w:szCs w:val="20"/>
          <w:highlight w:val="green"/>
        </w:rPr>
        <w:t>/X</w:t>
      </w:r>
    </w:p>
    <w:p w14:paraId="11147913" w14:textId="77777777" w:rsidR="00777578" w:rsidRPr="00E83522" w:rsidRDefault="00777578" w:rsidP="00777578">
      <w:pPr>
        <w:rPr>
          <w:snapToGrid w:val="0"/>
          <w:sz w:val="20"/>
          <w:szCs w:val="20"/>
          <w:highlight w:val="green"/>
        </w:rPr>
      </w:pPr>
      <w:r w:rsidRPr="00E83522">
        <w:rPr>
          <w:snapToGrid w:val="0"/>
          <w:sz w:val="20"/>
          <w:szCs w:val="20"/>
          <w:highlight w:val="green"/>
          <w:lang w:val="x-none"/>
        </w:rPr>
        <w:t xml:space="preserve">Ljubljana, dne </w:t>
      </w:r>
      <w:r w:rsidRPr="00E83522">
        <w:rPr>
          <w:snapToGrid w:val="0"/>
          <w:sz w:val="20"/>
          <w:szCs w:val="20"/>
          <w:highlight w:val="green"/>
        </w:rPr>
        <w:t>XX. meseca 2022</w:t>
      </w:r>
    </w:p>
    <w:p w14:paraId="5975753D" w14:textId="77777777" w:rsidR="00777578" w:rsidRPr="00E83522" w:rsidRDefault="00777578" w:rsidP="00777578">
      <w:pPr>
        <w:rPr>
          <w:sz w:val="20"/>
          <w:szCs w:val="20"/>
        </w:rPr>
      </w:pPr>
      <w:r w:rsidRPr="00031845">
        <w:rPr>
          <w:sz w:val="20"/>
          <w:szCs w:val="20"/>
          <w:lang w:val="x-none"/>
        </w:rPr>
        <w:t xml:space="preserve">EVA </w:t>
      </w:r>
      <w:r>
        <w:rPr>
          <w:sz w:val="20"/>
          <w:szCs w:val="20"/>
        </w:rPr>
        <w:t>2022-2430-0002</w:t>
      </w:r>
    </w:p>
    <w:p w14:paraId="0A1F8CDD" w14:textId="77777777" w:rsidR="00777578" w:rsidRPr="00E83522" w:rsidRDefault="00777578" w:rsidP="00777578">
      <w:pPr>
        <w:rPr>
          <w:sz w:val="20"/>
          <w:szCs w:val="20"/>
          <w:lang w:val="x-none"/>
        </w:rPr>
      </w:pPr>
    </w:p>
    <w:p w14:paraId="776BBCBE" w14:textId="77777777" w:rsidR="00777578" w:rsidRPr="00E83522" w:rsidRDefault="00777578" w:rsidP="00777578">
      <w:pPr>
        <w:ind w:left="5724" w:firstLine="648"/>
        <w:jc w:val="center"/>
        <w:rPr>
          <w:sz w:val="20"/>
          <w:szCs w:val="20"/>
          <w:highlight w:val="green"/>
          <w:lang w:val="x-none"/>
        </w:rPr>
      </w:pPr>
      <w:r w:rsidRPr="00E83522">
        <w:rPr>
          <w:sz w:val="20"/>
          <w:szCs w:val="20"/>
          <w:highlight w:val="green"/>
          <w:lang w:val="x-none"/>
        </w:rPr>
        <w:t>Vlada Republike Slovenije</w:t>
      </w:r>
    </w:p>
    <w:p w14:paraId="7B34C9A5" w14:textId="77777777" w:rsidR="00777578" w:rsidRPr="00E83522" w:rsidRDefault="00777578" w:rsidP="00777578">
      <w:pPr>
        <w:ind w:left="6372"/>
        <w:jc w:val="center"/>
        <w:rPr>
          <w:rFonts w:cs="Arial"/>
          <w:sz w:val="20"/>
          <w:szCs w:val="20"/>
          <w:highlight w:val="green"/>
        </w:rPr>
      </w:pPr>
      <w:r w:rsidRPr="00E83522">
        <w:rPr>
          <w:rFonts w:cs="Arial"/>
          <w:sz w:val="20"/>
          <w:szCs w:val="20"/>
          <w:highlight w:val="green"/>
        </w:rPr>
        <w:t>Janez Janša, l.r.</w:t>
      </w:r>
    </w:p>
    <w:p w14:paraId="3328AC43" w14:textId="77777777" w:rsidR="00777578" w:rsidRPr="00E83522" w:rsidRDefault="00777578" w:rsidP="00777578">
      <w:pPr>
        <w:ind w:left="6372"/>
        <w:jc w:val="center"/>
        <w:rPr>
          <w:sz w:val="20"/>
          <w:szCs w:val="20"/>
          <w:lang w:val="x-none"/>
        </w:rPr>
      </w:pPr>
      <w:r w:rsidRPr="00E83522">
        <w:rPr>
          <w:sz w:val="20"/>
          <w:szCs w:val="20"/>
          <w:highlight w:val="green"/>
        </w:rPr>
        <w:t>p</w:t>
      </w:r>
      <w:r w:rsidRPr="00E83522">
        <w:rPr>
          <w:sz w:val="20"/>
          <w:szCs w:val="20"/>
          <w:highlight w:val="green"/>
          <w:lang w:val="x-none"/>
        </w:rPr>
        <w:t>redsednik</w:t>
      </w:r>
    </w:p>
    <w:p w14:paraId="3A6560C7" w14:textId="77777777" w:rsidR="00777578" w:rsidRPr="00E83522" w:rsidRDefault="00777578" w:rsidP="00777578">
      <w:pPr>
        <w:tabs>
          <w:tab w:val="left" w:pos="708"/>
        </w:tabs>
        <w:rPr>
          <w:rFonts w:eastAsia="Calibri" w:cs="Arial"/>
          <w:b/>
          <w:sz w:val="20"/>
          <w:szCs w:val="20"/>
          <w:lang w:eastAsia="en-US"/>
        </w:rPr>
      </w:pPr>
      <w:r w:rsidRPr="00E83522">
        <w:rPr>
          <w:rFonts w:eastAsia="Calibri" w:cs="Arial"/>
          <w:b/>
          <w:sz w:val="20"/>
          <w:szCs w:val="20"/>
          <w:lang w:eastAsia="en-US"/>
        </w:rPr>
        <w:br w:type="page"/>
      </w:r>
      <w:r w:rsidRPr="00E83522">
        <w:rPr>
          <w:rFonts w:eastAsia="Calibri" w:cs="Arial"/>
          <w:b/>
          <w:sz w:val="20"/>
          <w:szCs w:val="20"/>
          <w:lang w:eastAsia="en-US"/>
        </w:rPr>
        <w:lastRenderedPageBreak/>
        <w:t>OBRAZLOŽITEV</w:t>
      </w:r>
    </w:p>
    <w:p w14:paraId="5E3E9559" w14:textId="77777777" w:rsidR="00777578" w:rsidRPr="00E83522" w:rsidRDefault="00777578" w:rsidP="00777578">
      <w:pPr>
        <w:tabs>
          <w:tab w:val="left" w:pos="708"/>
        </w:tabs>
        <w:rPr>
          <w:rFonts w:eastAsia="Calibri" w:cs="Arial"/>
          <w:b/>
          <w:sz w:val="20"/>
          <w:szCs w:val="20"/>
          <w:lang w:eastAsia="en-US"/>
        </w:rPr>
      </w:pPr>
    </w:p>
    <w:p w14:paraId="21F4561E" w14:textId="77777777" w:rsidR="00777578" w:rsidRPr="00E83522" w:rsidRDefault="00777578" w:rsidP="00777578">
      <w:pPr>
        <w:tabs>
          <w:tab w:val="left" w:pos="708"/>
        </w:tabs>
        <w:rPr>
          <w:rFonts w:eastAsia="Calibri" w:cs="Arial"/>
          <w:b/>
          <w:sz w:val="20"/>
          <w:szCs w:val="20"/>
          <w:lang w:eastAsia="en-US"/>
        </w:rPr>
      </w:pPr>
      <w:r w:rsidRPr="00E83522">
        <w:rPr>
          <w:rFonts w:eastAsia="Calibri" w:cs="Arial"/>
          <w:b/>
          <w:sz w:val="20"/>
          <w:szCs w:val="20"/>
          <w:lang w:eastAsia="en-US"/>
        </w:rPr>
        <w:t>I. UVOD</w:t>
      </w:r>
    </w:p>
    <w:p w14:paraId="35988E1F" w14:textId="77777777" w:rsidR="00777578" w:rsidRPr="00E83522" w:rsidRDefault="00777578" w:rsidP="00777578">
      <w:pPr>
        <w:rPr>
          <w:sz w:val="20"/>
          <w:szCs w:val="20"/>
          <w:lang w:val="x-none"/>
        </w:rPr>
      </w:pPr>
    </w:p>
    <w:p w14:paraId="38911135" w14:textId="77777777" w:rsidR="00777578" w:rsidRPr="00E83522" w:rsidRDefault="00777578" w:rsidP="00777578">
      <w:pPr>
        <w:numPr>
          <w:ilvl w:val="0"/>
          <w:numId w:val="1"/>
        </w:numPr>
        <w:tabs>
          <w:tab w:val="num" w:pos="-360"/>
        </w:tabs>
        <w:ind w:left="0" w:firstLine="0"/>
        <w:rPr>
          <w:rFonts w:eastAsia="Calibri" w:cs="Arial"/>
          <w:b/>
          <w:sz w:val="20"/>
          <w:szCs w:val="20"/>
          <w:lang w:eastAsia="en-US"/>
        </w:rPr>
      </w:pPr>
      <w:r w:rsidRPr="00E83522">
        <w:rPr>
          <w:rFonts w:eastAsia="Calibri" w:cs="Arial"/>
          <w:b/>
          <w:sz w:val="20"/>
          <w:szCs w:val="20"/>
          <w:lang w:eastAsia="en-US"/>
        </w:rPr>
        <w:t>Pravna podlaga (besedilo, vsebina zakonske določbe, ki je podlaga za izdajo uredbe)</w:t>
      </w:r>
    </w:p>
    <w:p w14:paraId="304DDED8" w14:textId="77777777" w:rsidR="00777578" w:rsidRPr="00E83522" w:rsidRDefault="00777578" w:rsidP="00777578">
      <w:pPr>
        <w:rPr>
          <w:rFonts w:eastAsia="Calibri" w:cs="Arial"/>
          <w:sz w:val="20"/>
          <w:szCs w:val="20"/>
          <w:highlight w:val="yellow"/>
          <w:lang w:eastAsia="en-US"/>
        </w:rPr>
      </w:pPr>
    </w:p>
    <w:p w14:paraId="366ACDF9" w14:textId="77777777" w:rsidR="00777578" w:rsidRPr="00E83522" w:rsidRDefault="00777578" w:rsidP="00777578">
      <w:pPr>
        <w:rPr>
          <w:rFonts w:eastAsia="Calibri" w:cs="Arial"/>
          <w:sz w:val="20"/>
          <w:szCs w:val="20"/>
          <w:lang w:eastAsia="en-US"/>
        </w:rPr>
      </w:pPr>
      <w:r w:rsidRPr="00E83522">
        <w:rPr>
          <w:rFonts w:eastAsia="Calibri" w:cs="Arial"/>
          <w:sz w:val="20"/>
          <w:szCs w:val="20"/>
          <w:lang w:eastAsia="en-US"/>
        </w:rPr>
        <w:t>Pravna podlaga za izdajo predlagane Uredbe o izvajanju delegirane uredbe (EU) o sistemih brezpilotnega zrakoplova in operatorjih sistemov brezpilotnega zrakoplova iz tretjih držav je sedmi odstavek 21. člena Zakona o Vladi Republike Slovenije (Uradni list RS, št. 24/05 – uradno prečiščeno besedilo, 109/08, 38/10 – ZUKN, 8/12, 21/13, 47/13 – ZDU-1G, 65/14 in 55/17), ki določa: »Za izvrševanje predpisov Evropske unije vlada izdaja uredbe in druge akte iz svoje pristojnosti.«</w:t>
      </w:r>
    </w:p>
    <w:p w14:paraId="3A6CAA91" w14:textId="77777777" w:rsidR="00777578" w:rsidRPr="00E83522" w:rsidRDefault="00777578" w:rsidP="00777578">
      <w:pPr>
        <w:rPr>
          <w:rFonts w:eastAsia="Calibri" w:cs="Arial"/>
          <w:sz w:val="20"/>
          <w:szCs w:val="20"/>
          <w:highlight w:val="yellow"/>
          <w:lang w:eastAsia="en-US"/>
        </w:rPr>
      </w:pPr>
    </w:p>
    <w:p w14:paraId="75D83FBC" w14:textId="77777777" w:rsidR="00777578" w:rsidRPr="00E83522" w:rsidRDefault="00777578" w:rsidP="00777578">
      <w:pPr>
        <w:numPr>
          <w:ilvl w:val="0"/>
          <w:numId w:val="1"/>
        </w:numPr>
        <w:tabs>
          <w:tab w:val="num" w:pos="-360"/>
        </w:tabs>
        <w:ind w:left="0" w:firstLine="0"/>
        <w:rPr>
          <w:rFonts w:eastAsia="Calibri" w:cs="Arial"/>
          <w:b/>
          <w:sz w:val="20"/>
          <w:szCs w:val="20"/>
          <w:lang w:eastAsia="en-US"/>
        </w:rPr>
      </w:pPr>
      <w:r w:rsidRPr="00E83522">
        <w:rPr>
          <w:rFonts w:eastAsia="Calibri" w:cs="Arial"/>
          <w:b/>
          <w:sz w:val="20"/>
          <w:szCs w:val="20"/>
          <w:lang w:eastAsia="en-US"/>
        </w:rPr>
        <w:t>Rok za izdajo uredbe, določen z zakonom</w:t>
      </w:r>
    </w:p>
    <w:p w14:paraId="0411FEF2" w14:textId="77777777" w:rsidR="00777578" w:rsidRPr="00E83522" w:rsidRDefault="00777578" w:rsidP="00777578">
      <w:pPr>
        <w:rPr>
          <w:rFonts w:eastAsia="Calibri" w:cs="Arial"/>
          <w:sz w:val="20"/>
          <w:szCs w:val="20"/>
          <w:lang w:eastAsia="en-US"/>
        </w:rPr>
      </w:pPr>
    </w:p>
    <w:p w14:paraId="416E2FE7" w14:textId="77777777" w:rsidR="00777578" w:rsidRPr="00E83522" w:rsidRDefault="00777578" w:rsidP="00777578">
      <w:pPr>
        <w:rPr>
          <w:rFonts w:eastAsia="Calibri" w:cs="Arial"/>
          <w:sz w:val="20"/>
          <w:szCs w:val="20"/>
          <w:lang w:eastAsia="en-US"/>
        </w:rPr>
      </w:pPr>
      <w:r w:rsidRPr="00E83522">
        <w:rPr>
          <w:rFonts w:eastAsia="Calibri" w:cs="Arial"/>
          <w:sz w:val="20"/>
          <w:szCs w:val="20"/>
          <w:lang w:eastAsia="en-US"/>
        </w:rPr>
        <w:t xml:space="preserve">Delegirana uredba Komisije (EU) 2019/945 z dne 12. marca 2019 o sistemih brezpilotnega zrakoplova in operatorjih sistemov brezpilotnega zrakoplova iz tretjih držav (UL L št. 152 z dne 11. 6. 2019, str. 1), spremenjena z Delegirano uredbo Komisije (EU) 2020/1058 z dne 27. aprila 2020 o spremembi Delegirane uredbe (EU) 2019/945 v zvezi z uvedbo dveh novih razredov sistemov brezpilotnega zrakoplova (UL L št. 232 z dne 20. 7. 2020, str. 1; v nadaljnjem besedilu: Uredba 2019/945/EU) je začela veljati 1. julija 2019. Dne 7. 1. 2021 je bila sprejeta Uredba o izvajanju delegirane uredbe (EU) o sistemih brezpilotnega zrakoplova in operatorjih sistemov brezpilotnega zrakoplova iz tretjih držav (Uradni list RS, št. 3/21; v nadaljnjem besedilu: </w:t>
      </w:r>
      <w:bookmarkStart w:id="3" w:name="_Hlk63252146"/>
      <w:r w:rsidRPr="00E83522">
        <w:rPr>
          <w:rFonts w:eastAsia="Calibri" w:cs="Arial"/>
          <w:sz w:val="20"/>
          <w:szCs w:val="20"/>
          <w:lang w:eastAsia="en-US"/>
        </w:rPr>
        <w:t>Uredba o izvajanju uredbe 2019/945/EU</w:t>
      </w:r>
      <w:bookmarkEnd w:id="3"/>
      <w:r w:rsidRPr="00E83522">
        <w:rPr>
          <w:rFonts w:eastAsia="Calibri" w:cs="Arial"/>
          <w:sz w:val="20"/>
          <w:szCs w:val="20"/>
          <w:lang w:eastAsia="en-US"/>
        </w:rPr>
        <w:t>), ki določa pristojen organ za nadzor trga in priglasitveni organ, s čimer so bile izpolnjene osnovne zahteve za izvajanje Uredbe 2019/945/EU. Z novo Uredbo o izvajanju uredbe 2019/945/EU se bo celovito implementiral okvir za učinkovit tržni nadzor nad izdelki brezpilotnih zrakoplovov, podrobneje se bodo določile pristojnosti organov ter vzpostavila podlaga za izvajanje akreditacije in priglasitev. Rok za izdajo ni določen, vendar je potrebno spremembe zaradi nemotenega izvajanja tržnega nadzora in zagotavljanja okvira za vzpostavitev sistema akreditacije sprejeti v čim krajšem času, oz. najkasneje do takrat, ko se bo na trgu pri proizvajalcih pojavila potreba po dajanju izdelkov s oznako razreda (C0 do C6) na trg.</w:t>
      </w:r>
    </w:p>
    <w:p w14:paraId="3B308E47" w14:textId="77777777" w:rsidR="00777578" w:rsidRPr="00E83522" w:rsidRDefault="00777578" w:rsidP="00777578">
      <w:pPr>
        <w:rPr>
          <w:rFonts w:eastAsia="Calibri" w:cs="Arial"/>
          <w:sz w:val="20"/>
          <w:szCs w:val="20"/>
          <w:lang w:eastAsia="en-US"/>
        </w:rPr>
      </w:pPr>
    </w:p>
    <w:p w14:paraId="50CF2012" w14:textId="77777777" w:rsidR="00777578" w:rsidRPr="00E83522" w:rsidRDefault="00777578" w:rsidP="00777578">
      <w:pPr>
        <w:numPr>
          <w:ilvl w:val="0"/>
          <w:numId w:val="1"/>
        </w:numPr>
        <w:tabs>
          <w:tab w:val="num" w:pos="0"/>
        </w:tabs>
        <w:ind w:left="0" w:firstLine="0"/>
        <w:rPr>
          <w:rFonts w:eastAsia="Calibri" w:cs="Arial"/>
          <w:b/>
          <w:sz w:val="20"/>
          <w:szCs w:val="20"/>
          <w:lang w:eastAsia="en-US"/>
        </w:rPr>
      </w:pPr>
      <w:r w:rsidRPr="00E83522">
        <w:rPr>
          <w:rFonts w:eastAsia="Calibri" w:cs="Arial"/>
          <w:b/>
          <w:sz w:val="20"/>
          <w:szCs w:val="20"/>
          <w:lang w:eastAsia="en-US"/>
        </w:rPr>
        <w:t>Splošna obrazložitev predloga uredbe, če je potrebna</w:t>
      </w:r>
    </w:p>
    <w:p w14:paraId="350E2A0E" w14:textId="77777777" w:rsidR="00777578" w:rsidRPr="00E83522" w:rsidRDefault="00777578" w:rsidP="00777578">
      <w:pPr>
        <w:rPr>
          <w:rFonts w:eastAsia="Calibri" w:cs="Arial"/>
          <w:iCs/>
          <w:sz w:val="20"/>
          <w:szCs w:val="20"/>
          <w:highlight w:val="yellow"/>
          <w:lang w:eastAsia="en-US"/>
        </w:rPr>
      </w:pPr>
    </w:p>
    <w:p w14:paraId="7B703AEA" w14:textId="77777777" w:rsidR="00777578" w:rsidRPr="00E83522" w:rsidRDefault="00777578" w:rsidP="00777578">
      <w:pPr>
        <w:rPr>
          <w:rFonts w:eastAsia="Calibri" w:cs="Arial"/>
          <w:sz w:val="20"/>
          <w:szCs w:val="20"/>
          <w:lang w:eastAsia="en-US"/>
        </w:rPr>
      </w:pPr>
      <w:r w:rsidRPr="00E83522">
        <w:rPr>
          <w:rFonts w:eastAsia="Calibri" w:cs="Arial"/>
          <w:sz w:val="20"/>
          <w:szCs w:val="20"/>
          <w:lang w:eastAsia="en-US"/>
        </w:rPr>
        <w:t xml:space="preserve">Uredba o izvajanju uredbe 2019/945/EU, ki je bila sprejeta 7. 1. 2021, z določitvijo Tržnega inšpektorata Republike Slovenije kot pristojnega organa za nadzor trga izpolnjuje osnovne zahteve Uredbe 2019/945/EU glede določitve pristojnih organov za nadzor nad izdelki. </w:t>
      </w:r>
    </w:p>
    <w:p w14:paraId="1B912F6D" w14:textId="77777777" w:rsidR="00777578" w:rsidRPr="00E83522" w:rsidRDefault="00777578" w:rsidP="00777578">
      <w:pPr>
        <w:rPr>
          <w:rFonts w:eastAsia="Calibri" w:cs="Arial"/>
          <w:sz w:val="20"/>
          <w:szCs w:val="20"/>
          <w:lang w:eastAsia="en-US"/>
        </w:rPr>
      </w:pPr>
      <w:r w:rsidRPr="00E83522">
        <w:rPr>
          <w:rFonts w:eastAsia="Calibri" w:cs="Arial"/>
          <w:sz w:val="20"/>
          <w:szCs w:val="20"/>
          <w:lang w:eastAsia="en-US"/>
        </w:rPr>
        <w:t xml:space="preserve">Za učinkovito izvajanje celovitega tržnega nadzora in uskladitev normativne ureditve tržnega nadzora brezpilotnih zrakoplovov z okvirom izvajanja tržnega nadzora, kot je opredeljen z Uredbo (ES) št. 765/2008 Evropskega Parlamenta in Sveta z dne 9. julija 2008 o določitvi zahtev za akreditacijo in razveljavitvi Uredbe (EGS) št. 339/93 (UL L 218 13.8.2008, str. 30); v nadaljevanju: Uredba 765/2008/EU) na področju akreditacije in Uredbo (EU) 2019/1020 Evropskega parlamenta in Sveta z dne 20. junija 2019 o nadzoru trga in skladnosti proizvodov ter spremembi Direktive 2004/42/ES in uredb (ES) št. 765/2008 in (EU) št. 305/2011 (UL L št. 169 z dne 25. 6. 2019, str. 1–44); v nadaljevanju: Uredba 2019/1020/EU) na področju nadzora trga in skladnosti, je poleg pristojnosti organa za nadzor izdelkov, ki so dani na trg Evropske unije (Tržni inšpektorat Republike Slovenije), potrebno opredeliti tudi pristojnosti organa za nadzor izdelkov, ki vstopajo na trg Evropske unije (Finančna uprava Republike Slovenije). Prav tako je treba v uredbi opredeliti kazenske določbe v zvezi z obveznostmi gospodarskih subjektov ter določiti pooblastila inšpektorjev. </w:t>
      </w:r>
    </w:p>
    <w:p w14:paraId="2BD52B5C" w14:textId="77777777" w:rsidR="00777578" w:rsidRPr="00E83522" w:rsidRDefault="00777578" w:rsidP="00777578">
      <w:pPr>
        <w:rPr>
          <w:rFonts w:eastAsia="Calibri" w:cs="Arial"/>
          <w:sz w:val="20"/>
          <w:szCs w:val="20"/>
          <w:lang w:eastAsia="en-US"/>
        </w:rPr>
      </w:pPr>
      <w:r w:rsidRPr="00E83522">
        <w:rPr>
          <w:rFonts w:eastAsia="Calibri" w:cs="Arial"/>
          <w:sz w:val="20"/>
          <w:szCs w:val="20"/>
          <w:lang w:eastAsia="en-US"/>
        </w:rPr>
        <w:t>Republika Slovenija mora v skladu z določbami Uredbe 2019/945/EU omogočiti sistem akreditacije, na podlagi katerega bodo organi za ugotavljanje skladnosti lahko pri nacionalnem akreditacijskem organu pridobili ustrezno akreditacijsko listino za namen priglasitve, na podlagi katere lahko opravljajo dejavnost ugotavljanja skladnosti. Nova Uredba o izvajanju uredbe 2019/945/EU zato določa pristojnosti ter podrobnosti v zvezi z akreditacijo.</w:t>
      </w:r>
    </w:p>
    <w:p w14:paraId="2BED3C31" w14:textId="77777777" w:rsidR="00777578" w:rsidRPr="00E83522" w:rsidRDefault="00777578" w:rsidP="00777578">
      <w:pPr>
        <w:rPr>
          <w:rFonts w:eastAsia="Calibri" w:cs="Arial"/>
          <w:sz w:val="20"/>
          <w:szCs w:val="20"/>
          <w:lang w:eastAsia="en-US"/>
        </w:rPr>
      </w:pPr>
    </w:p>
    <w:p w14:paraId="472B007D" w14:textId="77777777" w:rsidR="00777578" w:rsidRPr="00E83522" w:rsidRDefault="00777578" w:rsidP="00777578">
      <w:pPr>
        <w:numPr>
          <w:ilvl w:val="0"/>
          <w:numId w:val="1"/>
        </w:numPr>
        <w:tabs>
          <w:tab w:val="num" w:pos="0"/>
        </w:tabs>
        <w:ind w:left="0" w:firstLine="0"/>
        <w:rPr>
          <w:rFonts w:eastAsia="Calibri" w:cs="Arial"/>
          <w:sz w:val="20"/>
          <w:szCs w:val="20"/>
          <w:lang w:eastAsia="en-US"/>
        </w:rPr>
      </w:pPr>
      <w:r w:rsidRPr="00E83522">
        <w:rPr>
          <w:rFonts w:eastAsia="Calibri" w:cs="Arial"/>
          <w:b/>
          <w:sz w:val="20"/>
          <w:szCs w:val="20"/>
          <w:lang w:eastAsia="en-US"/>
        </w:rPr>
        <w:t>Predstavitev presoje posledic za posamezna področja, če te niso mogle biti celovito predstavljene</w:t>
      </w:r>
    </w:p>
    <w:p w14:paraId="57BE8956" w14:textId="77777777" w:rsidR="00777578" w:rsidRPr="00E83522" w:rsidRDefault="00777578" w:rsidP="00777578">
      <w:pPr>
        <w:rPr>
          <w:rFonts w:eastAsia="Calibri" w:cs="Arial"/>
          <w:sz w:val="20"/>
          <w:szCs w:val="20"/>
          <w:lang w:eastAsia="en-US"/>
        </w:rPr>
      </w:pPr>
    </w:p>
    <w:p w14:paraId="43A77E7C" w14:textId="77777777" w:rsidR="00777578" w:rsidRPr="00E83522" w:rsidRDefault="00777578" w:rsidP="00777578">
      <w:pPr>
        <w:rPr>
          <w:rFonts w:eastAsia="Calibri" w:cs="Arial"/>
          <w:sz w:val="20"/>
          <w:szCs w:val="20"/>
          <w:lang w:eastAsia="en-US"/>
        </w:rPr>
      </w:pPr>
      <w:r w:rsidRPr="00E83522">
        <w:rPr>
          <w:rFonts w:eastAsia="Calibri" w:cs="Arial"/>
          <w:sz w:val="20"/>
          <w:szCs w:val="20"/>
          <w:lang w:eastAsia="en-US"/>
        </w:rPr>
        <w:t>S sprejetjem nove Uredbe o izvajanju uredbe 2019/945/EU in njenim izvajanjem se povečujejo proračunski odhodki iz naslova vzpostavitve sistema akreditacije, ki ga bo v naslednjih letih pripravila Slovenska akreditacija.</w:t>
      </w:r>
    </w:p>
    <w:p w14:paraId="0BAC3783" w14:textId="77777777" w:rsidR="00777578" w:rsidRPr="00E83522" w:rsidRDefault="00777578" w:rsidP="00777578">
      <w:pPr>
        <w:rPr>
          <w:rFonts w:eastAsia="Calibri" w:cs="Arial"/>
          <w:sz w:val="20"/>
          <w:szCs w:val="20"/>
          <w:lang w:eastAsia="en-US"/>
        </w:rPr>
      </w:pPr>
      <w:r w:rsidRPr="00E83522">
        <w:rPr>
          <w:rFonts w:eastAsia="Calibri" w:cs="Arial"/>
          <w:sz w:val="20"/>
          <w:szCs w:val="20"/>
          <w:lang w:eastAsia="en-US"/>
        </w:rPr>
        <w:t xml:space="preserve">Izvajanje kazenskih določb, ki jih uvaja nova uredba, bi v manjšem obsegu lahko imelo vpliv na povečanje proračunskih prihodkov. </w:t>
      </w:r>
    </w:p>
    <w:p w14:paraId="68DA559C" w14:textId="77777777" w:rsidR="00777578" w:rsidRPr="00E83522" w:rsidRDefault="00777578" w:rsidP="00777578">
      <w:pPr>
        <w:rPr>
          <w:rFonts w:eastAsia="Calibri" w:cs="Arial"/>
          <w:sz w:val="20"/>
          <w:szCs w:val="20"/>
          <w:lang w:eastAsia="en-US"/>
        </w:rPr>
      </w:pPr>
      <w:r w:rsidRPr="00E83522">
        <w:rPr>
          <w:rFonts w:eastAsia="Calibri" w:cs="Arial"/>
          <w:sz w:val="20"/>
          <w:szCs w:val="20"/>
          <w:lang w:eastAsia="en-US"/>
        </w:rPr>
        <w:lastRenderedPageBreak/>
        <w:t>Administrativne prilagoditve, ki jih za izvajanje nalog iz Uredbe 2019/945/EU in nove Uredbe o izvajanju uredbe 2019/945/EU izvede Tržni inšpektorat Republike Slovenije, so bile predvidene že ob prvem sprejetju Uredbe o izvajanju Uredbe 2019/945/EU. Finančna uprava Republike Slovenije pri nadzoru izdelkov, ki vstopajo na trg Evropske unije že sodeluje s Tržnim inšpektoratom Republike Slovenije in bistvene prilagoditve niso predvidene.</w:t>
      </w:r>
    </w:p>
    <w:p w14:paraId="1B132448" w14:textId="77777777" w:rsidR="00777578" w:rsidRPr="00E83522" w:rsidRDefault="00777578" w:rsidP="00777578">
      <w:pPr>
        <w:rPr>
          <w:rFonts w:eastAsia="Calibri" w:cs="Arial"/>
          <w:sz w:val="20"/>
          <w:szCs w:val="20"/>
          <w:lang w:eastAsia="en-US"/>
        </w:rPr>
      </w:pPr>
    </w:p>
    <w:p w14:paraId="48639321" w14:textId="77777777" w:rsidR="00777578" w:rsidRPr="00E83522" w:rsidRDefault="00777578" w:rsidP="00777578">
      <w:pPr>
        <w:tabs>
          <w:tab w:val="left" w:pos="708"/>
        </w:tabs>
        <w:rPr>
          <w:rFonts w:eastAsia="Calibri" w:cs="Arial"/>
          <w:b/>
          <w:sz w:val="20"/>
          <w:szCs w:val="20"/>
          <w:lang w:eastAsia="en-US"/>
        </w:rPr>
      </w:pPr>
      <w:r w:rsidRPr="00E83522">
        <w:rPr>
          <w:rFonts w:eastAsia="Calibri" w:cs="Arial"/>
          <w:b/>
          <w:sz w:val="20"/>
          <w:szCs w:val="20"/>
          <w:lang w:eastAsia="en-US"/>
        </w:rPr>
        <w:t>II. VSEBINSKA OBRAZLOŽITEV PREDLAGANIH REŠITEV</w:t>
      </w:r>
    </w:p>
    <w:p w14:paraId="2F1042F0" w14:textId="77777777" w:rsidR="00777578" w:rsidRPr="00E83522" w:rsidRDefault="00777578" w:rsidP="00777578">
      <w:pPr>
        <w:rPr>
          <w:rFonts w:eastAsia="Calibri" w:cs="Arial"/>
          <w:sz w:val="20"/>
          <w:szCs w:val="20"/>
          <w:lang w:eastAsia="en-US"/>
        </w:rPr>
      </w:pPr>
    </w:p>
    <w:p w14:paraId="1DE4C4E3" w14:textId="77777777" w:rsidR="00777578" w:rsidRPr="00E83522" w:rsidRDefault="00777578" w:rsidP="00777578">
      <w:pPr>
        <w:shd w:val="clear" w:color="auto" w:fill="FFFFFF"/>
        <w:rPr>
          <w:rFonts w:cs="Arial"/>
          <w:b/>
          <w:bCs/>
          <w:sz w:val="20"/>
          <w:szCs w:val="20"/>
        </w:rPr>
      </w:pPr>
      <w:r w:rsidRPr="00E83522">
        <w:rPr>
          <w:rFonts w:cs="Arial"/>
          <w:b/>
          <w:bCs/>
          <w:sz w:val="20"/>
          <w:szCs w:val="20"/>
        </w:rPr>
        <w:t>K 1. členu</w:t>
      </w:r>
    </w:p>
    <w:p w14:paraId="6C61E7D1" w14:textId="77777777" w:rsidR="00777578" w:rsidRPr="00E83522" w:rsidRDefault="00777578" w:rsidP="00777578">
      <w:pPr>
        <w:shd w:val="clear" w:color="auto" w:fill="FFFFFF"/>
        <w:rPr>
          <w:rFonts w:cs="Arial"/>
          <w:sz w:val="20"/>
          <w:szCs w:val="20"/>
        </w:rPr>
      </w:pPr>
      <w:r w:rsidRPr="00E83522">
        <w:rPr>
          <w:rFonts w:cs="Arial"/>
          <w:sz w:val="20"/>
          <w:szCs w:val="20"/>
        </w:rPr>
        <w:t xml:space="preserve">Ta člen določa obseg urejanja te uredbe, ki se zaradi učinkovitejšega izvajanja Uredbe 2019/945/EU v primerjavi s predhodno sprejeto Uredbo o izvajanju uredbe 2019/945/EU širi z določitvijo kazenskih določb za gospodarske subjekte in določitvijo pristojnosti inšpektorjev, podrobnejšo opredelitvijo pristojnosti organov in sodelovanja med njimi ter določbami v zvezi z izvajanjem postopkov za akreditacijo in priglasitev organov za ugotavljanje skladnosti.  </w:t>
      </w:r>
    </w:p>
    <w:p w14:paraId="03073557" w14:textId="77777777" w:rsidR="00777578" w:rsidRPr="00E83522" w:rsidRDefault="00777578" w:rsidP="00777578">
      <w:pPr>
        <w:shd w:val="clear" w:color="auto" w:fill="FFFFFF"/>
        <w:rPr>
          <w:rFonts w:cs="Arial"/>
          <w:sz w:val="20"/>
          <w:szCs w:val="20"/>
        </w:rPr>
      </w:pPr>
    </w:p>
    <w:p w14:paraId="4695FA2F" w14:textId="77777777" w:rsidR="00777578" w:rsidRPr="00E83522" w:rsidRDefault="00777578" w:rsidP="00777578">
      <w:pPr>
        <w:shd w:val="clear" w:color="auto" w:fill="FFFFFF"/>
        <w:rPr>
          <w:rFonts w:cs="Arial"/>
          <w:b/>
          <w:bCs/>
          <w:sz w:val="20"/>
          <w:szCs w:val="20"/>
        </w:rPr>
      </w:pPr>
      <w:r w:rsidRPr="00E83522">
        <w:rPr>
          <w:rFonts w:cs="Arial"/>
          <w:b/>
          <w:bCs/>
          <w:sz w:val="20"/>
          <w:szCs w:val="20"/>
        </w:rPr>
        <w:t>K 2. členu</w:t>
      </w:r>
    </w:p>
    <w:p w14:paraId="02ABC408" w14:textId="77777777" w:rsidR="00777578" w:rsidRPr="00E83522" w:rsidRDefault="00777578" w:rsidP="00777578">
      <w:pPr>
        <w:rPr>
          <w:rFonts w:cs="Arial"/>
          <w:sz w:val="20"/>
          <w:szCs w:val="20"/>
        </w:rPr>
      </w:pPr>
      <w:r w:rsidRPr="00E83522">
        <w:rPr>
          <w:rFonts w:cs="Arial"/>
          <w:sz w:val="20"/>
          <w:szCs w:val="20"/>
        </w:rPr>
        <w:t xml:space="preserve">Za izvajanje nalog iz Uredbe 2019/945/EU se določijo pristojni organi. </w:t>
      </w:r>
    </w:p>
    <w:p w14:paraId="128C210E" w14:textId="77777777" w:rsidR="00777578" w:rsidRPr="00E83522" w:rsidRDefault="00777578" w:rsidP="00777578">
      <w:pPr>
        <w:rPr>
          <w:rFonts w:cs="Arial"/>
          <w:sz w:val="20"/>
          <w:szCs w:val="20"/>
        </w:rPr>
      </w:pPr>
    </w:p>
    <w:p w14:paraId="24DCC7C5" w14:textId="77777777" w:rsidR="00777578" w:rsidRPr="00E83522" w:rsidRDefault="00777578" w:rsidP="00777578">
      <w:pPr>
        <w:rPr>
          <w:rFonts w:cs="Arial"/>
          <w:sz w:val="20"/>
          <w:szCs w:val="20"/>
        </w:rPr>
      </w:pPr>
      <w:r w:rsidRPr="00E83522">
        <w:rPr>
          <w:rFonts w:cs="Arial"/>
          <w:sz w:val="20"/>
          <w:szCs w:val="20"/>
        </w:rPr>
        <w:t xml:space="preserve">(1) Priglasitveni organ je Ministrstvo za infrastrukturo, ki je v skladu z 38. členom Zakona o državni upravi (Uradni list RS, št. 113/05 – uradno prečiščeno besedilo, 89/07 – odl. US, 126/07 – ZUP-E, 48/09, 8/10 – ZUP-G, 8/12 – ZVRS-F, 21/12, 47/13, 12/14, 90/14, 51/16, 36/21 in 82/21) pristojno za promet. </w:t>
      </w:r>
    </w:p>
    <w:p w14:paraId="44E88517" w14:textId="77777777" w:rsidR="00777578" w:rsidRPr="00E83522" w:rsidRDefault="00777578" w:rsidP="00777578">
      <w:pPr>
        <w:rPr>
          <w:rFonts w:cs="Arial"/>
          <w:sz w:val="20"/>
          <w:szCs w:val="20"/>
        </w:rPr>
      </w:pPr>
    </w:p>
    <w:p w14:paraId="2746A9DC" w14:textId="77777777" w:rsidR="00777578" w:rsidRPr="00E83522" w:rsidRDefault="00777578" w:rsidP="00777578">
      <w:pPr>
        <w:rPr>
          <w:rFonts w:cs="Arial"/>
          <w:sz w:val="20"/>
          <w:szCs w:val="20"/>
        </w:rPr>
      </w:pPr>
      <w:r w:rsidRPr="00E83522">
        <w:rPr>
          <w:rFonts w:cs="Arial"/>
          <w:sz w:val="20"/>
          <w:szCs w:val="20"/>
        </w:rPr>
        <w:t>Pristojnosti priglasitvenega organa v skladu z določbami prvega odstavka 19. člena Uredbe 2019/945/EU sicer obsegajo izvajanje nalog na treh področij, in sicer ocenjevanja, priglasitve in spremljanja priglašenih organov za ugotavljanje skladnosti. Drugi odstavek 19. člena Uredbe 2019/945/EU daje državam možnost, da določijo, da naloge ocenjevanja in spremljanja izvaja nacionalni akreditacijski organ. S tem se pristojnosti in naloge priglasitvenega organa razdelijo med dva organa. Takšno ureditev predvidevajo tudi EU in nacionalni predpisi, ki urejajo področje akreditacije (Uredba 765/2008/EU in Zakon o akreditaciji). Tej ureditvi sledi tudi ta uredba, ki določa, da naloge priglasitve izvaja ministrstvo, naloge ocenjevanja in spremljanja pa Slovenska akreditacija.</w:t>
      </w:r>
    </w:p>
    <w:p w14:paraId="5CEF22FA" w14:textId="77777777" w:rsidR="00777578" w:rsidRPr="00E83522" w:rsidRDefault="00777578" w:rsidP="00777578">
      <w:pPr>
        <w:rPr>
          <w:rFonts w:cs="Arial"/>
          <w:sz w:val="20"/>
          <w:szCs w:val="20"/>
        </w:rPr>
      </w:pPr>
    </w:p>
    <w:p w14:paraId="5D1DCAA7" w14:textId="77777777" w:rsidR="00777578" w:rsidRPr="00E83522" w:rsidRDefault="00777578" w:rsidP="00777578">
      <w:pPr>
        <w:rPr>
          <w:rFonts w:cs="Arial"/>
          <w:sz w:val="20"/>
          <w:szCs w:val="20"/>
        </w:rPr>
      </w:pPr>
      <w:r w:rsidRPr="00E83522">
        <w:rPr>
          <w:rFonts w:cs="Arial"/>
          <w:sz w:val="20"/>
          <w:szCs w:val="20"/>
        </w:rPr>
        <w:t>Ministrstvo za infrastrukturo bo v skladu z 19. členom Uredbe 2019/945/EU opravljalo tiste naloge priglasitvenega organa, ki se nanašajo na priglasitev organov za ugotavljanje skladnosti, in sicer:</w:t>
      </w:r>
    </w:p>
    <w:p w14:paraId="5AF44FD8" w14:textId="77777777" w:rsidR="00777578" w:rsidRPr="00E83522" w:rsidRDefault="00777578" w:rsidP="00777578">
      <w:pPr>
        <w:numPr>
          <w:ilvl w:val="0"/>
          <w:numId w:val="3"/>
        </w:numPr>
        <w:spacing w:line="259" w:lineRule="auto"/>
        <w:contextualSpacing/>
        <w:rPr>
          <w:rFonts w:eastAsia="Calibri" w:cs="Arial"/>
          <w:sz w:val="20"/>
          <w:szCs w:val="20"/>
          <w:lang w:eastAsia="en-US"/>
        </w:rPr>
      </w:pPr>
      <w:r w:rsidRPr="00E83522">
        <w:rPr>
          <w:rFonts w:eastAsia="Calibri" w:cs="Arial"/>
          <w:sz w:val="20"/>
          <w:szCs w:val="20"/>
          <w:lang w:eastAsia="en-US"/>
        </w:rPr>
        <w:t>naloge za uvedbo in izvajanje potrebnih postopkov za priglasitev organov za ugotavljanje skladnosti (prvi odstavek 19. člena Uredbe 2019/945/EU),</w:t>
      </w:r>
    </w:p>
    <w:p w14:paraId="69A7EFE0" w14:textId="77777777" w:rsidR="00777578" w:rsidRPr="00E83522" w:rsidRDefault="00777578" w:rsidP="00777578">
      <w:pPr>
        <w:numPr>
          <w:ilvl w:val="0"/>
          <w:numId w:val="3"/>
        </w:numPr>
        <w:spacing w:after="160" w:line="259" w:lineRule="auto"/>
        <w:contextualSpacing/>
        <w:rPr>
          <w:rFonts w:eastAsia="Calibri" w:cs="Arial"/>
          <w:sz w:val="20"/>
          <w:szCs w:val="20"/>
          <w:lang w:eastAsia="en-US"/>
        </w:rPr>
      </w:pPr>
      <w:r w:rsidRPr="00E83522">
        <w:rPr>
          <w:rFonts w:eastAsia="Calibri" w:cs="Arial"/>
          <w:sz w:val="20"/>
          <w:szCs w:val="20"/>
          <w:lang w:eastAsia="en-US"/>
        </w:rPr>
        <w:t>obveščanje Komisije o postopkih za ocenjevanje in priglasitev organov za ugotavljanje skladnosti ter spremljanje priglašenih organov kot tudi o vseh spremembah teh informacij (21. člen Uredbe 2019/945/EU).</w:t>
      </w:r>
    </w:p>
    <w:p w14:paraId="6AAA5F7B" w14:textId="77777777" w:rsidR="00777578" w:rsidRPr="00E83522" w:rsidRDefault="00777578" w:rsidP="00777578">
      <w:pPr>
        <w:numPr>
          <w:ilvl w:val="0"/>
          <w:numId w:val="3"/>
        </w:numPr>
        <w:spacing w:after="160" w:line="259" w:lineRule="auto"/>
        <w:contextualSpacing/>
        <w:rPr>
          <w:rFonts w:eastAsia="Calibri" w:cs="Arial"/>
          <w:sz w:val="20"/>
          <w:szCs w:val="20"/>
          <w:lang w:eastAsia="en-US"/>
        </w:rPr>
      </w:pPr>
      <w:r w:rsidRPr="00E83522">
        <w:rPr>
          <w:rFonts w:eastAsia="Calibri" w:cs="Arial"/>
          <w:sz w:val="20"/>
          <w:szCs w:val="20"/>
          <w:lang w:eastAsia="en-US"/>
        </w:rPr>
        <w:t>obveščanje Komisije in drugih držav članic o organih za ugotavljanje skladnosti z uporabo elektronskega orodja za priglasitev, ki ga razvije in upravlja Komisija (18. člen in drugi odstavek 26. člena Uredbe 2019/945/EU),</w:t>
      </w:r>
    </w:p>
    <w:p w14:paraId="251DDC3C" w14:textId="77777777" w:rsidR="00777578" w:rsidRPr="00E83522" w:rsidRDefault="00777578" w:rsidP="00777578">
      <w:pPr>
        <w:numPr>
          <w:ilvl w:val="0"/>
          <w:numId w:val="3"/>
        </w:numPr>
        <w:spacing w:after="160" w:line="259" w:lineRule="auto"/>
        <w:contextualSpacing/>
        <w:rPr>
          <w:rFonts w:eastAsia="Calibri" w:cs="Arial"/>
          <w:sz w:val="20"/>
          <w:szCs w:val="20"/>
          <w:lang w:eastAsia="en-US"/>
        </w:rPr>
      </w:pPr>
      <w:r w:rsidRPr="00E83522">
        <w:rPr>
          <w:rFonts w:eastAsia="Calibri" w:cs="Arial"/>
          <w:sz w:val="20"/>
          <w:szCs w:val="20"/>
          <w:lang w:eastAsia="en-US"/>
        </w:rPr>
        <w:t>obveščanje Komisije in drugih držav članic o vseh naknadnih zadevnih spremembah priglasitve (šesti odstavek 26. člena uredbe 2019/945/EU),</w:t>
      </w:r>
    </w:p>
    <w:p w14:paraId="0596A884" w14:textId="77777777" w:rsidR="00777578" w:rsidRPr="00E83522" w:rsidRDefault="00777578" w:rsidP="00777578">
      <w:pPr>
        <w:numPr>
          <w:ilvl w:val="0"/>
          <w:numId w:val="3"/>
        </w:numPr>
        <w:spacing w:after="160" w:line="259" w:lineRule="auto"/>
        <w:contextualSpacing/>
        <w:rPr>
          <w:rFonts w:eastAsia="Calibri" w:cs="Arial"/>
          <w:sz w:val="20"/>
          <w:szCs w:val="20"/>
          <w:lang w:eastAsia="en-US"/>
        </w:rPr>
      </w:pPr>
      <w:r w:rsidRPr="00E83522">
        <w:rPr>
          <w:rFonts w:eastAsia="Calibri" w:cs="Arial"/>
          <w:sz w:val="20"/>
          <w:szCs w:val="20"/>
          <w:lang w:eastAsia="en-US"/>
        </w:rPr>
        <w:t>omejitev, začasen preklic ali odvzem priglasitve, kadar priglašeni organ ne izpolnjuje več zahtev za priglasitev iz Uredbe 2019/945/EU ali ne more izpolniti svojih obveznosti (28. člen Uredbe 2019/945/EU),</w:t>
      </w:r>
    </w:p>
    <w:p w14:paraId="7FCB84B3" w14:textId="77777777" w:rsidR="00777578" w:rsidRPr="00E83522" w:rsidRDefault="00777578" w:rsidP="00777578">
      <w:pPr>
        <w:numPr>
          <w:ilvl w:val="0"/>
          <w:numId w:val="3"/>
        </w:numPr>
        <w:spacing w:after="160" w:line="259" w:lineRule="auto"/>
        <w:contextualSpacing/>
        <w:rPr>
          <w:rFonts w:eastAsia="Calibri" w:cs="Arial"/>
          <w:sz w:val="20"/>
          <w:szCs w:val="20"/>
          <w:lang w:eastAsia="en-US"/>
        </w:rPr>
      </w:pPr>
      <w:r w:rsidRPr="00E83522">
        <w:rPr>
          <w:rFonts w:eastAsia="Calibri" w:cs="Arial"/>
          <w:sz w:val="20"/>
          <w:szCs w:val="20"/>
          <w:lang w:eastAsia="en-US"/>
        </w:rPr>
        <w:t>obveščanje Slovenske akreditacije o vsaki omejitvi, začasnem preklicu ali odvzemu priglasitve in izmenjava informacij, relevantnih za priglasitev in akreditacijo.</w:t>
      </w:r>
    </w:p>
    <w:p w14:paraId="66AC63B9" w14:textId="77777777" w:rsidR="00576B56" w:rsidRDefault="00576B56" w:rsidP="00777578">
      <w:pPr>
        <w:rPr>
          <w:rFonts w:eastAsia="Calibri" w:cs="Arial"/>
          <w:sz w:val="20"/>
          <w:szCs w:val="20"/>
          <w:lang w:eastAsia="en-US"/>
        </w:rPr>
      </w:pPr>
    </w:p>
    <w:p w14:paraId="3DAEC26F" w14:textId="1A310C2A" w:rsidR="00777578" w:rsidRPr="00E83522" w:rsidRDefault="00777578" w:rsidP="00777578">
      <w:pPr>
        <w:rPr>
          <w:rFonts w:cs="Arial"/>
          <w:sz w:val="20"/>
          <w:szCs w:val="20"/>
        </w:rPr>
      </w:pPr>
      <w:r w:rsidRPr="00E83522">
        <w:rPr>
          <w:rFonts w:eastAsia="Calibri" w:cs="Arial"/>
          <w:sz w:val="20"/>
          <w:szCs w:val="20"/>
          <w:lang w:eastAsia="en-US"/>
        </w:rPr>
        <w:t>(2) Slovenska akreditacija, ki v skladu s 3. členom Zakona o akreditaciji (Uradni list RS, št. 59/99)</w:t>
      </w:r>
      <w:r w:rsidRPr="00E83522">
        <w:rPr>
          <w:rFonts w:cs="Arial"/>
          <w:sz w:val="20"/>
          <w:szCs w:val="20"/>
        </w:rPr>
        <w:t xml:space="preserve"> v Republiki Sloveniji opravlja naloge nacionalnega akreditacijskega organa, opravlja na podlagi drugega odstavka 19. člena Uredbe 2019/945/EU tiste naloge priglasitvenega organa, ki se nanašajo na uvedbo in izvajanje potrebnih postopkov za ocenjevanje organov za ugotavljanje skladnosti in spremljanje priglašenih organov.</w:t>
      </w:r>
    </w:p>
    <w:p w14:paraId="7465FC74" w14:textId="77777777" w:rsidR="00777578" w:rsidRPr="00E83522" w:rsidRDefault="00777578" w:rsidP="00777578">
      <w:pPr>
        <w:rPr>
          <w:rFonts w:cs="Arial"/>
          <w:sz w:val="20"/>
          <w:szCs w:val="20"/>
        </w:rPr>
      </w:pPr>
    </w:p>
    <w:p w14:paraId="0792F012" w14:textId="77777777" w:rsidR="00777578" w:rsidRPr="00E83522" w:rsidRDefault="00777578" w:rsidP="00777578">
      <w:pPr>
        <w:rPr>
          <w:rFonts w:eastAsia="Calibri" w:cs="Arial"/>
          <w:sz w:val="20"/>
          <w:szCs w:val="20"/>
          <w:lang w:eastAsia="en-US"/>
        </w:rPr>
      </w:pPr>
      <w:r w:rsidRPr="00E83522">
        <w:rPr>
          <w:rFonts w:cs="Arial"/>
          <w:sz w:val="20"/>
          <w:szCs w:val="20"/>
        </w:rPr>
        <w:t>(3) Organ za nadzor nad izdelki, ki so dani na trg Evropske unije skladno s 1. členom Zakona o tržni inšpekciji (Uradni list RS, št. 20/97) je Tržni inšpektorat Republike Slovenije, ki opravlja naloge na področju nadzora trga iz Uredbe 2019/945/EU in Uredbe 2019/1020/EU (ki je s 16. 7. 2021 smiselno nadomestila določbe Uredbe 765/2008/EU)</w:t>
      </w:r>
      <w:r w:rsidRPr="00E83522">
        <w:rPr>
          <w:rFonts w:eastAsia="Calibri" w:cs="Arial"/>
          <w:sz w:val="20"/>
          <w:szCs w:val="20"/>
          <w:lang w:eastAsia="en-US"/>
        </w:rPr>
        <w:t>, kot so primeroma navedene spodaj:</w:t>
      </w:r>
    </w:p>
    <w:p w14:paraId="2B1094D1" w14:textId="77777777" w:rsidR="00777578" w:rsidRPr="00E83522" w:rsidRDefault="00777578" w:rsidP="00777578">
      <w:pPr>
        <w:numPr>
          <w:ilvl w:val="0"/>
          <w:numId w:val="3"/>
        </w:numPr>
        <w:rPr>
          <w:rFonts w:eastAsia="Calibri" w:cs="Arial"/>
          <w:sz w:val="20"/>
          <w:szCs w:val="20"/>
          <w:lang w:eastAsia="en-US"/>
        </w:rPr>
      </w:pPr>
      <w:r w:rsidRPr="00E83522">
        <w:rPr>
          <w:rFonts w:eastAsia="Calibri" w:cs="Arial"/>
          <w:sz w:val="20"/>
          <w:szCs w:val="20"/>
          <w:lang w:eastAsia="en-US"/>
        </w:rPr>
        <w:t>nadzor nad formalno skladnostjo izdelkov,</w:t>
      </w:r>
    </w:p>
    <w:p w14:paraId="3629EB32" w14:textId="77777777" w:rsidR="00777578" w:rsidRPr="00E83522" w:rsidRDefault="00777578" w:rsidP="00777578">
      <w:pPr>
        <w:numPr>
          <w:ilvl w:val="0"/>
          <w:numId w:val="3"/>
        </w:numPr>
        <w:rPr>
          <w:rFonts w:eastAsia="Calibri" w:cs="Arial"/>
          <w:sz w:val="20"/>
          <w:szCs w:val="20"/>
          <w:lang w:eastAsia="en-US"/>
        </w:rPr>
      </w:pPr>
      <w:r w:rsidRPr="00E83522">
        <w:rPr>
          <w:rFonts w:eastAsia="Calibri" w:cs="Arial"/>
          <w:sz w:val="20"/>
          <w:szCs w:val="20"/>
          <w:lang w:eastAsia="en-US"/>
        </w:rPr>
        <w:t>izvajanje postopkov za obravnavo izdelkov, ki pomenijo tveganje,</w:t>
      </w:r>
    </w:p>
    <w:p w14:paraId="0130ABC5" w14:textId="77777777" w:rsidR="00777578" w:rsidRPr="00E83522" w:rsidRDefault="00777578" w:rsidP="00777578">
      <w:pPr>
        <w:numPr>
          <w:ilvl w:val="0"/>
          <w:numId w:val="3"/>
        </w:numPr>
        <w:rPr>
          <w:rFonts w:eastAsia="Calibri" w:cs="Arial"/>
          <w:sz w:val="20"/>
          <w:szCs w:val="20"/>
          <w:lang w:eastAsia="en-US"/>
        </w:rPr>
      </w:pPr>
      <w:r w:rsidRPr="00E83522">
        <w:rPr>
          <w:rFonts w:eastAsia="Calibri" w:cs="Arial"/>
          <w:sz w:val="20"/>
          <w:szCs w:val="20"/>
          <w:lang w:eastAsia="en-US"/>
        </w:rPr>
        <w:lastRenderedPageBreak/>
        <w:t>nadzor nad izpolnjevanjem obveznosti gospodarskih subjektov po Uredbi 2019/945/EU,</w:t>
      </w:r>
    </w:p>
    <w:p w14:paraId="433A466F" w14:textId="77777777" w:rsidR="00777578" w:rsidRPr="00E83522" w:rsidRDefault="00777578" w:rsidP="00777578">
      <w:pPr>
        <w:numPr>
          <w:ilvl w:val="0"/>
          <w:numId w:val="3"/>
        </w:numPr>
        <w:rPr>
          <w:rFonts w:eastAsia="Calibri" w:cs="Arial"/>
          <w:sz w:val="20"/>
          <w:szCs w:val="20"/>
          <w:lang w:eastAsia="en-US"/>
        </w:rPr>
      </w:pPr>
      <w:r w:rsidRPr="00E83522">
        <w:rPr>
          <w:rFonts w:eastAsia="Calibri" w:cs="Arial"/>
          <w:sz w:val="20"/>
          <w:szCs w:val="20"/>
          <w:lang w:eastAsia="en-US"/>
        </w:rPr>
        <w:t>nalaganje popravnih ukrepov za zagotovitev izpolnjevanja zahtev za izdelke,</w:t>
      </w:r>
    </w:p>
    <w:p w14:paraId="2DACEE10" w14:textId="77777777" w:rsidR="00777578" w:rsidRPr="00E83522" w:rsidRDefault="00777578" w:rsidP="00777578">
      <w:pPr>
        <w:numPr>
          <w:ilvl w:val="0"/>
          <w:numId w:val="3"/>
        </w:numPr>
        <w:rPr>
          <w:rFonts w:cs="Arial"/>
          <w:sz w:val="20"/>
          <w:szCs w:val="20"/>
        </w:rPr>
      </w:pPr>
      <w:r w:rsidRPr="00E83522">
        <w:rPr>
          <w:rFonts w:eastAsia="Calibri" w:cs="Arial"/>
          <w:sz w:val="20"/>
          <w:szCs w:val="20"/>
          <w:lang w:eastAsia="en-US"/>
        </w:rPr>
        <w:t xml:space="preserve">obveščanje Komisije in drugih držav o zadevah s področja nadzora trga, določenih z Uredbo 2019/945/EU. </w:t>
      </w:r>
    </w:p>
    <w:p w14:paraId="5E35A3AB" w14:textId="77777777" w:rsidR="00777578" w:rsidRPr="00E83522" w:rsidRDefault="00777578" w:rsidP="00777578">
      <w:pPr>
        <w:rPr>
          <w:rFonts w:cs="Arial"/>
          <w:sz w:val="20"/>
          <w:szCs w:val="20"/>
        </w:rPr>
      </w:pPr>
      <w:r w:rsidRPr="00E83522">
        <w:rPr>
          <w:rFonts w:eastAsia="Calibri" w:cs="Arial"/>
          <w:sz w:val="20"/>
          <w:szCs w:val="20"/>
          <w:lang w:eastAsia="en-US"/>
        </w:rPr>
        <w:t>Tržni inšpektorat je tudi prekrškovni organ za izvajanje te uredbe.</w:t>
      </w:r>
    </w:p>
    <w:p w14:paraId="4AD4B861" w14:textId="77777777" w:rsidR="00777578" w:rsidRPr="00E83522" w:rsidRDefault="00777578" w:rsidP="00777578">
      <w:pPr>
        <w:rPr>
          <w:rFonts w:eastAsia="Calibri" w:cs="Arial"/>
          <w:sz w:val="20"/>
          <w:szCs w:val="20"/>
          <w:lang w:eastAsia="en-US"/>
        </w:rPr>
      </w:pPr>
    </w:p>
    <w:p w14:paraId="5DB2323C" w14:textId="77777777" w:rsidR="00777578" w:rsidRPr="00E83522" w:rsidRDefault="00777578" w:rsidP="00777578">
      <w:pPr>
        <w:rPr>
          <w:rFonts w:eastAsia="Calibri" w:cs="Arial"/>
          <w:sz w:val="20"/>
          <w:szCs w:val="20"/>
          <w:lang w:eastAsia="en-US"/>
        </w:rPr>
      </w:pPr>
      <w:r w:rsidRPr="00E83522">
        <w:rPr>
          <w:rFonts w:cs="Arial"/>
          <w:sz w:val="20"/>
          <w:szCs w:val="20"/>
        </w:rPr>
        <w:t>(4) Organ za nadzor nad izdelki, ki vstopajo na trg Evropske Unije skladno z 11. členom Zakona o finančni upravi (Uradni list RS, št. 25/14) je Finančna uprava Republike Slovenije, ki opravlja naloge na področju mejne kontrole v skladu z določbami petega odstavka 15. člena ter 27., 28. in 29. členom Uredbe 765/2008/EU (oz. določbami iz Uredbe 2019/1020/EU, ki jih smiselno nadomeščajo od 16. 7. 2021)</w:t>
      </w:r>
      <w:r w:rsidRPr="00E83522">
        <w:rPr>
          <w:rFonts w:eastAsia="Calibri" w:cs="Arial"/>
          <w:sz w:val="20"/>
          <w:szCs w:val="20"/>
          <w:lang w:eastAsia="en-US"/>
        </w:rPr>
        <w:t>, kot so primeroma navedene spodaj:</w:t>
      </w:r>
    </w:p>
    <w:p w14:paraId="183E0F33" w14:textId="77777777" w:rsidR="00777578" w:rsidRPr="00E83522" w:rsidRDefault="00777578" w:rsidP="00777578">
      <w:pPr>
        <w:numPr>
          <w:ilvl w:val="0"/>
          <w:numId w:val="3"/>
        </w:numPr>
        <w:rPr>
          <w:rFonts w:eastAsia="Calibri" w:cs="Arial"/>
          <w:sz w:val="20"/>
          <w:szCs w:val="20"/>
          <w:lang w:eastAsia="en-US"/>
        </w:rPr>
      </w:pPr>
      <w:r w:rsidRPr="00E83522">
        <w:rPr>
          <w:rFonts w:eastAsia="Calibri" w:cs="Arial"/>
          <w:sz w:val="20"/>
          <w:szCs w:val="20"/>
          <w:lang w:eastAsia="en-US"/>
        </w:rPr>
        <w:t>nadzor proizvodov, ki vstopajo na trg Evropske Unije,</w:t>
      </w:r>
    </w:p>
    <w:p w14:paraId="1FD9E47B" w14:textId="77777777" w:rsidR="00777578" w:rsidRPr="00E83522" w:rsidRDefault="00777578" w:rsidP="00777578">
      <w:pPr>
        <w:numPr>
          <w:ilvl w:val="0"/>
          <w:numId w:val="3"/>
        </w:numPr>
        <w:rPr>
          <w:rFonts w:eastAsia="Calibri" w:cs="Arial"/>
          <w:sz w:val="20"/>
          <w:szCs w:val="20"/>
          <w:lang w:eastAsia="en-US"/>
        </w:rPr>
      </w:pPr>
      <w:r w:rsidRPr="00E83522">
        <w:rPr>
          <w:rFonts w:eastAsia="Calibri" w:cs="Arial"/>
          <w:sz w:val="20"/>
          <w:szCs w:val="20"/>
          <w:lang w:eastAsia="en-US"/>
        </w:rPr>
        <w:t xml:space="preserve">zadržanje in sproščanje proizvodov v prosti promet v primerih, ki jih določa zakonodaja, </w:t>
      </w:r>
    </w:p>
    <w:p w14:paraId="051F0B11" w14:textId="77777777" w:rsidR="00777578" w:rsidRPr="00E83522" w:rsidRDefault="00777578" w:rsidP="00777578">
      <w:pPr>
        <w:numPr>
          <w:ilvl w:val="0"/>
          <w:numId w:val="3"/>
        </w:numPr>
        <w:rPr>
          <w:rFonts w:eastAsia="Calibri" w:cs="Arial"/>
          <w:sz w:val="20"/>
          <w:szCs w:val="20"/>
          <w:lang w:eastAsia="en-US"/>
        </w:rPr>
      </w:pPr>
      <w:r w:rsidRPr="00E83522">
        <w:rPr>
          <w:rFonts w:eastAsia="Calibri" w:cs="Arial"/>
          <w:sz w:val="20"/>
          <w:szCs w:val="20"/>
          <w:lang w:eastAsia="en-US"/>
        </w:rPr>
        <w:t>sodelovanje z organom za nadzor trga iz tretjega odstavka 2. člena te uredbe pri nadzoru nad izdelki.</w:t>
      </w:r>
    </w:p>
    <w:p w14:paraId="12F8507D" w14:textId="77777777" w:rsidR="00777578" w:rsidRPr="00E83522" w:rsidRDefault="00777578" w:rsidP="00777578">
      <w:pPr>
        <w:rPr>
          <w:rFonts w:eastAsia="Calibri" w:cs="Arial"/>
          <w:sz w:val="20"/>
          <w:szCs w:val="20"/>
          <w:highlight w:val="yellow"/>
          <w:lang w:eastAsia="en-US"/>
        </w:rPr>
      </w:pPr>
    </w:p>
    <w:p w14:paraId="5B347F8F" w14:textId="77777777" w:rsidR="00777578" w:rsidRPr="00E83522" w:rsidRDefault="00777578" w:rsidP="00777578">
      <w:pPr>
        <w:rPr>
          <w:rFonts w:cs="Arial"/>
          <w:b/>
          <w:sz w:val="20"/>
          <w:szCs w:val="20"/>
        </w:rPr>
      </w:pPr>
      <w:r w:rsidRPr="00E83522">
        <w:rPr>
          <w:rFonts w:cs="Arial"/>
          <w:b/>
          <w:sz w:val="20"/>
          <w:szCs w:val="20"/>
        </w:rPr>
        <w:t>K 3. členu</w:t>
      </w:r>
    </w:p>
    <w:p w14:paraId="080E7AFA" w14:textId="77777777" w:rsidR="00777578" w:rsidRPr="00E83522" w:rsidRDefault="00777578" w:rsidP="00777578">
      <w:pPr>
        <w:rPr>
          <w:rFonts w:cs="Arial"/>
          <w:sz w:val="20"/>
          <w:szCs w:val="20"/>
        </w:rPr>
      </w:pPr>
      <w:r w:rsidRPr="00E83522">
        <w:rPr>
          <w:rFonts w:cs="Arial"/>
          <w:sz w:val="20"/>
          <w:szCs w:val="20"/>
        </w:rPr>
        <w:t>V skladu s tretjim odstavkom 35. člena Uredbe 2019/945/EU se glede varnostnih zadev določa sodelovanje pristojnih organov za nadzor trga (Tržni inšpektorat Republike Slovenije in Finančna uprava Republike Slovenije) z Javno agencijo za civilno letalstvo Republike Slovenije, kot pristojnim organom, imenovanim na podlagi 17. člena Izvedbene uredbe Komisije (EU) 2019/947 z dne 24. maja 2019 o pravilih in postopkih za upravljanje brezpilotnih zrakoplovov (UL L 152 11.6.2019, str. 45). Navedeni organi sklenejo dogovor o sodelovanju, v katerem podrobneje opredelijo način sodelovanja.</w:t>
      </w:r>
    </w:p>
    <w:p w14:paraId="2E907D1F" w14:textId="77777777" w:rsidR="00777578" w:rsidRPr="00E83522" w:rsidRDefault="00777578" w:rsidP="00777578">
      <w:pPr>
        <w:rPr>
          <w:rFonts w:cs="Arial"/>
          <w:sz w:val="20"/>
          <w:szCs w:val="20"/>
        </w:rPr>
      </w:pPr>
    </w:p>
    <w:p w14:paraId="781CDFDB" w14:textId="77777777" w:rsidR="00777578" w:rsidRPr="00E83522" w:rsidRDefault="00777578" w:rsidP="00777578">
      <w:pPr>
        <w:rPr>
          <w:rFonts w:cs="Arial"/>
          <w:b/>
          <w:sz w:val="20"/>
          <w:szCs w:val="20"/>
        </w:rPr>
      </w:pPr>
      <w:r w:rsidRPr="00E83522">
        <w:rPr>
          <w:rFonts w:cs="Arial"/>
          <w:b/>
          <w:sz w:val="20"/>
          <w:szCs w:val="20"/>
        </w:rPr>
        <w:t>K 4. členu</w:t>
      </w:r>
    </w:p>
    <w:p w14:paraId="06C4CD59" w14:textId="77777777" w:rsidR="00777578" w:rsidRPr="00E83522" w:rsidRDefault="00777578" w:rsidP="00777578">
      <w:pPr>
        <w:rPr>
          <w:rFonts w:cs="Arial"/>
          <w:sz w:val="20"/>
          <w:szCs w:val="20"/>
        </w:rPr>
      </w:pPr>
      <w:r w:rsidRPr="00E83522">
        <w:rPr>
          <w:rFonts w:cs="Arial"/>
          <w:sz w:val="20"/>
          <w:szCs w:val="20"/>
        </w:rPr>
        <w:t>Pomen izrazov, ki so uporabljeni v tej uredbi je enak kot pomen izrazov, uporabljenih v Uredbi 2019/945/EU.</w:t>
      </w:r>
    </w:p>
    <w:p w14:paraId="47067B51" w14:textId="77777777" w:rsidR="00777578" w:rsidRPr="00E83522" w:rsidRDefault="00777578" w:rsidP="00777578">
      <w:pPr>
        <w:rPr>
          <w:rFonts w:cs="Arial"/>
          <w:b/>
          <w:sz w:val="20"/>
          <w:szCs w:val="20"/>
        </w:rPr>
      </w:pPr>
    </w:p>
    <w:p w14:paraId="5EB59DCD" w14:textId="77777777" w:rsidR="00777578" w:rsidRPr="00E83522" w:rsidRDefault="00777578" w:rsidP="00777578">
      <w:pPr>
        <w:rPr>
          <w:rFonts w:cs="Arial"/>
          <w:b/>
          <w:sz w:val="20"/>
          <w:szCs w:val="20"/>
        </w:rPr>
      </w:pPr>
      <w:r w:rsidRPr="00E83522">
        <w:rPr>
          <w:rFonts w:cs="Arial"/>
          <w:b/>
          <w:sz w:val="20"/>
          <w:szCs w:val="20"/>
        </w:rPr>
        <w:t>K 5. členu</w:t>
      </w:r>
    </w:p>
    <w:p w14:paraId="7873B755" w14:textId="77777777" w:rsidR="00777578" w:rsidRPr="00E83522" w:rsidRDefault="00777578" w:rsidP="00777578">
      <w:pPr>
        <w:rPr>
          <w:rFonts w:cs="Arial"/>
          <w:sz w:val="20"/>
          <w:szCs w:val="20"/>
        </w:rPr>
      </w:pPr>
      <w:r w:rsidRPr="00E83522">
        <w:rPr>
          <w:rFonts w:cs="Arial"/>
          <w:sz w:val="20"/>
          <w:szCs w:val="20"/>
        </w:rPr>
        <w:t xml:space="preserve">Določene so podrobnejše zahteve v zvezi z akreditacijo organov za ugotavljanje skladnosti. </w:t>
      </w:r>
    </w:p>
    <w:p w14:paraId="0A4D2D5F" w14:textId="77777777" w:rsidR="00777578" w:rsidRPr="00E83522" w:rsidRDefault="00777578" w:rsidP="00777578">
      <w:pPr>
        <w:rPr>
          <w:rFonts w:cs="Arial"/>
          <w:sz w:val="20"/>
          <w:szCs w:val="20"/>
        </w:rPr>
      </w:pPr>
      <w:r w:rsidRPr="00E83522">
        <w:rPr>
          <w:rFonts w:cs="Arial"/>
          <w:sz w:val="20"/>
          <w:szCs w:val="20"/>
        </w:rPr>
        <w:t>Uredba 2019/945/EU predvideva, da se za ugotavljanje skladnosti izdelkov</w:t>
      </w:r>
      <w:r w:rsidRPr="00E83522">
        <w:rPr>
          <w:rFonts w:cs="Arial"/>
          <w:sz w:val="20"/>
          <w:szCs w:val="20"/>
          <w:vertAlign w:val="superscript"/>
        </w:rPr>
        <w:footnoteReference w:id="1"/>
      </w:r>
      <w:r w:rsidRPr="00E83522">
        <w:rPr>
          <w:rFonts w:cs="Arial"/>
          <w:sz w:val="20"/>
          <w:szCs w:val="20"/>
        </w:rPr>
        <w:t xml:space="preserve"> sistemov brezpilotnih zrakoplovov, za katere se uporablja II. poglavje uredbe, uporablja sistem ugotavljanja skladnosti in akreditacije, ki se uporablja za harmonizirano zakonodajo EU in temelji na Uredbi 765/2008/EU in na Uredbi 2019/1020/EU v delu skladnosti proizvodov.</w:t>
      </w:r>
    </w:p>
    <w:p w14:paraId="4DD241CB" w14:textId="77777777" w:rsidR="00777578" w:rsidRPr="00E83522" w:rsidRDefault="00777578" w:rsidP="00777578">
      <w:pPr>
        <w:rPr>
          <w:rFonts w:cs="Arial"/>
          <w:sz w:val="20"/>
          <w:szCs w:val="20"/>
        </w:rPr>
      </w:pPr>
    </w:p>
    <w:p w14:paraId="1632F000" w14:textId="77777777" w:rsidR="00777578" w:rsidRPr="00E83522" w:rsidRDefault="00777578" w:rsidP="00777578">
      <w:pPr>
        <w:rPr>
          <w:rFonts w:cs="Arial"/>
          <w:sz w:val="20"/>
          <w:szCs w:val="20"/>
        </w:rPr>
      </w:pPr>
      <w:r w:rsidRPr="00E83522">
        <w:rPr>
          <w:rFonts w:cs="Arial"/>
          <w:sz w:val="20"/>
          <w:szCs w:val="20"/>
        </w:rPr>
        <w:t>(1) Določeno je, da mora organ za ugotavljanje skladnosti za namen priglasitve izpolnjevati zahteve, ki jih za priglašene organe določa Uredba 2019/945/EU. Zahteve za priglasitev so opredeljene v 22. členu, dodatno pa zahteve in obveznosti priglašenih organov določajo tudi drugi členi (npr. 24., 30., 31., 32., 34. člen)</w:t>
      </w:r>
    </w:p>
    <w:p w14:paraId="3B2DEF04" w14:textId="77777777" w:rsidR="00777578" w:rsidRPr="00E83522" w:rsidRDefault="00777578" w:rsidP="00777578">
      <w:pPr>
        <w:rPr>
          <w:rFonts w:cs="Arial"/>
          <w:sz w:val="20"/>
          <w:szCs w:val="20"/>
        </w:rPr>
      </w:pPr>
    </w:p>
    <w:p w14:paraId="6C373D13" w14:textId="77777777" w:rsidR="00777578" w:rsidRPr="00E83522" w:rsidRDefault="00777578" w:rsidP="00777578">
      <w:pPr>
        <w:rPr>
          <w:rFonts w:cs="Arial"/>
          <w:sz w:val="20"/>
          <w:szCs w:val="20"/>
        </w:rPr>
      </w:pPr>
      <w:r w:rsidRPr="00E83522">
        <w:rPr>
          <w:rFonts w:cs="Arial"/>
          <w:sz w:val="20"/>
          <w:szCs w:val="20"/>
        </w:rPr>
        <w:t>(2) Za namen priglasitve organ za ugotavljanje skladnosti dokazuje izpolnjevanje zahtev za priglasitev z akreditacijsko listino, ki jo izda nacionalni akreditacijski organ, katerega naloge v Republiki Sloveniji opravlja javni zavod Slovenska akreditacija.</w:t>
      </w:r>
    </w:p>
    <w:p w14:paraId="1E2EECD4" w14:textId="77777777" w:rsidR="00777578" w:rsidRPr="00E83522" w:rsidRDefault="00777578" w:rsidP="00777578">
      <w:pPr>
        <w:rPr>
          <w:rFonts w:cs="Arial"/>
          <w:sz w:val="20"/>
          <w:szCs w:val="20"/>
        </w:rPr>
      </w:pPr>
    </w:p>
    <w:p w14:paraId="09403C4A" w14:textId="77777777" w:rsidR="00777578" w:rsidRPr="00E83522" w:rsidRDefault="00777578" w:rsidP="00777578">
      <w:pPr>
        <w:rPr>
          <w:rFonts w:cs="Arial"/>
          <w:sz w:val="20"/>
          <w:szCs w:val="20"/>
        </w:rPr>
      </w:pPr>
      <w:r w:rsidRPr="00E83522">
        <w:rPr>
          <w:rFonts w:cs="Arial"/>
          <w:sz w:val="20"/>
          <w:szCs w:val="20"/>
        </w:rPr>
        <w:t xml:space="preserve">(3) V skladu z dokumentom Evropskega združenja za akreditacijo (EA) o akreditaciji za namen priglasitve (dokument EA-2/17), so določeni harmonizirani standardi za posamezne module ugotavljanja skladnosti, ki jih Slovenska akreditacija upošteva kot osnovo v postopku akreditacije organov za ugotavljanje skladnosti. </w:t>
      </w:r>
    </w:p>
    <w:p w14:paraId="00558A00" w14:textId="77777777" w:rsidR="00777578" w:rsidRPr="00E83522" w:rsidRDefault="00777578" w:rsidP="00777578">
      <w:pPr>
        <w:rPr>
          <w:rFonts w:cs="Arial"/>
          <w:sz w:val="20"/>
          <w:szCs w:val="20"/>
        </w:rPr>
      </w:pPr>
    </w:p>
    <w:p w14:paraId="6C9BCE6E" w14:textId="77777777" w:rsidR="00777578" w:rsidRPr="00E83522" w:rsidRDefault="00777578" w:rsidP="00777578">
      <w:pPr>
        <w:rPr>
          <w:rFonts w:cs="Arial"/>
          <w:sz w:val="20"/>
          <w:szCs w:val="20"/>
        </w:rPr>
      </w:pPr>
      <w:r w:rsidRPr="00E83522">
        <w:rPr>
          <w:rFonts w:cs="Arial"/>
          <w:sz w:val="20"/>
          <w:szCs w:val="20"/>
        </w:rPr>
        <w:t>(4) Določene so tudi druge zahteve, ki jih je potrebno upoštevati v postopku akreditacije, in sicer:</w:t>
      </w:r>
    </w:p>
    <w:p w14:paraId="304B4727" w14:textId="77777777" w:rsidR="00777578" w:rsidRPr="00E83522" w:rsidRDefault="00777578" w:rsidP="00777578">
      <w:pPr>
        <w:numPr>
          <w:ilvl w:val="0"/>
          <w:numId w:val="29"/>
        </w:numPr>
        <w:spacing w:after="160" w:line="259" w:lineRule="auto"/>
        <w:contextualSpacing/>
        <w:rPr>
          <w:rFonts w:eastAsia="Calibri" w:cs="Arial"/>
          <w:sz w:val="20"/>
          <w:szCs w:val="20"/>
        </w:rPr>
      </w:pPr>
      <w:r w:rsidRPr="00E83522">
        <w:rPr>
          <w:rFonts w:eastAsia="Calibri" w:cs="Arial"/>
          <w:sz w:val="20"/>
          <w:szCs w:val="20"/>
        </w:rPr>
        <w:t xml:space="preserve">dodatne zahteve, kot so razvidne iz tabele v Prilogi B dokumenta EA-2/17, in se jih upošteva poleg osnovnega preferenčnega standarda. V primeru, ko je zahtevano testiranje, so to zahteve iz določb 6 in 7 (razen 7.9) iz standarda EN ISO/IEC 17025:2017 (velja za modul B). V primeru </w:t>
      </w:r>
      <w:r w:rsidRPr="00E83522">
        <w:rPr>
          <w:rFonts w:eastAsia="Calibri" w:cs="Arial"/>
          <w:sz w:val="20"/>
          <w:szCs w:val="20"/>
        </w:rPr>
        <w:lastRenderedPageBreak/>
        <w:t>preverjanja sposobnosti poznavanja izdelka se upoštevajo zahteve iz določb 6.1.2, 6.1.3 in 6.1.6 do 6.1.10 iz standarda EN ISO/IEC 17020:2012 (velja za modula B in H);</w:t>
      </w:r>
    </w:p>
    <w:p w14:paraId="52F56853" w14:textId="77777777" w:rsidR="00777578" w:rsidRPr="00E83522" w:rsidRDefault="00777578" w:rsidP="00777578">
      <w:pPr>
        <w:numPr>
          <w:ilvl w:val="0"/>
          <w:numId w:val="29"/>
        </w:numPr>
        <w:spacing w:after="160" w:line="259" w:lineRule="auto"/>
        <w:contextualSpacing/>
        <w:rPr>
          <w:rFonts w:eastAsia="Calibri" w:cs="Arial"/>
          <w:sz w:val="20"/>
          <w:szCs w:val="20"/>
        </w:rPr>
      </w:pPr>
      <w:r w:rsidRPr="00E83522">
        <w:rPr>
          <w:rFonts w:eastAsia="Calibri" w:cs="Arial"/>
          <w:sz w:val="20"/>
          <w:szCs w:val="20"/>
        </w:rPr>
        <w:t>dodatne zahteve, kot jih opredeljujejo členi 22., 24., 30., 31., 32. in drugi odstavek 34. člena Uredbe 2019/945/EU, v kolikor ti niso zajeti v osnovnem standardu;</w:t>
      </w:r>
    </w:p>
    <w:p w14:paraId="2BB02B18" w14:textId="77777777" w:rsidR="00777578" w:rsidRPr="00E83522" w:rsidRDefault="00777578" w:rsidP="00777578">
      <w:pPr>
        <w:numPr>
          <w:ilvl w:val="0"/>
          <w:numId w:val="29"/>
        </w:numPr>
        <w:spacing w:after="160" w:line="259" w:lineRule="auto"/>
        <w:contextualSpacing/>
        <w:rPr>
          <w:rFonts w:eastAsia="Calibri" w:cs="Arial"/>
          <w:sz w:val="20"/>
          <w:szCs w:val="20"/>
        </w:rPr>
      </w:pPr>
      <w:r w:rsidRPr="00E83522">
        <w:rPr>
          <w:rFonts w:eastAsia="Calibri" w:cs="Arial"/>
          <w:sz w:val="20"/>
          <w:szCs w:val="20"/>
        </w:rPr>
        <w:t>dodatne zahteve iz relevantnih harmoniziranih tehničnih standardov.</w:t>
      </w:r>
    </w:p>
    <w:p w14:paraId="207203A0" w14:textId="77777777" w:rsidR="00777578" w:rsidRPr="00E83522" w:rsidRDefault="00777578" w:rsidP="00777578">
      <w:pPr>
        <w:rPr>
          <w:rFonts w:cs="Arial"/>
          <w:sz w:val="20"/>
          <w:szCs w:val="20"/>
        </w:rPr>
      </w:pPr>
      <w:r w:rsidRPr="00E83522">
        <w:rPr>
          <w:rFonts w:cs="Arial"/>
          <w:sz w:val="20"/>
          <w:szCs w:val="20"/>
        </w:rPr>
        <w:t xml:space="preserve">(5) V skladu z določbami 19. člena Uredbe 2019/945/EU je določeno redno spremljanje izpolnjevanja zahtev, ki ga Slovenska akreditacija izvaja pri vseh organih za ugotavljanje skladnosti, ki imajo veljavno akreditacijsko listino.  </w:t>
      </w:r>
    </w:p>
    <w:p w14:paraId="5101C4AD" w14:textId="77777777" w:rsidR="00777578" w:rsidRPr="00E83522" w:rsidRDefault="00777578" w:rsidP="00777578">
      <w:pPr>
        <w:rPr>
          <w:rFonts w:cs="Arial"/>
          <w:sz w:val="20"/>
          <w:szCs w:val="20"/>
          <w:highlight w:val="yellow"/>
        </w:rPr>
      </w:pPr>
    </w:p>
    <w:p w14:paraId="4BE2F97D" w14:textId="77777777" w:rsidR="00777578" w:rsidRPr="00E83522" w:rsidRDefault="00777578" w:rsidP="00777578">
      <w:pPr>
        <w:rPr>
          <w:rFonts w:cs="Arial"/>
          <w:sz w:val="20"/>
          <w:szCs w:val="20"/>
        </w:rPr>
      </w:pPr>
      <w:r w:rsidRPr="00E83522">
        <w:rPr>
          <w:rFonts w:cs="Arial"/>
          <w:sz w:val="20"/>
          <w:szCs w:val="20"/>
        </w:rPr>
        <w:t>(6) Uredba 2019/945/EU v 32. členu priglašenim organom nalaga obveznost sprotnega obveščanja priglasitvenega organa o informacijah, ki se nanašajo na njihovo dejavnost in o okoliščinah, ki vplivajo na izpolnjevanje zahtev za priglasitev. Poleg pomembnejših informacij, ki jih mora priglašeni organ sporočati sproti, pa ta uredba določa, da mora priglašeni organ enkrat letno priglasitvenemu organu posredovati poročilo, v katerem povzame ključne informacije o svoji dejavnosti v preteklem letu. To vključuje vse informacije, ki jih določa 32. člen Uredbe 2019/945/EU in informacije iz zahtev glede obveščanja iz Delov 8 in 9 Priloge ter na zahtevo priglasitvenega organa druge informacije o izvajanju dejavnosti, ki jo priglašeni organ opravlja v okviru priglasitve. Te informacije priglasitveni organ obravnava za potrebe spremljanja priglašenega organa na podlagi 19. člena Uredbe 2019/945/EU.</w:t>
      </w:r>
    </w:p>
    <w:p w14:paraId="5D8A05AD" w14:textId="77777777" w:rsidR="00777578" w:rsidRPr="00E83522" w:rsidRDefault="00777578" w:rsidP="00777578">
      <w:pPr>
        <w:rPr>
          <w:rFonts w:cs="Arial"/>
          <w:b/>
          <w:sz w:val="20"/>
          <w:szCs w:val="20"/>
        </w:rPr>
      </w:pPr>
    </w:p>
    <w:p w14:paraId="1308B2D0" w14:textId="77777777" w:rsidR="00777578" w:rsidRPr="00E83522" w:rsidRDefault="00777578" w:rsidP="00777578">
      <w:pPr>
        <w:rPr>
          <w:rFonts w:cs="Arial"/>
          <w:b/>
          <w:sz w:val="20"/>
          <w:szCs w:val="20"/>
        </w:rPr>
      </w:pPr>
      <w:r w:rsidRPr="00E83522">
        <w:rPr>
          <w:rFonts w:cs="Arial"/>
          <w:b/>
          <w:sz w:val="20"/>
          <w:szCs w:val="20"/>
        </w:rPr>
        <w:t>K 6. členu</w:t>
      </w:r>
    </w:p>
    <w:p w14:paraId="4FC09DCB" w14:textId="77777777" w:rsidR="00777578" w:rsidRPr="00E83522" w:rsidRDefault="00777578" w:rsidP="00777578">
      <w:pPr>
        <w:rPr>
          <w:rFonts w:cs="Arial"/>
          <w:sz w:val="20"/>
          <w:szCs w:val="20"/>
        </w:rPr>
      </w:pPr>
      <w:r w:rsidRPr="00E83522">
        <w:rPr>
          <w:rFonts w:cs="Arial"/>
          <w:sz w:val="20"/>
          <w:szCs w:val="20"/>
        </w:rPr>
        <w:t>Na podlagi določb 25. in 26. člena Uredbe 2019/945/EU ta člen določa postopek za priglasitev. Določa, da organ za ugotavljanje skladnosti vlogo za priglasitev pošlje ministrstvu, ki je v skladu z 2. členom te uredbe pristojni organ za priglasitev.</w:t>
      </w:r>
    </w:p>
    <w:p w14:paraId="2B72527C" w14:textId="77777777" w:rsidR="00777578" w:rsidRPr="00E83522" w:rsidRDefault="00777578" w:rsidP="00777578">
      <w:pPr>
        <w:rPr>
          <w:rFonts w:cs="Arial"/>
          <w:sz w:val="20"/>
          <w:szCs w:val="20"/>
        </w:rPr>
      </w:pPr>
      <w:r w:rsidRPr="00E83522">
        <w:rPr>
          <w:rFonts w:cs="Arial"/>
          <w:sz w:val="20"/>
          <w:szCs w:val="20"/>
        </w:rPr>
        <w:t>Določene so obvezne priloge, ki jih mora vloga vsebovati in kot so opredeljene v 25. členu Uredbe 2019/945/EU.</w:t>
      </w:r>
    </w:p>
    <w:p w14:paraId="21C56540" w14:textId="77777777" w:rsidR="002C7446" w:rsidRDefault="002C7446" w:rsidP="00777578">
      <w:pPr>
        <w:rPr>
          <w:rFonts w:cs="Arial"/>
          <w:sz w:val="20"/>
          <w:szCs w:val="20"/>
        </w:rPr>
      </w:pPr>
    </w:p>
    <w:p w14:paraId="5BD31B70" w14:textId="3C764F1A" w:rsidR="00777578" w:rsidRPr="00E83522" w:rsidRDefault="00777578" w:rsidP="00777578">
      <w:pPr>
        <w:rPr>
          <w:rFonts w:cs="Arial"/>
          <w:sz w:val="20"/>
          <w:szCs w:val="20"/>
        </w:rPr>
      </w:pPr>
      <w:r w:rsidRPr="00E83522">
        <w:rPr>
          <w:rFonts w:cs="Arial"/>
          <w:sz w:val="20"/>
          <w:szCs w:val="20"/>
        </w:rPr>
        <w:t xml:space="preserve">Ministrstvo v postopku priglasitve preveri ali organ za ugotavljanje skladnosti izpolnjuje pogoje za priglasitev (posredovanje vseh potrebnih prilog) </w:t>
      </w:r>
      <w:r w:rsidR="00973695">
        <w:rPr>
          <w:rFonts w:cs="Arial"/>
          <w:sz w:val="20"/>
          <w:szCs w:val="20"/>
        </w:rPr>
        <w:t xml:space="preserve">in v skladu z zakonom, ki ureja splošni upravni postopek izda odločbo o imenovanju organa za ugotavljanje skladnosti. Ministrstvo nato </w:t>
      </w:r>
      <w:r w:rsidRPr="00E83522">
        <w:rPr>
          <w:rFonts w:cs="Arial"/>
          <w:sz w:val="20"/>
          <w:szCs w:val="20"/>
        </w:rPr>
        <w:t xml:space="preserve">v skladu s 26. členom Uredbe 2019/945/EU preko informacijskega orodja Evropske komisije (sistem NANDO) izvede priglasitev. O uspešni priglasitvi ministrstvo obvesti zadevni organ za ugotavljanje skladnosti in Slovensko akreditacijo. </w:t>
      </w:r>
    </w:p>
    <w:p w14:paraId="5F64E371" w14:textId="77777777" w:rsidR="002C7446" w:rsidRDefault="002C7446" w:rsidP="00777578">
      <w:pPr>
        <w:rPr>
          <w:rFonts w:cs="Arial"/>
          <w:sz w:val="20"/>
          <w:szCs w:val="20"/>
        </w:rPr>
      </w:pPr>
    </w:p>
    <w:p w14:paraId="4CD080F6" w14:textId="2202C5A4" w:rsidR="00777578" w:rsidRPr="00E83522" w:rsidRDefault="00777578" w:rsidP="00777578">
      <w:pPr>
        <w:rPr>
          <w:rFonts w:cs="Arial"/>
          <w:sz w:val="20"/>
          <w:szCs w:val="20"/>
        </w:rPr>
      </w:pPr>
      <w:r w:rsidRPr="00E83522">
        <w:rPr>
          <w:rFonts w:cs="Arial"/>
          <w:sz w:val="20"/>
          <w:szCs w:val="20"/>
        </w:rPr>
        <w:t xml:space="preserve">V skladu z 28. členom Uredbe 2019/945/EU ima priglasitveni organ možnost, da omeji, začasno prekliče ali odvzame priglasitev, kot je primerno glede na resnost neizpolnjevanja navedenih zahtev ali nespoštovanja navedenih obveznosti. </w:t>
      </w:r>
      <w:r w:rsidR="002C7446">
        <w:rPr>
          <w:rFonts w:cs="Arial"/>
          <w:sz w:val="20"/>
          <w:szCs w:val="20"/>
        </w:rPr>
        <w:t xml:space="preserve">O omejitvi, začasnemu preklicu ali odvzemu priglasitve ministrstvo odloči z odločbo in preko informacijskega sistema Evropske komisije (sistem NANDO) opravi spremembo priglasitve. </w:t>
      </w:r>
      <w:r w:rsidRPr="00E83522">
        <w:rPr>
          <w:rFonts w:cs="Arial"/>
          <w:sz w:val="20"/>
          <w:szCs w:val="20"/>
        </w:rPr>
        <w:t xml:space="preserve">O tem nemudoma ustrezno obvesti Komisijo in druge države članice. </w:t>
      </w:r>
    </w:p>
    <w:p w14:paraId="6BA48803" w14:textId="77777777" w:rsidR="002C7446" w:rsidRDefault="002C7446" w:rsidP="00777578">
      <w:pPr>
        <w:rPr>
          <w:rFonts w:cs="Arial"/>
          <w:sz w:val="20"/>
          <w:szCs w:val="20"/>
        </w:rPr>
      </w:pPr>
    </w:p>
    <w:p w14:paraId="75F03F12" w14:textId="0596220A" w:rsidR="00777578" w:rsidRPr="00E83522" w:rsidRDefault="00777578" w:rsidP="00777578">
      <w:pPr>
        <w:rPr>
          <w:rFonts w:cs="Arial"/>
          <w:sz w:val="20"/>
          <w:szCs w:val="20"/>
        </w:rPr>
      </w:pPr>
      <w:r w:rsidRPr="00E83522">
        <w:rPr>
          <w:rFonts w:cs="Arial"/>
          <w:sz w:val="20"/>
          <w:szCs w:val="20"/>
        </w:rPr>
        <w:t>V primeru omejitve, začasnega preklica ali odvzema priglasitve ali če je priglašeni organ prenehal z dejavnostjo mora priglasitvena država članica v skladu z drugim odstavkom 28. člena Uredbe 2019/945/EU izvesti ustrezne ukrepe za zagotovitev, da dokumente navedenega organa obravnava drug priglašeni organ ali so na voljo pristojnim priglasitvenim organom in organom za nadzor trga na njihovo zahtevo. To se izvede na način, da ob sprejetju ustreznega ukrepa ali ob prenehanju dejavnosti priglašenega organa, ministrstvo kot priglasitveni organ od priglašenega organa lahko zahteva, da ta zagotovi, da bo njegove dokumente obravnaval drug priglašeni organ ali da so dokumenti na voljo ministrstvu. Priglašeni organ mora v enakih primerih tudi zagotoviti, da so dokumenti na voljo pristojnemu organu za nadzor trga na njegovo zahtevo.</w:t>
      </w:r>
    </w:p>
    <w:p w14:paraId="1CB09059" w14:textId="77777777" w:rsidR="00777578" w:rsidRPr="00E83522" w:rsidRDefault="00777578" w:rsidP="00777578">
      <w:pPr>
        <w:rPr>
          <w:rFonts w:cs="Arial"/>
          <w:b/>
          <w:sz w:val="20"/>
          <w:szCs w:val="20"/>
        </w:rPr>
      </w:pPr>
    </w:p>
    <w:p w14:paraId="3C9E7515" w14:textId="77777777" w:rsidR="00777578" w:rsidRPr="00E83522" w:rsidRDefault="00777578" w:rsidP="00777578">
      <w:pPr>
        <w:rPr>
          <w:rFonts w:cs="Arial"/>
          <w:b/>
          <w:sz w:val="20"/>
          <w:szCs w:val="20"/>
        </w:rPr>
      </w:pPr>
      <w:r w:rsidRPr="00E83522">
        <w:rPr>
          <w:rFonts w:cs="Arial"/>
          <w:b/>
          <w:sz w:val="20"/>
          <w:szCs w:val="20"/>
        </w:rPr>
        <w:t>K 7. členu</w:t>
      </w:r>
    </w:p>
    <w:p w14:paraId="25FE7CCC" w14:textId="77777777" w:rsidR="00777578" w:rsidRPr="00E83522" w:rsidRDefault="00777578" w:rsidP="00777578">
      <w:pPr>
        <w:rPr>
          <w:rFonts w:cs="Arial"/>
          <w:sz w:val="20"/>
          <w:szCs w:val="20"/>
        </w:rPr>
      </w:pPr>
      <w:r w:rsidRPr="00E83522">
        <w:rPr>
          <w:rFonts w:cs="Arial"/>
          <w:sz w:val="20"/>
          <w:szCs w:val="20"/>
        </w:rPr>
        <w:t>Zaradi učinkovitega izvajanja nalog priglasitvenega organa, ki so deljene med ministrstvo in Slovensko akreditacijo je treba določiti način sodelovanja obeh organov. To se izvaja predvsem prek medsebojnega obveščanja in izmenjave podatkov o prejetih vlogah za akreditacijo, izdanih akreditacijah in izvedenih priglasitvah. Slovenska akreditacija poleg tega enkrat letno posreduje ministrstvu poročilo o spremljanju organov za ugotavljanje skladnosti, ki so bili akreditirani v skladu z Uredbo 2019/945/EU.</w:t>
      </w:r>
    </w:p>
    <w:p w14:paraId="2F06739B" w14:textId="77777777" w:rsidR="00777578" w:rsidRPr="00E83522" w:rsidRDefault="00777578" w:rsidP="00777578">
      <w:pPr>
        <w:rPr>
          <w:rFonts w:cs="Arial"/>
          <w:b/>
          <w:sz w:val="20"/>
          <w:szCs w:val="20"/>
        </w:rPr>
      </w:pPr>
      <w:r w:rsidRPr="00E83522">
        <w:rPr>
          <w:rFonts w:cs="Arial"/>
          <w:sz w:val="20"/>
          <w:szCs w:val="20"/>
        </w:rPr>
        <w:t>Ministrstvo obvešča Slovensko akreditacijo o vseh spremembah priglasitve zaradi omejitve, začasnega preklica ali odvzema priglasitve, prav tako pa si pristojna organa izmenjujeta tudi podatke o delu priglašenih organov.</w:t>
      </w:r>
    </w:p>
    <w:p w14:paraId="258DBE74" w14:textId="77777777" w:rsidR="00777578" w:rsidRPr="00E83522" w:rsidRDefault="00777578" w:rsidP="00777578">
      <w:pPr>
        <w:rPr>
          <w:rFonts w:cs="Arial"/>
          <w:b/>
          <w:sz w:val="20"/>
          <w:szCs w:val="20"/>
        </w:rPr>
      </w:pPr>
    </w:p>
    <w:p w14:paraId="49D02402" w14:textId="77777777" w:rsidR="00777578" w:rsidRPr="00E83522" w:rsidRDefault="00777578" w:rsidP="00777578">
      <w:pPr>
        <w:rPr>
          <w:rFonts w:cs="Arial"/>
          <w:b/>
          <w:sz w:val="20"/>
          <w:szCs w:val="20"/>
        </w:rPr>
      </w:pPr>
      <w:r w:rsidRPr="00E83522">
        <w:rPr>
          <w:rFonts w:cs="Arial"/>
          <w:b/>
          <w:sz w:val="20"/>
          <w:szCs w:val="20"/>
        </w:rPr>
        <w:t>K 8. členu</w:t>
      </w:r>
    </w:p>
    <w:p w14:paraId="51023F96" w14:textId="77777777" w:rsidR="00777578" w:rsidRPr="00E83522" w:rsidRDefault="00777578" w:rsidP="00777578">
      <w:pPr>
        <w:shd w:val="clear" w:color="auto" w:fill="FFFFFF"/>
        <w:rPr>
          <w:rFonts w:cs="Arial"/>
          <w:sz w:val="20"/>
          <w:szCs w:val="20"/>
        </w:rPr>
      </w:pPr>
      <w:r w:rsidRPr="00E83522">
        <w:rPr>
          <w:rFonts w:cs="Arial"/>
          <w:sz w:val="20"/>
          <w:szCs w:val="20"/>
        </w:rPr>
        <w:t>Ta člen določa prekrške, ki se nanašajo na proizvajalce in predstavljajo ravnanje v nasprotju z enim ali več odstavki 6. člena Uredbe 2019/945/EU, ki določajo obveznosti proizvajalcev. Predpisuje tudi razpon glob, ki se za te prekrške lahko izrečejo pravnim osebam, samostojnim podjetnikom posameznikom in posameznikom, ki opravljajo dejavnost kot proizvajalci ter odgovornim osebam pravnih oseb in samostojnih podjetnikov posameznikov.</w:t>
      </w:r>
    </w:p>
    <w:p w14:paraId="5E4E35AE" w14:textId="77777777" w:rsidR="00777578" w:rsidRPr="00E83522" w:rsidRDefault="00777578" w:rsidP="00777578">
      <w:pPr>
        <w:shd w:val="clear" w:color="auto" w:fill="FFFFFF"/>
        <w:rPr>
          <w:rFonts w:cs="Arial"/>
          <w:sz w:val="20"/>
          <w:szCs w:val="20"/>
        </w:rPr>
      </w:pPr>
    </w:p>
    <w:p w14:paraId="796E4C65" w14:textId="77777777" w:rsidR="00777578" w:rsidRPr="00E83522" w:rsidRDefault="00777578" w:rsidP="00777578">
      <w:pPr>
        <w:rPr>
          <w:rFonts w:cs="Arial"/>
          <w:b/>
          <w:sz w:val="20"/>
          <w:szCs w:val="20"/>
        </w:rPr>
      </w:pPr>
      <w:r w:rsidRPr="00E83522">
        <w:rPr>
          <w:rFonts w:cs="Arial"/>
          <w:b/>
          <w:sz w:val="20"/>
          <w:szCs w:val="20"/>
        </w:rPr>
        <w:t>K 9. členu</w:t>
      </w:r>
    </w:p>
    <w:p w14:paraId="1775A605" w14:textId="77777777" w:rsidR="00777578" w:rsidRPr="00E83522" w:rsidRDefault="00777578" w:rsidP="00777578">
      <w:pPr>
        <w:shd w:val="clear" w:color="auto" w:fill="FFFFFF"/>
        <w:rPr>
          <w:rFonts w:cs="Arial"/>
          <w:sz w:val="20"/>
          <w:szCs w:val="20"/>
        </w:rPr>
      </w:pPr>
      <w:r w:rsidRPr="00E83522">
        <w:rPr>
          <w:rFonts w:cs="Arial"/>
          <w:sz w:val="20"/>
          <w:szCs w:val="20"/>
        </w:rPr>
        <w:lastRenderedPageBreak/>
        <w:t>Ta člen določa prekrške, ki se nanašajo na pooblaščene zastopnike in predstavljajo ravnanje v nasprotju z drugim odstavkom 7. člena Uredbe 2019/945/EU. Predpisuje tudi razpon glob, ki se za te prekrške lahko izrečejo pravnim osebam, samostojnim podjetnikom posameznikom in posameznikom, ki opravljajo dejavnost kot pooblaščeni zastopniki ter odgovornim osebam pravnih oseb in samostojnih podjetnikov posameznikov;</w:t>
      </w:r>
    </w:p>
    <w:p w14:paraId="176ED3E1" w14:textId="77777777" w:rsidR="00777578" w:rsidRPr="00E83522" w:rsidRDefault="00777578" w:rsidP="00777578">
      <w:pPr>
        <w:rPr>
          <w:rFonts w:cs="Arial"/>
          <w:b/>
          <w:sz w:val="20"/>
          <w:szCs w:val="20"/>
        </w:rPr>
      </w:pPr>
    </w:p>
    <w:p w14:paraId="11C30BD9" w14:textId="77777777" w:rsidR="00777578" w:rsidRPr="00E83522" w:rsidRDefault="00777578" w:rsidP="00777578">
      <w:pPr>
        <w:rPr>
          <w:rFonts w:cs="Arial"/>
          <w:b/>
          <w:sz w:val="20"/>
          <w:szCs w:val="20"/>
        </w:rPr>
      </w:pPr>
      <w:r w:rsidRPr="00E83522">
        <w:rPr>
          <w:rFonts w:cs="Arial"/>
          <w:b/>
          <w:sz w:val="20"/>
          <w:szCs w:val="20"/>
        </w:rPr>
        <w:t>K 10. členu</w:t>
      </w:r>
    </w:p>
    <w:p w14:paraId="02AA44A6" w14:textId="77777777" w:rsidR="00777578" w:rsidRPr="00E83522" w:rsidRDefault="00777578" w:rsidP="00777578">
      <w:pPr>
        <w:shd w:val="clear" w:color="auto" w:fill="FFFFFF"/>
        <w:rPr>
          <w:rFonts w:cs="Arial"/>
          <w:sz w:val="20"/>
          <w:szCs w:val="20"/>
        </w:rPr>
      </w:pPr>
      <w:r w:rsidRPr="00E83522">
        <w:rPr>
          <w:rFonts w:cs="Arial"/>
          <w:sz w:val="20"/>
          <w:szCs w:val="20"/>
        </w:rPr>
        <w:t>Ta člen določa prekrške, ki se nanašajo na uvoznike in predstavljajo ravnanje v nasprotju z enim ali več odstavki 8. člena Uredbe 2019/945/EU, ki določajo obveznosti uvoznikov. Predpisuje tudi razpon glob, ki se za te prekrške lahko izrečejo pravnim osebam, samostojnim podjetnikom posameznikom in posameznikom, ki opravljajo dejavnost kot uvozniki ter odgovornim osebam pravnih oseb in samostojnih podjetnikov posameznikov;</w:t>
      </w:r>
    </w:p>
    <w:p w14:paraId="59184C5A" w14:textId="77777777" w:rsidR="00777578" w:rsidRPr="00E83522" w:rsidRDefault="00777578" w:rsidP="00777578">
      <w:pPr>
        <w:shd w:val="clear" w:color="auto" w:fill="FFFFFF"/>
        <w:rPr>
          <w:rFonts w:cs="Arial"/>
          <w:sz w:val="20"/>
          <w:szCs w:val="20"/>
        </w:rPr>
      </w:pPr>
    </w:p>
    <w:p w14:paraId="1435ED72" w14:textId="77777777" w:rsidR="00777578" w:rsidRPr="00E83522" w:rsidRDefault="00777578" w:rsidP="00777578">
      <w:pPr>
        <w:rPr>
          <w:rFonts w:cs="Arial"/>
          <w:b/>
          <w:sz w:val="20"/>
          <w:szCs w:val="20"/>
        </w:rPr>
      </w:pPr>
      <w:r w:rsidRPr="00E83522">
        <w:rPr>
          <w:rFonts w:cs="Arial"/>
          <w:b/>
          <w:sz w:val="20"/>
          <w:szCs w:val="20"/>
        </w:rPr>
        <w:t>K 11. členu</w:t>
      </w:r>
    </w:p>
    <w:p w14:paraId="73E2E33C" w14:textId="77777777" w:rsidR="00777578" w:rsidRPr="00E83522" w:rsidRDefault="00777578" w:rsidP="00777578">
      <w:pPr>
        <w:rPr>
          <w:rFonts w:cs="Arial"/>
          <w:b/>
          <w:sz w:val="20"/>
          <w:szCs w:val="20"/>
          <w:highlight w:val="lightGray"/>
        </w:rPr>
      </w:pPr>
      <w:r w:rsidRPr="00E83522">
        <w:rPr>
          <w:rFonts w:cs="Arial"/>
          <w:bCs/>
          <w:sz w:val="20"/>
          <w:szCs w:val="20"/>
        </w:rPr>
        <w:t xml:space="preserve">Ta člen določa prekrške, ki se nanašajo na distributerje in predstavljajo ravnanje v nasprotju z enim ali več odstavki </w:t>
      </w:r>
      <w:r w:rsidRPr="00E83522">
        <w:rPr>
          <w:rFonts w:cs="Arial"/>
          <w:sz w:val="20"/>
          <w:szCs w:val="20"/>
        </w:rPr>
        <w:t>9. člena Uredbe 2019/945/EU, ki določajo obveznosti distributerjev. Predpisuje tudi razpon glob, ki se za te prekrške lahko izrečejo pravnim osebam, samostojnim podjetnikom posameznikom in posameznikom, ki opravljajo dejavnost kot distributerji ter odgovornim osebam pravnih oseb in samostojnih podjetnikov posameznikov;</w:t>
      </w:r>
    </w:p>
    <w:p w14:paraId="6234772C" w14:textId="77777777" w:rsidR="00777578" w:rsidRPr="00E83522" w:rsidRDefault="00777578" w:rsidP="00777578">
      <w:pPr>
        <w:rPr>
          <w:rFonts w:cs="Arial"/>
          <w:b/>
          <w:sz w:val="20"/>
          <w:szCs w:val="20"/>
          <w:highlight w:val="lightGray"/>
        </w:rPr>
      </w:pPr>
    </w:p>
    <w:p w14:paraId="11CCAEED" w14:textId="77777777" w:rsidR="00777578" w:rsidRPr="00E83522" w:rsidRDefault="00777578" w:rsidP="00777578">
      <w:pPr>
        <w:rPr>
          <w:rFonts w:cs="Arial"/>
          <w:b/>
          <w:sz w:val="20"/>
          <w:szCs w:val="20"/>
        </w:rPr>
      </w:pPr>
      <w:r w:rsidRPr="00E83522">
        <w:rPr>
          <w:rFonts w:cs="Arial"/>
          <w:b/>
          <w:sz w:val="20"/>
          <w:szCs w:val="20"/>
        </w:rPr>
        <w:t>K 12. členu</w:t>
      </w:r>
    </w:p>
    <w:p w14:paraId="745F68B3" w14:textId="77777777" w:rsidR="00777578" w:rsidRPr="00E83522" w:rsidRDefault="00777578" w:rsidP="00777578">
      <w:pPr>
        <w:shd w:val="clear" w:color="auto" w:fill="FFFFFF"/>
        <w:rPr>
          <w:rFonts w:cs="Arial"/>
          <w:sz w:val="20"/>
          <w:szCs w:val="20"/>
        </w:rPr>
      </w:pPr>
      <w:r w:rsidRPr="00E83522">
        <w:rPr>
          <w:rFonts w:cs="Arial"/>
          <w:sz w:val="20"/>
          <w:szCs w:val="20"/>
        </w:rPr>
        <w:t xml:space="preserve">Ta člen določa, da se v skladu z 10. členom Uredbe 2019/945/EU v določenih primerih obveznosti proizvajalcev uporabijo za uvoznike ali distributerje. </w:t>
      </w:r>
    </w:p>
    <w:p w14:paraId="0B409A7C" w14:textId="62501242" w:rsidR="00777578" w:rsidRPr="00E83522" w:rsidRDefault="00777578" w:rsidP="00777578">
      <w:pPr>
        <w:shd w:val="clear" w:color="auto" w:fill="FFFFFF"/>
        <w:rPr>
          <w:rFonts w:cs="Arial"/>
          <w:sz w:val="20"/>
          <w:szCs w:val="20"/>
        </w:rPr>
      </w:pPr>
      <w:r w:rsidRPr="00E83522">
        <w:rPr>
          <w:rFonts w:cs="Arial"/>
          <w:sz w:val="20"/>
          <w:szCs w:val="20"/>
        </w:rPr>
        <w:t>Uvoznik ali distributer se obravnava kot proizvajalec in zanj veljajo obveznosti proizvajalca iz 6. člena Uredbe 2019/945/EU, kadar izdelek da na trg pod svojim imenom ali blagovno znamko ali spremeni izdelek, ki je že bil dan na trg, na način, ki lahko vpliva na skladnost z II. Poglavjem Uredbe 2019/945/EU.</w:t>
      </w:r>
      <w:r w:rsidR="00273C73">
        <w:rPr>
          <w:rFonts w:cs="Arial"/>
          <w:sz w:val="20"/>
          <w:szCs w:val="20"/>
        </w:rPr>
        <w:t xml:space="preserve"> Ko se uvozniki ali distributerji obravnavajo kot proizvajalci, se za njih uporabljajo tudi kazenske določbe, ki veljajo za proizvajalce. </w:t>
      </w:r>
    </w:p>
    <w:p w14:paraId="48733979" w14:textId="77777777" w:rsidR="00777578" w:rsidRPr="00E83522" w:rsidRDefault="00777578" w:rsidP="00777578">
      <w:pPr>
        <w:shd w:val="clear" w:color="auto" w:fill="FFFFFF"/>
        <w:rPr>
          <w:rFonts w:cs="Arial"/>
          <w:sz w:val="20"/>
          <w:szCs w:val="20"/>
        </w:rPr>
      </w:pPr>
    </w:p>
    <w:p w14:paraId="0770BA2A" w14:textId="77777777" w:rsidR="00777578" w:rsidRPr="00E83522" w:rsidRDefault="00777578" w:rsidP="00777578">
      <w:pPr>
        <w:shd w:val="clear" w:color="auto" w:fill="FFFFFF"/>
        <w:rPr>
          <w:rFonts w:cs="Arial"/>
          <w:sz w:val="20"/>
          <w:szCs w:val="20"/>
        </w:rPr>
      </w:pPr>
      <w:r w:rsidRPr="00E83522">
        <w:rPr>
          <w:rFonts w:cs="Arial"/>
          <w:sz w:val="20"/>
          <w:szCs w:val="20"/>
        </w:rPr>
        <w:t>Naslovniki iz 12. člena te uredbe so glede na ureditev iz 10. in 11. člena te uredbe, naslednje osebe:</w:t>
      </w:r>
    </w:p>
    <w:p w14:paraId="0AA2A39E" w14:textId="77777777" w:rsidR="00777578" w:rsidRPr="00E83522" w:rsidRDefault="00777578" w:rsidP="00777578">
      <w:pPr>
        <w:numPr>
          <w:ilvl w:val="0"/>
          <w:numId w:val="12"/>
        </w:numPr>
        <w:shd w:val="clear" w:color="auto" w:fill="FFFFFF"/>
        <w:ind w:left="284" w:hanging="284"/>
        <w:rPr>
          <w:rFonts w:cs="Arial"/>
          <w:sz w:val="20"/>
          <w:szCs w:val="20"/>
        </w:rPr>
      </w:pPr>
      <w:r w:rsidRPr="00E83522">
        <w:rPr>
          <w:rFonts w:cs="Arial"/>
          <w:sz w:val="20"/>
          <w:szCs w:val="20"/>
        </w:rPr>
        <w:t>pravne osebe, ki opravljajo dejavnost kot uvozniki ali distributerji,</w:t>
      </w:r>
    </w:p>
    <w:p w14:paraId="1C6BAD62" w14:textId="77777777" w:rsidR="00777578" w:rsidRPr="00E83522" w:rsidRDefault="00777578" w:rsidP="00777578">
      <w:pPr>
        <w:numPr>
          <w:ilvl w:val="0"/>
          <w:numId w:val="12"/>
        </w:numPr>
        <w:shd w:val="clear" w:color="auto" w:fill="FFFFFF"/>
        <w:ind w:left="284" w:hanging="284"/>
        <w:rPr>
          <w:rFonts w:cs="Arial"/>
          <w:sz w:val="20"/>
          <w:szCs w:val="20"/>
        </w:rPr>
      </w:pPr>
      <w:r w:rsidRPr="00E83522">
        <w:rPr>
          <w:rFonts w:cs="Arial"/>
          <w:sz w:val="20"/>
          <w:szCs w:val="20"/>
        </w:rPr>
        <w:t>samostojni podjetniki posamezniki ali posamezniki, ki samostojno opravljajo dejavnost kot uvozniki ali distributerji,</w:t>
      </w:r>
    </w:p>
    <w:p w14:paraId="69E738EE" w14:textId="77777777" w:rsidR="00777578" w:rsidRPr="00E83522" w:rsidRDefault="00777578" w:rsidP="00777578">
      <w:pPr>
        <w:numPr>
          <w:ilvl w:val="0"/>
          <w:numId w:val="12"/>
        </w:numPr>
        <w:shd w:val="clear" w:color="auto" w:fill="FFFFFF"/>
        <w:ind w:left="284" w:hanging="284"/>
        <w:rPr>
          <w:rFonts w:cs="Arial"/>
          <w:sz w:val="20"/>
          <w:szCs w:val="20"/>
        </w:rPr>
      </w:pPr>
      <w:r w:rsidRPr="00E83522">
        <w:rPr>
          <w:rFonts w:cs="Arial"/>
          <w:sz w:val="20"/>
          <w:szCs w:val="20"/>
        </w:rPr>
        <w:t>odgovorne osebe pravnih oseb, ki opravljajo dejavnost kot uvozniki ali distributerji,</w:t>
      </w:r>
    </w:p>
    <w:p w14:paraId="667FE25E" w14:textId="77777777" w:rsidR="00777578" w:rsidRPr="00E83522" w:rsidRDefault="00777578" w:rsidP="00777578">
      <w:pPr>
        <w:numPr>
          <w:ilvl w:val="0"/>
          <w:numId w:val="12"/>
        </w:numPr>
        <w:shd w:val="clear" w:color="auto" w:fill="FFFFFF"/>
        <w:ind w:left="284" w:hanging="284"/>
        <w:rPr>
          <w:rFonts w:cs="Arial"/>
          <w:sz w:val="20"/>
          <w:szCs w:val="20"/>
        </w:rPr>
      </w:pPr>
      <w:r w:rsidRPr="00E83522">
        <w:rPr>
          <w:rFonts w:cs="Arial"/>
          <w:sz w:val="20"/>
          <w:szCs w:val="20"/>
        </w:rPr>
        <w:t>odgovorne osebe samostojnih podjetnikov posameznikov, ki opravljajo dejavnost kot uvozniki ali distributerji.</w:t>
      </w:r>
    </w:p>
    <w:p w14:paraId="531C1D2B" w14:textId="77777777" w:rsidR="00777578" w:rsidRPr="00E83522" w:rsidRDefault="00777578" w:rsidP="00777578">
      <w:pPr>
        <w:shd w:val="clear" w:color="auto" w:fill="FFFFFF"/>
        <w:rPr>
          <w:rFonts w:cs="Arial"/>
          <w:sz w:val="20"/>
          <w:szCs w:val="20"/>
        </w:rPr>
      </w:pPr>
    </w:p>
    <w:p w14:paraId="7897DF79" w14:textId="77777777" w:rsidR="00777578" w:rsidRPr="00E83522" w:rsidRDefault="00777578" w:rsidP="00777578">
      <w:pPr>
        <w:rPr>
          <w:rFonts w:cs="Arial"/>
          <w:b/>
          <w:sz w:val="20"/>
          <w:szCs w:val="20"/>
        </w:rPr>
      </w:pPr>
      <w:r w:rsidRPr="00E83522">
        <w:rPr>
          <w:rFonts w:cs="Arial"/>
          <w:b/>
          <w:sz w:val="20"/>
          <w:szCs w:val="20"/>
        </w:rPr>
        <w:t>K 13. členu</w:t>
      </w:r>
    </w:p>
    <w:p w14:paraId="75651186" w14:textId="77777777" w:rsidR="00777578" w:rsidRPr="00E83522" w:rsidRDefault="00777578" w:rsidP="00777578">
      <w:pPr>
        <w:shd w:val="clear" w:color="auto" w:fill="FFFFFF"/>
        <w:rPr>
          <w:rFonts w:cs="Arial"/>
          <w:sz w:val="20"/>
          <w:szCs w:val="20"/>
        </w:rPr>
      </w:pPr>
      <w:r w:rsidRPr="00E83522">
        <w:rPr>
          <w:rFonts w:cs="Arial"/>
          <w:sz w:val="20"/>
          <w:szCs w:val="20"/>
        </w:rPr>
        <w:t>Določajo se prekrški v zvezi z identifikacijo gospodarskih subjektov in se nanašajo na vse gospodarske subjekte, kadar ti ravnajo v nasprotju z 11. členom Uredbe 2019/945/EU. Predpisuje tudi razpon glob, ki se za te prekrške lahko izrečejo pravnim osebam, samostojnim podjetnikom posameznikom in posameznikom ter odgovornim osebam pravnih oseb in samostojnih podjetnikov posameznikov.</w:t>
      </w:r>
    </w:p>
    <w:p w14:paraId="415E4986" w14:textId="77777777" w:rsidR="00777578" w:rsidRPr="00E83522" w:rsidRDefault="00777578" w:rsidP="00777578">
      <w:pPr>
        <w:rPr>
          <w:rFonts w:cs="Arial"/>
          <w:b/>
          <w:sz w:val="20"/>
          <w:szCs w:val="20"/>
          <w:highlight w:val="lightGray"/>
        </w:rPr>
      </w:pPr>
    </w:p>
    <w:p w14:paraId="59377FA8" w14:textId="77777777" w:rsidR="00777578" w:rsidRPr="00E83522" w:rsidRDefault="00777578" w:rsidP="00777578">
      <w:pPr>
        <w:rPr>
          <w:rFonts w:cs="Arial"/>
          <w:b/>
          <w:sz w:val="20"/>
          <w:szCs w:val="20"/>
        </w:rPr>
      </w:pPr>
      <w:r w:rsidRPr="00E83522">
        <w:rPr>
          <w:rFonts w:cs="Arial"/>
          <w:b/>
          <w:sz w:val="20"/>
          <w:szCs w:val="20"/>
        </w:rPr>
        <w:t>K 14. členu</w:t>
      </w:r>
    </w:p>
    <w:p w14:paraId="4129320A" w14:textId="77777777" w:rsidR="00777578" w:rsidRPr="00E83522" w:rsidRDefault="00777578" w:rsidP="00777578">
      <w:pPr>
        <w:shd w:val="clear" w:color="auto" w:fill="FFFFFF"/>
        <w:rPr>
          <w:rFonts w:cs="Arial"/>
          <w:sz w:val="20"/>
          <w:szCs w:val="20"/>
        </w:rPr>
      </w:pPr>
      <w:r w:rsidRPr="00E83522">
        <w:rPr>
          <w:rFonts w:cs="Arial"/>
          <w:sz w:val="20"/>
          <w:szCs w:val="20"/>
        </w:rPr>
        <w:t>Ta člen določa, da se za prekrške iz te uredbe sme v hitrem postopku izreči tudi globa v znesku, ki je višji od najnižje predpisane globe, določene s to uredbo.</w:t>
      </w:r>
    </w:p>
    <w:p w14:paraId="64717396" w14:textId="77777777" w:rsidR="00777578" w:rsidRPr="00E83522" w:rsidRDefault="00777578" w:rsidP="00777578">
      <w:pPr>
        <w:shd w:val="clear" w:color="auto" w:fill="FFFFFF"/>
        <w:rPr>
          <w:rFonts w:cs="Arial"/>
          <w:sz w:val="20"/>
          <w:szCs w:val="20"/>
          <w:highlight w:val="yellow"/>
        </w:rPr>
      </w:pPr>
    </w:p>
    <w:p w14:paraId="6F6C260B" w14:textId="77777777" w:rsidR="00777578" w:rsidRPr="00E83522" w:rsidRDefault="00777578" w:rsidP="00777578">
      <w:pPr>
        <w:rPr>
          <w:rFonts w:cs="Arial"/>
          <w:b/>
          <w:sz w:val="20"/>
          <w:szCs w:val="20"/>
        </w:rPr>
      </w:pPr>
      <w:r w:rsidRPr="00E83522">
        <w:rPr>
          <w:rFonts w:cs="Arial"/>
          <w:b/>
          <w:sz w:val="20"/>
          <w:szCs w:val="20"/>
        </w:rPr>
        <w:t>K 15. členu</w:t>
      </w:r>
    </w:p>
    <w:p w14:paraId="22FC6B0F" w14:textId="77777777" w:rsidR="00777578" w:rsidRPr="00E83522" w:rsidRDefault="00777578" w:rsidP="00777578">
      <w:pPr>
        <w:rPr>
          <w:rFonts w:cs="Arial"/>
          <w:sz w:val="20"/>
          <w:szCs w:val="20"/>
        </w:rPr>
      </w:pPr>
      <w:r w:rsidRPr="00E83522">
        <w:rPr>
          <w:rFonts w:cs="Arial"/>
          <w:sz w:val="20"/>
          <w:szCs w:val="20"/>
        </w:rPr>
        <w:t>Ta člen določa, da imajo inšpektorji pri nadzoru trga (nadzor izvajanja določb o zahtevah za izdelke in o skladnosti izdelkov ter določb v zvezi z obveznostmi gospodarskih subjektov iz Uredbe 2019/945/EU) pooblastila, kot jih opredeljuje 15. člen Zakona o tehničnih zahtevah za proizvode in o ugotavljanju skladnosti (Uradni list RS, št. 17/11).</w:t>
      </w:r>
    </w:p>
    <w:p w14:paraId="48A3EA0D" w14:textId="77777777" w:rsidR="00777578" w:rsidRPr="00E83522" w:rsidRDefault="00777578" w:rsidP="00777578">
      <w:pPr>
        <w:rPr>
          <w:rFonts w:cs="Arial"/>
          <w:sz w:val="20"/>
          <w:szCs w:val="20"/>
        </w:rPr>
      </w:pPr>
    </w:p>
    <w:p w14:paraId="5356D920" w14:textId="77777777" w:rsidR="00777578" w:rsidRPr="00E83522" w:rsidRDefault="00777578" w:rsidP="00777578">
      <w:pPr>
        <w:rPr>
          <w:rFonts w:cs="Arial"/>
          <w:sz w:val="20"/>
          <w:szCs w:val="20"/>
        </w:rPr>
      </w:pPr>
      <w:r w:rsidRPr="00E83522">
        <w:rPr>
          <w:rFonts w:cs="Arial"/>
          <w:sz w:val="20"/>
          <w:szCs w:val="20"/>
        </w:rPr>
        <w:t xml:space="preserve">Uredba 2019/945/EU državam članicam nalaga, da organizirajo in izvajajo nadzor izdelkov, ki so dani na trg Unije, v skladu s tretjim odstavkom 15. člena ter 16. do 26. členom Uredbe (ES) št. 765/2008 Evropskega Parlamenta in Sveta z dne 9. julija 2008 o določitvi zahtev za akreditacijo in nadzor trga v zvezi s trženjem proizvodov ter razveljavitvi Uredbe (EGS) št. 339/93 (v nadaljevanju: Uredba 765/2008/EU). Tretji odstavek 18. člena Uredbe 765/2008/EU omogoča, da »države članice organom za nadzor trga dajo potrebna pooblastila, sredstva in znanje za ustrezno izvajanje njihovih nalog«. Tudi Uredba (EU) 2019/1020/EU, ki se je pričela uporabljati s 16. 7. 2021 in nadomešča Uredbo 765/2008/EU, omogoča državam članicam določitev pooblastil organom za nadzor trga, ki so potrebna za uporabo harmonizacijske zakonodaje Unije. S tem v zvezi se določbe tretjega odstavka 18. člena Uredbe 765/2008/EU skladno s korelacijsko tabelo, ki je priloga Uredbe 2019/1020/EU, nadomeščajo z določbami iz petega odstavka 10. člena in prvega odstavka 14. člena Uredbe 2019/1020/EU). </w:t>
      </w:r>
    </w:p>
    <w:p w14:paraId="45D489C0" w14:textId="77777777" w:rsidR="00777578" w:rsidRPr="00E83522" w:rsidRDefault="00777578" w:rsidP="00777578">
      <w:pPr>
        <w:rPr>
          <w:rFonts w:cs="Arial"/>
          <w:sz w:val="20"/>
          <w:szCs w:val="20"/>
        </w:rPr>
      </w:pPr>
    </w:p>
    <w:p w14:paraId="05B55E86" w14:textId="77777777" w:rsidR="00777578" w:rsidRPr="00E83522" w:rsidRDefault="00777578" w:rsidP="00777578">
      <w:pPr>
        <w:rPr>
          <w:rFonts w:cs="Arial"/>
          <w:sz w:val="20"/>
          <w:szCs w:val="20"/>
        </w:rPr>
      </w:pPr>
      <w:r w:rsidRPr="00E83522">
        <w:rPr>
          <w:rFonts w:cs="Arial"/>
          <w:sz w:val="20"/>
          <w:szCs w:val="20"/>
        </w:rPr>
        <w:t>Ustrezna pooblastila inšpektorjev v skladu z določbami Uredbe 765/2008/EU (in posledično Uredbe 2019/1020/EU) določa Zakon o tehničnih zahtevah za proizvode in o ugotavljanju skladnosti (ZTZPUS-1), vendar pa se ta zakon ne uporablja za proizvode, ki so urejeni s posebnimi zakoni (prvi odstavek 2. člena ZTZPUS-1). Uredba o izvajanju Uredbe 2019/945/EU zato na podlagi določb Uredbe 765/2008/EU oziroma 2019/1020/EU za učinkovit nadzor nad trgom izdelkov brezpilotnih zrakoplovov določa enaka pooblastila inšpektorjev, kot jih opredeljuje 15. člen ZTZPUS-1.</w:t>
      </w:r>
    </w:p>
    <w:p w14:paraId="19F7F101" w14:textId="77777777" w:rsidR="00777578" w:rsidRPr="00E83522" w:rsidRDefault="00777578" w:rsidP="00777578">
      <w:pPr>
        <w:rPr>
          <w:rFonts w:cs="Arial"/>
          <w:sz w:val="20"/>
          <w:szCs w:val="20"/>
        </w:rPr>
      </w:pPr>
    </w:p>
    <w:p w14:paraId="57E5814A" w14:textId="77777777" w:rsidR="00777578" w:rsidRPr="00E83522" w:rsidRDefault="00777578" w:rsidP="00777578">
      <w:pPr>
        <w:rPr>
          <w:rFonts w:cs="Arial"/>
          <w:b/>
          <w:sz w:val="20"/>
          <w:szCs w:val="20"/>
        </w:rPr>
      </w:pPr>
      <w:r w:rsidRPr="00E83522">
        <w:rPr>
          <w:rFonts w:cs="Arial"/>
          <w:b/>
          <w:sz w:val="20"/>
          <w:szCs w:val="20"/>
        </w:rPr>
        <w:t>K 16. členu</w:t>
      </w:r>
    </w:p>
    <w:p w14:paraId="1A9DCA21" w14:textId="77777777" w:rsidR="00777578" w:rsidRPr="00E83522" w:rsidRDefault="00777578" w:rsidP="00777578">
      <w:pPr>
        <w:rPr>
          <w:rFonts w:cs="Arial"/>
          <w:sz w:val="20"/>
          <w:szCs w:val="20"/>
        </w:rPr>
      </w:pPr>
      <w:r w:rsidRPr="00E83522">
        <w:rPr>
          <w:rFonts w:cs="Arial"/>
          <w:sz w:val="20"/>
          <w:szCs w:val="20"/>
        </w:rPr>
        <w:t>Ta člen določa, da z dnem uveljavitve te uredbe preneha veljati dosedanja Uredba o izvajanju delegirane uredbe (EU) o sistemih brezpilotnega zrakoplova in operatorjih sistemov brezpilotnega zrakoplova iz tretjih držav (Uradni list RS, št. 3/21). Obseg sprememb in dopolnitev uredbe je bil tolikšen, da je iz nomotehničnega vidika zahteval sprejem nove uredbe.</w:t>
      </w:r>
    </w:p>
    <w:p w14:paraId="32600A16" w14:textId="77777777" w:rsidR="00777578" w:rsidRPr="00E83522" w:rsidRDefault="00777578" w:rsidP="00777578">
      <w:pPr>
        <w:rPr>
          <w:rFonts w:cs="Arial"/>
          <w:b/>
          <w:sz w:val="20"/>
          <w:szCs w:val="20"/>
        </w:rPr>
      </w:pPr>
    </w:p>
    <w:p w14:paraId="296FCD61" w14:textId="77777777" w:rsidR="00777578" w:rsidRPr="00E83522" w:rsidRDefault="00777578" w:rsidP="00777578">
      <w:pPr>
        <w:rPr>
          <w:rFonts w:cs="Arial"/>
          <w:b/>
          <w:sz w:val="20"/>
          <w:szCs w:val="20"/>
        </w:rPr>
      </w:pPr>
      <w:r w:rsidRPr="00E83522">
        <w:rPr>
          <w:rFonts w:cs="Arial"/>
          <w:b/>
          <w:sz w:val="20"/>
          <w:szCs w:val="20"/>
        </w:rPr>
        <w:t>K 17. členu</w:t>
      </w:r>
    </w:p>
    <w:p w14:paraId="4126BE7B" w14:textId="77777777" w:rsidR="00777578" w:rsidRPr="00E83522" w:rsidRDefault="00777578" w:rsidP="00777578">
      <w:pPr>
        <w:rPr>
          <w:rFonts w:cs="Arial"/>
          <w:sz w:val="20"/>
          <w:szCs w:val="20"/>
        </w:rPr>
      </w:pPr>
      <w:r w:rsidRPr="00E83522">
        <w:rPr>
          <w:rFonts w:cs="Arial"/>
          <w:sz w:val="20"/>
          <w:szCs w:val="20"/>
        </w:rPr>
        <w:t xml:space="preserve">Določi se, da uredba začne veljati petnajsti dan po objavi v Uradnem listu Republike Slovenije. </w:t>
      </w:r>
    </w:p>
    <w:p w14:paraId="06665006" w14:textId="77777777" w:rsidR="00777578" w:rsidRPr="00E83522" w:rsidRDefault="00777578" w:rsidP="00777578">
      <w:pPr>
        <w:rPr>
          <w:rFonts w:cs="Arial"/>
          <w:sz w:val="20"/>
          <w:szCs w:val="20"/>
          <w:highlight w:val="yellow"/>
        </w:rPr>
      </w:pPr>
    </w:p>
    <w:p w14:paraId="1E18B9C4" w14:textId="77777777" w:rsidR="00777578" w:rsidRPr="00E83522" w:rsidRDefault="00777578" w:rsidP="00777578">
      <w:pPr>
        <w:jc w:val="center"/>
        <w:rPr>
          <w:rFonts w:cs="Arial"/>
          <w:sz w:val="20"/>
          <w:szCs w:val="20"/>
        </w:rPr>
      </w:pPr>
      <w:r w:rsidRPr="00E83522">
        <w:rPr>
          <w:rFonts w:ascii="Wingdings" w:eastAsia="Wingdings" w:hAnsi="Wingdings" w:cs="Wingdings"/>
          <w:sz w:val="20"/>
          <w:szCs w:val="20"/>
        </w:rPr>
        <w:t></w:t>
      </w:r>
      <w:r w:rsidRPr="00E83522">
        <w:rPr>
          <w:rFonts w:ascii="Wingdings" w:eastAsia="Wingdings" w:hAnsi="Wingdings" w:cs="Wingdings"/>
          <w:sz w:val="20"/>
          <w:szCs w:val="20"/>
        </w:rPr>
        <w:t></w:t>
      </w:r>
      <w:r w:rsidRPr="00E83522">
        <w:rPr>
          <w:rFonts w:ascii="Wingdings" w:eastAsia="Wingdings" w:hAnsi="Wingdings" w:cs="Wingdings"/>
          <w:sz w:val="20"/>
          <w:szCs w:val="20"/>
        </w:rPr>
        <w:t></w:t>
      </w:r>
      <w:r w:rsidRPr="00E83522">
        <w:rPr>
          <w:rFonts w:ascii="Wingdings" w:eastAsia="Wingdings" w:hAnsi="Wingdings" w:cs="Wingdings"/>
          <w:sz w:val="20"/>
          <w:szCs w:val="20"/>
        </w:rPr>
        <w:t></w:t>
      </w:r>
      <w:r w:rsidRPr="00E83522">
        <w:rPr>
          <w:rFonts w:ascii="Wingdings" w:eastAsia="Wingdings" w:hAnsi="Wingdings" w:cs="Wingdings"/>
          <w:sz w:val="20"/>
          <w:szCs w:val="20"/>
        </w:rPr>
        <w:t></w:t>
      </w:r>
    </w:p>
    <w:p w14:paraId="14CA6A44" w14:textId="77777777" w:rsidR="00D04FA3" w:rsidRPr="00777578" w:rsidRDefault="00D04FA3" w:rsidP="00777578"/>
    <w:sectPr w:rsidR="00D04FA3" w:rsidRPr="00777578" w:rsidSect="00D2069D">
      <w:headerReference w:type="default" r:id="rId11"/>
      <w:footerReference w:type="default" r:id="rId1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6470F7" w14:textId="77777777" w:rsidR="00F174C5" w:rsidRDefault="00F174C5">
      <w:r>
        <w:separator/>
      </w:r>
    </w:p>
  </w:endnote>
  <w:endnote w:type="continuationSeparator" w:id="0">
    <w:p w14:paraId="025E67FB" w14:textId="77777777" w:rsidR="00F174C5" w:rsidRDefault="00F174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07286" w14:textId="74B82257" w:rsidR="001C5F65" w:rsidRPr="00F13009" w:rsidRDefault="001C5F65">
    <w:pPr>
      <w:pStyle w:val="Footer"/>
      <w:jc w:val="right"/>
      <w:rPr>
        <w:sz w:val="16"/>
      </w:rPr>
    </w:pPr>
    <w:r w:rsidRPr="00F13009">
      <w:rPr>
        <w:sz w:val="16"/>
      </w:rPr>
      <w:fldChar w:fldCharType="begin"/>
    </w:r>
    <w:r w:rsidRPr="00F13009">
      <w:rPr>
        <w:sz w:val="16"/>
      </w:rPr>
      <w:instrText>PAGE   \* MERGEFORMAT</w:instrText>
    </w:r>
    <w:r w:rsidRPr="00F13009">
      <w:rPr>
        <w:sz w:val="16"/>
      </w:rPr>
      <w:fldChar w:fldCharType="separate"/>
    </w:r>
    <w:r w:rsidR="00E26EA6">
      <w:rPr>
        <w:noProof/>
        <w:sz w:val="16"/>
      </w:rPr>
      <w:t>1</w:t>
    </w:r>
    <w:r w:rsidRPr="00F13009">
      <w:rPr>
        <w:sz w:val="16"/>
      </w:rPr>
      <w:fldChar w:fldCharType="end"/>
    </w:r>
  </w:p>
  <w:p w14:paraId="28B6389A" w14:textId="77777777" w:rsidR="001C5F65" w:rsidRDefault="001C5F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014E5C" w14:textId="77777777" w:rsidR="00F174C5" w:rsidRDefault="00F174C5">
      <w:r>
        <w:separator/>
      </w:r>
    </w:p>
  </w:footnote>
  <w:footnote w:type="continuationSeparator" w:id="0">
    <w:p w14:paraId="05499AC6" w14:textId="77777777" w:rsidR="00F174C5" w:rsidRDefault="00F174C5">
      <w:r>
        <w:continuationSeparator/>
      </w:r>
    </w:p>
  </w:footnote>
  <w:footnote w:id="1">
    <w:p w14:paraId="359B67E6" w14:textId="77777777" w:rsidR="00777578" w:rsidRPr="00B17F24" w:rsidRDefault="00777578" w:rsidP="00777578">
      <w:pPr>
        <w:pStyle w:val="FootnoteText"/>
        <w:rPr>
          <w:sz w:val="18"/>
        </w:rPr>
      </w:pPr>
      <w:r>
        <w:rPr>
          <w:rStyle w:val="FootnoteReference"/>
        </w:rPr>
        <w:footnoteRef/>
      </w:r>
      <w:r>
        <w:t xml:space="preserve"> </w:t>
      </w:r>
      <w:r w:rsidRPr="00B17F24">
        <w:rPr>
          <w:sz w:val="18"/>
        </w:rPr>
        <w:t>(a) sistemi brezpilotnega zrakoplova, namenjeni upravljanju v skladu s pravili in pogoji, ki veljajo za „odprto“ kategorijo operacij sistemov brezpilotnega zrakoplova, ali na podlagi operativne izjave v okviru „posebne“ kategorije operacij sistemov brezpilotnega zrakoplova v skladu z Izvedbeno uredbo 2019/947/EU, razen zasebno izdelanih sistemov brezpilotnega zrakoplova, in z identifikacijsko oznako razreda, kot je določena v delih 1 do 5, 16 in 17 Priloge k Uredbi 2019/945/EU in na kateri je navedeno, v katerega od sedmih razredov iz Izvedbene uredbe 2019/947/EU spada sistem brezpilotnega zrakoplova;</w:t>
      </w:r>
    </w:p>
    <w:p w14:paraId="25EDB846" w14:textId="77777777" w:rsidR="00777578" w:rsidRPr="00B17F24" w:rsidRDefault="00777578" w:rsidP="00777578">
      <w:pPr>
        <w:pStyle w:val="FootnoteText"/>
        <w:rPr>
          <w:sz w:val="18"/>
        </w:rPr>
      </w:pPr>
      <w:r w:rsidRPr="00B17F24">
        <w:rPr>
          <w:sz w:val="18"/>
        </w:rPr>
        <w:t>(b) kompleti dodatne opreme razreda C5 iz dela 16 Priloge k Uredbi 2019/945/EU;</w:t>
      </w:r>
    </w:p>
    <w:p w14:paraId="2BC3277A" w14:textId="77777777" w:rsidR="00777578" w:rsidRPr="00B17F24" w:rsidRDefault="00777578" w:rsidP="00777578">
      <w:pPr>
        <w:pStyle w:val="FootnoteText"/>
        <w:rPr>
          <w:sz w:val="18"/>
        </w:rPr>
      </w:pPr>
      <w:r w:rsidRPr="00B17F24">
        <w:rPr>
          <w:sz w:val="18"/>
        </w:rPr>
        <w:t>(c) dodatke za identifikacijo na daljavo, kakor so določeni v delu 6 Priloge k Uredbi 2019/945/EU.</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6DD34C" w14:textId="77777777" w:rsidR="001C5F65" w:rsidRPr="001D3A03" w:rsidRDefault="001C5F65" w:rsidP="00D2069D">
    <w:pPr>
      <w:pStyle w:val="Header"/>
      <w:jc w:val="center"/>
      <w:rPr>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C78E3"/>
    <w:multiLevelType w:val="hybridMultilevel"/>
    <w:tmpl w:val="B4907AB6"/>
    <w:lvl w:ilvl="0" w:tplc="0B9A4E82">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395991"/>
    <w:multiLevelType w:val="hybridMultilevel"/>
    <w:tmpl w:val="65EA18BE"/>
    <w:lvl w:ilvl="0" w:tplc="0B9A4E82">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83C23E8"/>
    <w:multiLevelType w:val="hybridMultilevel"/>
    <w:tmpl w:val="052A7FA4"/>
    <w:lvl w:ilvl="0" w:tplc="79DA2E8C">
      <w:start w:val="1"/>
      <w:numFmt w:val="decimal"/>
      <w:lvlText w:val="(%1)"/>
      <w:lvlJc w:val="left"/>
      <w:pPr>
        <w:ind w:left="1381" w:hanging="360"/>
      </w:pPr>
      <w:rPr>
        <w:rFonts w:hint="default"/>
      </w:rPr>
    </w:lvl>
    <w:lvl w:ilvl="1" w:tplc="20000019" w:tentative="1">
      <w:start w:val="1"/>
      <w:numFmt w:val="lowerLetter"/>
      <w:lvlText w:val="%2."/>
      <w:lvlJc w:val="left"/>
      <w:pPr>
        <w:ind w:left="2101" w:hanging="360"/>
      </w:pPr>
    </w:lvl>
    <w:lvl w:ilvl="2" w:tplc="2000001B" w:tentative="1">
      <w:start w:val="1"/>
      <w:numFmt w:val="lowerRoman"/>
      <w:lvlText w:val="%3."/>
      <w:lvlJc w:val="right"/>
      <w:pPr>
        <w:ind w:left="2821" w:hanging="180"/>
      </w:pPr>
    </w:lvl>
    <w:lvl w:ilvl="3" w:tplc="2000000F" w:tentative="1">
      <w:start w:val="1"/>
      <w:numFmt w:val="decimal"/>
      <w:lvlText w:val="%4."/>
      <w:lvlJc w:val="left"/>
      <w:pPr>
        <w:ind w:left="3541" w:hanging="360"/>
      </w:pPr>
    </w:lvl>
    <w:lvl w:ilvl="4" w:tplc="20000019" w:tentative="1">
      <w:start w:val="1"/>
      <w:numFmt w:val="lowerLetter"/>
      <w:lvlText w:val="%5."/>
      <w:lvlJc w:val="left"/>
      <w:pPr>
        <w:ind w:left="4261" w:hanging="360"/>
      </w:pPr>
    </w:lvl>
    <w:lvl w:ilvl="5" w:tplc="2000001B" w:tentative="1">
      <w:start w:val="1"/>
      <w:numFmt w:val="lowerRoman"/>
      <w:lvlText w:val="%6."/>
      <w:lvlJc w:val="right"/>
      <w:pPr>
        <w:ind w:left="4981" w:hanging="180"/>
      </w:pPr>
    </w:lvl>
    <w:lvl w:ilvl="6" w:tplc="2000000F" w:tentative="1">
      <w:start w:val="1"/>
      <w:numFmt w:val="decimal"/>
      <w:lvlText w:val="%7."/>
      <w:lvlJc w:val="left"/>
      <w:pPr>
        <w:ind w:left="5701" w:hanging="360"/>
      </w:pPr>
    </w:lvl>
    <w:lvl w:ilvl="7" w:tplc="20000019" w:tentative="1">
      <w:start w:val="1"/>
      <w:numFmt w:val="lowerLetter"/>
      <w:lvlText w:val="%8."/>
      <w:lvlJc w:val="left"/>
      <w:pPr>
        <w:ind w:left="6421" w:hanging="360"/>
      </w:pPr>
    </w:lvl>
    <w:lvl w:ilvl="8" w:tplc="2000001B" w:tentative="1">
      <w:start w:val="1"/>
      <w:numFmt w:val="lowerRoman"/>
      <w:lvlText w:val="%9."/>
      <w:lvlJc w:val="right"/>
      <w:pPr>
        <w:ind w:left="7141" w:hanging="180"/>
      </w:pPr>
    </w:lvl>
  </w:abstractNum>
  <w:abstractNum w:abstractNumId="3" w15:restartNumberingAfterBreak="0">
    <w:nsid w:val="0AE34FCE"/>
    <w:multiLevelType w:val="hybridMultilevel"/>
    <w:tmpl w:val="CD642310"/>
    <w:lvl w:ilvl="0" w:tplc="0B9A4E82">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DCD3292"/>
    <w:multiLevelType w:val="hybridMultilevel"/>
    <w:tmpl w:val="99F268B2"/>
    <w:lvl w:ilvl="0" w:tplc="0B9A4E82">
      <w:start w:val="4"/>
      <w:numFmt w:val="bullet"/>
      <w:lvlText w:val="-"/>
      <w:lvlJc w:val="left"/>
      <w:pPr>
        <w:ind w:left="720" w:hanging="360"/>
      </w:pPr>
      <w:rPr>
        <w:rFonts w:ascii="Arial" w:eastAsia="Times New Roman"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0F4D3D98"/>
    <w:multiLevelType w:val="hybridMultilevel"/>
    <w:tmpl w:val="3000F89A"/>
    <w:lvl w:ilvl="0" w:tplc="0B9A4E82">
      <w:start w:val="15"/>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0FD93DDB"/>
    <w:multiLevelType w:val="hybridMultilevel"/>
    <w:tmpl w:val="4DD66400"/>
    <w:lvl w:ilvl="0" w:tplc="F594B19C">
      <w:start w:val="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AF85D17"/>
    <w:multiLevelType w:val="hybridMultilevel"/>
    <w:tmpl w:val="3EC443F4"/>
    <w:lvl w:ilvl="0" w:tplc="D6CA8E3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3A93B15"/>
    <w:multiLevelType w:val="hybridMultilevel"/>
    <w:tmpl w:val="37FC4502"/>
    <w:lvl w:ilvl="0" w:tplc="0B9A4E82">
      <w:start w:val="15"/>
      <w:numFmt w:val="bullet"/>
      <w:lvlText w:val="-"/>
      <w:lvlJc w:val="left"/>
      <w:pPr>
        <w:ind w:left="420" w:hanging="360"/>
      </w:pPr>
      <w:rPr>
        <w:rFonts w:ascii="Arial" w:eastAsia="Times New Roman" w:hAnsi="Arial" w:cs="Arial" w:hint="default"/>
      </w:rPr>
    </w:lvl>
    <w:lvl w:ilvl="1" w:tplc="20000003" w:tentative="1">
      <w:start w:val="1"/>
      <w:numFmt w:val="bullet"/>
      <w:lvlText w:val="o"/>
      <w:lvlJc w:val="left"/>
      <w:pPr>
        <w:ind w:left="1140" w:hanging="360"/>
      </w:pPr>
      <w:rPr>
        <w:rFonts w:ascii="Courier New" w:hAnsi="Courier New" w:cs="Courier New" w:hint="default"/>
      </w:rPr>
    </w:lvl>
    <w:lvl w:ilvl="2" w:tplc="20000005" w:tentative="1">
      <w:start w:val="1"/>
      <w:numFmt w:val="bullet"/>
      <w:lvlText w:val=""/>
      <w:lvlJc w:val="left"/>
      <w:pPr>
        <w:ind w:left="1860" w:hanging="360"/>
      </w:pPr>
      <w:rPr>
        <w:rFonts w:ascii="Wingdings" w:hAnsi="Wingdings" w:hint="default"/>
      </w:rPr>
    </w:lvl>
    <w:lvl w:ilvl="3" w:tplc="20000001" w:tentative="1">
      <w:start w:val="1"/>
      <w:numFmt w:val="bullet"/>
      <w:lvlText w:val=""/>
      <w:lvlJc w:val="left"/>
      <w:pPr>
        <w:ind w:left="2580" w:hanging="360"/>
      </w:pPr>
      <w:rPr>
        <w:rFonts w:ascii="Symbol" w:hAnsi="Symbol" w:hint="default"/>
      </w:rPr>
    </w:lvl>
    <w:lvl w:ilvl="4" w:tplc="20000003" w:tentative="1">
      <w:start w:val="1"/>
      <w:numFmt w:val="bullet"/>
      <w:lvlText w:val="o"/>
      <w:lvlJc w:val="left"/>
      <w:pPr>
        <w:ind w:left="3300" w:hanging="360"/>
      </w:pPr>
      <w:rPr>
        <w:rFonts w:ascii="Courier New" w:hAnsi="Courier New" w:cs="Courier New" w:hint="default"/>
      </w:rPr>
    </w:lvl>
    <w:lvl w:ilvl="5" w:tplc="20000005" w:tentative="1">
      <w:start w:val="1"/>
      <w:numFmt w:val="bullet"/>
      <w:lvlText w:val=""/>
      <w:lvlJc w:val="left"/>
      <w:pPr>
        <w:ind w:left="4020" w:hanging="360"/>
      </w:pPr>
      <w:rPr>
        <w:rFonts w:ascii="Wingdings" w:hAnsi="Wingdings" w:hint="default"/>
      </w:rPr>
    </w:lvl>
    <w:lvl w:ilvl="6" w:tplc="20000001" w:tentative="1">
      <w:start w:val="1"/>
      <w:numFmt w:val="bullet"/>
      <w:lvlText w:val=""/>
      <w:lvlJc w:val="left"/>
      <w:pPr>
        <w:ind w:left="4740" w:hanging="360"/>
      </w:pPr>
      <w:rPr>
        <w:rFonts w:ascii="Symbol" w:hAnsi="Symbol" w:hint="default"/>
      </w:rPr>
    </w:lvl>
    <w:lvl w:ilvl="7" w:tplc="20000003" w:tentative="1">
      <w:start w:val="1"/>
      <w:numFmt w:val="bullet"/>
      <w:lvlText w:val="o"/>
      <w:lvlJc w:val="left"/>
      <w:pPr>
        <w:ind w:left="5460" w:hanging="360"/>
      </w:pPr>
      <w:rPr>
        <w:rFonts w:ascii="Courier New" w:hAnsi="Courier New" w:cs="Courier New" w:hint="default"/>
      </w:rPr>
    </w:lvl>
    <w:lvl w:ilvl="8" w:tplc="20000005" w:tentative="1">
      <w:start w:val="1"/>
      <w:numFmt w:val="bullet"/>
      <w:lvlText w:val=""/>
      <w:lvlJc w:val="left"/>
      <w:pPr>
        <w:ind w:left="6180" w:hanging="360"/>
      </w:pPr>
      <w:rPr>
        <w:rFonts w:ascii="Wingdings" w:hAnsi="Wingdings" w:hint="default"/>
      </w:rPr>
    </w:lvl>
  </w:abstractNum>
  <w:abstractNum w:abstractNumId="9" w15:restartNumberingAfterBreak="0">
    <w:nsid w:val="24532BAE"/>
    <w:multiLevelType w:val="hybridMultilevel"/>
    <w:tmpl w:val="BEDA64E6"/>
    <w:lvl w:ilvl="0" w:tplc="0B9A4E82">
      <w:start w:val="1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82A0F76"/>
    <w:multiLevelType w:val="hybridMultilevel"/>
    <w:tmpl w:val="54C43998"/>
    <w:lvl w:ilvl="0" w:tplc="0B9A4E82">
      <w:start w:val="4"/>
      <w:numFmt w:val="bullet"/>
      <w:lvlText w:val="-"/>
      <w:lvlJc w:val="left"/>
      <w:pPr>
        <w:ind w:left="720" w:hanging="360"/>
      </w:pPr>
      <w:rPr>
        <w:rFonts w:ascii="Arial" w:eastAsia="Times New Roman"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2847668E"/>
    <w:multiLevelType w:val="hybridMultilevel"/>
    <w:tmpl w:val="0B68F7BA"/>
    <w:lvl w:ilvl="0" w:tplc="B4268CB2">
      <w:start w:val="2"/>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15:restartNumberingAfterBreak="0">
    <w:nsid w:val="2CF910D9"/>
    <w:multiLevelType w:val="hybridMultilevel"/>
    <w:tmpl w:val="217A965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EC15827"/>
    <w:multiLevelType w:val="hybridMultilevel"/>
    <w:tmpl w:val="0D4097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66E53D9"/>
    <w:multiLevelType w:val="hybridMultilevel"/>
    <w:tmpl w:val="ACC0D07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15:restartNumberingAfterBreak="0">
    <w:nsid w:val="41692D55"/>
    <w:multiLevelType w:val="hybridMultilevel"/>
    <w:tmpl w:val="4EC06EA4"/>
    <w:lvl w:ilvl="0" w:tplc="1FFE9B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1A04E83"/>
    <w:multiLevelType w:val="hybridMultilevel"/>
    <w:tmpl w:val="13F2780E"/>
    <w:lvl w:ilvl="0" w:tplc="0B9A4E82">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2AD332B"/>
    <w:multiLevelType w:val="hybridMultilevel"/>
    <w:tmpl w:val="3D7E7C92"/>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58B1CBE"/>
    <w:multiLevelType w:val="hybridMultilevel"/>
    <w:tmpl w:val="5A328FDC"/>
    <w:lvl w:ilvl="0" w:tplc="F594B19C">
      <w:start w:val="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C9B162E"/>
    <w:multiLevelType w:val="hybridMultilevel"/>
    <w:tmpl w:val="073E55F4"/>
    <w:lvl w:ilvl="0" w:tplc="E4FAF560">
      <w:start w:val="1"/>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21" w15:restartNumberingAfterBreak="0">
    <w:nsid w:val="52A716C2"/>
    <w:multiLevelType w:val="hybridMultilevel"/>
    <w:tmpl w:val="4BEADE58"/>
    <w:lvl w:ilvl="0" w:tplc="B6B034C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2" w15:restartNumberingAfterBreak="0">
    <w:nsid w:val="5A332073"/>
    <w:multiLevelType w:val="hybridMultilevel"/>
    <w:tmpl w:val="8AAA23E0"/>
    <w:lvl w:ilvl="0" w:tplc="71CC35E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AE67D6A"/>
    <w:multiLevelType w:val="hybridMultilevel"/>
    <w:tmpl w:val="3856CAA4"/>
    <w:lvl w:ilvl="0" w:tplc="F594B19C">
      <w:start w:val="20"/>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4" w15:restartNumberingAfterBreak="0">
    <w:nsid w:val="5FFF7B71"/>
    <w:multiLevelType w:val="hybridMultilevel"/>
    <w:tmpl w:val="C600A3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DE3740C"/>
    <w:multiLevelType w:val="hybridMultilevel"/>
    <w:tmpl w:val="1B00129A"/>
    <w:lvl w:ilvl="0" w:tplc="E57A34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0716818"/>
    <w:multiLevelType w:val="hybridMultilevel"/>
    <w:tmpl w:val="5ACA4CAE"/>
    <w:lvl w:ilvl="0" w:tplc="7804B69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7" w15:restartNumberingAfterBreak="0">
    <w:nsid w:val="7474493F"/>
    <w:multiLevelType w:val="hybridMultilevel"/>
    <w:tmpl w:val="237CBA76"/>
    <w:lvl w:ilvl="0" w:tplc="CD34CFC4">
      <w:start w:val="2"/>
      <w:numFmt w:val="bullet"/>
      <w:lvlText w:val="-"/>
      <w:lvlJc w:val="left"/>
      <w:pPr>
        <w:ind w:left="720" w:hanging="360"/>
      </w:pPr>
      <w:rPr>
        <w:rFonts w:ascii="Arial" w:eastAsia="Times New Roman"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15:restartNumberingAfterBreak="0">
    <w:nsid w:val="7A6A7443"/>
    <w:multiLevelType w:val="hybridMultilevel"/>
    <w:tmpl w:val="217A965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7A915CBE"/>
    <w:multiLevelType w:val="hybridMultilevel"/>
    <w:tmpl w:val="19B6BDB8"/>
    <w:lvl w:ilvl="0" w:tplc="3A808D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A957662"/>
    <w:multiLevelType w:val="hybridMultilevel"/>
    <w:tmpl w:val="217A9656"/>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20"/>
  </w:num>
  <w:num w:numId="3">
    <w:abstractNumId w:val="8"/>
  </w:num>
  <w:num w:numId="4">
    <w:abstractNumId w:val="30"/>
  </w:num>
  <w:num w:numId="5">
    <w:abstractNumId w:val="0"/>
  </w:num>
  <w:num w:numId="6">
    <w:abstractNumId w:val="1"/>
  </w:num>
  <w:num w:numId="7">
    <w:abstractNumId w:val="3"/>
  </w:num>
  <w:num w:numId="8">
    <w:abstractNumId w:val="28"/>
  </w:num>
  <w:num w:numId="9">
    <w:abstractNumId w:val="12"/>
  </w:num>
  <w:num w:numId="10">
    <w:abstractNumId w:val="2"/>
  </w:num>
  <w:num w:numId="11">
    <w:abstractNumId w:val="4"/>
  </w:num>
  <w:num w:numId="12">
    <w:abstractNumId w:val="10"/>
  </w:num>
  <w:num w:numId="13">
    <w:abstractNumId w:val="17"/>
  </w:num>
  <w:num w:numId="14">
    <w:abstractNumId w:val="14"/>
  </w:num>
  <w:num w:numId="15">
    <w:abstractNumId w:val="21"/>
  </w:num>
  <w:num w:numId="16">
    <w:abstractNumId w:val="26"/>
  </w:num>
  <w:num w:numId="17">
    <w:abstractNumId w:val="24"/>
  </w:num>
  <w:num w:numId="18">
    <w:abstractNumId w:val="18"/>
  </w:num>
  <w:num w:numId="19">
    <w:abstractNumId w:val="11"/>
  </w:num>
  <w:num w:numId="20">
    <w:abstractNumId w:val="27"/>
  </w:num>
  <w:num w:numId="21">
    <w:abstractNumId w:val="22"/>
  </w:num>
  <w:num w:numId="22">
    <w:abstractNumId w:val="29"/>
  </w:num>
  <w:num w:numId="23">
    <w:abstractNumId w:val="19"/>
  </w:num>
  <w:num w:numId="24">
    <w:abstractNumId w:val="6"/>
  </w:num>
  <w:num w:numId="25">
    <w:abstractNumId w:val="23"/>
  </w:num>
  <w:num w:numId="26">
    <w:abstractNumId w:val="16"/>
  </w:num>
  <w:num w:numId="27">
    <w:abstractNumId w:val="7"/>
  </w:num>
  <w:num w:numId="28">
    <w:abstractNumId w:val="25"/>
  </w:num>
  <w:num w:numId="29">
    <w:abstractNumId w:val="9"/>
  </w:num>
  <w:num w:numId="30">
    <w:abstractNumId w:val="13"/>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322C"/>
    <w:rsid w:val="00000692"/>
    <w:rsid w:val="00006B11"/>
    <w:rsid w:val="00016496"/>
    <w:rsid w:val="0001670E"/>
    <w:rsid w:val="00022834"/>
    <w:rsid w:val="00025293"/>
    <w:rsid w:val="00030352"/>
    <w:rsid w:val="0003495D"/>
    <w:rsid w:val="000429AD"/>
    <w:rsid w:val="00042E28"/>
    <w:rsid w:val="000552FB"/>
    <w:rsid w:val="00060E56"/>
    <w:rsid w:val="0006178D"/>
    <w:rsid w:val="000855D2"/>
    <w:rsid w:val="00095B25"/>
    <w:rsid w:val="00097530"/>
    <w:rsid w:val="000A0BE7"/>
    <w:rsid w:val="000A2E47"/>
    <w:rsid w:val="000A4A35"/>
    <w:rsid w:val="000B6453"/>
    <w:rsid w:val="000C462C"/>
    <w:rsid w:val="000C4D72"/>
    <w:rsid w:val="000C7EE1"/>
    <w:rsid w:val="000D44DE"/>
    <w:rsid w:val="000D7506"/>
    <w:rsid w:val="000F6660"/>
    <w:rsid w:val="00100787"/>
    <w:rsid w:val="00102ADF"/>
    <w:rsid w:val="001037C1"/>
    <w:rsid w:val="00104ADA"/>
    <w:rsid w:val="00113AE2"/>
    <w:rsid w:val="001175F2"/>
    <w:rsid w:val="0012210E"/>
    <w:rsid w:val="00126EB3"/>
    <w:rsid w:val="00130D3E"/>
    <w:rsid w:val="00137EFC"/>
    <w:rsid w:val="00156C4E"/>
    <w:rsid w:val="00157D57"/>
    <w:rsid w:val="00164147"/>
    <w:rsid w:val="001731EF"/>
    <w:rsid w:val="00175F00"/>
    <w:rsid w:val="001811FE"/>
    <w:rsid w:val="001828D7"/>
    <w:rsid w:val="00182C51"/>
    <w:rsid w:val="00182E2E"/>
    <w:rsid w:val="0018331C"/>
    <w:rsid w:val="00183B4B"/>
    <w:rsid w:val="00191EA7"/>
    <w:rsid w:val="00196E87"/>
    <w:rsid w:val="00196EFA"/>
    <w:rsid w:val="001B2279"/>
    <w:rsid w:val="001C0263"/>
    <w:rsid w:val="001C3154"/>
    <w:rsid w:val="001C5F65"/>
    <w:rsid w:val="001C7884"/>
    <w:rsid w:val="001C79AA"/>
    <w:rsid w:val="001D7113"/>
    <w:rsid w:val="001E1DCE"/>
    <w:rsid w:val="001E7355"/>
    <w:rsid w:val="001F138B"/>
    <w:rsid w:val="001F1C11"/>
    <w:rsid w:val="00217C0B"/>
    <w:rsid w:val="0022083B"/>
    <w:rsid w:val="00222E4C"/>
    <w:rsid w:val="00223A09"/>
    <w:rsid w:val="002272B7"/>
    <w:rsid w:val="0025122B"/>
    <w:rsid w:val="00266521"/>
    <w:rsid w:val="0027251E"/>
    <w:rsid w:val="00272F4B"/>
    <w:rsid w:val="00273C73"/>
    <w:rsid w:val="002803EC"/>
    <w:rsid w:val="002819B1"/>
    <w:rsid w:val="002824AC"/>
    <w:rsid w:val="0028548B"/>
    <w:rsid w:val="00290068"/>
    <w:rsid w:val="002930D0"/>
    <w:rsid w:val="00294AB0"/>
    <w:rsid w:val="002A6778"/>
    <w:rsid w:val="002C1078"/>
    <w:rsid w:val="002C451A"/>
    <w:rsid w:val="002C601F"/>
    <w:rsid w:val="002C7446"/>
    <w:rsid w:val="002E0F2D"/>
    <w:rsid w:val="002F367A"/>
    <w:rsid w:val="002F5E58"/>
    <w:rsid w:val="003005A8"/>
    <w:rsid w:val="00302073"/>
    <w:rsid w:val="003026A2"/>
    <w:rsid w:val="00317995"/>
    <w:rsid w:val="00321C8F"/>
    <w:rsid w:val="00324794"/>
    <w:rsid w:val="00324E8C"/>
    <w:rsid w:val="00326B3D"/>
    <w:rsid w:val="0033113D"/>
    <w:rsid w:val="00340393"/>
    <w:rsid w:val="0034561A"/>
    <w:rsid w:val="00350C46"/>
    <w:rsid w:val="003529B1"/>
    <w:rsid w:val="00367926"/>
    <w:rsid w:val="00367ADD"/>
    <w:rsid w:val="00377B6F"/>
    <w:rsid w:val="0039066E"/>
    <w:rsid w:val="00390F18"/>
    <w:rsid w:val="003938BD"/>
    <w:rsid w:val="00393CC4"/>
    <w:rsid w:val="00394EA3"/>
    <w:rsid w:val="003A4E83"/>
    <w:rsid w:val="003B330D"/>
    <w:rsid w:val="003D42CB"/>
    <w:rsid w:val="003E40F6"/>
    <w:rsid w:val="003F696C"/>
    <w:rsid w:val="00400EE4"/>
    <w:rsid w:val="00407959"/>
    <w:rsid w:val="00410795"/>
    <w:rsid w:val="00411B70"/>
    <w:rsid w:val="00412133"/>
    <w:rsid w:val="00416397"/>
    <w:rsid w:val="004231A0"/>
    <w:rsid w:val="00424691"/>
    <w:rsid w:val="00431EED"/>
    <w:rsid w:val="0044099F"/>
    <w:rsid w:val="00451D16"/>
    <w:rsid w:val="00454575"/>
    <w:rsid w:val="00455DB6"/>
    <w:rsid w:val="0045674B"/>
    <w:rsid w:val="00457B9E"/>
    <w:rsid w:val="00457D8C"/>
    <w:rsid w:val="004631E4"/>
    <w:rsid w:val="004672B2"/>
    <w:rsid w:val="004706CF"/>
    <w:rsid w:val="00471B9E"/>
    <w:rsid w:val="0047282F"/>
    <w:rsid w:val="004730F6"/>
    <w:rsid w:val="00475A8E"/>
    <w:rsid w:val="00480249"/>
    <w:rsid w:val="004839FF"/>
    <w:rsid w:val="004927C0"/>
    <w:rsid w:val="00492988"/>
    <w:rsid w:val="00493ABE"/>
    <w:rsid w:val="004A2337"/>
    <w:rsid w:val="004B758F"/>
    <w:rsid w:val="004C1B37"/>
    <w:rsid w:val="004C2D17"/>
    <w:rsid w:val="004D4EA8"/>
    <w:rsid w:val="004E1CF0"/>
    <w:rsid w:val="004F16E0"/>
    <w:rsid w:val="004F48D9"/>
    <w:rsid w:val="00503770"/>
    <w:rsid w:val="00503B29"/>
    <w:rsid w:val="00523C31"/>
    <w:rsid w:val="00524771"/>
    <w:rsid w:val="005428C2"/>
    <w:rsid w:val="005548DC"/>
    <w:rsid w:val="00556B7A"/>
    <w:rsid w:val="00557D62"/>
    <w:rsid w:val="00563ACE"/>
    <w:rsid w:val="00564DF1"/>
    <w:rsid w:val="00570F53"/>
    <w:rsid w:val="005757FB"/>
    <w:rsid w:val="00576B56"/>
    <w:rsid w:val="00577F68"/>
    <w:rsid w:val="00581B71"/>
    <w:rsid w:val="00593351"/>
    <w:rsid w:val="005943A4"/>
    <w:rsid w:val="005B0485"/>
    <w:rsid w:val="005B3907"/>
    <w:rsid w:val="005B45BE"/>
    <w:rsid w:val="005D330C"/>
    <w:rsid w:val="005E10E9"/>
    <w:rsid w:val="005F2864"/>
    <w:rsid w:val="005F3208"/>
    <w:rsid w:val="005F7E5F"/>
    <w:rsid w:val="00620F94"/>
    <w:rsid w:val="00621037"/>
    <w:rsid w:val="00633274"/>
    <w:rsid w:val="00634696"/>
    <w:rsid w:val="00644BE0"/>
    <w:rsid w:val="00644E0B"/>
    <w:rsid w:val="006501AE"/>
    <w:rsid w:val="00662388"/>
    <w:rsid w:val="006661D1"/>
    <w:rsid w:val="00666E8F"/>
    <w:rsid w:val="00673C73"/>
    <w:rsid w:val="006747B4"/>
    <w:rsid w:val="006A3E61"/>
    <w:rsid w:val="006B1BA2"/>
    <w:rsid w:val="006C0268"/>
    <w:rsid w:val="006C45E0"/>
    <w:rsid w:val="006D04E4"/>
    <w:rsid w:val="006D236A"/>
    <w:rsid w:val="006D496C"/>
    <w:rsid w:val="006E101A"/>
    <w:rsid w:val="006E5D25"/>
    <w:rsid w:val="007015E0"/>
    <w:rsid w:val="00703546"/>
    <w:rsid w:val="00704542"/>
    <w:rsid w:val="00711BDA"/>
    <w:rsid w:val="00721004"/>
    <w:rsid w:val="00735B2A"/>
    <w:rsid w:val="007379B5"/>
    <w:rsid w:val="007412BD"/>
    <w:rsid w:val="0074296F"/>
    <w:rsid w:val="00751131"/>
    <w:rsid w:val="00762890"/>
    <w:rsid w:val="00774C56"/>
    <w:rsid w:val="00777578"/>
    <w:rsid w:val="00782F28"/>
    <w:rsid w:val="0078505C"/>
    <w:rsid w:val="00785F7B"/>
    <w:rsid w:val="00790C54"/>
    <w:rsid w:val="007929F5"/>
    <w:rsid w:val="0079448E"/>
    <w:rsid w:val="007946DA"/>
    <w:rsid w:val="007B0ACC"/>
    <w:rsid w:val="007B42CC"/>
    <w:rsid w:val="007B49A7"/>
    <w:rsid w:val="007C0000"/>
    <w:rsid w:val="007C1E95"/>
    <w:rsid w:val="007C5723"/>
    <w:rsid w:val="007C7478"/>
    <w:rsid w:val="007D1B6B"/>
    <w:rsid w:val="007D3E23"/>
    <w:rsid w:val="007F0219"/>
    <w:rsid w:val="007F19E8"/>
    <w:rsid w:val="007F42E6"/>
    <w:rsid w:val="007F69F9"/>
    <w:rsid w:val="008147D5"/>
    <w:rsid w:val="008164AA"/>
    <w:rsid w:val="0082342B"/>
    <w:rsid w:val="00830B34"/>
    <w:rsid w:val="0083446F"/>
    <w:rsid w:val="0084721F"/>
    <w:rsid w:val="00851E84"/>
    <w:rsid w:val="00855ABE"/>
    <w:rsid w:val="008604D8"/>
    <w:rsid w:val="00861484"/>
    <w:rsid w:val="00861CB6"/>
    <w:rsid w:val="008647EA"/>
    <w:rsid w:val="00870CA0"/>
    <w:rsid w:val="0088201D"/>
    <w:rsid w:val="008959B5"/>
    <w:rsid w:val="00896420"/>
    <w:rsid w:val="00897584"/>
    <w:rsid w:val="008B22CF"/>
    <w:rsid w:val="008C0FB0"/>
    <w:rsid w:val="008C573A"/>
    <w:rsid w:val="008E1899"/>
    <w:rsid w:val="008E6924"/>
    <w:rsid w:val="008E76BB"/>
    <w:rsid w:val="008F038C"/>
    <w:rsid w:val="008F0E32"/>
    <w:rsid w:val="008F1757"/>
    <w:rsid w:val="00901240"/>
    <w:rsid w:val="00916067"/>
    <w:rsid w:val="00916348"/>
    <w:rsid w:val="009171BF"/>
    <w:rsid w:val="0092375C"/>
    <w:rsid w:val="00925B64"/>
    <w:rsid w:val="00931372"/>
    <w:rsid w:val="00961C72"/>
    <w:rsid w:val="00964DEA"/>
    <w:rsid w:val="00967A7E"/>
    <w:rsid w:val="00970A84"/>
    <w:rsid w:val="0097322C"/>
    <w:rsid w:val="00973695"/>
    <w:rsid w:val="00977CF9"/>
    <w:rsid w:val="00984ED9"/>
    <w:rsid w:val="00990DE0"/>
    <w:rsid w:val="009B1A67"/>
    <w:rsid w:val="009C260A"/>
    <w:rsid w:val="009D34F6"/>
    <w:rsid w:val="009D6672"/>
    <w:rsid w:val="009D67CE"/>
    <w:rsid w:val="009F4B69"/>
    <w:rsid w:val="009F6BA9"/>
    <w:rsid w:val="00A000C9"/>
    <w:rsid w:val="00A01FED"/>
    <w:rsid w:val="00A127F0"/>
    <w:rsid w:val="00A279FC"/>
    <w:rsid w:val="00A30881"/>
    <w:rsid w:val="00A30CE2"/>
    <w:rsid w:val="00A3208C"/>
    <w:rsid w:val="00A4577F"/>
    <w:rsid w:val="00A46860"/>
    <w:rsid w:val="00A57BDA"/>
    <w:rsid w:val="00A603A9"/>
    <w:rsid w:val="00A612D4"/>
    <w:rsid w:val="00A62227"/>
    <w:rsid w:val="00A701F1"/>
    <w:rsid w:val="00A74699"/>
    <w:rsid w:val="00A80F71"/>
    <w:rsid w:val="00A9220B"/>
    <w:rsid w:val="00A94706"/>
    <w:rsid w:val="00AA356F"/>
    <w:rsid w:val="00AB532C"/>
    <w:rsid w:val="00AC21DC"/>
    <w:rsid w:val="00AC4047"/>
    <w:rsid w:val="00AD2AA8"/>
    <w:rsid w:val="00AE1FBC"/>
    <w:rsid w:val="00AF094D"/>
    <w:rsid w:val="00AF37F5"/>
    <w:rsid w:val="00B158E9"/>
    <w:rsid w:val="00B16D25"/>
    <w:rsid w:val="00B17F24"/>
    <w:rsid w:val="00B20C00"/>
    <w:rsid w:val="00B26782"/>
    <w:rsid w:val="00B3314C"/>
    <w:rsid w:val="00B34460"/>
    <w:rsid w:val="00B41BAD"/>
    <w:rsid w:val="00B43C53"/>
    <w:rsid w:val="00B5396C"/>
    <w:rsid w:val="00B60BF6"/>
    <w:rsid w:val="00B6357F"/>
    <w:rsid w:val="00B71DE7"/>
    <w:rsid w:val="00B778C9"/>
    <w:rsid w:val="00B834F5"/>
    <w:rsid w:val="00B854C7"/>
    <w:rsid w:val="00B87185"/>
    <w:rsid w:val="00B87DC8"/>
    <w:rsid w:val="00B90DB8"/>
    <w:rsid w:val="00B923D3"/>
    <w:rsid w:val="00B927B3"/>
    <w:rsid w:val="00B94DB6"/>
    <w:rsid w:val="00BA7C51"/>
    <w:rsid w:val="00BB0062"/>
    <w:rsid w:val="00BB4CDB"/>
    <w:rsid w:val="00BC0104"/>
    <w:rsid w:val="00BD0366"/>
    <w:rsid w:val="00BD13CB"/>
    <w:rsid w:val="00BE0076"/>
    <w:rsid w:val="00BE2546"/>
    <w:rsid w:val="00BE7A55"/>
    <w:rsid w:val="00BF1CAB"/>
    <w:rsid w:val="00BF3FF0"/>
    <w:rsid w:val="00C03835"/>
    <w:rsid w:val="00C03E62"/>
    <w:rsid w:val="00C04099"/>
    <w:rsid w:val="00C04D96"/>
    <w:rsid w:val="00C255CD"/>
    <w:rsid w:val="00C26464"/>
    <w:rsid w:val="00C273EE"/>
    <w:rsid w:val="00C33872"/>
    <w:rsid w:val="00C34DF0"/>
    <w:rsid w:val="00C7747B"/>
    <w:rsid w:val="00C8301F"/>
    <w:rsid w:val="00C849AF"/>
    <w:rsid w:val="00C878EE"/>
    <w:rsid w:val="00CB47F6"/>
    <w:rsid w:val="00CB5B5D"/>
    <w:rsid w:val="00CC4BDF"/>
    <w:rsid w:val="00CC5C59"/>
    <w:rsid w:val="00CC5C61"/>
    <w:rsid w:val="00CD595F"/>
    <w:rsid w:val="00CE167E"/>
    <w:rsid w:val="00CE4325"/>
    <w:rsid w:val="00CE4B71"/>
    <w:rsid w:val="00CE6856"/>
    <w:rsid w:val="00CE702F"/>
    <w:rsid w:val="00D0124E"/>
    <w:rsid w:val="00D04FA3"/>
    <w:rsid w:val="00D1268F"/>
    <w:rsid w:val="00D2069D"/>
    <w:rsid w:val="00D3084F"/>
    <w:rsid w:val="00D32FB7"/>
    <w:rsid w:val="00D41888"/>
    <w:rsid w:val="00D45B35"/>
    <w:rsid w:val="00D55E56"/>
    <w:rsid w:val="00D62573"/>
    <w:rsid w:val="00D65742"/>
    <w:rsid w:val="00D86A3B"/>
    <w:rsid w:val="00D9212E"/>
    <w:rsid w:val="00D9706C"/>
    <w:rsid w:val="00DB423A"/>
    <w:rsid w:val="00DB7FAE"/>
    <w:rsid w:val="00DC1594"/>
    <w:rsid w:val="00DC4A17"/>
    <w:rsid w:val="00DC6584"/>
    <w:rsid w:val="00DD18D8"/>
    <w:rsid w:val="00DF54A0"/>
    <w:rsid w:val="00E01BE1"/>
    <w:rsid w:val="00E113C2"/>
    <w:rsid w:val="00E13884"/>
    <w:rsid w:val="00E14CD2"/>
    <w:rsid w:val="00E20D62"/>
    <w:rsid w:val="00E2108A"/>
    <w:rsid w:val="00E22797"/>
    <w:rsid w:val="00E22E31"/>
    <w:rsid w:val="00E2600D"/>
    <w:rsid w:val="00E26EA6"/>
    <w:rsid w:val="00E270C7"/>
    <w:rsid w:val="00E31FD5"/>
    <w:rsid w:val="00E32E88"/>
    <w:rsid w:val="00E4319C"/>
    <w:rsid w:val="00E4339F"/>
    <w:rsid w:val="00E43AB9"/>
    <w:rsid w:val="00E43E99"/>
    <w:rsid w:val="00E57E27"/>
    <w:rsid w:val="00E61F88"/>
    <w:rsid w:val="00E73D72"/>
    <w:rsid w:val="00E75B46"/>
    <w:rsid w:val="00E8022A"/>
    <w:rsid w:val="00E84A41"/>
    <w:rsid w:val="00E92F94"/>
    <w:rsid w:val="00E96ECD"/>
    <w:rsid w:val="00EA225D"/>
    <w:rsid w:val="00EA4E80"/>
    <w:rsid w:val="00EC0243"/>
    <w:rsid w:val="00EC0387"/>
    <w:rsid w:val="00EC7950"/>
    <w:rsid w:val="00ED625C"/>
    <w:rsid w:val="00EE2CB2"/>
    <w:rsid w:val="00EF0804"/>
    <w:rsid w:val="00EF2677"/>
    <w:rsid w:val="00F03479"/>
    <w:rsid w:val="00F03A54"/>
    <w:rsid w:val="00F068BB"/>
    <w:rsid w:val="00F11AAB"/>
    <w:rsid w:val="00F174C5"/>
    <w:rsid w:val="00F20C18"/>
    <w:rsid w:val="00F20F95"/>
    <w:rsid w:val="00F21E96"/>
    <w:rsid w:val="00F220B4"/>
    <w:rsid w:val="00F26195"/>
    <w:rsid w:val="00F31615"/>
    <w:rsid w:val="00F321EC"/>
    <w:rsid w:val="00F3513D"/>
    <w:rsid w:val="00F3751A"/>
    <w:rsid w:val="00F40D50"/>
    <w:rsid w:val="00F410FD"/>
    <w:rsid w:val="00F42CC2"/>
    <w:rsid w:val="00F4548C"/>
    <w:rsid w:val="00F47E37"/>
    <w:rsid w:val="00F51148"/>
    <w:rsid w:val="00F522C5"/>
    <w:rsid w:val="00F56B0D"/>
    <w:rsid w:val="00F57B0E"/>
    <w:rsid w:val="00F60870"/>
    <w:rsid w:val="00F663CF"/>
    <w:rsid w:val="00F71F8D"/>
    <w:rsid w:val="00F72879"/>
    <w:rsid w:val="00F76313"/>
    <w:rsid w:val="00F76E3E"/>
    <w:rsid w:val="00F77B59"/>
    <w:rsid w:val="00F841E0"/>
    <w:rsid w:val="00F856E2"/>
    <w:rsid w:val="00F86052"/>
    <w:rsid w:val="00F90DD5"/>
    <w:rsid w:val="00F95355"/>
    <w:rsid w:val="00FA21A9"/>
    <w:rsid w:val="00FA3680"/>
    <w:rsid w:val="00FA520E"/>
    <w:rsid w:val="00FB4C4B"/>
    <w:rsid w:val="00FC68AC"/>
    <w:rsid w:val="00FD0AD8"/>
    <w:rsid w:val="00FD5657"/>
    <w:rsid w:val="00FE094D"/>
    <w:rsid w:val="00FE0EA8"/>
    <w:rsid w:val="00FF34AC"/>
    <w:rsid w:val="00FF46D6"/>
    <w:rsid w:val="013D00FF"/>
    <w:rsid w:val="14CD9E86"/>
    <w:rsid w:val="15D268EC"/>
    <w:rsid w:val="179AE67B"/>
    <w:rsid w:val="18F7B494"/>
    <w:rsid w:val="2679382F"/>
    <w:rsid w:val="277D2F90"/>
    <w:rsid w:val="28367EDE"/>
    <w:rsid w:val="2C657D3C"/>
    <w:rsid w:val="32F44FE3"/>
    <w:rsid w:val="3803FF2F"/>
    <w:rsid w:val="391A90F0"/>
    <w:rsid w:val="39406478"/>
    <w:rsid w:val="39CEEA41"/>
    <w:rsid w:val="3CDE1575"/>
    <w:rsid w:val="3EF8CEC1"/>
    <w:rsid w:val="474E8A4B"/>
    <w:rsid w:val="5663DE30"/>
    <w:rsid w:val="612BE592"/>
    <w:rsid w:val="6439C554"/>
    <w:rsid w:val="6B10B184"/>
    <w:rsid w:val="760E10A3"/>
    <w:rsid w:val="7790C2D8"/>
    <w:rsid w:val="789A2BF0"/>
    <w:rsid w:val="7D3A408C"/>
    <w:rsid w:val="7F94E45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77A6C9"/>
  <w15:chartTrackingRefBased/>
  <w15:docId w15:val="{666EF967-6A77-476B-8026-E5B47D6DC6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03835"/>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azivpodpisnika">
    <w:name w:val="Naziv podpisnika"/>
    <w:basedOn w:val="Normal"/>
    <w:link w:val="NazivpodpisnikaZnak"/>
    <w:rsid w:val="00C03835"/>
    <w:pPr>
      <w:ind w:left="5670"/>
      <w:jc w:val="center"/>
    </w:pPr>
    <w:rPr>
      <w:sz w:val="20"/>
      <w:szCs w:val="20"/>
      <w:lang w:val="x-none"/>
    </w:rPr>
  </w:style>
  <w:style w:type="character" w:customStyle="1" w:styleId="NazivpodpisnikaZnak">
    <w:name w:val="Naziv podpisnika Znak"/>
    <w:link w:val="Nazivpodpisnika"/>
    <w:rsid w:val="00C03835"/>
    <w:rPr>
      <w:rFonts w:ascii="Arial" w:eastAsia="Times New Roman" w:hAnsi="Arial" w:cs="Times New Roman"/>
      <w:sz w:val="20"/>
      <w:szCs w:val="20"/>
      <w:lang w:val="x-none" w:eastAsia="sl-SI"/>
    </w:rPr>
  </w:style>
  <w:style w:type="paragraph" w:customStyle="1" w:styleId="tevilkanakoncupredpisa">
    <w:name w:val="Številka na koncu predpisa"/>
    <w:basedOn w:val="Datumsprejetja"/>
    <w:link w:val="tevilkanakoncupredpisaZnak"/>
    <w:qFormat/>
    <w:rsid w:val="00C03835"/>
    <w:pPr>
      <w:spacing w:before="480"/>
    </w:pPr>
  </w:style>
  <w:style w:type="paragraph" w:customStyle="1" w:styleId="Datumsprejetja">
    <w:name w:val="Datum sprejetja"/>
    <w:basedOn w:val="Normal"/>
    <w:link w:val="DatumsprejetjaZnak"/>
    <w:qFormat/>
    <w:rsid w:val="00C03835"/>
    <w:rPr>
      <w:snapToGrid w:val="0"/>
      <w:color w:val="000000"/>
      <w:sz w:val="20"/>
      <w:szCs w:val="20"/>
      <w:lang w:val="x-none"/>
    </w:rPr>
  </w:style>
  <w:style w:type="character" w:customStyle="1" w:styleId="tevilkanakoncupredpisaZnak">
    <w:name w:val="Številka na koncu predpisa Znak"/>
    <w:link w:val="tevilkanakoncupredpisa"/>
    <w:rsid w:val="00C03835"/>
    <w:rPr>
      <w:rFonts w:ascii="Arial" w:eastAsia="Times New Roman" w:hAnsi="Arial" w:cs="Times New Roman"/>
      <w:snapToGrid w:val="0"/>
      <w:color w:val="000000"/>
      <w:sz w:val="20"/>
      <w:szCs w:val="20"/>
      <w:lang w:val="x-none" w:eastAsia="sl-SI"/>
    </w:rPr>
  </w:style>
  <w:style w:type="paragraph" w:customStyle="1" w:styleId="Podpisnik">
    <w:name w:val="Podpisnik"/>
    <w:basedOn w:val="Normal"/>
    <w:link w:val="PodpisnikZnak"/>
    <w:qFormat/>
    <w:rsid w:val="00C03835"/>
    <w:pPr>
      <w:ind w:left="5670"/>
      <w:jc w:val="center"/>
    </w:pPr>
    <w:rPr>
      <w:rFonts w:cs="Arial"/>
      <w:szCs w:val="22"/>
    </w:rPr>
  </w:style>
  <w:style w:type="character" w:customStyle="1" w:styleId="DatumsprejetjaZnak">
    <w:name w:val="Datum sprejetja Znak"/>
    <w:link w:val="Datumsprejetja"/>
    <w:rsid w:val="00C03835"/>
    <w:rPr>
      <w:rFonts w:ascii="Arial" w:eastAsia="Times New Roman" w:hAnsi="Arial" w:cs="Times New Roman"/>
      <w:snapToGrid w:val="0"/>
      <w:color w:val="000000"/>
      <w:sz w:val="20"/>
      <w:szCs w:val="20"/>
      <w:lang w:val="x-none" w:eastAsia="sl-SI"/>
    </w:rPr>
  </w:style>
  <w:style w:type="character" w:customStyle="1" w:styleId="PodpisnikZnak">
    <w:name w:val="Podpisnik Znak"/>
    <w:link w:val="Podpisnik"/>
    <w:rsid w:val="00C03835"/>
    <w:rPr>
      <w:rFonts w:ascii="Arial" w:eastAsia="Times New Roman" w:hAnsi="Arial" w:cs="Arial"/>
      <w:lang w:eastAsia="sl-SI"/>
    </w:rPr>
  </w:style>
  <w:style w:type="paragraph" w:customStyle="1" w:styleId="lennaslov">
    <w:name w:val="Člen_naslov"/>
    <w:basedOn w:val="Normal"/>
    <w:qFormat/>
    <w:rsid w:val="00C03835"/>
    <w:pPr>
      <w:suppressAutoHyphens/>
      <w:jc w:val="center"/>
    </w:pPr>
    <w:rPr>
      <w:rFonts w:cs="Arial"/>
      <w:b/>
      <w:szCs w:val="22"/>
    </w:rPr>
  </w:style>
  <w:style w:type="paragraph" w:customStyle="1" w:styleId="EVA">
    <w:name w:val="EVA"/>
    <w:basedOn w:val="Normal"/>
    <w:link w:val="EVAZnak"/>
    <w:qFormat/>
    <w:rsid w:val="00C03835"/>
    <w:rPr>
      <w:sz w:val="20"/>
      <w:szCs w:val="20"/>
      <w:lang w:val="x-none"/>
    </w:rPr>
  </w:style>
  <w:style w:type="character" w:customStyle="1" w:styleId="EVAZnak">
    <w:name w:val="EVA Znak"/>
    <w:link w:val="EVA"/>
    <w:rsid w:val="00C03835"/>
    <w:rPr>
      <w:rFonts w:ascii="Arial" w:eastAsia="Times New Roman" w:hAnsi="Arial" w:cs="Times New Roman"/>
      <w:sz w:val="20"/>
      <w:szCs w:val="20"/>
      <w:lang w:val="x-none" w:eastAsia="sl-SI"/>
    </w:rPr>
  </w:style>
  <w:style w:type="paragraph" w:customStyle="1" w:styleId="Imeorgana">
    <w:name w:val="Ime organa"/>
    <w:basedOn w:val="Normal"/>
    <w:link w:val="ImeorganaZnak"/>
    <w:qFormat/>
    <w:rsid w:val="00C03835"/>
    <w:pPr>
      <w:spacing w:before="480"/>
      <w:ind w:left="5670"/>
      <w:jc w:val="center"/>
    </w:pPr>
    <w:rPr>
      <w:sz w:val="20"/>
      <w:szCs w:val="20"/>
      <w:lang w:val="x-none"/>
    </w:rPr>
  </w:style>
  <w:style w:type="character" w:customStyle="1" w:styleId="ImeorganaZnak">
    <w:name w:val="Ime organa Znak"/>
    <w:link w:val="Imeorgana"/>
    <w:rsid w:val="00C03835"/>
    <w:rPr>
      <w:rFonts w:ascii="Arial" w:eastAsia="Times New Roman" w:hAnsi="Arial" w:cs="Times New Roman"/>
      <w:sz w:val="20"/>
      <w:szCs w:val="20"/>
      <w:lang w:val="x-none" w:eastAsia="sl-SI"/>
    </w:rPr>
  </w:style>
  <w:style w:type="paragraph" w:customStyle="1" w:styleId="pravnapodlaga">
    <w:name w:val="pravnapodlaga"/>
    <w:basedOn w:val="Normal"/>
    <w:rsid w:val="00C0383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
    <w:name w:val="len"/>
    <w:basedOn w:val="Normal"/>
    <w:rsid w:val="00C0383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Header">
    <w:name w:val="header"/>
    <w:basedOn w:val="Normal"/>
    <w:link w:val="HeaderChar"/>
    <w:uiPriority w:val="99"/>
    <w:unhideWhenUsed/>
    <w:rsid w:val="00C03835"/>
    <w:pPr>
      <w:tabs>
        <w:tab w:val="center" w:pos="4536"/>
        <w:tab w:val="right" w:pos="9072"/>
      </w:tabs>
    </w:pPr>
    <w:rPr>
      <w:lang w:val="x-none" w:eastAsia="x-none"/>
    </w:rPr>
  </w:style>
  <w:style w:type="character" w:customStyle="1" w:styleId="HeaderChar">
    <w:name w:val="Header Char"/>
    <w:basedOn w:val="DefaultParagraphFont"/>
    <w:link w:val="Header"/>
    <w:uiPriority w:val="99"/>
    <w:rsid w:val="00C03835"/>
    <w:rPr>
      <w:rFonts w:ascii="Arial" w:eastAsia="Times New Roman" w:hAnsi="Arial" w:cs="Times New Roman"/>
      <w:szCs w:val="16"/>
      <w:lang w:val="x-none" w:eastAsia="x-none"/>
    </w:rPr>
  </w:style>
  <w:style w:type="paragraph" w:styleId="Footer">
    <w:name w:val="footer"/>
    <w:basedOn w:val="Normal"/>
    <w:link w:val="FooterChar"/>
    <w:uiPriority w:val="99"/>
    <w:unhideWhenUsed/>
    <w:rsid w:val="00C03835"/>
    <w:pPr>
      <w:tabs>
        <w:tab w:val="center" w:pos="4536"/>
        <w:tab w:val="right" w:pos="9072"/>
      </w:tabs>
    </w:pPr>
    <w:rPr>
      <w:lang w:val="x-none" w:eastAsia="x-none"/>
    </w:rPr>
  </w:style>
  <w:style w:type="character" w:customStyle="1" w:styleId="FooterChar">
    <w:name w:val="Footer Char"/>
    <w:basedOn w:val="DefaultParagraphFont"/>
    <w:link w:val="Footer"/>
    <w:uiPriority w:val="99"/>
    <w:rsid w:val="00C03835"/>
    <w:rPr>
      <w:rFonts w:ascii="Arial" w:eastAsia="Times New Roman" w:hAnsi="Arial" w:cs="Times New Roman"/>
      <w:szCs w:val="16"/>
      <w:lang w:val="x-none" w:eastAsia="x-none"/>
    </w:rPr>
  </w:style>
  <w:style w:type="paragraph" w:styleId="ListParagraph">
    <w:name w:val="List Paragraph"/>
    <w:basedOn w:val="Normal"/>
    <w:uiPriority w:val="34"/>
    <w:qFormat/>
    <w:rsid w:val="00C03835"/>
    <w:pPr>
      <w:overflowPunct/>
      <w:autoSpaceDE/>
      <w:autoSpaceDN/>
      <w:adjustRightInd/>
      <w:spacing w:after="160" w:line="259" w:lineRule="auto"/>
      <w:ind w:left="720"/>
      <w:contextualSpacing/>
      <w:jc w:val="left"/>
      <w:textAlignment w:val="auto"/>
    </w:pPr>
    <w:rPr>
      <w:rFonts w:ascii="Calibri" w:eastAsia="Calibri" w:hAnsi="Calibri"/>
      <w:szCs w:val="22"/>
      <w:lang w:eastAsia="en-US"/>
    </w:rPr>
  </w:style>
  <w:style w:type="paragraph" w:customStyle="1" w:styleId="lennaslov0">
    <w:name w:val="lennaslov"/>
    <w:basedOn w:val="Normal"/>
    <w:rsid w:val="00EA4E80"/>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
    <w:name w:val="odstavek"/>
    <w:basedOn w:val="Normal"/>
    <w:rsid w:val="00EA4E80"/>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
    <w:name w:val="tevilnatoka"/>
    <w:basedOn w:val="Normal"/>
    <w:rsid w:val="00EA4E80"/>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CommentReference">
    <w:name w:val="annotation reference"/>
    <w:basedOn w:val="DefaultParagraphFont"/>
    <w:uiPriority w:val="99"/>
    <w:semiHidden/>
    <w:unhideWhenUsed/>
    <w:rsid w:val="009F4B69"/>
    <w:rPr>
      <w:sz w:val="16"/>
      <w:szCs w:val="16"/>
    </w:rPr>
  </w:style>
  <w:style w:type="paragraph" w:styleId="CommentText">
    <w:name w:val="annotation text"/>
    <w:basedOn w:val="Normal"/>
    <w:link w:val="CommentTextChar"/>
    <w:uiPriority w:val="99"/>
    <w:unhideWhenUsed/>
    <w:rsid w:val="009F4B69"/>
    <w:rPr>
      <w:sz w:val="20"/>
      <w:szCs w:val="20"/>
    </w:rPr>
  </w:style>
  <w:style w:type="character" w:customStyle="1" w:styleId="CommentTextChar">
    <w:name w:val="Comment Text Char"/>
    <w:basedOn w:val="DefaultParagraphFont"/>
    <w:link w:val="CommentText"/>
    <w:uiPriority w:val="99"/>
    <w:rsid w:val="009F4B69"/>
    <w:rPr>
      <w:rFonts w:ascii="Arial" w:eastAsia="Times New Roman" w:hAnsi="Arial" w:cs="Times New Roman"/>
      <w:sz w:val="20"/>
      <w:szCs w:val="20"/>
      <w:lang w:eastAsia="sl-SI"/>
    </w:rPr>
  </w:style>
  <w:style w:type="paragraph" w:styleId="CommentSubject">
    <w:name w:val="annotation subject"/>
    <w:basedOn w:val="CommentText"/>
    <w:next w:val="CommentText"/>
    <w:link w:val="CommentSubjectChar"/>
    <w:uiPriority w:val="99"/>
    <w:semiHidden/>
    <w:unhideWhenUsed/>
    <w:rsid w:val="009F4B69"/>
    <w:rPr>
      <w:b/>
      <w:bCs/>
    </w:rPr>
  </w:style>
  <w:style w:type="character" w:customStyle="1" w:styleId="CommentSubjectChar">
    <w:name w:val="Comment Subject Char"/>
    <w:basedOn w:val="CommentTextChar"/>
    <w:link w:val="CommentSubject"/>
    <w:uiPriority w:val="99"/>
    <w:semiHidden/>
    <w:rsid w:val="009F4B69"/>
    <w:rPr>
      <w:rFonts w:ascii="Arial" w:eastAsia="Times New Roman" w:hAnsi="Arial" w:cs="Times New Roman"/>
      <w:b/>
      <w:bCs/>
      <w:sz w:val="20"/>
      <w:szCs w:val="20"/>
      <w:lang w:eastAsia="sl-SI"/>
    </w:rPr>
  </w:style>
  <w:style w:type="paragraph" w:styleId="BalloonText">
    <w:name w:val="Balloon Text"/>
    <w:basedOn w:val="Normal"/>
    <w:link w:val="BalloonTextChar"/>
    <w:uiPriority w:val="99"/>
    <w:semiHidden/>
    <w:unhideWhenUsed/>
    <w:rsid w:val="00F220B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20B4"/>
    <w:rPr>
      <w:rFonts w:ascii="Segoe UI" w:eastAsia="Times New Roman" w:hAnsi="Segoe UI" w:cs="Segoe UI"/>
      <w:sz w:val="18"/>
      <w:szCs w:val="18"/>
      <w:lang w:eastAsia="sl-SI"/>
    </w:rPr>
  </w:style>
  <w:style w:type="paragraph" w:styleId="FootnoteText">
    <w:name w:val="footnote text"/>
    <w:basedOn w:val="Normal"/>
    <w:link w:val="FootnoteTextChar"/>
    <w:uiPriority w:val="99"/>
    <w:unhideWhenUsed/>
    <w:rsid w:val="00222E4C"/>
    <w:rPr>
      <w:sz w:val="20"/>
      <w:szCs w:val="20"/>
    </w:rPr>
  </w:style>
  <w:style w:type="character" w:customStyle="1" w:styleId="FootnoteTextChar">
    <w:name w:val="Footnote Text Char"/>
    <w:basedOn w:val="DefaultParagraphFont"/>
    <w:link w:val="FootnoteText"/>
    <w:uiPriority w:val="99"/>
    <w:rsid w:val="00222E4C"/>
    <w:rPr>
      <w:rFonts w:ascii="Arial" w:eastAsia="Times New Roman" w:hAnsi="Arial" w:cs="Times New Roman"/>
      <w:sz w:val="20"/>
      <w:szCs w:val="20"/>
      <w:lang w:eastAsia="sl-SI"/>
    </w:rPr>
  </w:style>
  <w:style w:type="character" w:styleId="FootnoteReference">
    <w:name w:val="footnote reference"/>
    <w:basedOn w:val="DefaultParagraphFont"/>
    <w:uiPriority w:val="99"/>
    <w:unhideWhenUsed/>
    <w:rsid w:val="00222E4C"/>
    <w:rPr>
      <w:vertAlign w:val="superscript"/>
    </w:rPr>
  </w:style>
  <w:style w:type="character" w:styleId="Hyperlink">
    <w:name w:val="Hyperlink"/>
    <w:basedOn w:val="DefaultParagraphFont"/>
    <w:uiPriority w:val="99"/>
    <w:unhideWhenUsed/>
    <w:rsid w:val="00F4548C"/>
    <w:rPr>
      <w:color w:val="0000FF" w:themeColor="hyperlink"/>
      <w:u w:val="single"/>
    </w:rPr>
  </w:style>
  <w:style w:type="paragraph" w:styleId="Revision">
    <w:name w:val="Revision"/>
    <w:hidden/>
    <w:uiPriority w:val="99"/>
    <w:semiHidden/>
    <w:rsid w:val="00FF34AC"/>
    <w:pPr>
      <w:spacing w:after="0" w:line="240" w:lineRule="auto"/>
    </w:pPr>
    <w:rPr>
      <w:rFonts w:ascii="Arial" w:eastAsia="Times New Roman" w:hAnsi="Arial" w:cs="Times New Roman"/>
      <w:szCs w:val="1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3127752">
      <w:bodyDiv w:val="1"/>
      <w:marLeft w:val="0"/>
      <w:marRight w:val="0"/>
      <w:marTop w:val="0"/>
      <w:marBottom w:val="0"/>
      <w:divBdr>
        <w:top w:val="none" w:sz="0" w:space="0" w:color="auto"/>
        <w:left w:val="none" w:sz="0" w:space="0" w:color="auto"/>
        <w:bottom w:val="none" w:sz="0" w:space="0" w:color="auto"/>
        <w:right w:val="none" w:sz="0" w:space="0" w:color="auto"/>
      </w:divBdr>
    </w:div>
    <w:div w:id="1874343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7CB32E9EC13EE448E34A52E58E8AE81" ma:contentTypeVersion="4" ma:contentTypeDescription="Create a new document." ma:contentTypeScope="" ma:versionID="325f01f680bf8f4680189ebd5cccf3ad">
  <xsd:schema xmlns:xsd="http://www.w3.org/2001/XMLSchema" xmlns:xs="http://www.w3.org/2001/XMLSchema" xmlns:p="http://schemas.microsoft.com/office/2006/metadata/properties" xmlns:ns2="e0a1aebf-9203-4d4a-98bc-8081611f2ff5" targetNamespace="http://schemas.microsoft.com/office/2006/metadata/properties" ma:root="true" ma:fieldsID="7bc167fb9cbfff2b1de1767c017a41f6" ns2:_="">
    <xsd:import namespace="e0a1aebf-9203-4d4a-98bc-8081611f2ff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0a1aebf-9203-4d4a-98bc-8081611f2ff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F01154B-5670-411E-857C-FE6F424EAE18}">
  <ds:schemaRefs>
    <ds:schemaRef ds:uri="http://schemas.openxmlformats.org/officeDocument/2006/bibliography"/>
  </ds:schemaRefs>
</ds:datastoreItem>
</file>

<file path=customXml/itemProps2.xml><?xml version="1.0" encoding="utf-8"?>
<ds:datastoreItem xmlns:ds="http://schemas.openxmlformats.org/officeDocument/2006/customXml" ds:itemID="{AA8EE94D-7ECC-4436-899A-F256EFCA7D4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C32C0CB-3201-4A7D-B9BA-37AD1CCEC76B}">
  <ds:schemaRefs>
    <ds:schemaRef ds:uri="http://schemas.microsoft.com/sharepoint/v3/contenttype/forms"/>
  </ds:schemaRefs>
</ds:datastoreItem>
</file>

<file path=customXml/itemProps4.xml><?xml version="1.0" encoding="utf-8"?>
<ds:datastoreItem xmlns:ds="http://schemas.openxmlformats.org/officeDocument/2006/customXml" ds:itemID="{D8310230-11FC-4156-B313-2AEC89606A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0a1aebf-9203-4d4a-98bc-8081611f2f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1633</TotalTime>
  <Pages>10</Pages>
  <Words>5018</Words>
  <Characters>28609</Characters>
  <Application>Microsoft Office Word</Application>
  <DocSecurity>0</DocSecurity>
  <Lines>238</Lines>
  <Paragraphs>67</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33560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dc:creator>
  <cp:keywords/>
  <dc:description/>
  <cp:lastModifiedBy>Matej Arhar</cp:lastModifiedBy>
  <cp:revision>74</cp:revision>
  <cp:lastPrinted>2021-12-21T10:38:00Z</cp:lastPrinted>
  <dcterms:created xsi:type="dcterms:W3CDTF">2021-11-11T08:46:00Z</dcterms:created>
  <dcterms:modified xsi:type="dcterms:W3CDTF">2022-01-21T10:09:00Z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0x01010057CB32E9EC13EE448E34A52E58E8AE81</vt:lpwstr>
  </property>
</Properties>
</file>