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4A7EAA8" w14:textId="77777777" w:rsidR="00FC6240" w:rsidRPr="00DD4DCF" w:rsidRDefault="00FC6240" w:rsidP="00FC6240">
      <w:pPr>
        <w:tabs>
          <w:tab w:val="left" w:pos="708"/>
        </w:tabs>
        <w:ind w:left="5664" w:firstLine="708"/>
        <w:rPr>
          <w:rFonts w:cs="Arial"/>
          <w:szCs w:val="20"/>
        </w:rPr>
      </w:pPr>
      <w:r>
        <w:rPr>
          <w:rFonts w:cs="Arial"/>
          <w:b/>
          <w:szCs w:val="20"/>
        </w:rPr>
        <w:t xml:space="preserve">               </w:t>
      </w:r>
      <w:r w:rsidRPr="008D1759">
        <w:rPr>
          <w:rFonts w:cs="Arial"/>
          <w:b/>
          <w:szCs w:val="20"/>
        </w:rPr>
        <w:t>PREDLOG</w:t>
      </w:r>
    </w:p>
    <w:p w14:paraId="38E1D492" w14:textId="77777777" w:rsidR="00FC6240" w:rsidRPr="00EB4D6B" w:rsidRDefault="00FC6240" w:rsidP="00FC6240">
      <w:pPr>
        <w:tabs>
          <w:tab w:val="left" w:pos="708"/>
        </w:tabs>
        <w:spacing w:line="240" w:lineRule="auto"/>
        <w:jc w:val="both"/>
        <w:rPr>
          <w:rFonts w:cs="Arial"/>
          <w:szCs w:val="20"/>
          <w:lang w:val="sl-SI"/>
        </w:rPr>
      </w:pPr>
    </w:p>
    <w:p w14:paraId="4AA4BEF4" w14:textId="77777777" w:rsidR="00FC6240" w:rsidRPr="00EB4D6B" w:rsidRDefault="00FC6240" w:rsidP="00FC6240">
      <w:pPr>
        <w:tabs>
          <w:tab w:val="left" w:pos="708"/>
        </w:tabs>
        <w:spacing w:line="240" w:lineRule="auto"/>
        <w:jc w:val="both"/>
        <w:rPr>
          <w:rFonts w:cs="Arial"/>
          <w:szCs w:val="20"/>
          <w:lang w:val="sl-SI"/>
        </w:rPr>
      </w:pPr>
      <w:r w:rsidRPr="00EB4D6B">
        <w:rPr>
          <w:rFonts w:cs="Arial"/>
          <w:bCs/>
          <w:color w:val="000000"/>
          <w:szCs w:val="20"/>
          <w:lang w:val="sl-SI"/>
        </w:rPr>
        <w:t>Na podlagi sedmega odstavka 21. člena Zakona o Vladi Republike Slovenije (Uradni list RS,</w:t>
      </w:r>
      <w:r>
        <w:rPr>
          <w:rFonts w:cs="Arial"/>
          <w:bCs/>
          <w:color w:val="000000"/>
          <w:szCs w:val="20"/>
          <w:lang w:val="sl-SI"/>
        </w:rPr>
        <w:t xml:space="preserve"> </w:t>
      </w:r>
      <w:r w:rsidRPr="00EB4D6B">
        <w:rPr>
          <w:rFonts w:cs="Arial"/>
          <w:bCs/>
          <w:color w:val="000000"/>
          <w:szCs w:val="20"/>
          <w:lang w:val="sl-SI"/>
        </w:rPr>
        <w:t>št. 24/05 – uradno prečiščeno besedilo, 109/08, 38/10 – ZUKN, 8/12, 21/13, 47/13 – ZDU-1G, 65/14 in 55/17)</w:t>
      </w:r>
      <w:r w:rsidRPr="00EB4D6B">
        <w:rPr>
          <w:rFonts w:cs="Arial"/>
          <w:szCs w:val="20"/>
          <w:lang w:val="sl-SI"/>
        </w:rPr>
        <w:t xml:space="preserve"> Vlada Republike Slovenije izdaja </w:t>
      </w:r>
    </w:p>
    <w:p w14:paraId="2D3E6F48" w14:textId="77777777" w:rsidR="00FC6240" w:rsidRPr="00EB4D6B" w:rsidRDefault="00FC6240" w:rsidP="00FC6240">
      <w:pPr>
        <w:tabs>
          <w:tab w:val="left" w:pos="708"/>
        </w:tabs>
        <w:spacing w:line="240" w:lineRule="auto"/>
        <w:jc w:val="both"/>
        <w:rPr>
          <w:rFonts w:cs="Arial"/>
          <w:szCs w:val="20"/>
          <w:lang w:val="sl-SI"/>
        </w:rPr>
      </w:pPr>
    </w:p>
    <w:p w14:paraId="4F3FF26D" w14:textId="77777777" w:rsidR="00FC6240" w:rsidRPr="00EB4D6B" w:rsidRDefault="00FC6240" w:rsidP="00FC6240">
      <w:pPr>
        <w:tabs>
          <w:tab w:val="left" w:pos="708"/>
        </w:tabs>
        <w:spacing w:line="240" w:lineRule="auto"/>
        <w:jc w:val="center"/>
        <w:rPr>
          <w:rFonts w:cs="Arial"/>
          <w:b/>
          <w:szCs w:val="20"/>
          <w:lang w:val="sl-SI"/>
        </w:rPr>
      </w:pPr>
      <w:r w:rsidRPr="00EB4D6B">
        <w:rPr>
          <w:rFonts w:cs="Arial"/>
          <w:b/>
          <w:szCs w:val="20"/>
          <w:lang w:val="sl-SI"/>
        </w:rPr>
        <w:t>UREDBO</w:t>
      </w:r>
    </w:p>
    <w:p w14:paraId="63440E32" w14:textId="77777777" w:rsidR="00FC6240" w:rsidRPr="00EB4D6B" w:rsidRDefault="00FC6240" w:rsidP="00FC6240">
      <w:pPr>
        <w:tabs>
          <w:tab w:val="left" w:pos="708"/>
        </w:tabs>
        <w:spacing w:line="240" w:lineRule="auto"/>
        <w:jc w:val="center"/>
        <w:rPr>
          <w:rFonts w:cs="Arial"/>
          <w:b/>
          <w:szCs w:val="20"/>
          <w:lang w:val="sl-SI" w:eastAsia="sl-SI"/>
        </w:rPr>
      </w:pPr>
    </w:p>
    <w:p w14:paraId="44E182C2" w14:textId="77777777" w:rsidR="00FC6240" w:rsidRPr="00EB4D6B" w:rsidRDefault="00FC6240" w:rsidP="00FC6240">
      <w:pPr>
        <w:tabs>
          <w:tab w:val="left" w:pos="708"/>
        </w:tabs>
        <w:spacing w:line="240" w:lineRule="auto"/>
        <w:jc w:val="center"/>
        <w:rPr>
          <w:rFonts w:cs="Arial"/>
          <w:b/>
          <w:bCs/>
          <w:color w:val="000000"/>
          <w:szCs w:val="20"/>
          <w:lang w:val="sl-SI"/>
        </w:rPr>
      </w:pPr>
      <w:r w:rsidRPr="00EB4D6B">
        <w:rPr>
          <w:b/>
          <w:szCs w:val="20"/>
          <w:lang w:val="sl-SI"/>
        </w:rPr>
        <w:t>o dopolnitvi Uredbe o izvajanju Odločbe (EU) o prizadevanju držav članic za zmanjšanje emisij toplogrednih plinov, da do leta 2020 izpolnijo zavezo Skupnosti za zmanjšanje emisij toplogrednih plinov</w:t>
      </w:r>
    </w:p>
    <w:p w14:paraId="1A622A37" w14:textId="77777777" w:rsidR="00FC6240" w:rsidRPr="00EB4D6B" w:rsidRDefault="00FC6240" w:rsidP="00FC6240">
      <w:pPr>
        <w:tabs>
          <w:tab w:val="left" w:pos="708"/>
        </w:tabs>
        <w:spacing w:line="240" w:lineRule="auto"/>
        <w:jc w:val="both"/>
        <w:rPr>
          <w:rFonts w:cs="Arial"/>
          <w:szCs w:val="20"/>
          <w:lang w:val="sl-SI"/>
        </w:rPr>
      </w:pPr>
    </w:p>
    <w:p w14:paraId="42FA3C5F" w14:textId="77777777" w:rsidR="00FC6240" w:rsidRDefault="00FC6240" w:rsidP="00FC6240">
      <w:pPr>
        <w:pStyle w:val="len"/>
        <w:spacing w:before="0" w:beforeAutospacing="0" w:after="0" w:afterAutospacing="0"/>
        <w:jc w:val="center"/>
        <w:rPr>
          <w:rFonts w:cs="Arial"/>
          <w:b/>
          <w:sz w:val="20"/>
          <w:szCs w:val="20"/>
        </w:rPr>
      </w:pPr>
      <w:r w:rsidRPr="00EB4D6B">
        <w:rPr>
          <w:rFonts w:cs="Arial"/>
          <w:b/>
          <w:sz w:val="20"/>
          <w:szCs w:val="20"/>
        </w:rPr>
        <w:t>1. člen</w:t>
      </w:r>
    </w:p>
    <w:p w14:paraId="14EAF1CA" w14:textId="77777777" w:rsidR="00FC6240" w:rsidRPr="00A61621" w:rsidRDefault="00FC6240" w:rsidP="00FC6240">
      <w:pPr>
        <w:pStyle w:val="len"/>
        <w:spacing w:before="0" w:beforeAutospacing="0" w:after="0" w:afterAutospacing="0"/>
        <w:jc w:val="both"/>
        <w:rPr>
          <w:rFonts w:cs="Arial"/>
          <w:sz w:val="20"/>
          <w:szCs w:val="20"/>
        </w:rPr>
      </w:pPr>
    </w:p>
    <w:p w14:paraId="144A8DBB" w14:textId="77777777" w:rsidR="00FC6240" w:rsidRPr="00EB4D6B" w:rsidRDefault="00FC6240" w:rsidP="00FC6240">
      <w:pPr>
        <w:spacing w:line="240" w:lineRule="auto"/>
        <w:jc w:val="both"/>
        <w:rPr>
          <w:rFonts w:cs="Arial"/>
          <w:szCs w:val="20"/>
          <w:lang w:val="sl-SI"/>
        </w:rPr>
      </w:pPr>
      <w:r w:rsidRPr="00EB4D6B">
        <w:rPr>
          <w:rFonts w:cs="Arial"/>
          <w:szCs w:val="20"/>
          <w:lang w:val="sl-SI"/>
        </w:rPr>
        <w:t>V Uredbi o izvajanju Odločbe (EU) o prizadevanju držav članic za zmanjšanje emisij toplogrednih plinov, da do leta 2020 izpolnijo zavezo Skupnosti za zmanjšanje emisij toplogrednih plinov (Uradni list RS, št. 15/17</w:t>
      </w:r>
      <w:r>
        <w:rPr>
          <w:rFonts w:cs="Arial"/>
          <w:szCs w:val="20"/>
          <w:lang w:val="sl-SI"/>
        </w:rPr>
        <w:t>,</w:t>
      </w:r>
      <w:r w:rsidRPr="00EB4D6B">
        <w:rPr>
          <w:rFonts w:cs="Arial"/>
          <w:szCs w:val="20"/>
          <w:lang w:val="sl-SI"/>
        </w:rPr>
        <w:t xml:space="preserve"> 55/17, 23/18</w:t>
      </w:r>
      <w:r>
        <w:rPr>
          <w:rFonts w:cs="Arial"/>
          <w:szCs w:val="20"/>
          <w:lang w:val="sl-SI"/>
        </w:rPr>
        <w:t>,</w:t>
      </w:r>
      <w:r w:rsidRPr="00EB4D6B">
        <w:rPr>
          <w:rFonts w:cs="Arial"/>
          <w:szCs w:val="20"/>
          <w:lang w:val="sl-SI"/>
        </w:rPr>
        <w:t xml:space="preserve"> 25/19</w:t>
      </w:r>
      <w:r>
        <w:rPr>
          <w:rFonts w:cs="Arial"/>
          <w:szCs w:val="20"/>
          <w:lang w:val="sl-SI"/>
        </w:rPr>
        <w:t>, 22/20 in 16/21</w:t>
      </w:r>
      <w:r w:rsidRPr="00EB4D6B">
        <w:rPr>
          <w:rFonts w:cs="Arial"/>
          <w:szCs w:val="20"/>
          <w:lang w:val="sl-SI"/>
        </w:rPr>
        <w:t xml:space="preserve">) se v 2. členu za </w:t>
      </w:r>
      <w:r>
        <w:rPr>
          <w:rFonts w:cs="Arial"/>
          <w:szCs w:val="20"/>
          <w:lang w:val="sl-SI"/>
        </w:rPr>
        <w:t xml:space="preserve">šestim </w:t>
      </w:r>
      <w:r w:rsidRPr="00EB4D6B">
        <w:rPr>
          <w:rFonts w:cs="Arial"/>
          <w:szCs w:val="20"/>
          <w:lang w:val="sl-SI"/>
        </w:rPr>
        <w:t xml:space="preserve">odstavkom doda nov, </w:t>
      </w:r>
      <w:r>
        <w:rPr>
          <w:rFonts w:cs="Arial"/>
          <w:szCs w:val="20"/>
          <w:lang w:val="sl-SI"/>
        </w:rPr>
        <w:t xml:space="preserve">sedmi </w:t>
      </w:r>
      <w:r w:rsidRPr="00EB4D6B">
        <w:rPr>
          <w:rFonts w:cs="Arial"/>
          <w:szCs w:val="20"/>
          <w:lang w:val="sl-SI"/>
        </w:rPr>
        <w:t>odstavek, ki se glasi:</w:t>
      </w:r>
    </w:p>
    <w:p w14:paraId="0B2BED05" w14:textId="77777777" w:rsidR="00FC6240" w:rsidRPr="00EB4D6B" w:rsidRDefault="00FC6240" w:rsidP="00FC6240">
      <w:pPr>
        <w:spacing w:line="240" w:lineRule="auto"/>
        <w:jc w:val="both"/>
        <w:rPr>
          <w:rFonts w:cs="Arial"/>
          <w:szCs w:val="20"/>
          <w:lang w:val="sl-SI"/>
        </w:rPr>
      </w:pPr>
    </w:p>
    <w:p w14:paraId="2F308121" w14:textId="77777777" w:rsidR="00FC6240" w:rsidRPr="00EB4D6B" w:rsidRDefault="00FC6240" w:rsidP="00FC6240">
      <w:pPr>
        <w:spacing w:line="240" w:lineRule="auto"/>
        <w:jc w:val="both"/>
        <w:rPr>
          <w:rFonts w:cs="Arial"/>
          <w:szCs w:val="20"/>
          <w:lang w:val="sl-SI"/>
        </w:rPr>
      </w:pPr>
      <w:r w:rsidRPr="00EB4D6B">
        <w:rPr>
          <w:rFonts w:cs="Arial"/>
          <w:szCs w:val="20"/>
          <w:lang w:val="sl-SI"/>
        </w:rPr>
        <w:t>»(</w:t>
      </w:r>
      <w:r>
        <w:rPr>
          <w:rFonts w:cs="Arial"/>
          <w:szCs w:val="20"/>
          <w:lang w:val="sl-SI"/>
        </w:rPr>
        <w:t>7</w:t>
      </w:r>
      <w:r w:rsidRPr="00EB4D6B">
        <w:rPr>
          <w:rFonts w:cs="Arial"/>
          <w:szCs w:val="20"/>
          <w:lang w:val="sl-SI"/>
        </w:rPr>
        <w:t xml:space="preserve">) Presežek v višini </w:t>
      </w:r>
      <w:r>
        <w:rPr>
          <w:rFonts w:cs="Arial"/>
          <w:lang w:val="sl-SI" w:eastAsia="sl-SI"/>
        </w:rPr>
        <w:t xml:space="preserve">10.108.273 </w:t>
      </w:r>
      <w:r w:rsidRPr="00EB4D6B">
        <w:rPr>
          <w:rFonts w:cs="Arial"/>
          <w:szCs w:val="20"/>
          <w:lang w:val="sl-SI"/>
        </w:rPr>
        <w:t>dodeljenih letnih emisij toplogrednih plinov se prenese iz leta 201</w:t>
      </w:r>
      <w:r>
        <w:rPr>
          <w:rFonts w:cs="Arial"/>
          <w:szCs w:val="20"/>
          <w:lang w:val="sl-SI"/>
        </w:rPr>
        <w:t>9</w:t>
      </w:r>
      <w:r w:rsidRPr="00EB4D6B">
        <w:rPr>
          <w:rFonts w:cs="Arial"/>
          <w:szCs w:val="20"/>
          <w:lang w:val="sl-SI"/>
        </w:rPr>
        <w:t xml:space="preserve"> v leto 20</w:t>
      </w:r>
      <w:r>
        <w:rPr>
          <w:rFonts w:cs="Arial"/>
          <w:szCs w:val="20"/>
          <w:lang w:val="sl-SI"/>
        </w:rPr>
        <w:t>20</w:t>
      </w:r>
      <w:r w:rsidRPr="00EB4D6B">
        <w:rPr>
          <w:rFonts w:cs="Arial"/>
          <w:szCs w:val="20"/>
          <w:lang w:val="sl-SI"/>
        </w:rPr>
        <w:t>.«.</w:t>
      </w:r>
    </w:p>
    <w:p w14:paraId="72D69E2F" w14:textId="77777777" w:rsidR="00FC6240" w:rsidRPr="00A61621" w:rsidRDefault="00FC6240" w:rsidP="00FC6240">
      <w:pPr>
        <w:pStyle w:val="len"/>
        <w:spacing w:before="0" w:beforeAutospacing="0" w:after="0" w:afterAutospacing="0"/>
        <w:jc w:val="both"/>
        <w:rPr>
          <w:rFonts w:cs="Arial"/>
          <w:sz w:val="20"/>
          <w:szCs w:val="20"/>
        </w:rPr>
      </w:pPr>
    </w:p>
    <w:p w14:paraId="2E7F710E" w14:textId="77777777" w:rsidR="00FC6240" w:rsidRDefault="00FC6240" w:rsidP="00FC6240">
      <w:pPr>
        <w:pStyle w:val="len"/>
        <w:spacing w:before="0" w:beforeAutospacing="0" w:after="0" w:afterAutospacing="0"/>
        <w:jc w:val="center"/>
        <w:rPr>
          <w:rFonts w:cs="Arial"/>
          <w:b/>
          <w:sz w:val="20"/>
          <w:szCs w:val="20"/>
        </w:rPr>
      </w:pPr>
      <w:r>
        <w:rPr>
          <w:rFonts w:cs="Arial"/>
          <w:b/>
          <w:sz w:val="20"/>
          <w:szCs w:val="20"/>
        </w:rPr>
        <w:t>KONČNA DOLOČBA</w:t>
      </w:r>
    </w:p>
    <w:p w14:paraId="6A20E2DA" w14:textId="77777777" w:rsidR="00FC6240" w:rsidRPr="00A61621" w:rsidRDefault="00FC6240" w:rsidP="00FC6240">
      <w:pPr>
        <w:pStyle w:val="len"/>
        <w:spacing w:before="0" w:beforeAutospacing="0" w:after="0" w:afterAutospacing="0"/>
        <w:jc w:val="center"/>
        <w:rPr>
          <w:rFonts w:cs="Arial"/>
          <w:sz w:val="20"/>
          <w:szCs w:val="20"/>
        </w:rPr>
      </w:pPr>
    </w:p>
    <w:p w14:paraId="0AABAAF4" w14:textId="77777777" w:rsidR="00FC6240" w:rsidRPr="002D6C8E" w:rsidRDefault="00FC6240" w:rsidP="00FC6240">
      <w:pPr>
        <w:pStyle w:val="len"/>
        <w:spacing w:before="0" w:beforeAutospacing="0" w:after="0" w:afterAutospacing="0"/>
        <w:jc w:val="center"/>
        <w:rPr>
          <w:rFonts w:cs="Arial"/>
          <w:b/>
          <w:sz w:val="20"/>
          <w:szCs w:val="20"/>
        </w:rPr>
      </w:pPr>
      <w:r>
        <w:rPr>
          <w:rFonts w:cs="Arial"/>
          <w:b/>
          <w:sz w:val="20"/>
          <w:szCs w:val="20"/>
        </w:rPr>
        <w:t>2</w:t>
      </w:r>
      <w:r w:rsidRPr="002D6C8E">
        <w:rPr>
          <w:rFonts w:cs="Arial"/>
          <w:b/>
          <w:sz w:val="20"/>
          <w:szCs w:val="20"/>
        </w:rPr>
        <w:t>. člen</w:t>
      </w:r>
    </w:p>
    <w:p w14:paraId="76C9F960" w14:textId="77777777" w:rsidR="00FC6240" w:rsidRDefault="00FC6240" w:rsidP="00FC6240">
      <w:pPr>
        <w:pStyle w:val="odstavek"/>
        <w:spacing w:before="0" w:beforeAutospacing="0" w:after="0" w:afterAutospacing="0"/>
        <w:jc w:val="both"/>
        <w:rPr>
          <w:rFonts w:cs="Arial"/>
          <w:sz w:val="20"/>
          <w:szCs w:val="20"/>
        </w:rPr>
      </w:pPr>
    </w:p>
    <w:p w14:paraId="3D70D48E" w14:textId="77777777" w:rsidR="00FC6240" w:rsidRPr="006F3C83" w:rsidRDefault="00FC6240" w:rsidP="00FC6240">
      <w:pPr>
        <w:pStyle w:val="odstavek"/>
        <w:spacing w:before="0" w:beforeAutospacing="0" w:after="0" w:afterAutospacing="0"/>
        <w:jc w:val="both"/>
        <w:rPr>
          <w:rFonts w:cs="Arial"/>
          <w:sz w:val="20"/>
          <w:szCs w:val="20"/>
        </w:rPr>
      </w:pPr>
      <w:r w:rsidRPr="006F3C83">
        <w:rPr>
          <w:rFonts w:cs="Arial"/>
          <w:sz w:val="20"/>
          <w:szCs w:val="20"/>
        </w:rPr>
        <w:t xml:space="preserve">Ta </w:t>
      </w:r>
      <w:r>
        <w:rPr>
          <w:rFonts w:cs="Arial"/>
          <w:sz w:val="20"/>
          <w:szCs w:val="20"/>
        </w:rPr>
        <w:t xml:space="preserve">uredba </w:t>
      </w:r>
      <w:r w:rsidRPr="006F3C83">
        <w:rPr>
          <w:rFonts w:cs="Arial"/>
          <w:sz w:val="20"/>
          <w:szCs w:val="20"/>
        </w:rPr>
        <w:t>začne veljati naslednji dan po objavi v Uradnem listu Republike Slovenije.</w:t>
      </w:r>
    </w:p>
    <w:p w14:paraId="2C972F04" w14:textId="77777777" w:rsidR="00FC6240" w:rsidRPr="00EB4D6B" w:rsidRDefault="00FC6240" w:rsidP="00FC6240">
      <w:pPr>
        <w:tabs>
          <w:tab w:val="left" w:pos="708"/>
        </w:tabs>
        <w:jc w:val="both"/>
        <w:rPr>
          <w:rFonts w:cs="Arial"/>
          <w:szCs w:val="20"/>
          <w:lang w:val="sl-SI"/>
        </w:rPr>
      </w:pPr>
    </w:p>
    <w:p w14:paraId="3EF387B7" w14:textId="77777777" w:rsidR="00FC6240" w:rsidRPr="00855EEC" w:rsidRDefault="00FC6240" w:rsidP="00FC6240">
      <w:pPr>
        <w:tabs>
          <w:tab w:val="left" w:pos="708"/>
        </w:tabs>
        <w:jc w:val="both"/>
        <w:rPr>
          <w:rFonts w:cs="Arial"/>
          <w:szCs w:val="20"/>
          <w:lang w:val="sl-SI"/>
        </w:rPr>
      </w:pPr>
      <w:r w:rsidRPr="00855EEC">
        <w:rPr>
          <w:rFonts w:cs="Arial"/>
          <w:szCs w:val="20"/>
          <w:lang w:val="sl-SI"/>
        </w:rPr>
        <w:t>Št.</w:t>
      </w:r>
      <w:r>
        <w:rPr>
          <w:rFonts w:cs="Arial"/>
          <w:szCs w:val="20"/>
          <w:lang w:val="sl-SI"/>
        </w:rPr>
        <w:t xml:space="preserve"> </w:t>
      </w:r>
    </w:p>
    <w:p w14:paraId="1FAA5A77" w14:textId="77777777" w:rsidR="00FC6240" w:rsidRPr="00FC6240" w:rsidRDefault="00FC6240" w:rsidP="00FC6240">
      <w:pPr>
        <w:tabs>
          <w:tab w:val="left" w:pos="708"/>
        </w:tabs>
        <w:jc w:val="both"/>
        <w:rPr>
          <w:rFonts w:cs="Arial"/>
          <w:szCs w:val="20"/>
          <w:lang w:val="sl-SI"/>
        </w:rPr>
      </w:pPr>
      <w:r w:rsidRPr="00FC6240">
        <w:rPr>
          <w:rFonts w:cs="Arial"/>
          <w:szCs w:val="20"/>
          <w:lang w:val="sl-SI"/>
        </w:rPr>
        <w:t xml:space="preserve">Ljubljana, </w:t>
      </w:r>
    </w:p>
    <w:p w14:paraId="655D38AE" w14:textId="77777777" w:rsidR="00FC6240" w:rsidRPr="00EB4D6B" w:rsidRDefault="00FC6240" w:rsidP="00FC6240">
      <w:pPr>
        <w:tabs>
          <w:tab w:val="left" w:pos="708"/>
        </w:tabs>
        <w:jc w:val="both"/>
        <w:rPr>
          <w:rFonts w:cs="Arial"/>
          <w:szCs w:val="20"/>
          <w:lang w:val="sl-SI"/>
        </w:rPr>
      </w:pPr>
    </w:p>
    <w:p w14:paraId="445466EB" w14:textId="77777777" w:rsidR="00FC6240" w:rsidRPr="00EB4D6B" w:rsidRDefault="00FC6240" w:rsidP="00FC6240">
      <w:pPr>
        <w:tabs>
          <w:tab w:val="left" w:pos="708"/>
        </w:tabs>
        <w:rPr>
          <w:rFonts w:cs="Arial"/>
          <w:bCs/>
          <w:szCs w:val="20"/>
          <w:lang w:val="sl-SI"/>
        </w:rPr>
      </w:pPr>
      <w:r w:rsidRPr="00EB4D6B">
        <w:rPr>
          <w:rFonts w:cs="Arial"/>
          <w:bCs/>
          <w:szCs w:val="20"/>
          <w:lang w:val="sl-SI"/>
        </w:rPr>
        <w:t xml:space="preserve">                                                                                                          Vlada Republike Slovenije</w:t>
      </w:r>
    </w:p>
    <w:p w14:paraId="74FD1AF0" w14:textId="77777777" w:rsidR="00FC6240" w:rsidRPr="00EB4D6B" w:rsidRDefault="00FC6240" w:rsidP="00FC6240">
      <w:pPr>
        <w:tabs>
          <w:tab w:val="left" w:pos="708"/>
        </w:tabs>
        <w:rPr>
          <w:rFonts w:cs="Arial"/>
          <w:bCs/>
          <w:szCs w:val="20"/>
          <w:lang w:val="sl-SI"/>
        </w:rPr>
      </w:pPr>
      <w:r w:rsidRPr="00EB4D6B">
        <w:rPr>
          <w:rFonts w:cs="Arial"/>
          <w:bCs/>
          <w:szCs w:val="20"/>
          <w:lang w:val="sl-SI"/>
        </w:rPr>
        <w:tab/>
      </w:r>
      <w:r w:rsidRPr="00EB4D6B">
        <w:rPr>
          <w:rFonts w:cs="Arial"/>
          <w:bCs/>
          <w:szCs w:val="20"/>
          <w:lang w:val="sl-SI"/>
        </w:rPr>
        <w:tab/>
      </w:r>
      <w:r w:rsidRPr="00EB4D6B">
        <w:rPr>
          <w:rFonts w:cs="Arial"/>
          <w:bCs/>
          <w:szCs w:val="20"/>
          <w:lang w:val="sl-SI"/>
        </w:rPr>
        <w:tab/>
      </w:r>
      <w:r w:rsidRPr="00EB4D6B">
        <w:rPr>
          <w:rFonts w:cs="Arial"/>
          <w:bCs/>
          <w:szCs w:val="20"/>
          <w:lang w:val="sl-SI"/>
        </w:rPr>
        <w:tab/>
      </w:r>
      <w:r w:rsidRPr="00EB4D6B">
        <w:rPr>
          <w:rFonts w:cs="Arial"/>
          <w:szCs w:val="20"/>
          <w:lang w:val="sl-SI" w:eastAsia="sl-SI"/>
        </w:rPr>
        <w:t xml:space="preserve">                                                                    </w:t>
      </w:r>
      <w:r>
        <w:rPr>
          <w:rFonts w:cs="Arial"/>
          <w:szCs w:val="20"/>
          <w:lang w:val="sl-SI" w:eastAsia="sl-SI"/>
        </w:rPr>
        <w:t xml:space="preserve">        Janez Janša</w:t>
      </w:r>
      <w:r w:rsidRPr="00EB4D6B">
        <w:rPr>
          <w:rFonts w:cs="Arial"/>
          <w:bCs/>
          <w:szCs w:val="20"/>
          <w:lang w:val="sl-SI"/>
        </w:rPr>
        <w:tab/>
      </w:r>
      <w:r w:rsidRPr="00EB4D6B">
        <w:rPr>
          <w:rFonts w:cs="Arial"/>
          <w:bCs/>
          <w:szCs w:val="20"/>
          <w:lang w:val="sl-SI"/>
        </w:rPr>
        <w:tab/>
      </w:r>
      <w:r w:rsidRPr="00EB4D6B">
        <w:rPr>
          <w:rFonts w:cs="Arial"/>
          <w:bCs/>
          <w:szCs w:val="20"/>
          <w:lang w:val="sl-SI"/>
        </w:rPr>
        <w:tab/>
      </w:r>
      <w:r w:rsidRPr="00EB4D6B">
        <w:rPr>
          <w:rFonts w:cs="Arial"/>
          <w:bCs/>
          <w:szCs w:val="20"/>
          <w:lang w:val="sl-SI"/>
        </w:rPr>
        <w:tab/>
      </w:r>
      <w:r w:rsidRPr="00EB4D6B">
        <w:rPr>
          <w:rFonts w:cs="Arial"/>
          <w:bCs/>
          <w:szCs w:val="20"/>
          <w:lang w:val="sl-SI"/>
        </w:rPr>
        <w:tab/>
      </w:r>
      <w:r w:rsidRPr="00EB4D6B">
        <w:rPr>
          <w:rFonts w:cs="Arial"/>
          <w:bCs/>
          <w:szCs w:val="20"/>
          <w:lang w:val="sl-SI"/>
        </w:rPr>
        <w:tab/>
        <w:t xml:space="preserve">                </w:t>
      </w:r>
      <w:r>
        <w:rPr>
          <w:rFonts w:cs="Arial"/>
          <w:bCs/>
          <w:szCs w:val="20"/>
          <w:lang w:val="sl-SI"/>
        </w:rPr>
        <w:t xml:space="preserve">                                                 </w:t>
      </w:r>
      <w:r w:rsidRPr="00EB4D6B">
        <w:rPr>
          <w:rFonts w:cs="Arial"/>
          <w:bCs/>
          <w:szCs w:val="20"/>
          <w:lang w:val="sl-SI"/>
        </w:rPr>
        <w:t xml:space="preserve">predsednik       </w:t>
      </w:r>
    </w:p>
    <w:p w14:paraId="2CFF53A9" w14:textId="77777777" w:rsidR="00FC6240" w:rsidRPr="00EB4D6B" w:rsidRDefault="00FC6240" w:rsidP="00FC6240">
      <w:pPr>
        <w:tabs>
          <w:tab w:val="left" w:pos="708"/>
        </w:tabs>
        <w:rPr>
          <w:rFonts w:cs="Arial"/>
          <w:szCs w:val="20"/>
          <w:lang w:val="sl-SI"/>
        </w:rPr>
      </w:pPr>
    </w:p>
    <w:p w14:paraId="5A395894" w14:textId="77777777" w:rsidR="00FC6240" w:rsidRPr="000618B4" w:rsidRDefault="00FC6240" w:rsidP="00FC6240">
      <w:pPr>
        <w:tabs>
          <w:tab w:val="left" w:pos="708"/>
        </w:tabs>
        <w:rPr>
          <w:rFonts w:cs="Arial"/>
          <w:szCs w:val="20"/>
          <w:lang w:val="sl-SI"/>
        </w:rPr>
      </w:pPr>
    </w:p>
    <w:p w14:paraId="65080BF7" w14:textId="77777777" w:rsidR="00FC6240" w:rsidRPr="000618B4" w:rsidRDefault="00FC6240" w:rsidP="00FC6240">
      <w:pPr>
        <w:tabs>
          <w:tab w:val="left" w:pos="708"/>
        </w:tabs>
        <w:rPr>
          <w:rFonts w:cs="Arial"/>
          <w:szCs w:val="20"/>
          <w:lang w:val="sl-SI"/>
        </w:rPr>
      </w:pPr>
    </w:p>
    <w:p w14:paraId="00BFF9A5" w14:textId="77777777" w:rsidR="00FC6240" w:rsidRPr="000618B4" w:rsidRDefault="00FC6240" w:rsidP="00FC6240">
      <w:pPr>
        <w:tabs>
          <w:tab w:val="left" w:pos="708"/>
        </w:tabs>
        <w:spacing w:line="240" w:lineRule="auto"/>
        <w:jc w:val="both"/>
        <w:rPr>
          <w:rFonts w:cs="Arial"/>
          <w:b/>
          <w:szCs w:val="20"/>
          <w:lang w:val="sl-SI"/>
        </w:rPr>
      </w:pPr>
      <w:r w:rsidRPr="000618B4">
        <w:rPr>
          <w:rFonts w:cs="Arial"/>
          <w:b/>
          <w:szCs w:val="20"/>
          <w:lang w:val="sl-SI"/>
        </w:rPr>
        <w:br w:type="page"/>
      </w:r>
      <w:r w:rsidRPr="000618B4">
        <w:rPr>
          <w:rFonts w:cs="Arial"/>
          <w:b/>
          <w:szCs w:val="20"/>
          <w:lang w:val="sl-SI"/>
        </w:rPr>
        <w:lastRenderedPageBreak/>
        <w:t>OBRAZLOŽITEV</w:t>
      </w:r>
    </w:p>
    <w:p w14:paraId="5FD8EC88" w14:textId="77777777" w:rsidR="00FC6240" w:rsidRPr="007C3783" w:rsidRDefault="00FC6240" w:rsidP="00FC6240">
      <w:pPr>
        <w:tabs>
          <w:tab w:val="left" w:pos="708"/>
        </w:tabs>
        <w:spacing w:line="240" w:lineRule="auto"/>
        <w:jc w:val="both"/>
        <w:rPr>
          <w:rFonts w:cs="Arial"/>
          <w:b/>
          <w:szCs w:val="20"/>
          <w:lang w:val="sl-SI"/>
        </w:rPr>
      </w:pPr>
    </w:p>
    <w:p w14:paraId="1FF70316" w14:textId="77777777" w:rsidR="00FC6240" w:rsidRPr="007C3783" w:rsidRDefault="00FC6240" w:rsidP="00FC6240">
      <w:pPr>
        <w:tabs>
          <w:tab w:val="left" w:pos="708"/>
        </w:tabs>
        <w:spacing w:line="240" w:lineRule="auto"/>
        <w:jc w:val="both"/>
        <w:rPr>
          <w:rFonts w:cs="Arial"/>
          <w:szCs w:val="20"/>
          <w:lang w:val="sl-SI"/>
        </w:rPr>
      </w:pPr>
      <w:r w:rsidRPr="007C3783">
        <w:rPr>
          <w:rFonts w:cs="Arial"/>
          <w:szCs w:val="20"/>
          <w:lang w:val="sl-SI"/>
        </w:rPr>
        <w:t>I. UVOD</w:t>
      </w:r>
    </w:p>
    <w:p w14:paraId="623E3496" w14:textId="77777777" w:rsidR="00FC6240" w:rsidRPr="007C3783" w:rsidRDefault="00FC6240" w:rsidP="00FC6240">
      <w:pPr>
        <w:tabs>
          <w:tab w:val="left" w:pos="708"/>
        </w:tabs>
        <w:spacing w:line="240" w:lineRule="auto"/>
        <w:jc w:val="both"/>
        <w:rPr>
          <w:rFonts w:cs="Arial"/>
          <w:szCs w:val="20"/>
          <w:lang w:val="sl-SI"/>
        </w:rPr>
      </w:pPr>
    </w:p>
    <w:p w14:paraId="07745748" w14:textId="77777777" w:rsidR="00FC6240" w:rsidRPr="007C3783" w:rsidRDefault="00FC6240" w:rsidP="00FC6240">
      <w:pPr>
        <w:spacing w:line="240" w:lineRule="auto"/>
        <w:jc w:val="both"/>
        <w:rPr>
          <w:rFonts w:cs="Arial"/>
          <w:szCs w:val="20"/>
          <w:lang w:val="sl-SI"/>
        </w:rPr>
      </w:pPr>
      <w:r w:rsidRPr="007C3783">
        <w:rPr>
          <w:szCs w:val="20"/>
          <w:lang w:val="sl-SI"/>
        </w:rPr>
        <w:t>Republika Slovenija je s sprejetjem Odločbe št.</w:t>
      </w:r>
      <w:r w:rsidRPr="007C3783">
        <w:rPr>
          <w:rFonts w:cs="Arial"/>
          <w:szCs w:val="20"/>
          <w:lang w:val="sl-SI"/>
        </w:rPr>
        <w:t xml:space="preserve"> 406/2009/ES</w:t>
      </w:r>
      <w:r w:rsidRPr="007C3783">
        <w:rPr>
          <w:rFonts w:cs="Arial"/>
          <w:szCs w:val="20"/>
          <w:vertAlign w:val="superscript"/>
          <w:lang w:val="sl-SI"/>
        </w:rPr>
        <w:footnoteReference w:id="1"/>
      </w:r>
      <w:r w:rsidRPr="007C3783">
        <w:rPr>
          <w:rFonts w:cs="Arial"/>
          <w:szCs w:val="20"/>
          <w:lang w:val="sl-SI"/>
        </w:rPr>
        <w:t xml:space="preserve"> (v nadalj</w:t>
      </w:r>
      <w:r>
        <w:rPr>
          <w:rFonts w:cs="Arial"/>
          <w:szCs w:val="20"/>
          <w:lang w:val="sl-SI"/>
        </w:rPr>
        <w:t>njem besedilu</w:t>
      </w:r>
      <w:r w:rsidRPr="007C3783">
        <w:rPr>
          <w:rFonts w:cs="Arial"/>
          <w:szCs w:val="20"/>
          <w:lang w:val="sl-SI"/>
        </w:rPr>
        <w:t>: Odločba 406/2009/ES)</w:t>
      </w:r>
      <w:r w:rsidRPr="007C3783">
        <w:rPr>
          <w:rFonts w:cs="Arial"/>
          <w:noProof/>
          <w:szCs w:val="20"/>
          <w:lang w:val="sl-SI"/>
        </w:rPr>
        <w:t xml:space="preserve"> </w:t>
      </w:r>
      <w:r w:rsidRPr="007C3783">
        <w:rPr>
          <w:rFonts w:cs="Arial"/>
          <w:szCs w:val="20"/>
          <w:lang w:val="sl-SI"/>
        </w:rPr>
        <w:t xml:space="preserve">prevzela obveznost, da emisije toplogrednih plinov iz </w:t>
      </w:r>
      <w:r>
        <w:rPr>
          <w:rFonts w:cs="Arial"/>
          <w:szCs w:val="20"/>
          <w:lang w:val="sl-SI"/>
        </w:rPr>
        <w:t>sektorjev</w:t>
      </w:r>
      <w:r w:rsidRPr="007C3783">
        <w:rPr>
          <w:rFonts w:cs="Arial"/>
          <w:szCs w:val="20"/>
          <w:lang w:val="sl-SI"/>
        </w:rPr>
        <w:t>, ki niso del sistema EU za trgovanje z emisijami (v nadalj</w:t>
      </w:r>
      <w:r>
        <w:rPr>
          <w:rFonts w:cs="Arial"/>
          <w:szCs w:val="20"/>
          <w:lang w:val="sl-SI"/>
        </w:rPr>
        <w:t>njem besedilu</w:t>
      </w:r>
      <w:r w:rsidRPr="007C3783">
        <w:rPr>
          <w:rFonts w:cs="Arial"/>
          <w:szCs w:val="20"/>
          <w:lang w:val="sl-SI"/>
        </w:rPr>
        <w:t xml:space="preserve">: ne-ETS), do leta 2020 ne poveča za več kot 4 % v primerjavi z emisijami v letu 2005. Poleg končnega cilja ta odločba predpisuje tudi metodologijo za določitev letnih dodelitev emisij (ciljne vrednosti) za začetno leto obdobja 2013–2020 in vmesna leta. </w:t>
      </w:r>
    </w:p>
    <w:p w14:paraId="15451124" w14:textId="77777777" w:rsidR="00FC6240" w:rsidRPr="007C3783" w:rsidRDefault="00FC6240" w:rsidP="00FC6240">
      <w:pPr>
        <w:spacing w:line="240" w:lineRule="auto"/>
        <w:jc w:val="both"/>
        <w:rPr>
          <w:rFonts w:cs="Arial"/>
          <w:szCs w:val="20"/>
          <w:lang w:val="sl-SI"/>
        </w:rPr>
      </w:pPr>
    </w:p>
    <w:p w14:paraId="15AF5D75" w14:textId="77777777" w:rsidR="00FC6240" w:rsidRPr="007C3783" w:rsidRDefault="00FC6240" w:rsidP="00FC6240">
      <w:pPr>
        <w:spacing w:line="240" w:lineRule="auto"/>
        <w:jc w:val="both"/>
        <w:rPr>
          <w:rFonts w:eastAsia="SimSun" w:cs="Arial"/>
          <w:lang w:val="sl-SI"/>
        </w:rPr>
      </w:pPr>
      <w:r w:rsidRPr="007C3783">
        <w:rPr>
          <w:rFonts w:cs="Arial"/>
          <w:szCs w:val="20"/>
          <w:lang w:val="sl-SI"/>
        </w:rPr>
        <w:t>S Sklepom Komisije 2013/162/EU</w:t>
      </w:r>
      <w:r w:rsidRPr="007C3783">
        <w:rPr>
          <w:rFonts w:cs="Arial"/>
          <w:szCs w:val="20"/>
          <w:vertAlign w:val="superscript"/>
          <w:lang w:val="sl-SI"/>
        </w:rPr>
        <w:footnoteReference w:id="2"/>
      </w:r>
      <w:r w:rsidRPr="007C3783">
        <w:rPr>
          <w:rFonts w:cs="Arial"/>
          <w:szCs w:val="20"/>
          <w:lang w:val="sl-SI"/>
        </w:rPr>
        <w:t xml:space="preserve"> in Izvedbenim sklepom Komisije </w:t>
      </w:r>
      <w:r w:rsidRPr="00EF0933">
        <w:rPr>
          <w:rFonts w:cs="Arial"/>
          <w:szCs w:val="20"/>
          <w:lang w:val="sl-SI"/>
        </w:rPr>
        <w:t>2013/634/EU</w:t>
      </w:r>
      <w:r w:rsidRPr="007C3783">
        <w:rPr>
          <w:rFonts w:cs="Arial"/>
          <w:szCs w:val="20"/>
          <w:vertAlign w:val="superscript"/>
          <w:lang w:val="sl-SI"/>
        </w:rPr>
        <w:footnoteReference w:id="3"/>
      </w:r>
      <w:r w:rsidRPr="007C3783">
        <w:rPr>
          <w:rFonts w:cs="Arial"/>
          <w:szCs w:val="20"/>
          <w:lang w:val="sl-SI"/>
        </w:rPr>
        <w:t xml:space="preserve"> s</w:t>
      </w:r>
      <w:r>
        <w:rPr>
          <w:rFonts w:cs="Arial"/>
          <w:szCs w:val="20"/>
          <w:lang w:val="sl-SI"/>
        </w:rPr>
        <w:t>o</w:t>
      </w:r>
      <w:r w:rsidRPr="007C3783">
        <w:rPr>
          <w:rFonts w:cs="Arial"/>
          <w:szCs w:val="20"/>
          <w:lang w:val="sl-SI"/>
        </w:rPr>
        <w:t xml:space="preserve"> bil</w:t>
      </w:r>
      <w:r>
        <w:rPr>
          <w:rFonts w:cs="Arial"/>
          <w:szCs w:val="20"/>
          <w:lang w:val="sl-SI"/>
        </w:rPr>
        <w:t>e</w:t>
      </w:r>
      <w:r w:rsidRPr="007C3783">
        <w:rPr>
          <w:rFonts w:cs="Arial"/>
          <w:szCs w:val="20"/>
          <w:lang w:val="sl-SI"/>
        </w:rPr>
        <w:t xml:space="preserve"> </w:t>
      </w:r>
      <w:r>
        <w:rPr>
          <w:rFonts w:cs="Arial"/>
          <w:szCs w:val="20"/>
          <w:lang w:val="sl-SI"/>
        </w:rPr>
        <w:t xml:space="preserve">za obdobje 2013–2020 </w:t>
      </w:r>
      <w:r w:rsidRPr="007C3783">
        <w:rPr>
          <w:rFonts w:cs="Arial"/>
          <w:szCs w:val="20"/>
          <w:lang w:val="sl-SI"/>
        </w:rPr>
        <w:t>določen</w:t>
      </w:r>
      <w:r>
        <w:rPr>
          <w:rFonts w:cs="Arial"/>
          <w:szCs w:val="20"/>
          <w:lang w:val="sl-SI"/>
        </w:rPr>
        <w:t>e</w:t>
      </w:r>
      <w:r w:rsidRPr="007C3783">
        <w:rPr>
          <w:rFonts w:cs="Arial"/>
          <w:szCs w:val="20"/>
          <w:lang w:val="sl-SI"/>
        </w:rPr>
        <w:t xml:space="preserve"> </w:t>
      </w:r>
      <w:r>
        <w:rPr>
          <w:rFonts w:cs="Arial"/>
          <w:szCs w:val="20"/>
          <w:lang w:val="sl-SI"/>
        </w:rPr>
        <w:t xml:space="preserve">dodeljene letne emisije, ki so se za </w:t>
      </w:r>
      <w:r w:rsidRPr="007C3783">
        <w:rPr>
          <w:rFonts w:eastAsia="SimSun" w:cs="Arial"/>
          <w:lang w:val="sl-SI"/>
        </w:rPr>
        <w:t>leta v obdobju 2017–2020 naknadno prilagodile skladno s Sklepom Komisije</w:t>
      </w:r>
      <w:r>
        <w:rPr>
          <w:rFonts w:eastAsia="SimSun" w:cs="Arial"/>
          <w:lang w:val="sl-SI"/>
        </w:rPr>
        <w:t xml:space="preserve"> (EU) 2017/1471.</w:t>
      </w:r>
      <w:r>
        <w:rPr>
          <w:rStyle w:val="Sprotnaopomba-sklic"/>
          <w:rFonts w:eastAsia="SimSun" w:cs="Arial"/>
          <w:lang w:val="sl-SI"/>
        </w:rPr>
        <w:footnoteReference w:id="4"/>
      </w:r>
    </w:p>
    <w:p w14:paraId="03A12102" w14:textId="77777777" w:rsidR="00FC6240" w:rsidRPr="007C3783" w:rsidRDefault="00FC6240" w:rsidP="00FC6240">
      <w:pPr>
        <w:spacing w:line="240" w:lineRule="auto"/>
        <w:jc w:val="both"/>
        <w:rPr>
          <w:rFonts w:cs="Helvetica"/>
          <w:lang w:val="sl-SI"/>
        </w:rPr>
      </w:pPr>
    </w:p>
    <w:p w14:paraId="577BF27D" w14:textId="77777777" w:rsidR="00FC6240" w:rsidRPr="007C3783" w:rsidRDefault="00FC6240" w:rsidP="00FC6240">
      <w:pPr>
        <w:spacing w:line="240" w:lineRule="auto"/>
        <w:jc w:val="both"/>
        <w:rPr>
          <w:rFonts w:cs="Helvetica"/>
          <w:lang w:val="sl-SI"/>
        </w:rPr>
      </w:pPr>
      <w:r w:rsidRPr="007C3783">
        <w:rPr>
          <w:rFonts w:cs="Helvetica"/>
          <w:lang w:val="sl-SI"/>
        </w:rPr>
        <w:t>Republika Slovenija skladno s tretjim odstavkom 7. člena Uredbe (EU) 525/2013</w:t>
      </w:r>
      <w:r w:rsidRPr="007C3783">
        <w:rPr>
          <w:rFonts w:cs="Helvetica"/>
          <w:vertAlign w:val="superscript"/>
          <w:lang w:val="sl-SI"/>
        </w:rPr>
        <w:footnoteReference w:id="5"/>
      </w:r>
      <w:r w:rsidRPr="007C3783">
        <w:rPr>
          <w:rFonts w:cs="Helvetica"/>
          <w:lang w:val="sl-SI"/>
        </w:rPr>
        <w:t xml:space="preserve"> (v nadalj</w:t>
      </w:r>
      <w:r>
        <w:rPr>
          <w:rFonts w:cs="Helvetica"/>
          <w:lang w:val="sl-SI"/>
        </w:rPr>
        <w:t>njem besedilu</w:t>
      </w:r>
      <w:r w:rsidRPr="007C3783">
        <w:rPr>
          <w:rFonts w:cs="Helvetica"/>
          <w:lang w:val="sl-SI"/>
        </w:rPr>
        <w:t xml:space="preserve">: Uredba 525/2013) vsako leto do 15. marca prek </w:t>
      </w:r>
      <w:r>
        <w:rPr>
          <w:rFonts w:cs="Helvetica"/>
          <w:lang w:val="sl-SI"/>
        </w:rPr>
        <w:t>državnih</w:t>
      </w:r>
      <w:r w:rsidRPr="007C3783">
        <w:rPr>
          <w:rFonts w:cs="Helvetica"/>
          <w:lang w:val="sl-SI"/>
        </w:rPr>
        <w:t xml:space="preserve"> evidenc poroča o emisijah toplogrednih plinov iz ne-ETS sektorjev za leto x</w:t>
      </w:r>
      <w:r>
        <w:rPr>
          <w:rFonts w:cs="Helvetica"/>
          <w:lang w:val="sl-SI"/>
        </w:rPr>
        <w:t xml:space="preserve"> – </w:t>
      </w:r>
      <w:r w:rsidRPr="007C3783">
        <w:rPr>
          <w:rFonts w:cs="Helvetica"/>
          <w:lang w:val="sl-SI"/>
        </w:rPr>
        <w:t>2 (</w:t>
      </w:r>
      <w:proofErr w:type="spellStart"/>
      <w:r w:rsidRPr="007C3783">
        <w:rPr>
          <w:rFonts w:cs="Helvetica"/>
          <w:lang w:val="sl-SI"/>
        </w:rPr>
        <w:t>predprejšnje</w:t>
      </w:r>
      <w:proofErr w:type="spellEnd"/>
      <w:r w:rsidRPr="007C3783">
        <w:rPr>
          <w:rFonts w:cs="Helvetica"/>
          <w:lang w:val="sl-SI"/>
        </w:rPr>
        <w:t xml:space="preserve"> leto). Evropska komisija po letnem pregledu </w:t>
      </w:r>
      <w:r>
        <w:rPr>
          <w:rFonts w:cs="Helvetica"/>
          <w:lang w:val="sl-SI"/>
        </w:rPr>
        <w:t>državnih</w:t>
      </w:r>
      <w:r w:rsidRPr="007C3783">
        <w:rPr>
          <w:rFonts w:cs="Helvetica"/>
          <w:lang w:val="sl-SI"/>
        </w:rPr>
        <w:t xml:space="preserve"> evidenc skladno s šestim odstavkom 19. člena prej omenjene uredbe z izvedbenim aktom določi skupno količino emisij </w:t>
      </w:r>
      <w:r>
        <w:rPr>
          <w:rFonts w:cs="Helvetica"/>
          <w:lang w:val="sl-SI"/>
        </w:rPr>
        <w:t xml:space="preserve">za posamezno </w:t>
      </w:r>
      <w:r w:rsidRPr="007C3783">
        <w:rPr>
          <w:rFonts w:cs="Helvetica"/>
          <w:lang w:val="sl-SI"/>
        </w:rPr>
        <w:t>držav</w:t>
      </w:r>
      <w:r>
        <w:rPr>
          <w:rFonts w:cs="Helvetica"/>
          <w:lang w:val="sl-SI"/>
        </w:rPr>
        <w:t>o</w:t>
      </w:r>
      <w:r w:rsidRPr="007C3783">
        <w:rPr>
          <w:rFonts w:cs="Helvetica"/>
          <w:lang w:val="sl-SI"/>
        </w:rPr>
        <w:t xml:space="preserve"> članic</w:t>
      </w:r>
      <w:r>
        <w:rPr>
          <w:rFonts w:cs="Helvetica"/>
          <w:lang w:val="sl-SI"/>
        </w:rPr>
        <w:t>o</w:t>
      </w:r>
      <w:r w:rsidRPr="007C3783">
        <w:rPr>
          <w:rFonts w:cs="Helvetica"/>
          <w:lang w:val="sl-SI"/>
        </w:rPr>
        <w:t xml:space="preserve"> za zadevno leto.</w:t>
      </w:r>
    </w:p>
    <w:p w14:paraId="4912780E" w14:textId="77777777" w:rsidR="00FC6240" w:rsidRPr="007C3783" w:rsidRDefault="00FC6240" w:rsidP="00FC6240">
      <w:pPr>
        <w:spacing w:line="240" w:lineRule="auto"/>
        <w:jc w:val="both"/>
        <w:rPr>
          <w:rFonts w:cs="Helvetica"/>
          <w:lang w:val="sl-SI"/>
        </w:rPr>
      </w:pPr>
    </w:p>
    <w:p w14:paraId="64949856" w14:textId="77777777" w:rsidR="00FC6240" w:rsidRPr="007C3783" w:rsidRDefault="00FC6240" w:rsidP="00FC6240">
      <w:pPr>
        <w:spacing w:line="240" w:lineRule="auto"/>
        <w:jc w:val="both"/>
        <w:rPr>
          <w:rFonts w:cs="Helvetica"/>
          <w:lang w:val="sl-SI"/>
        </w:rPr>
      </w:pPr>
      <w:r>
        <w:rPr>
          <w:rFonts w:cs="Helvetica"/>
          <w:lang w:val="sl-SI"/>
        </w:rPr>
        <w:t>V</w:t>
      </w:r>
      <w:r w:rsidRPr="007C3783">
        <w:rPr>
          <w:rFonts w:cs="Helvetica"/>
          <w:lang w:val="sl-SI"/>
        </w:rPr>
        <w:t xml:space="preserve"> Uradnem listu EU </w:t>
      </w:r>
      <w:r>
        <w:rPr>
          <w:rFonts w:cs="Helvetica"/>
          <w:lang w:val="sl-SI"/>
        </w:rPr>
        <w:t>št. L 378/12</w:t>
      </w:r>
      <w:r w:rsidRPr="00F97867">
        <w:rPr>
          <w:rFonts w:cs="Helvetica"/>
          <w:lang w:val="sl-SI"/>
        </w:rPr>
        <w:t xml:space="preserve"> je bil </w:t>
      </w:r>
      <w:r>
        <w:rPr>
          <w:rFonts w:cs="Helvetica"/>
          <w:lang w:val="sl-SI"/>
        </w:rPr>
        <w:t>26.</w:t>
      </w:r>
      <w:r w:rsidRPr="00F97867">
        <w:rPr>
          <w:rFonts w:cs="Helvetica"/>
          <w:lang w:val="sl-SI"/>
        </w:rPr>
        <w:t xml:space="preserve"> </w:t>
      </w:r>
      <w:r>
        <w:rPr>
          <w:rFonts w:cs="Helvetica"/>
          <w:lang w:val="sl-SI"/>
        </w:rPr>
        <w:t>oktobra</w:t>
      </w:r>
      <w:r w:rsidRPr="00F97867">
        <w:rPr>
          <w:rFonts w:cs="Helvetica"/>
          <w:lang w:val="sl-SI"/>
        </w:rPr>
        <w:t xml:space="preserve"> 202</w:t>
      </w:r>
      <w:r>
        <w:rPr>
          <w:rFonts w:cs="Helvetica"/>
          <w:lang w:val="sl-SI"/>
        </w:rPr>
        <w:t>1</w:t>
      </w:r>
      <w:r w:rsidRPr="00F97867">
        <w:rPr>
          <w:rFonts w:cs="Helvetica"/>
          <w:lang w:val="sl-SI"/>
        </w:rPr>
        <w:t xml:space="preserve"> objavljen in z istim dnem veljaven Izvedbeni sklep Komisije (EU) 202</w:t>
      </w:r>
      <w:r>
        <w:rPr>
          <w:rFonts w:cs="Helvetica"/>
          <w:lang w:val="sl-SI"/>
        </w:rPr>
        <w:t>1</w:t>
      </w:r>
      <w:r w:rsidRPr="00F97867">
        <w:rPr>
          <w:rFonts w:cs="Helvetica"/>
          <w:lang w:val="sl-SI"/>
        </w:rPr>
        <w:t>/18</w:t>
      </w:r>
      <w:r>
        <w:rPr>
          <w:rFonts w:cs="Helvetica"/>
          <w:lang w:val="sl-SI"/>
        </w:rPr>
        <w:t>76</w:t>
      </w:r>
      <w:r w:rsidRPr="007C3783">
        <w:rPr>
          <w:rFonts w:cs="Helvetica"/>
          <w:lang w:val="sl-SI"/>
        </w:rPr>
        <w:t xml:space="preserve"> o emisijah toplogrednih plinov za vsako državo članico za leto 201</w:t>
      </w:r>
      <w:r>
        <w:rPr>
          <w:rFonts w:cs="Helvetica"/>
          <w:lang w:val="sl-SI"/>
        </w:rPr>
        <w:t>9</w:t>
      </w:r>
      <w:r w:rsidRPr="007C3783">
        <w:rPr>
          <w:rFonts w:cs="Helvetica"/>
          <w:lang w:val="sl-SI"/>
        </w:rPr>
        <w:t xml:space="preserve">, ki </w:t>
      </w:r>
      <w:r>
        <w:rPr>
          <w:rFonts w:cs="Helvetica"/>
          <w:lang w:val="sl-SI"/>
        </w:rPr>
        <w:t>so</w:t>
      </w:r>
      <w:r w:rsidRPr="007C3783">
        <w:rPr>
          <w:rFonts w:cs="Helvetica"/>
          <w:lang w:val="sl-SI"/>
        </w:rPr>
        <w:t xml:space="preserve"> vključen</w:t>
      </w:r>
      <w:r>
        <w:rPr>
          <w:rFonts w:cs="Helvetica"/>
          <w:lang w:val="sl-SI"/>
        </w:rPr>
        <w:t>e</w:t>
      </w:r>
      <w:r w:rsidRPr="007C3783">
        <w:rPr>
          <w:rFonts w:cs="Helvetica"/>
          <w:lang w:val="sl-SI"/>
        </w:rPr>
        <w:t xml:space="preserve"> v Odločbo </w:t>
      </w:r>
      <w:r>
        <w:rPr>
          <w:rFonts w:cs="Helvetica"/>
          <w:lang w:val="sl-SI"/>
        </w:rPr>
        <w:t xml:space="preserve">št. </w:t>
      </w:r>
      <w:r w:rsidRPr="007C3783">
        <w:rPr>
          <w:rFonts w:cs="Helvetica"/>
          <w:lang w:val="sl-SI"/>
        </w:rPr>
        <w:t>406/2009/ES</w:t>
      </w:r>
      <w:r>
        <w:rPr>
          <w:rFonts w:cs="Helvetica"/>
          <w:lang w:val="sl-SI"/>
        </w:rPr>
        <w:t xml:space="preserve"> Evropskega parlamenta in Sveta</w:t>
      </w:r>
      <w:r w:rsidRPr="007C3783">
        <w:rPr>
          <w:rFonts w:cs="Helvetica"/>
          <w:lang w:val="sl-SI"/>
        </w:rPr>
        <w:t>, iz katerega je razvidno, da so potrjene emisije toplogrednih plinov za leto 201</w:t>
      </w:r>
      <w:r>
        <w:rPr>
          <w:rFonts w:cs="Helvetica"/>
          <w:lang w:val="sl-SI"/>
        </w:rPr>
        <w:t>9</w:t>
      </w:r>
      <w:r w:rsidRPr="007C3783">
        <w:rPr>
          <w:rFonts w:cs="Helvetica"/>
          <w:lang w:val="sl-SI"/>
        </w:rPr>
        <w:t xml:space="preserve"> v Sloveniji znašale </w:t>
      </w:r>
      <w:r>
        <w:rPr>
          <w:lang w:val="sl-SI"/>
        </w:rPr>
        <w:t>10.809.900</w:t>
      </w:r>
      <w:r w:rsidRPr="00245C3A">
        <w:rPr>
          <w:lang w:val="sl-SI"/>
        </w:rPr>
        <w:t xml:space="preserve"> </w:t>
      </w:r>
      <w:r w:rsidRPr="007C3783">
        <w:rPr>
          <w:rFonts w:cs="Helvetica"/>
          <w:lang w:val="sl-SI"/>
        </w:rPr>
        <w:t xml:space="preserve"> t</w:t>
      </w:r>
      <w:r>
        <w:rPr>
          <w:rFonts w:cs="Helvetica"/>
          <w:lang w:val="sl-SI"/>
        </w:rPr>
        <w:t xml:space="preserve"> </w:t>
      </w:r>
      <w:r w:rsidRPr="007C3783">
        <w:rPr>
          <w:rFonts w:cs="Helvetica"/>
          <w:lang w:val="sl-SI"/>
        </w:rPr>
        <w:t>CO</w:t>
      </w:r>
      <w:r w:rsidRPr="007C3783">
        <w:rPr>
          <w:rFonts w:cs="Helvetica"/>
          <w:vertAlign w:val="subscript"/>
          <w:lang w:val="sl-SI"/>
        </w:rPr>
        <w:t>2</w:t>
      </w:r>
      <w:r>
        <w:rPr>
          <w:rFonts w:cs="Helvetica"/>
          <w:vertAlign w:val="subscript"/>
          <w:lang w:val="sl-SI"/>
        </w:rPr>
        <w:t xml:space="preserve"> </w:t>
      </w:r>
      <w:proofErr w:type="spellStart"/>
      <w:r>
        <w:rPr>
          <w:rFonts w:cs="Helvetica"/>
          <w:lang w:val="sl-SI"/>
        </w:rPr>
        <w:t>ekv</w:t>
      </w:r>
      <w:proofErr w:type="spellEnd"/>
      <w:r>
        <w:rPr>
          <w:rFonts w:cs="Helvetica"/>
          <w:lang w:val="sl-SI"/>
        </w:rPr>
        <w:t>.</w:t>
      </w:r>
      <w:r w:rsidRPr="007C3783">
        <w:rPr>
          <w:rFonts w:cs="Helvetica"/>
          <w:vertAlign w:val="subscript"/>
          <w:lang w:val="sl-SI"/>
        </w:rPr>
        <w:t xml:space="preserve"> </w:t>
      </w:r>
    </w:p>
    <w:p w14:paraId="33A5009F" w14:textId="77777777" w:rsidR="00FC6240" w:rsidRPr="007C3783" w:rsidRDefault="00FC6240" w:rsidP="00FC6240">
      <w:pPr>
        <w:spacing w:line="240" w:lineRule="auto"/>
        <w:jc w:val="both"/>
        <w:rPr>
          <w:rFonts w:cs="Helvetica"/>
          <w:lang w:val="sl-SI"/>
        </w:rPr>
      </w:pPr>
    </w:p>
    <w:p w14:paraId="5C15A462" w14:textId="77777777" w:rsidR="00FC6240" w:rsidRPr="007C3783" w:rsidRDefault="00FC6240" w:rsidP="00FC6240">
      <w:pPr>
        <w:spacing w:line="240" w:lineRule="auto"/>
        <w:jc w:val="both"/>
        <w:rPr>
          <w:rFonts w:cs="Helvetica"/>
          <w:vertAlign w:val="subscript"/>
          <w:lang w:val="sl-SI"/>
        </w:rPr>
      </w:pPr>
      <w:r w:rsidRPr="007C3783">
        <w:rPr>
          <w:rFonts w:cs="Helvetica"/>
          <w:lang w:val="sl-SI"/>
        </w:rPr>
        <w:t>Dodeljene letne emisije za Slovenijo za leto 201</w:t>
      </w:r>
      <w:r>
        <w:rPr>
          <w:rFonts w:cs="Helvetica"/>
          <w:lang w:val="sl-SI"/>
        </w:rPr>
        <w:t>9</w:t>
      </w:r>
      <w:r w:rsidRPr="007C3783">
        <w:rPr>
          <w:rFonts w:cs="Helvetica"/>
          <w:lang w:val="sl-SI"/>
        </w:rPr>
        <w:t xml:space="preserve"> so bile </w:t>
      </w:r>
      <w:r>
        <w:rPr>
          <w:rFonts w:cs="Helvetica"/>
          <w:lang w:val="sl-SI"/>
        </w:rPr>
        <w:t xml:space="preserve">12.272.525 </w:t>
      </w:r>
      <w:r w:rsidRPr="007C3783">
        <w:rPr>
          <w:rFonts w:cs="Helvetica"/>
          <w:lang w:val="sl-SI"/>
        </w:rPr>
        <w:t>t CO</w:t>
      </w:r>
      <w:r w:rsidRPr="007C3783">
        <w:rPr>
          <w:rFonts w:cs="Helvetica"/>
          <w:vertAlign w:val="subscript"/>
          <w:lang w:val="sl-SI"/>
        </w:rPr>
        <w:t>2</w:t>
      </w:r>
      <w:r w:rsidRPr="007C3783">
        <w:rPr>
          <w:rFonts w:cs="Helvetica"/>
          <w:lang w:val="sl-SI"/>
        </w:rPr>
        <w:t xml:space="preserve"> </w:t>
      </w:r>
      <w:proofErr w:type="spellStart"/>
      <w:r>
        <w:rPr>
          <w:rFonts w:cs="Helvetica"/>
          <w:lang w:val="sl-SI"/>
        </w:rPr>
        <w:t>ekv</w:t>
      </w:r>
      <w:proofErr w:type="spellEnd"/>
      <w:r>
        <w:rPr>
          <w:rFonts w:cs="Helvetica"/>
          <w:lang w:val="sl-SI"/>
        </w:rPr>
        <w:t xml:space="preserve">. </w:t>
      </w:r>
      <w:r w:rsidRPr="007C3783">
        <w:rPr>
          <w:rFonts w:cs="Helvetica"/>
          <w:lang w:val="sl-SI"/>
        </w:rPr>
        <w:t xml:space="preserve">(skladno s Sklepom Komisije </w:t>
      </w:r>
      <w:r>
        <w:rPr>
          <w:rFonts w:cs="Helvetica"/>
          <w:lang w:val="sl-SI"/>
        </w:rPr>
        <w:t>(EU) 2017/1471</w:t>
      </w:r>
      <w:r w:rsidRPr="007C3783">
        <w:rPr>
          <w:rFonts w:cs="Helvetica"/>
          <w:lang w:val="sl-SI"/>
        </w:rPr>
        <w:t xml:space="preserve"> in Izvedbenim sklepom Komisije 2013/634/EU)</w:t>
      </w:r>
      <w:r w:rsidRPr="007C3783">
        <w:rPr>
          <w:rFonts w:cs="Helvetica"/>
          <w:vertAlign w:val="subscript"/>
          <w:lang w:val="sl-SI"/>
        </w:rPr>
        <w:t xml:space="preserve">. </w:t>
      </w:r>
      <w:r w:rsidRPr="007C3783">
        <w:rPr>
          <w:rFonts w:cs="Helvetica"/>
          <w:lang w:val="sl-SI"/>
        </w:rPr>
        <w:t>Iz navedenega sledi, da so emisije toplogrednih plinov za leto 201</w:t>
      </w:r>
      <w:r>
        <w:rPr>
          <w:rFonts w:cs="Helvetica"/>
          <w:lang w:val="sl-SI"/>
        </w:rPr>
        <w:t>9</w:t>
      </w:r>
      <w:r w:rsidRPr="007C3783">
        <w:rPr>
          <w:rFonts w:cs="Helvetica"/>
          <w:lang w:val="sl-SI"/>
        </w:rPr>
        <w:t xml:space="preserve"> za </w:t>
      </w:r>
      <w:r>
        <w:rPr>
          <w:rFonts w:cs="Helvetica"/>
          <w:lang w:val="sl-SI"/>
        </w:rPr>
        <w:t>1.462.525</w:t>
      </w:r>
      <w:r w:rsidRPr="001132AF">
        <w:rPr>
          <w:rFonts w:cs="Helvetica"/>
          <w:lang w:val="sl-SI"/>
        </w:rPr>
        <w:t xml:space="preserve"> </w:t>
      </w:r>
      <w:r w:rsidRPr="007C3783">
        <w:rPr>
          <w:rFonts w:cs="Helvetica"/>
          <w:lang w:val="sl-SI"/>
        </w:rPr>
        <w:t>t CO</w:t>
      </w:r>
      <w:r w:rsidRPr="007C3783">
        <w:rPr>
          <w:rFonts w:cs="Helvetica"/>
          <w:vertAlign w:val="subscript"/>
          <w:lang w:val="sl-SI"/>
        </w:rPr>
        <w:t>2</w:t>
      </w:r>
      <w:r w:rsidRPr="007C3783">
        <w:rPr>
          <w:rFonts w:cs="Helvetica"/>
          <w:lang w:val="sl-SI"/>
        </w:rPr>
        <w:t xml:space="preserve"> </w:t>
      </w:r>
      <w:proofErr w:type="spellStart"/>
      <w:r w:rsidRPr="007C3783">
        <w:rPr>
          <w:rFonts w:cs="Helvetica"/>
          <w:lang w:val="sl-SI"/>
        </w:rPr>
        <w:t>ekv</w:t>
      </w:r>
      <w:proofErr w:type="spellEnd"/>
      <w:r w:rsidRPr="007C3783">
        <w:rPr>
          <w:rFonts w:cs="Helvetica"/>
          <w:lang w:val="sl-SI"/>
        </w:rPr>
        <w:t>.</w:t>
      </w:r>
      <w:r>
        <w:rPr>
          <w:rFonts w:cs="Helvetica"/>
          <w:lang w:val="sl-SI"/>
        </w:rPr>
        <w:t xml:space="preserve"> </w:t>
      </w:r>
      <w:r w:rsidRPr="007C3783">
        <w:rPr>
          <w:rFonts w:cs="Helvetica"/>
          <w:lang w:val="sl-SI"/>
        </w:rPr>
        <w:t xml:space="preserve">nižje od </w:t>
      </w:r>
      <w:r>
        <w:rPr>
          <w:rFonts w:cs="Helvetica"/>
          <w:lang w:val="sl-SI"/>
        </w:rPr>
        <w:t>ciljne vrednosti</w:t>
      </w:r>
      <w:r w:rsidRPr="007C3783">
        <w:rPr>
          <w:rFonts w:cs="Helvetica"/>
          <w:lang w:val="sl-SI"/>
        </w:rPr>
        <w:t xml:space="preserve">. </w:t>
      </w:r>
    </w:p>
    <w:p w14:paraId="45502E86" w14:textId="77777777" w:rsidR="00FC6240" w:rsidRPr="007C3783" w:rsidRDefault="00FC6240" w:rsidP="00FC6240">
      <w:pPr>
        <w:spacing w:line="240" w:lineRule="auto"/>
        <w:jc w:val="both"/>
        <w:rPr>
          <w:rFonts w:cs="Helvetica"/>
          <w:lang w:val="sl-SI"/>
        </w:rPr>
      </w:pPr>
    </w:p>
    <w:p w14:paraId="3015AC3D" w14:textId="77777777" w:rsidR="00FC6240" w:rsidRPr="007C3783" w:rsidRDefault="00FC6240" w:rsidP="00FC6240">
      <w:pPr>
        <w:spacing w:line="240" w:lineRule="auto"/>
        <w:jc w:val="both"/>
        <w:rPr>
          <w:rFonts w:cs="Helvetica"/>
          <w:lang w:val="sl-SI"/>
        </w:rPr>
      </w:pPr>
      <w:r w:rsidRPr="007C3783">
        <w:rPr>
          <w:rFonts w:cs="Helvetica"/>
          <w:lang w:val="sl-SI"/>
        </w:rPr>
        <w:t>Ob upoštevanju navedenega in izvedenih prenosov skladno z Uredbo o izvajanju Odločbe (EU)</w:t>
      </w:r>
      <w:r>
        <w:rPr>
          <w:rStyle w:val="Sprotnaopomba-sklic"/>
          <w:rFonts w:cs="Helvetica"/>
          <w:lang w:val="sl-SI"/>
        </w:rPr>
        <w:footnoteReference w:id="6"/>
      </w:r>
      <w:r w:rsidRPr="007C3783">
        <w:rPr>
          <w:rFonts w:cs="Helvetica"/>
          <w:lang w:val="sl-SI"/>
        </w:rPr>
        <w:t xml:space="preserve"> je </w:t>
      </w:r>
      <w:r>
        <w:rPr>
          <w:rFonts w:cs="Helvetica"/>
          <w:lang w:val="sl-SI"/>
        </w:rPr>
        <w:t xml:space="preserve">zdaj </w:t>
      </w:r>
      <w:r w:rsidRPr="007C3783">
        <w:rPr>
          <w:rFonts w:cs="Helvetica"/>
          <w:lang w:val="sl-SI"/>
        </w:rPr>
        <w:t>v registru ESD na računu SI ESD za leto 201</w:t>
      </w:r>
      <w:r>
        <w:rPr>
          <w:rFonts w:cs="Helvetica"/>
          <w:lang w:val="sl-SI"/>
        </w:rPr>
        <w:t>9</w:t>
      </w:r>
      <w:r w:rsidRPr="007C3783">
        <w:rPr>
          <w:rFonts w:cs="Helvetica"/>
          <w:lang w:val="sl-SI"/>
        </w:rPr>
        <w:t xml:space="preserve"> </w:t>
      </w:r>
      <w:r>
        <w:rPr>
          <w:rFonts w:cs="Helvetica"/>
          <w:lang w:val="sl-SI"/>
        </w:rPr>
        <w:t>20.918.173</w:t>
      </w:r>
      <w:r w:rsidRPr="001132AF">
        <w:rPr>
          <w:rFonts w:cs="Helvetica"/>
          <w:lang w:val="sl-SI"/>
        </w:rPr>
        <w:t xml:space="preserve"> </w:t>
      </w:r>
      <w:r w:rsidRPr="007C3783">
        <w:rPr>
          <w:rFonts w:cs="Helvetica"/>
          <w:lang w:val="sl-SI"/>
        </w:rPr>
        <w:t>enot dodeljenih letnih emisij. To pomeni, da se v omenjenem registru na računu SI ESD za leto 201</w:t>
      </w:r>
      <w:r>
        <w:rPr>
          <w:rFonts w:cs="Helvetica"/>
          <w:lang w:val="sl-SI"/>
        </w:rPr>
        <w:t>9</w:t>
      </w:r>
      <w:r w:rsidRPr="007C3783">
        <w:rPr>
          <w:rFonts w:cs="Helvetica"/>
          <w:lang w:val="sl-SI"/>
        </w:rPr>
        <w:t xml:space="preserve"> beleži presežek </w:t>
      </w:r>
      <w:r>
        <w:rPr>
          <w:rFonts w:cs="Helvetica"/>
          <w:lang w:val="sl-SI"/>
        </w:rPr>
        <w:t>10.108.273</w:t>
      </w:r>
      <w:r w:rsidRPr="001132AF">
        <w:rPr>
          <w:rFonts w:cs="Helvetica"/>
          <w:lang w:val="sl-SI"/>
        </w:rPr>
        <w:t xml:space="preserve"> </w:t>
      </w:r>
      <w:r w:rsidRPr="007C3783">
        <w:rPr>
          <w:rFonts w:cs="Helvetica"/>
          <w:lang w:val="sl-SI"/>
        </w:rPr>
        <w:t>enot dodeljenih letnih emisij.</w:t>
      </w:r>
    </w:p>
    <w:p w14:paraId="4A7D66AB" w14:textId="77777777" w:rsidR="00FC6240" w:rsidRPr="007C3783" w:rsidRDefault="00FC6240" w:rsidP="00FC6240">
      <w:pPr>
        <w:spacing w:line="240" w:lineRule="auto"/>
        <w:jc w:val="both"/>
        <w:rPr>
          <w:rFonts w:cs="Arial"/>
          <w:szCs w:val="20"/>
          <w:lang w:val="sl-SI"/>
        </w:rPr>
      </w:pPr>
    </w:p>
    <w:p w14:paraId="47D8850A" w14:textId="77777777" w:rsidR="00FC6240" w:rsidRDefault="00FC6240" w:rsidP="00FC6240">
      <w:pPr>
        <w:spacing w:line="240" w:lineRule="auto"/>
        <w:jc w:val="both"/>
        <w:rPr>
          <w:rFonts w:cs="Arial"/>
          <w:szCs w:val="20"/>
          <w:lang w:val="sl-SI"/>
        </w:rPr>
      </w:pPr>
      <w:r w:rsidRPr="007C3783">
        <w:rPr>
          <w:rFonts w:cs="Arial"/>
          <w:szCs w:val="20"/>
          <w:lang w:val="sl-SI"/>
        </w:rPr>
        <w:t>V skladu s tretjim odstavkom 3. člena Odločbe 406/2009/ES lahko Republika Slovenija za izpolnitev svojih obveznosti zmanjšanja emisij toplogrednih plinov presežek dodeljenih letnih emisij za dano leto prenese v naslednja leta do leta 2020.</w:t>
      </w:r>
    </w:p>
    <w:p w14:paraId="58749F15" w14:textId="77777777" w:rsidR="00FC6240" w:rsidRPr="007C3783" w:rsidRDefault="00FC6240" w:rsidP="00FC6240">
      <w:pPr>
        <w:spacing w:line="240" w:lineRule="auto"/>
        <w:jc w:val="both"/>
        <w:rPr>
          <w:rFonts w:cs="Arial"/>
          <w:szCs w:val="20"/>
          <w:lang w:val="sl-SI"/>
        </w:rPr>
      </w:pPr>
    </w:p>
    <w:p w14:paraId="0D07C94A" w14:textId="77777777" w:rsidR="00FC6240" w:rsidRPr="007C3783" w:rsidRDefault="00FC6240" w:rsidP="00FC6240">
      <w:pPr>
        <w:spacing w:line="240" w:lineRule="auto"/>
        <w:jc w:val="both"/>
        <w:rPr>
          <w:rFonts w:cs="Arial"/>
          <w:bCs/>
          <w:color w:val="000000"/>
          <w:szCs w:val="20"/>
          <w:lang w:val="sl-SI"/>
        </w:rPr>
      </w:pPr>
      <w:r w:rsidRPr="007C3783">
        <w:rPr>
          <w:rFonts w:cs="Arial"/>
          <w:szCs w:val="20"/>
          <w:lang w:val="sl-SI"/>
        </w:rPr>
        <w:t>Sedmi odstavek</w:t>
      </w:r>
      <w:r w:rsidRPr="007C3783">
        <w:rPr>
          <w:rFonts w:cs="Arial"/>
          <w:color w:val="000000"/>
          <w:szCs w:val="20"/>
          <w:lang w:val="sl-SI"/>
        </w:rPr>
        <w:t xml:space="preserve"> 19. člena Uredbe 525/2013 določa </w:t>
      </w:r>
      <w:r>
        <w:rPr>
          <w:rFonts w:cs="Arial"/>
          <w:color w:val="000000"/>
          <w:szCs w:val="20"/>
          <w:lang w:val="sl-SI"/>
        </w:rPr>
        <w:t>štiri</w:t>
      </w:r>
      <w:r w:rsidRPr="007C3783">
        <w:rPr>
          <w:rFonts w:cs="Arial"/>
          <w:color w:val="000000"/>
          <w:szCs w:val="20"/>
          <w:lang w:val="sl-SI"/>
        </w:rPr>
        <w:t xml:space="preserve">mesečno obdobje, v katerem je v registru ESD </w:t>
      </w:r>
      <w:r>
        <w:rPr>
          <w:rFonts w:cs="Arial"/>
          <w:color w:val="000000"/>
          <w:szCs w:val="20"/>
          <w:lang w:val="sl-SI"/>
        </w:rPr>
        <w:t>treba</w:t>
      </w:r>
      <w:r w:rsidRPr="007C3783">
        <w:rPr>
          <w:rFonts w:cs="Arial"/>
          <w:color w:val="000000"/>
          <w:szCs w:val="20"/>
          <w:lang w:val="sl-SI"/>
        </w:rPr>
        <w:t xml:space="preserve"> izvesti ustrezne postopke. </w:t>
      </w:r>
      <w:r>
        <w:rPr>
          <w:rFonts w:cs="Arial"/>
          <w:color w:val="000000"/>
          <w:szCs w:val="20"/>
          <w:lang w:val="sl-SI"/>
        </w:rPr>
        <w:t>O</w:t>
      </w:r>
      <w:r w:rsidRPr="007C3783">
        <w:rPr>
          <w:rFonts w:cs="Arial"/>
          <w:color w:val="000000"/>
          <w:szCs w:val="20"/>
          <w:lang w:val="sl-SI"/>
        </w:rPr>
        <w:t xml:space="preserve">bdobje za prenos presežkov </w:t>
      </w:r>
      <w:r>
        <w:rPr>
          <w:rFonts w:cs="Arial"/>
          <w:color w:val="000000"/>
          <w:szCs w:val="20"/>
          <w:lang w:val="sl-SI"/>
        </w:rPr>
        <w:t>iz</w:t>
      </w:r>
      <w:r w:rsidRPr="007C3783">
        <w:rPr>
          <w:rFonts w:cs="Arial"/>
          <w:color w:val="000000"/>
          <w:szCs w:val="20"/>
          <w:lang w:val="sl-SI"/>
        </w:rPr>
        <w:t xml:space="preserve"> let</w:t>
      </w:r>
      <w:r>
        <w:rPr>
          <w:rFonts w:cs="Arial"/>
          <w:color w:val="000000"/>
          <w:szCs w:val="20"/>
          <w:lang w:val="sl-SI"/>
        </w:rPr>
        <w:t>a</w:t>
      </w:r>
      <w:r w:rsidRPr="007C3783">
        <w:rPr>
          <w:rFonts w:cs="Arial"/>
          <w:color w:val="000000"/>
          <w:szCs w:val="20"/>
          <w:lang w:val="sl-SI"/>
        </w:rPr>
        <w:t xml:space="preserve"> 201</w:t>
      </w:r>
      <w:r>
        <w:rPr>
          <w:rFonts w:cs="Arial"/>
          <w:color w:val="000000"/>
          <w:szCs w:val="20"/>
          <w:lang w:val="sl-SI"/>
        </w:rPr>
        <w:t>9</w:t>
      </w:r>
      <w:r w:rsidRPr="007C3783">
        <w:rPr>
          <w:rFonts w:cs="Arial"/>
          <w:color w:val="000000"/>
          <w:szCs w:val="20"/>
          <w:lang w:val="sl-SI"/>
        </w:rPr>
        <w:t xml:space="preserve"> je začelo teči z </w:t>
      </w:r>
      <w:r w:rsidRPr="007C3783">
        <w:rPr>
          <w:rFonts w:cs="Arial"/>
          <w:color w:val="000000"/>
          <w:szCs w:val="20"/>
          <w:lang w:val="sl-SI"/>
        </w:rPr>
        <w:lastRenderedPageBreak/>
        <w:t>objavo</w:t>
      </w:r>
      <w:r w:rsidRPr="007C3783">
        <w:rPr>
          <w:rFonts w:cs="Helvetica"/>
          <w:lang w:val="sl-SI"/>
        </w:rPr>
        <w:t xml:space="preserve"> Izvedbenega </w:t>
      </w:r>
      <w:r w:rsidRPr="00F97867">
        <w:rPr>
          <w:rFonts w:cs="Helvetica"/>
          <w:lang w:val="sl-SI"/>
        </w:rPr>
        <w:t xml:space="preserve">sklepa Komisije (EU) </w:t>
      </w:r>
      <w:r w:rsidRPr="00F97867">
        <w:rPr>
          <w:rFonts w:cs="Arial"/>
          <w:color w:val="000000"/>
          <w:szCs w:val="20"/>
          <w:lang w:val="sl-SI"/>
        </w:rPr>
        <w:t>202</w:t>
      </w:r>
      <w:r>
        <w:rPr>
          <w:rFonts w:cs="Arial"/>
          <w:color w:val="000000"/>
          <w:szCs w:val="20"/>
          <w:lang w:val="sl-SI"/>
        </w:rPr>
        <w:t>1</w:t>
      </w:r>
      <w:r w:rsidRPr="00F97867">
        <w:rPr>
          <w:rFonts w:cs="Arial"/>
          <w:color w:val="000000"/>
          <w:szCs w:val="20"/>
          <w:lang w:val="sl-SI"/>
        </w:rPr>
        <w:t>/18</w:t>
      </w:r>
      <w:r>
        <w:rPr>
          <w:rFonts w:cs="Arial"/>
          <w:color w:val="000000"/>
          <w:szCs w:val="20"/>
          <w:lang w:val="sl-SI"/>
        </w:rPr>
        <w:t>76</w:t>
      </w:r>
      <w:r w:rsidRPr="00F97867">
        <w:rPr>
          <w:rFonts w:cs="Arial"/>
          <w:color w:val="000000"/>
          <w:szCs w:val="20"/>
          <w:lang w:val="sl-SI"/>
        </w:rPr>
        <w:t xml:space="preserve"> v Uradnem listu EU (št. L </w:t>
      </w:r>
      <w:r>
        <w:rPr>
          <w:rFonts w:cs="Arial"/>
          <w:color w:val="000000"/>
          <w:szCs w:val="20"/>
          <w:lang w:val="sl-SI"/>
        </w:rPr>
        <w:t>378</w:t>
      </w:r>
      <w:r w:rsidRPr="00F97867">
        <w:rPr>
          <w:rFonts w:cs="Arial"/>
          <w:color w:val="000000"/>
          <w:szCs w:val="20"/>
          <w:lang w:val="sl-SI"/>
        </w:rPr>
        <w:t>/</w:t>
      </w:r>
      <w:r>
        <w:rPr>
          <w:rFonts w:cs="Arial"/>
          <w:color w:val="000000"/>
          <w:szCs w:val="20"/>
          <w:lang w:val="sl-SI"/>
        </w:rPr>
        <w:t>12</w:t>
      </w:r>
      <w:r w:rsidRPr="00F97867">
        <w:rPr>
          <w:rFonts w:cs="Arial"/>
          <w:color w:val="000000"/>
          <w:szCs w:val="20"/>
          <w:lang w:val="sl-SI"/>
        </w:rPr>
        <w:t>) in se zaključi</w:t>
      </w:r>
      <w:r w:rsidRPr="00F97867">
        <w:rPr>
          <w:rFonts w:cs="Arial"/>
          <w:bCs/>
          <w:color w:val="000000"/>
          <w:szCs w:val="20"/>
          <w:lang w:val="sl-SI"/>
        </w:rPr>
        <w:t xml:space="preserve"> </w:t>
      </w:r>
      <w:r>
        <w:rPr>
          <w:rFonts w:cs="Arial"/>
          <w:bCs/>
          <w:color w:val="000000"/>
          <w:szCs w:val="20"/>
          <w:lang w:val="sl-SI"/>
        </w:rPr>
        <w:t>24. marca</w:t>
      </w:r>
      <w:r w:rsidRPr="00F97867">
        <w:rPr>
          <w:rFonts w:cs="Arial"/>
          <w:bCs/>
          <w:color w:val="000000"/>
          <w:szCs w:val="20"/>
          <w:lang w:val="sl-SI"/>
        </w:rPr>
        <w:t xml:space="preserve"> 202</w:t>
      </w:r>
      <w:r>
        <w:rPr>
          <w:rFonts w:cs="Arial"/>
          <w:bCs/>
          <w:color w:val="000000"/>
          <w:szCs w:val="20"/>
          <w:lang w:val="sl-SI"/>
        </w:rPr>
        <w:t>2</w:t>
      </w:r>
      <w:r w:rsidRPr="00F97867">
        <w:rPr>
          <w:rFonts w:cs="Arial"/>
          <w:bCs/>
          <w:color w:val="000000"/>
          <w:szCs w:val="20"/>
          <w:lang w:val="sl-SI"/>
        </w:rPr>
        <w:t>.</w:t>
      </w:r>
      <w:r w:rsidRPr="007C3783">
        <w:rPr>
          <w:rFonts w:cs="Arial"/>
          <w:bCs/>
          <w:color w:val="000000"/>
          <w:szCs w:val="20"/>
          <w:lang w:val="sl-SI"/>
        </w:rPr>
        <w:t xml:space="preserve"> </w:t>
      </w:r>
    </w:p>
    <w:p w14:paraId="7EC1DB7E" w14:textId="77777777" w:rsidR="00FC6240" w:rsidRPr="007C3783" w:rsidRDefault="00FC6240" w:rsidP="00FC6240">
      <w:pPr>
        <w:tabs>
          <w:tab w:val="left" w:pos="708"/>
        </w:tabs>
        <w:spacing w:line="240" w:lineRule="auto"/>
        <w:jc w:val="both"/>
        <w:rPr>
          <w:highlight w:val="cyan"/>
          <w:lang w:val="sl-SI"/>
        </w:rPr>
      </w:pPr>
    </w:p>
    <w:p w14:paraId="6E0E7924" w14:textId="77777777" w:rsidR="00FC6240" w:rsidRDefault="00FC6240" w:rsidP="00FC6240">
      <w:pPr>
        <w:spacing w:line="240" w:lineRule="auto"/>
        <w:jc w:val="both"/>
        <w:rPr>
          <w:lang w:val="sl-SI"/>
        </w:rPr>
      </w:pPr>
      <w:r w:rsidRPr="007C3783">
        <w:rPr>
          <w:lang w:val="sl-SI"/>
        </w:rPr>
        <w:t xml:space="preserve">Prenos presežka </w:t>
      </w:r>
      <w:r w:rsidRPr="007C3783">
        <w:rPr>
          <w:rFonts w:cs="Helvetica"/>
          <w:lang w:val="sl-SI"/>
        </w:rPr>
        <w:t>enot dodeljenih letnih emisij</w:t>
      </w:r>
      <w:r w:rsidRPr="007C3783">
        <w:rPr>
          <w:lang w:val="sl-SI"/>
        </w:rPr>
        <w:t xml:space="preserve"> v naslednje leto je pomemben predvsem zato, da se zaradi negotovosti gibanja emisij toplogrednih plinov iz ne-ETS sektorjev v prihodnjih letih do konca obdobja 2013–2020 Republiki Sloveniji zagotovi izhodišče, ki bi lahko olajšalo doseganje </w:t>
      </w:r>
      <w:r>
        <w:rPr>
          <w:lang w:val="sl-SI"/>
        </w:rPr>
        <w:t>državnih</w:t>
      </w:r>
      <w:r w:rsidRPr="007C3783">
        <w:rPr>
          <w:lang w:val="sl-SI"/>
        </w:rPr>
        <w:t xml:space="preserve"> ciljev.</w:t>
      </w:r>
    </w:p>
    <w:p w14:paraId="3C4A4A65" w14:textId="77777777" w:rsidR="00FC6240" w:rsidRPr="007C3783" w:rsidRDefault="00FC6240" w:rsidP="00FC6240">
      <w:pPr>
        <w:tabs>
          <w:tab w:val="left" w:pos="708"/>
        </w:tabs>
        <w:spacing w:line="240" w:lineRule="auto"/>
        <w:jc w:val="both"/>
        <w:rPr>
          <w:rFonts w:cs="Arial"/>
          <w:szCs w:val="20"/>
          <w:lang w:val="sl-SI"/>
        </w:rPr>
      </w:pPr>
    </w:p>
    <w:p w14:paraId="0914E953" w14:textId="77777777" w:rsidR="00FC6240" w:rsidRPr="007C3783" w:rsidRDefault="00FC6240" w:rsidP="00FC6240">
      <w:pPr>
        <w:tabs>
          <w:tab w:val="left" w:pos="708"/>
        </w:tabs>
        <w:spacing w:line="240" w:lineRule="auto"/>
        <w:jc w:val="both"/>
        <w:rPr>
          <w:rFonts w:cs="Arial"/>
          <w:szCs w:val="20"/>
          <w:lang w:val="sl-SI"/>
        </w:rPr>
      </w:pPr>
    </w:p>
    <w:p w14:paraId="7E4115B4" w14:textId="60B95FE5" w:rsidR="00FC6240" w:rsidRPr="00CA678E" w:rsidRDefault="00FC6240" w:rsidP="00FC6240">
      <w:pPr>
        <w:tabs>
          <w:tab w:val="left" w:pos="708"/>
        </w:tabs>
        <w:spacing w:line="240" w:lineRule="auto"/>
        <w:jc w:val="both"/>
        <w:rPr>
          <w:b/>
        </w:rPr>
      </w:pPr>
      <w:r>
        <w:rPr>
          <w:rFonts w:cs="Arial"/>
          <w:szCs w:val="20"/>
          <w:lang w:val="sl-SI"/>
        </w:rPr>
        <w:br w:type="page"/>
      </w:r>
    </w:p>
    <w:p w14:paraId="1DF2407A" w14:textId="77777777" w:rsidR="00423037" w:rsidRPr="00FC6240" w:rsidRDefault="00423037">
      <w:pPr>
        <w:rPr>
          <w:lang w:val="sl-SI"/>
        </w:rPr>
      </w:pPr>
    </w:p>
    <w:sectPr w:rsidR="00423037" w:rsidRPr="00FC6240" w:rsidSect="00783310">
      <w:headerReference w:type="default" r:id="rId6"/>
      <w:footerReference w:type="default" r:id="rId7"/>
      <w:headerReference w:type="first" r:id="rId8"/>
      <w:pgSz w:w="11900" w:h="16840" w:code="9"/>
      <w:pgMar w:top="1701" w:right="1701" w:bottom="1134" w:left="1701" w:header="964" w:footer="794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CA2E3AF" w14:textId="77777777" w:rsidR="00FF16E0" w:rsidRDefault="00FF16E0" w:rsidP="00FC6240">
      <w:pPr>
        <w:spacing w:line="240" w:lineRule="auto"/>
      </w:pPr>
      <w:r>
        <w:separator/>
      </w:r>
    </w:p>
  </w:endnote>
  <w:endnote w:type="continuationSeparator" w:id="0">
    <w:p w14:paraId="22CF1153" w14:textId="77777777" w:rsidR="00FF16E0" w:rsidRDefault="00FF16E0" w:rsidP="00FC6240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EUAlbertina"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D89D012" w14:textId="77777777" w:rsidR="003F7879" w:rsidRDefault="00FF16E0">
    <w:pPr>
      <w:pStyle w:val="Noga"/>
      <w:jc w:val="right"/>
    </w:pPr>
    <w:r>
      <w:fldChar w:fldCharType="begin"/>
    </w:r>
    <w:r>
      <w:instrText>PAGE   \* MERGEFORMAT</w:instrText>
    </w:r>
    <w:r>
      <w:fldChar w:fldCharType="separate"/>
    </w:r>
    <w:r w:rsidRPr="0098383A">
      <w:rPr>
        <w:noProof/>
        <w:lang w:val="sl-SI"/>
      </w:rPr>
      <w:t>9</w:t>
    </w:r>
    <w:r>
      <w:fldChar w:fldCharType="end"/>
    </w:r>
  </w:p>
  <w:p w14:paraId="0B0025AC" w14:textId="77777777" w:rsidR="003F7879" w:rsidRDefault="00FF16E0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0BE9D6B" w14:textId="77777777" w:rsidR="00FF16E0" w:rsidRDefault="00FF16E0" w:rsidP="00FC6240">
      <w:pPr>
        <w:spacing w:line="240" w:lineRule="auto"/>
      </w:pPr>
      <w:r>
        <w:separator/>
      </w:r>
    </w:p>
  </w:footnote>
  <w:footnote w:type="continuationSeparator" w:id="0">
    <w:p w14:paraId="71850E1F" w14:textId="77777777" w:rsidR="00FF16E0" w:rsidRDefault="00FF16E0" w:rsidP="00FC6240">
      <w:pPr>
        <w:spacing w:line="240" w:lineRule="auto"/>
      </w:pPr>
      <w:r>
        <w:continuationSeparator/>
      </w:r>
    </w:p>
  </w:footnote>
  <w:footnote w:id="1">
    <w:p w14:paraId="21EA9C18" w14:textId="77777777" w:rsidR="00FC6240" w:rsidRPr="00DD4DCF" w:rsidRDefault="00FC6240" w:rsidP="00FC6240">
      <w:pPr>
        <w:pStyle w:val="Sprotnaopomba-besedilo"/>
        <w:spacing w:line="240" w:lineRule="auto"/>
        <w:jc w:val="both"/>
        <w:rPr>
          <w:rFonts w:cs="Arial"/>
          <w:sz w:val="16"/>
          <w:szCs w:val="16"/>
          <w:lang w:val="sl-SI"/>
        </w:rPr>
      </w:pPr>
      <w:r w:rsidRPr="00DD4DCF">
        <w:rPr>
          <w:rStyle w:val="Sprotnaopomba-sklic"/>
          <w:rFonts w:cs="Arial"/>
          <w:lang w:val="sl-SI"/>
        </w:rPr>
        <w:footnoteRef/>
      </w:r>
      <w:r w:rsidRPr="00DD4DCF">
        <w:rPr>
          <w:rFonts w:cs="Arial"/>
          <w:lang w:val="sl-SI"/>
        </w:rPr>
        <w:t xml:space="preserve"> </w:t>
      </w:r>
      <w:r w:rsidRPr="00DD4DCF">
        <w:rPr>
          <w:rFonts w:cs="Arial"/>
          <w:sz w:val="16"/>
          <w:szCs w:val="16"/>
          <w:lang w:val="sl-SI"/>
        </w:rPr>
        <w:t xml:space="preserve">Odločba št. 406/2009/ES Evropskega parlamenta in Sveta z dne 23. aprila 2009 o </w:t>
      </w:r>
      <w:r w:rsidRPr="00DD4DCF">
        <w:rPr>
          <w:rFonts w:cs="Arial"/>
          <w:bCs/>
          <w:sz w:val="16"/>
          <w:szCs w:val="16"/>
          <w:lang w:val="sl-SI"/>
        </w:rPr>
        <w:t xml:space="preserve">prizadevanju držav članic za zmanjšanje emisij toplogrednih plinov, da do leta 2020 izpolnijo zavezo Skupnosti za zmanjšanje emisij toplogrednih plinov </w:t>
      </w:r>
      <w:r w:rsidRPr="00DD4DCF">
        <w:rPr>
          <w:rFonts w:cs="Arial"/>
          <w:sz w:val="16"/>
          <w:szCs w:val="16"/>
          <w:lang w:val="sl-SI"/>
        </w:rPr>
        <w:t>(UL L št. 140 z dne 5. 6. 2009, stran 136).</w:t>
      </w:r>
    </w:p>
  </w:footnote>
  <w:footnote w:id="2">
    <w:p w14:paraId="40730861" w14:textId="77777777" w:rsidR="00FC6240" w:rsidRPr="00DD4DCF" w:rsidRDefault="00FC6240" w:rsidP="00FC6240">
      <w:pPr>
        <w:pStyle w:val="Sprotnaopomba-besedilo"/>
        <w:spacing w:line="240" w:lineRule="auto"/>
        <w:jc w:val="both"/>
        <w:rPr>
          <w:rFonts w:cs="Arial"/>
          <w:sz w:val="16"/>
          <w:szCs w:val="16"/>
          <w:lang w:val="sl-SI"/>
        </w:rPr>
      </w:pPr>
      <w:r w:rsidRPr="00DD4DCF">
        <w:rPr>
          <w:rStyle w:val="Sprotnaopomba-sklic"/>
          <w:rFonts w:cs="Arial"/>
          <w:lang w:val="sl-SI"/>
        </w:rPr>
        <w:footnoteRef/>
      </w:r>
      <w:r w:rsidRPr="00DD4DCF">
        <w:rPr>
          <w:rFonts w:cs="Arial"/>
          <w:sz w:val="16"/>
          <w:szCs w:val="16"/>
          <w:lang w:val="sl-SI"/>
        </w:rPr>
        <w:t xml:space="preserve"> </w:t>
      </w:r>
      <w:r w:rsidRPr="00DD4DCF">
        <w:rPr>
          <w:rFonts w:cs="Arial"/>
          <w:sz w:val="16"/>
          <w:szCs w:val="16"/>
          <w:lang w:val="sl-SI"/>
        </w:rPr>
        <w:t>Sklep komisije št. 2013/162/EU z dne 26. marca 2013 o določitvi dodeljenih letnih emisij za države članice za obdobje od 2013 do 2020 v skladu z Odločbo št. 406/2009/ES Evropskega parlamenta in Sveta (UL L št. 90 z dne 28. 3. 2013, stran 106).</w:t>
      </w:r>
    </w:p>
  </w:footnote>
  <w:footnote w:id="3">
    <w:p w14:paraId="18154BE7" w14:textId="77777777" w:rsidR="00FC6240" w:rsidRPr="00DD4DCF" w:rsidRDefault="00FC6240" w:rsidP="00FC6240">
      <w:pPr>
        <w:pStyle w:val="Sprotnaopomba-besedilo"/>
        <w:spacing w:line="240" w:lineRule="auto"/>
        <w:jc w:val="both"/>
        <w:rPr>
          <w:rFonts w:cs="Arial"/>
          <w:color w:val="000000"/>
          <w:sz w:val="16"/>
          <w:szCs w:val="16"/>
          <w:lang w:val="sl-SI"/>
        </w:rPr>
      </w:pPr>
      <w:r w:rsidRPr="00DD4DCF">
        <w:rPr>
          <w:rStyle w:val="Sprotnaopomba-sklic"/>
          <w:rFonts w:cs="Arial"/>
          <w:lang w:val="sl-SI"/>
        </w:rPr>
        <w:footnoteRef/>
      </w:r>
      <w:r w:rsidRPr="00DD4DCF">
        <w:rPr>
          <w:rFonts w:cs="Arial"/>
          <w:sz w:val="16"/>
          <w:szCs w:val="16"/>
          <w:lang w:val="sl-SI"/>
        </w:rPr>
        <w:t xml:space="preserve"> </w:t>
      </w:r>
      <w:r w:rsidRPr="00DD4DCF">
        <w:rPr>
          <w:rFonts w:cs="Arial"/>
          <w:sz w:val="16"/>
          <w:szCs w:val="16"/>
          <w:lang w:val="sl-SI"/>
        </w:rPr>
        <w:t>Izvedbeni sklep Komisije št. 2013/634/EU z dne 31. oktobra 2013 o prilagoditvah dodeljenih letnih emisij za države članice za obdobje 2013 do 2020 v skladu z Odločbo št. 406/2009/ES Evropskega parlamenta in Sveta (UL L št. 292 z dne 1. 11. 2013, stran 19).</w:t>
      </w:r>
    </w:p>
  </w:footnote>
  <w:footnote w:id="4">
    <w:p w14:paraId="040DAE85" w14:textId="77777777" w:rsidR="00FC6240" w:rsidRPr="00DD4DCF" w:rsidRDefault="00FC6240" w:rsidP="00FC6240">
      <w:pPr>
        <w:pStyle w:val="Sprotnaopomba-besedilo"/>
        <w:spacing w:line="240" w:lineRule="auto"/>
        <w:jc w:val="both"/>
        <w:rPr>
          <w:sz w:val="16"/>
          <w:szCs w:val="16"/>
          <w:lang w:val="sl-SI"/>
        </w:rPr>
      </w:pPr>
      <w:r w:rsidRPr="00DD4DCF">
        <w:rPr>
          <w:rStyle w:val="Sprotnaopomba-sklic"/>
          <w:lang w:val="sl-SI"/>
        </w:rPr>
        <w:footnoteRef/>
      </w:r>
      <w:r w:rsidRPr="00DD4DCF">
        <w:rPr>
          <w:lang w:val="sl-SI"/>
        </w:rPr>
        <w:t xml:space="preserve"> </w:t>
      </w:r>
      <w:r w:rsidRPr="00DD4DCF">
        <w:rPr>
          <w:sz w:val="16"/>
          <w:szCs w:val="16"/>
          <w:lang w:val="sl-SI"/>
        </w:rPr>
        <w:t>Sklep</w:t>
      </w:r>
      <w:r w:rsidRPr="00DD4DCF">
        <w:rPr>
          <w:lang w:val="sl-SI"/>
        </w:rPr>
        <w:t xml:space="preserve"> </w:t>
      </w:r>
      <w:r w:rsidRPr="00DD4DCF">
        <w:rPr>
          <w:sz w:val="16"/>
          <w:szCs w:val="16"/>
          <w:lang w:val="sl-SI"/>
        </w:rPr>
        <w:t>Komisije (EU) 2017/1471 z dne 10.</w:t>
      </w:r>
      <w:r>
        <w:rPr>
          <w:sz w:val="16"/>
          <w:szCs w:val="16"/>
          <w:lang w:val="sl-SI"/>
        </w:rPr>
        <w:t xml:space="preserve"> </w:t>
      </w:r>
      <w:r w:rsidRPr="00DD4DCF">
        <w:rPr>
          <w:sz w:val="16"/>
          <w:szCs w:val="16"/>
          <w:lang w:val="sl-SI"/>
        </w:rPr>
        <w:t>avgusta 2017 o spremembi sklepa 2013/162/EU zaradi pregleda dodeljenih letnih emisij za države članice za obdobje od 2017 do 2020 (UL L št.</w:t>
      </w:r>
      <w:r>
        <w:rPr>
          <w:sz w:val="16"/>
          <w:szCs w:val="16"/>
          <w:lang w:val="sl-SI"/>
        </w:rPr>
        <w:t xml:space="preserve"> </w:t>
      </w:r>
      <w:r w:rsidRPr="00DD4DCF">
        <w:rPr>
          <w:sz w:val="16"/>
          <w:szCs w:val="16"/>
          <w:lang w:val="sl-SI"/>
        </w:rPr>
        <w:t>209 z dne 12. 8. 2017, stran 53).</w:t>
      </w:r>
    </w:p>
  </w:footnote>
  <w:footnote w:id="5">
    <w:p w14:paraId="1BECD060" w14:textId="77777777" w:rsidR="00FC6240" w:rsidRPr="00DD4DCF" w:rsidRDefault="00FC6240" w:rsidP="00FC6240">
      <w:pPr>
        <w:pStyle w:val="Default"/>
        <w:jc w:val="both"/>
        <w:rPr>
          <w:rFonts w:ascii="Arial" w:hAnsi="Arial" w:cs="Arial"/>
          <w:sz w:val="16"/>
          <w:szCs w:val="16"/>
        </w:rPr>
      </w:pPr>
      <w:r w:rsidRPr="00DD4DCF">
        <w:rPr>
          <w:rStyle w:val="Sprotnaopomba-sklic"/>
          <w:rFonts w:ascii="Arial" w:hAnsi="Arial" w:cs="Arial"/>
          <w:sz w:val="20"/>
          <w:szCs w:val="20"/>
        </w:rPr>
        <w:footnoteRef/>
      </w:r>
      <w:r w:rsidRPr="00DD4DCF">
        <w:rPr>
          <w:rFonts w:ascii="Arial" w:hAnsi="Arial" w:cs="Arial"/>
          <w:sz w:val="16"/>
          <w:szCs w:val="16"/>
        </w:rPr>
        <w:t xml:space="preserve"> </w:t>
      </w:r>
      <w:r w:rsidRPr="00DD4DCF">
        <w:rPr>
          <w:rFonts w:ascii="Arial" w:hAnsi="Arial" w:cs="Arial"/>
          <w:sz w:val="16"/>
          <w:szCs w:val="16"/>
        </w:rPr>
        <w:t>Uredba št. 525/2013 Evropskega parlamenta in Sveta z dne 21. maja 2013 o mehanizmu za spremljanje emisij toplogrednih plinov in poročanje o njih ter za sporočanje drugih informacij v zvezi s podnebnimi spremembami na nacionalni ravni in ravni Unije ter o razveljavitvi Sklepa št. 280/2004/ES (UL L št. 165 z dne 18. 6. 2013, str. 13).</w:t>
      </w:r>
    </w:p>
  </w:footnote>
  <w:footnote w:id="6">
    <w:p w14:paraId="6702C538" w14:textId="77777777" w:rsidR="00FC6240" w:rsidRPr="00EB4D6B" w:rsidRDefault="00FC6240" w:rsidP="00FC6240">
      <w:pPr>
        <w:pStyle w:val="Sprotnaopomba-besedilo"/>
        <w:spacing w:line="240" w:lineRule="auto"/>
        <w:jc w:val="both"/>
        <w:rPr>
          <w:lang w:val="sl-SI"/>
        </w:rPr>
      </w:pPr>
      <w:r>
        <w:rPr>
          <w:rStyle w:val="Sprotnaopomba-sklic"/>
        </w:rPr>
        <w:footnoteRef/>
      </w:r>
      <w:r w:rsidRPr="00FC6240">
        <w:rPr>
          <w:lang w:val="sl-SI"/>
        </w:rPr>
        <w:t xml:space="preserve"> </w:t>
      </w:r>
      <w:r w:rsidRPr="00EB4D6B">
        <w:rPr>
          <w:sz w:val="16"/>
          <w:szCs w:val="16"/>
          <w:lang w:val="sl-SI"/>
        </w:rPr>
        <w:t xml:space="preserve">Uredba o izvajanju Odločbe (EU) o prizadevanju držav članic za zmanjšanje emisij toplogrednih plinov, da do leta 2020 izpolnijo zavezo Skupnosti za zmanjšanje emisij toplogrednih plinov (Uradni list RS, št. </w:t>
      </w:r>
      <w:r w:rsidRPr="003062C5">
        <w:rPr>
          <w:sz w:val="16"/>
          <w:szCs w:val="16"/>
          <w:lang w:val="sl-SI"/>
        </w:rPr>
        <w:t>15/</w:t>
      </w:r>
      <w:r w:rsidRPr="003062C5">
        <w:rPr>
          <w:sz w:val="16"/>
          <w:szCs w:val="16"/>
          <w:lang w:val="sl-SI"/>
        </w:rPr>
        <w:t>1</w:t>
      </w:r>
      <w:r w:rsidRPr="003062C5">
        <w:rPr>
          <w:sz w:val="16"/>
          <w:szCs w:val="16"/>
          <w:lang w:val="sl-SI"/>
        </w:rPr>
        <w:t>7</w:t>
      </w:r>
      <w:r w:rsidRPr="00EB4D6B">
        <w:rPr>
          <w:sz w:val="16"/>
          <w:szCs w:val="16"/>
          <w:lang w:val="sl-SI"/>
        </w:rPr>
        <w:t xml:space="preserve">, </w:t>
      </w:r>
      <w:r w:rsidRPr="003062C5">
        <w:rPr>
          <w:sz w:val="16"/>
          <w:szCs w:val="16"/>
          <w:lang w:val="sl-SI"/>
        </w:rPr>
        <w:t>55</w:t>
      </w:r>
      <w:r w:rsidRPr="003062C5">
        <w:rPr>
          <w:sz w:val="16"/>
          <w:szCs w:val="16"/>
          <w:lang w:val="sl-SI"/>
        </w:rPr>
        <w:t>/</w:t>
      </w:r>
      <w:r w:rsidRPr="003062C5">
        <w:rPr>
          <w:sz w:val="16"/>
          <w:szCs w:val="16"/>
          <w:lang w:val="sl-SI"/>
        </w:rPr>
        <w:t>17</w:t>
      </w:r>
      <w:r w:rsidRPr="00EB4D6B">
        <w:rPr>
          <w:sz w:val="16"/>
          <w:szCs w:val="16"/>
          <w:lang w:val="sl-SI"/>
        </w:rPr>
        <w:t>, 23/18</w:t>
      </w:r>
      <w:r>
        <w:rPr>
          <w:sz w:val="16"/>
          <w:szCs w:val="16"/>
          <w:lang w:val="sl-SI"/>
        </w:rPr>
        <w:t>,</w:t>
      </w:r>
      <w:r w:rsidRPr="00EB4D6B">
        <w:rPr>
          <w:sz w:val="16"/>
          <w:szCs w:val="16"/>
          <w:lang w:val="sl-SI"/>
        </w:rPr>
        <w:t xml:space="preserve"> 25/19</w:t>
      </w:r>
      <w:r>
        <w:rPr>
          <w:sz w:val="16"/>
          <w:szCs w:val="16"/>
          <w:lang w:val="sl-SI"/>
        </w:rPr>
        <w:t>, 22/20 in 16/21</w:t>
      </w:r>
      <w:r w:rsidRPr="00EB4D6B">
        <w:rPr>
          <w:sz w:val="16"/>
          <w:szCs w:val="16"/>
          <w:lang w:val="sl-SI"/>
        </w:rPr>
        <w:t>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432067F" w14:textId="77777777" w:rsidR="003F7879" w:rsidRPr="00110CBD" w:rsidRDefault="00FF16E0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pPr w:leftFromText="142" w:rightFromText="142" w:bottomFromText="6005" w:vertAnchor="page" w:horzAnchor="page" w:tblpX="925" w:tblpY="869"/>
      <w:tblW w:w="0" w:type="auto"/>
      <w:tblLook w:val="04A0" w:firstRow="1" w:lastRow="0" w:firstColumn="1" w:lastColumn="0" w:noHBand="0" w:noVBand="1"/>
    </w:tblPr>
    <w:tblGrid>
      <w:gridCol w:w="649"/>
    </w:tblGrid>
    <w:tr w:rsidR="003F7879" w:rsidRPr="008F3500" w14:paraId="13FD1D20" w14:textId="77777777" w:rsidTr="00B77473">
      <w:trPr>
        <w:cantSplit/>
        <w:trHeight w:hRule="exact" w:val="847"/>
      </w:trPr>
      <w:tc>
        <w:tcPr>
          <w:tcW w:w="649" w:type="dxa"/>
        </w:tcPr>
        <w:p w14:paraId="0958BC7B" w14:textId="77777777" w:rsidR="003F7879" w:rsidRDefault="00FF16E0" w:rsidP="00D248DE">
          <w:pPr>
            <w:autoSpaceDE w:val="0"/>
            <w:autoSpaceDN w:val="0"/>
            <w:adjustRightInd w:val="0"/>
            <w:spacing w:line="240" w:lineRule="auto"/>
            <w:rPr>
              <w:rFonts w:ascii="Republika" w:hAnsi="Republika"/>
              <w:color w:val="529DBA"/>
              <w:sz w:val="60"/>
              <w:szCs w:val="60"/>
              <w:lang w:val="sl-SI"/>
            </w:rPr>
          </w:pPr>
          <w:r w:rsidRPr="008F3500">
            <w:rPr>
              <w:rFonts w:ascii="Republika" w:hAnsi="Republika" w:cs="Republika"/>
              <w:color w:val="529DBA"/>
              <w:sz w:val="60"/>
              <w:szCs w:val="60"/>
              <w:lang w:val="sl-SI" w:eastAsia="sl-SI"/>
            </w:rPr>
            <w:t></w:t>
          </w:r>
        </w:p>
        <w:p w14:paraId="2C436AA4" w14:textId="77777777" w:rsidR="003F7879" w:rsidRPr="006D42D9" w:rsidRDefault="00FF16E0" w:rsidP="006D42D9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315ED2A5" w14:textId="77777777" w:rsidR="003F7879" w:rsidRPr="006D42D9" w:rsidRDefault="00FF16E0" w:rsidP="006D42D9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1DC3DF35" w14:textId="77777777" w:rsidR="003F7879" w:rsidRPr="006D42D9" w:rsidRDefault="00FF16E0" w:rsidP="006D42D9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7E56B0DE" w14:textId="77777777" w:rsidR="003F7879" w:rsidRPr="006D42D9" w:rsidRDefault="00FF16E0" w:rsidP="006D42D9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5ECC32D3" w14:textId="77777777" w:rsidR="003F7879" w:rsidRPr="006D42D9" w:rsidRDefault="00FF16E0" w:rsidP="006D42D9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5AC6C45C" w14:textId="77777777" w:rsidR="003F7879" w:rsidRPr="006D42D9" w:rsidRDefault="00FF16E0" w:rsidP="006D42D9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1667D2FE" w14:textId="77777777" w:rsidR="003F7879" w:rsidRPr="006D42D9" w:rsidRDefault="00FF16E0" w:rsidP="006D42D9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28161E63" w14:textId="77777777" w:rsidR="003F7879" w:rsidRPr="006D42D9" w:rsidRDefault="00FF16E0" w:rsidP="006D42D9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739873B5" w14:textId="77777777" w:rsidR="003F7879" w:rsidRPr="006D42D9" w:rsidRDefault="00FF16E0" w:rsidP="006D42D9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3A9BEC5A" w14:textId="77777777" w:rsidR="003F7879" w:rsidRPr="006D42D9" w:rsidRDefault="00FF16E0" w:rsidP="006D42D9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0AC70D71" w14:textId="77777777" w:rsidR="003F7879" w:rsidRPr="006D42D9" w:rsidRDefault="00FF16E0" w:rsidP="006D42D9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115B6C3D" w14:textId="77777777" w:rsidR="003F7879" w:rsidRPr="006D42D9" w:rsidRDefault="00FF16E0" w:rsidP="006D42D9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7B541EDF" w14:textId="77777777" w:rsidR="003F7879" w:rsidRPr="006D42D9" w:rsidRDefault="00FF16E0" w:rsidP="006D42D9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6531527C" w14:textId="77777777" w:rsidR="003F7879" w:rsidRPr="006D42D9" w:rsidRDefault="00FF16E0" w:rsidP="006D42D9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30365A74" w14:textId="77777777" w:rsidR="003F7879" w:rsidRPr="006D42D9" w:rsidRDefault="00FF16E0" w:rsidP="006D42D9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3038F433" w14:textId="77777777" w:rsidR="003F7879" w:rsidRPr="006D42D9" w:rsidRDefault="00FF16E0" w:rsidP="006D42D9">
          <w:pPr>
            <w:rPr>
              <w:rFonts w:ascii="Republika" w:hAnsi="Republika"/>
              <w:sz w:val="60"/>
              <w:szCs w:val="60"/>
              <w:lang w:val="sl-SI"/>
            </w:rPr>
          </w:pPr>
        </w:p>
      </w:tc>
    </w:tr>
  </w:tbl>
  <w:p w14:paraId="70530ADF" w14:textId="1E191AE3" w:rsidR="003F7879" w:rsidRPr="00B95595" w:rsidRDefault="00FC6240" w:rsidP="00B77473">
    <w:pPr>
      <w:autoSpaceDE w:val="0"/>
      <w:autoSpaceDN w:val="0"/>
      <w:adjustRightInd w:val="0"/>
      <w:spacing w:line="240" w:lineRule="auto"/>
      <w:rPr>
        <w:rFonts w:ascii="Republika" w:hAnsi="Republika"/>
        <w:lang w:val="sl-SI"/>
      </w:rPr>
    </w:pPr>
    <w:r w:rsidRPr="00B95595">
      <w:rPr>
        <w:rFonts w:ascii="Republika" w:hAnsi="Republika"/>
        <w:noProof/>
        <w:szCs w:val="20"/>
        <w:lang w:val="sl-SI" w:eastAsia="sl-SI"/>
      </w:rPr>
      <mc:AlternateContent>
        <mc:Choice Requires="wps">
          <w:drawing>
            <wp:anchor distT="0" distB="0" distL="114300" distR="114300" simplePos="0" relativeHeight="251659264" behindDoc="1" locked="0" layoutInCell="0" allowOverlap="1" wp14:anchorId="7054E715" wp14:editId="68765148">
              <wp:simplePos x="0" y="0"/>
              <wp:positionH relativeFrom="column">
                <wp:posOffset>-431800</wp:posOffset>
              </wp:positionH>
              <wp:positionV relativeFrom="page">
                <wp:posOffset>3600450</wp:posOffset>
              </wp:positionV>
              <wp:extent cx="252095" cy="0"/>
              <wp:effectExtent l="6350" t="9525" r="8255" b="9525"/>
              <wp:wrapNone/>
              <wp:docPr id="1" name="Raven povezovalnik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1B62D522" id="Raven povezovalnik 1" o:spid="_x0000_s1026" style="position:absolute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" o:allowincell="f" strokecolor="#428299" strokeweight=".5pt">
              <w10:wrap anchory="page"/>
            </v:line>
          </w:pict>
        </mc:Fallback>
      </mc:AlternateContent>
    </w:r>
    <w:r w:rsidR="00FF16E0" w:rsidRPr="00B95595">
      <w:rPr>
        <w:rFonts w:ascii="Republika" w:hAnsi="Republika"/>
        <w:lang w:val="sl-SI"/>
      </w:rPr>
      <w:t>REPUBLIKA SLOVENIJA</w:t>
    </w:r>
  </w:p>
  <w:p w14:paraId="3CD4FA55" w14:textId="77777777" w:rsidR="003F7879" w:rsidRPr="00B95595" w:rsidRDefault="00FF16E0" w:rsidP="00B77473">
    <w:pPr>
      <w:pStyle w:val="Glava"/>
      <w:tabs>
        <w:tab w:val="clear" w:pos="4320"/>
        <w:tab w:val="clear" w:pos="8640"/>
        <w:tab w:val="left" w:pos="5112"/>
      </w:tabs>
      <w:spacing w:after="120" w:line="240" w:lineRule="exact"/>
      <w:rPr>
        <w:rFonts w:ascii="Republika" w:hAnsi="Republika"/>
        <w:b/>
        <w:caps/>
        <w:lang w:val="sl-SI"/>
      </w:rPr>
    </w:pPr>
    <w:r w:rsidRPr="00B95595">
      <w:rPr>
        <w:rFonts w:ascii="Republika" w:hAnsi="Republika"/>
        <w:b/>
        <w:caps/>
        <w:lang w:val="sl-SI"/>
      </w:rPr>
      <w:t xml:space="preserve">Ministrstvo za </w:t>
    </w:r>
    <w:r>
      <w:rPr>
        <w:rFonts w:ascii="Republika" w:hAnsi="Republika"/>
        <w:b/>
        <w:caps/>
        <w:lang w:val="sl-SI"/>
      </w:rPr>
      <w:t>OKOLJE IN PROSTOR</w:t>
    </w:r>
  </w:p>
  <w:p w14:paraId="51946951" w14:textId="77777777" w:rsidR="003F7879" w:rsidRDefault="00FF16E0" w:rsidP="00B77473">
    <w:pPr>
      <w:pStyle w:val="Glava"/>
      <w:tabs>
        <w:tab w:val="clear" w:pos="4320"/>
        <w:tab w:val="left" w:pos="5112"/>
      </w:tabs>
      <w:spacing w:before="240" w:line="240" w:lineRule="exact"/>
      <w:rPr>
        <w:rFonts w:cs="Arial"/>
        <w:sz w:val="16"/>
        <w:lang w:val="sl-SI"/>
      </w:rPr>
    </w:pPr>
    <w:r>
      <w:rPr>
        <w:rFonts w:cs="Arial"/>
        <w:sz w:val="16"/>
        <w:lang w:val="sl-SI"/>
      </w:rPr>
      <w:t>Dunajska cesta 48, 1000 Ljublja</w:t>
    </w:r>
    <w:r>
      <w:rPr>
        <w:rFonts w:cs="Arial"/>
        <w:sz w:val="16"/>
        <w:lang w:val="sl-SI"/>
      </w:rPr>
      <w:t>na</w:t>
    </w:r>
    <w:r>
      <w:rPr>
        <w:rFonts w:cs="Arial"/>
        <w:sz w:val="16"/>
        <w:lang w:val="sl-SI"/>
      </w:rPr>
      <w:tab/>
      <w:t>T: 01 478 7</w:t>
    </w:r>
    <w:r>
      <w:rPr>
        <w:rFonts w:cs="Arial"/>
        <w:sz w:val="16"/>
        <w:lang w:val="sl-SI"/>
      </w:rPr>
      <w:t>0</w:t>
    </w:r>
    <w:r>
      <w:rPr>
        <w:rFonts w:cs="Arial"/>
        <w:sz w:val="16"/>
        <w:lang w:val="sl-SI"/>
      </w:rPr>
      <w:t xml:space="preserve"> 00</w:t>
    </w:r>
  </w:p>
  <w:p w14:paraId="45992B7B" w14:textId="77777777" w:rsidR="003F7879" w:rsidRDefault="00FF16E0" w:rsidP="00B77473">
    <w:pPr>
      <w:pStyle w:val="Glava"/>
      <w:tabs>
        <w:tab w:val="clear" w:pos="4320"/>
        <w:tab w:val="left" w:pos="5112"/>
      </w:tabs>
      <w:spacing w:line="240" w:lineRule="exact"/>
      <w:rPr>
        <w:rFonts w:cs="Arial"/>
        <w:sz w:val="16"/>
        <w:lang w:val="sl-SI"/>
      </w:rPr>
    </w:pPr>
    <w:r>
      <w:rPr>
        <w:rFonts w:cs="Arial"/>
        <w:sz w:val="16"/>
        <w:lang w:val="sl-SI"/>
      </w:rPr>
      <w:tab/>
    </w:r>
    <w:r>
      <w:rPr>
        <w:rFonts w:cs="Arial"/>
        <w:sz w:val="16"/>
        <w:lang w:val="sl-SI"/>
      </w:rPr>
      <w:t>F</w:t>
    </w:r>
    <w:r>
      <w:rPr>
        <w:rFonts w:cs="Arial"/>
        <w:sz w:val="16"/>
        <w:lang w:val="sl-SI"/>
      </w:rPr>
      <w:t xml:space="preserve">: 01 478 74 25 </w:t>
    </w:r>
  </w:p>
  <w:p w14:paraId="2025EC78" w14:textId="77777777" w:rsidR="003F7879" w:rsidRDefault="00FF16E0" w:rsidP="00B77473">
    <w:pPr>
      <w:pStyle w:val="Glava"/>
      <w:tabs>
        <w:tab w:val="clear" w:pos="4320"/>
        <w:tab w:val="left" w:pos="5112"/>
      </w:tabs>
      <w:spacing w:line="240" w:lineRule="exact"/>
      <w:rPr>
        <w:rFonts w:cs="Arial"/>
        <w:sz w:val="16"/>
        <w:lang w:val="sl-SI"/>
      </w:rPr>
    </w:pPr>
    <w:r>
      <w:rPr>
        <w:rFonts w:cs="Arial"/>
        <w:sz w:val="16"/>
        <w:lang w:val="sl-SI"/>
      </w:rPr>
      <w:tab/>
      <w:t>E: gp.mop</w:t>
    </w:r>
    <w:r>
      <w:rPr>
        <w:rFonts w:cs="Arial"/>
        <w:sz w:val="16"/>
        <w:lang w:val="sl-SI"/>
      </w:rPr>
      <w:t>@gov.si</w:t>
    </w:r>
  </w:p>
  <w:p w14:paraId="69ED88D0" w14:textId="77777777" w:rsidR="003F7879" w:rsidRDefault="00FF16E0" w:rsidP="00B77473">
    <w:pPr>
      <w:pStyle w:val="Glava"/>
      <w:tabs>
        <w:tab w:val="clear" w:pos="4320"/>
        <w:tab w:val="left" w:pos="5112"/>
      </w:tabs>
      <w:spacing w:line="240" w:lineRule="exact"/>
      <w:rPr>
        <w:rFonts w:cs="Arial"/>
        <w:sz w:val="16"/>
        <w:lang w:val="sl-SI"/>
      </w:rPr>
    </w:pPr>
    <w:r>
      <w:rPr>
        <w:rFonts w:cs="Arial"/>
        <w:sz w:val="16"/>
        <w:lang w:val="sl-SI"/>
      </w:rPr>
      <w:tab/>
      <w:t>www.mop.gov.si</w:t>
    </w:r>
  </w:p>
  <w:p w14:paraId="58A68FDE" w14:textId="77777777" w:rsidR="003F7879" w:rsidRPr="008F3500" w:rsidRDefault="00FF16E0" w:rsidP="00B77473">
    <w:pPr>
      <w:autoSpaceDE w:val="0"/>
      <w:autoSpaceDN w:val="0"/>
      <w:adjustRightInd w:val="0"/>
      <w:spacing w:line="240" w:lineRule="auto"/>
      <w:rPr>
        <w:rFonts w:cs="Arial"/>
        <w:sz w:val="16"/>
        <w:lang w:val="sl-SI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6240"/>
    <w:rsid w:val="00423037"/>
    <w:rsid w:val="00FC6240"/>
    <w:rsid w:val="00FF16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A81DA06"/>
  <w15:chartTrackingRefBased/>
  <w15:docId w15:val="{DF32E438-A26C-49FC-AA3A-027EF38B3A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FC6240"/>
    <w:pPr>
      <w:spacing w:after="0" w:line="260" w:lineRule="atLeast"/>
    </w:pPr>
    <w:rPr>
      <w:rFonts w:ascii="Arial" w:eastAsia="Times New Roman" w:hAnsi="Arial" w:cs="Times New Roman"/>
      <w:sz w:val="20"/>
      <w:szCs w:val="24"/>
      <w:lang w:val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FC6240"/>
    <w:pPr>
      <w:tabs>
        <w:tab w:val="center" w:pos="4320"/>
        <w:tab w:val="right" w:pos="8640"/>
      </w:tabs>
    </w:pPr>
  </w:style>
  <w:style w:type="character" w:customStyle="1" w:styleId="GlavaZnak">
    <w:name w:val="Glava Znak"/>
    <w:basedOn w:val="Privzetapisavaodstavka"/>
    <w:link w:val="Glava"/>
    <w:rsid w:val="00FC6240"/>
    <w:rPr>
      <w:rFonts w:ascii="Arial" w:eastAsia="Times New Roman" w:hAnsi="Arial" w:cs="Times New Roman"/>
      <w:sz w:val="20"/>
      <w:szCs w:val="24"/>
      <w:lang w:val="en-US"/>
    </w:rPr>
  </w:style>
  <w:style w:type="paragraph" w:styleId="Noga">
    <w:name w:val="footer"/>
    <w:basedOn w:val="Navaden"/>
    <w:link w:val="NogaZnak"/>
    <w:uiPriority w:val="99"/>
    <w:rsid w:val="00FC6240"/>
    <w:pPr>
      <w:tabs>
        <w:tab w:val="center" w:pos="4320"/>
        <w:tab w:val="right" w:pos="8640"/>
      </w:tabs>
    </w:pPr>
  </w:style>
  <w:style w:type="character" w:customStyle="1" w:styleId="NogaZnak">
    <w:name w:val="Noga Znak"/>
    <w:basedOn w:val="Privzetapisavaodstavka"/>
    <w:link w:val="Noga"/>
    <w:uiPriority w:val="99"/>
    <w:rsid w:val="00FC6240"/>
    <w:rPr>
      <w:rFonts w:ascii="Arial" w:eastAsia="Times New Roman" w:hAnsi="Arial" w:cs="Times New Roman"/>
      <w:sz w:val="20"/>
      <w:szCs w:val="24"/>
      <w:lang w:val="en-US"/>
    </w:rPr>
  </w:style>
  <w:style w:type="paragraph" w:styleId="Telobesedila2">
    <w:name w:val="Body Text 2"/>
    <w:basedOn w:val="Navaden"/>
    <w:link w:val="Telobesedila2Znak"/>
    <w:rsid w:val="00FC6240"/>
    <w:pPr>
      <w:spacing w:line="240" w:lineRule="auto"/>
      <w:jc w:val="both"/>
    </w:pPr>
    <w:rPr>
      <w:rFonts w:ascii="Times New Roman" w:hAnsi="Times New Roman"/>
      <w:b/>
      <w:bCs/>
      <w:sz w:val="24"/>
      <w:lang w:val="sl-SI"/>
    </w:rPr>
  </w:style>
  <w:style w:type="character" w:customStyle="1" w:styleId="Telobesedila2Znak">
    <w:name w:val="Telo besedila 2 Znak"/>
    <w:basedOn w:val="Privzetapisavaodstavka"/>
    <w:link w:val="Telobesedila2"/>
    <w:rsid w:val="00FC6240"/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odstavek">
    <w:name w:val="odstavek"/>
    <w:basedOn w:val="Navaden"/>
    <w:uiPriority w:val="99"/>
    <w:rsid w:val="00FC6240"/>
    <w:pPr>
      <w:spacing w:before="100" w:beforeAutospacing="1" w:after="100" w:afterAutospacing="1" w:line="240" w:lineRule="auto"/>
    </w:pPr>
    <w:rPr>
      <w:sz w:val="24"/>
      <w:lang w:val="sl-SI" w:eastAsia="sl-SI"/>
    </w:rPr>
  </w:style>
  <w:style w:type="paragraph" w:customStyle="1" w:styleId="len">
    <w:name w:val="len"/>
    <w:basedOn w:val="Navaden"/>
    <w:uiPriority w:val="99"/>
    <w:rsid w:val="00FC6240"/>
    <w:pPr>
      <w:spacing w:before="100" w:beforeAutospacing="1" w:after="100" w:afterAutospacing="1" w:line="240" w:lineRule="auto"/>
    </w:pPr>
    <w:rPr>
      <w:sz w:val="24"/>
      <w:lang w:val="sl-SI" w:eastAsia="sl-SI"/>
    </w:rPr>
  </w:style>
  <w:style w:type="paragraph" w:styleId="Sprotnaopomba-besedilo">
    <w:name w:val="footnote text"/>
    <w:basedOn w:val="Navaden"/>
    <w:link w:val="Sprotnaopomba-besediloZnak"/>
    <w:rsid w:val="00FC6240"/>
    <w:rPr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rsid w:val="00FC6240"/>
    <w:rPr>
      <w:rFonts w:ascii="Arial" w:eastAsia="Times New Roman" w:hAnsi="Arial" w:cs="Times New Roman"/>
      <w:sz w:val="20"/>
      <w:szCs w:val="20"/>
      <w:lang w:val="en-US"/>
    </w:rPr>
  </w:style>
  <w:style w:type="character" w:styleId="Sprotnaopomba-sklic">
    <w:name w:val="footnote reference"/>
    <w:aliases w:val="Footnote symbol,Fussnota,Footnote reference number,note TESI,SUPERS,EN Footnote Reference,-E Fußnotenzeichen,ESPON Footnote No,number,Times 10 Point,Exposant 3 Point,Footnote Reference_LVL6,Footnote Reference_LVL61,Footnote1,E..."/>
    <w:uiPriority w:val="99"/>
    <w:qFormat/>
    <w:rsid w:val="00FC6240"/>
    <w:rPr>
      <w:vertAlign w:val="superscript"/>
    </w:rPr>
  </w:style>
  <w:style w:type="paragraph" w:customStyle="1" w:styleId="Default">
    <w:name w:val="Default"/>
    <w:rsid w:val="00FC6240"/>
    <w:pPr>
      <w:autoSpaceDE w:val="0"/>
      <w:autoSpaceDN w:val="0"/>
      <w:adjustRightInd w:val="0"/>
      <w:spacing w:after="0" w:line="240" w:lineRule="auto"/>
    </w:pPr>
    <w:rPr>
      <w:rFonts w:ascii="EUAlbertina" w:eastAsia="Times New Roman" w:hAnsi="EUAlbertina" w:cs="EUAlbertina"/>
      <w:color w:val="000000"/>
      <w:sz w:val="24"/>
      <w:szCs w:val="24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664</Words>
  <Characters>3786</Characters>
  <Application>Microsoft Office Word</Application>
  <DocSecurity>0</DocSecurity>
  <Lines>31</Lines>
  <Paragraphs>8</Paragraphs>
  <ScaleCrop>false</ScaleCrop>
  <Company/>
  <LinksUpToDate>false</LinksUpToDate>
  <CharactersWithSpaces>4442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Batič</dc:creator>
  <cp:keywords/>
  <dc:description/>
  <cp:lastModifiedBy>Martin Batič</cp:lastModifiedBy>
  <cp:revision>1</cp:revision>
  <dcterms:created xsi:type="dcterms:W3CDTF">2022-01-13T13:10:00Z</dcterms:created>
  <dcterms:modified xsi:type="dcterms:W3CDTF">2022-01-13T13:12:00Z</dcterms:modified>
</cp:coreProperties>
</file>