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3B4" w:rsidRPr="002513B4" w:rsidRDefault="002513B4" w:rsidP="002513B4">
      <w:pPr>
        <w:spacing w:after="0" w:line="260" w:lineRule="atLeast"/>
        <w:ind w:left="1134" w:hanging="1134"/>
        <w:rPr>
          <w:rFonts w:ascii="Arial" w:eastAsia="Times New Roman" w:hAnsi="Arial" w:cs="Arial"/>
          <w:b/>
          <w:sz w:val="22"/>
          <w:szCs w:val="22"/>
          <w:lang w:eastAsia="en-US"/>
        </w:rPr>
      </w:pPr>
      <w:r w:rsidRPr="002513B4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Priloga 2: </w:t>
      </w:r>
      <w:r w:rsidRPr="002513B4">
        <w:rPr>
          <w:rFonts w:ascii="Arial" w:eastAsia="Times New Roman" w:hAnsi="Arial" w:cs="Arial"/>
          <w:b/>
          <w:sz w:val="22"/>
          <w:szCs w:val="22"/>
          <w:lang w:eastAsia="en-US"/>
        </w:rPr>
        <w:tab/>
        <w:t xml:space="preserve">Pregledna karta k Uredbi o vodovarstvenih območjih za javno </w:t>
      </w:r>
      <w:bookmarkStart w:id="0" w:name="_GoBack"/>
      <w:bookmarkEnd w:id="0"/>
      <w:r w:rsidRPr="002513B4">
        <w:rPr>
          <w:rFonts w:ascii="Arial" w:eastAsia="Times New Roman" w:hAnsi="Arial" w:cs="Arial"/>
          <w:b/>
          <w:sz w:val="22"/>
          <w:szCs w:val="22"/>
          <w:lang w:eastAsia="en-US"/>
        </w:rPr>
        <w:t>oskrbo s pitno vodo v občinah Bled, Gorje</w:t>
      </w:r>
      <w:r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in</w:t>
      </w:r>
      <w:r w:rsidRPr="002513B4">
        <w:rPr>
          <w:rFonts w:ascii="Arial" w:eastAsia="Times New Roman" w:hAnsi="Arial" w:cs="Arial"/>
          <w:b/>
          <w:sz w:val="22"/>
          <w:szCs w:val="22"/>
          <w:lang w:eastAsia="en-US"/>
        </w:rPr>
        <w:t xml:space="preserve"> delu občine Radovljica - osnutek</w:t>
      </w:r>
    </w:p>
    <w:p w:rsidR="004E5797" w:rsidRDefault="004E5797"/>
    <w:p w:rsidR="002513B4" w:rsidRDefault="002513B4">
      <w:r w:rsidRPr="002513B4">
        <w:rPr>
          <w:noProof/>
          <w:sz w:val="22"/>
          <w:szCs w:val="22"/>
        </w:rPr>
        <w:drawing>
          <wp:inline distT="0" distB="0" distL="0" distR="0" wp14:anchorId="1F1358FF" wp14:editId="4449F4EB">
            <wp:extent cx="12117421" cy="8343900"/>
            <wp:effectExtent l="19050" t="19050" r="17780" b="19050"/>
            <wp:docPr id="1" name="Slika 1" descr="Slika, ki vsebuje besede preslikav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Slika, ki vsebuje besede preslikava&#10;&#10;Opis je samodejno ustvarjen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45322" cy="8363112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sectPr w:rsidR="002513B4" w:rsidSect="00CD6208">
      <w:pgSz w:w="23814" w:h="16839" w:orient="landscape" w:code="8"/>
      <w:pgMar w:top="1701" w:right="1701" w:bottom="851" w:left="1701" w:header="1304" w:footer="794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3B4"/>
    <w:rsid w:val="002513B4"/>
    <w:rsid w:val="004E5797"/>
    <w:rsid w:val="00CD6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251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513B4"/>
    <w:rPr>
      <w:rFonts w:ascii="Tahoma" w:hAnsi="Tahoma" w:cs="Tahoma"/>
      <w:color w:val="auto"/>
      <w:sz w:val="16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color w:val="8064A2" w:themeColor="accent4"/>
        <w:sz w:val="18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rFonts w:ascii="Calibri" w:hAnsi="Calibri"/>
      <w:color w:val="auto"/>
      <w:sz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2513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513B4"/>
    <w:rPr>
      <w:rFonts w:ascii="Tahoma" w:hAnsi="Tahoma" w:cs="Tahoma"/>
      <w:color w:val="auto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 Oven, MOP:</dc:creator>
  <cp:lastModifiedBy>Irena Oven, MOP:</cp:lastModifiedBy>
  <cp:revision>1</cp:revision>
  <dcterms:created xsi:type="dcterms:W3CDTF">2021-12-21T12:10:00Z</dcterms:created>
  <dcterms:modified xsi:type="dcterms:W3CDTF">2021-12-21T12:11:00Z</dcterms:modified>
</cp:coreProperties>
</file>