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F2788A" w14:textId="18460DA1" w:rsidR="00BB1124" w:rsidRPr="00A62EA4" w:rsidRDefault="0040797B" w:rsidP="00BB1124">
      <w:pPr>
        <w:pStyle w:val="Naslovpredpisa"/>
        <w:spacing w:before="0" w:after="0" w:line="260" w:lineRule="exact"/>
        <w:jc w:val="right"/>
        <w:rPr>
          <w:sz w:val="20"/>
          <w:szCs w:val="20"/>
        </w:rPr>
      </w:pPr>
      <w:r>
        <w:rPr>
          <w:sz w:val="20"/>
          <w:szCs w:val="20"/>
        </w:rPr>
        <w:t>OSNUTEK</w:t>
      </w:r>
    </w:p>
    <w:p w14:paraId="1F0701A1" w14:textId="1ED965C1" w:rsidR="00BB1124" w:rsidRPr="00A62EA4" w:rsidRDefault="00BB1124" w:rsidP="00BB1124">
      <w:pPr>
        <w:pStyle w:val="Naslovpredpisa"/>
        <w:spacing w:before="0" w:after="0" w:line="260" w:lineRule="exact"/>
        <w:jc w:val="right"/>
        <w:rPr>
          <w:sz w:val="20"/>
          <w:szCs w:val="20"/>
        </w:rPr>
      </w:pPr>
      <w:r w:rsidRPr="004D5FE5">
        <w:rPr>
          <w:sz w:val="20"/>
          <w:szCs w:val="20"/>
        </w:rPr>
        <w:t>(</w:t>
      </w:r>
      <w:r w:rsidR="005131F6">
        <w:rPr>
          <w:sz w:val="20"/>
          <w:szCs w:val="20"/>
        </w:rPr>
        <w:t xml:space="preserve">EVA </w:t>
      </w:r>
      <w:r w:rsidRPr="004D5FE5">
        <w:rPr>
          <w:sz w:val="20"/>
          <w:szCs w:val="20"/>
        </w:rPr>
        <w:t>2021-1545-0001)</w:t>
      </w:r>
    </w:p>
    <w:tbl>
      <w:tblPr>
        <w:tblW w:w="0" w:type="auto"/>
        <w:tblLook w:val="04A0" w:firstRow="1" w:lastRow="0" w:firstColumn="1" w:lastColumn="0" w:noHBand="0" w:noVBand="1"/>
      </w:tblPr>
      <w:tblGrid>
        <w:gridCol w:w="8498"/>
      </w:tblGrid>
      <w:tr w:rsidR="00BB1124" w:rsidRPr="005268EF" w14:paraId="2A2DDF8B" w14:textId="77777777" w:rsidTr="0068777D">
        <w:tc>
          <w:tcPr>
            <w:tcW w:w="8498" w:type="dxa"/>
          </w:tcPr>
          <w:p w14:paraId="6AD63981" w14:textId="77777777" w:rsidR="00BB1124" w:rsidRPr="00FC0986" w:rsidRDefault="00BB1124" w:rsidP="0068777D">
            <w:pPr>
              <w:pStyle w:val="Naslovpredpisa"/>
              <w:rPr>
                <w:rFonts w:ascii="Times New Roman" w:hAnsi="Times New Roman"/>
                <w:szCs w:val="24"/>
              </w:rPr>
            </w:pPr>
            <w:r w:rsidRPr="00FC0986">
              <w:t>ZAKON</w:t>
            </w:r>
          </w:p>
          <w:p w14:paraId="3768F6A9" w14:textId="77777777" w:rsidR="00BB1124" w:rsidRDefault="00BB1124" w:rsidP="0068777D">
            <w:pPr>
              <w:pStyle w:val="Naslovpredpisa"/>
            </w:pPr>
            <w:r w:rsidRPr="00FC0986">
              <w:t>o spodbujanju digitalne vključenosti</w:t>
            </w:r>
          </w:p>
          <w:p w14:paraId="50CB8158" w14:textId="77777777" w:rsidR="00BB1124" w:rsidRPr="00A62EA4" w:rsidRDefault="00BB1124" w:rsidP="0068777D">
            <w:pPr>
              <w:pStyle w:val="Naslovpredpisa"/>
              <w:spacing w:before="0" w:after="0" w:line="260" w:lineRule="exact"/>
              <w:rPr>
                <w:sz w:val="20"/>
                <w:szCs w:val="20"/>
              </w:rPr>
            </w:pPr>
          </w:p>
        </w:tc>
      </w:tr>
      <w:tr w:rsidR="00BB1124" w:rsidRPr="00A62EA4" w14:paraId="4E087902" w14:textId="77777777" w:rsidTr="0068777D">
        <w:tc>
          <w:tcPr>
            <w:tcW w:w="8498" w:type="dxa"/>
          </w:tcPr>
          <w:p w14:paraId="3CE5916B" w14:textId="77777777" w:rsidR="00BB1124" w:rsidRPr="00A62EA4" w:rsidRDefault="00BB1124" w:rsidP="0068777D">
            <w:pPr>
              <w:pStyle w:val="Poglavje0"/>
              <w:spacing w:before="0" w:after="0" w:line="260" w:lineRule="exact"/>
              <w:jc w:val="both"/>
              <w:rPr>
                <w:sz w:val="20"/>
                <w:szCs w:val="20"/>
              </w:rPr>
            </w:pPr>
            <w:r w:rsidRPr="00A62EA4">
              <w:rPr>
                <w:sz w:val="20"/>
                <w:szCs w:val="20"/>
              </w:rPr>
              <w:t>I. UVOD</w:t>
            </w:r>
          </w:p>
        </w:tc>
      </w:tr>
      <w:tr w:rsidR="00BB1124" w:rsidRPr="005500C4" w14:paraId="2E196BE7" w14:textId="77777777" w:rsidTr="0068777D">
        <w:tc>
          <w:tcPr>
            <w:tcW w:w="8498" w:type="dxa"/>
          </w:tcPr>
          <w:p w14:paraId="361711FA" w14:textId="77777777" w:rsidR="00BB1124" w:rsidRPr="00A62EA4" w:rsidRDefault="00BB1124" w:rsidP="0068777D">
            <w:pPr>
              <w:pStyle w:val="Oddelek"/>
              <w:numPr>
                <w:ilvl w:val="0"/>
                <w:numId w:val="0"/>
              </w:numPr>
              <w:spacing w:before="0" w:after="0" w:line="260" w:lineRule="exact"/>
              <w:jc w:val="both"/>
              <w:rPr>
                <w:sz w:val="20"/>
                <w:szCs w:val="20"/>
              </w:rPr>
            </w:pPr>
            <w:r w:rsidRPr="00A62EA4">
              <w:rPr>
                <w:sz w:val="20"/>
                <w:szCs w:val="20"/>
              </w:rPr>
              <w:t>1. OCENA STANJA IN RAZLOGI ZA SPREJEM PREDLOGA ZAKONA</w:t>
            </w:r>
          </w:p>
        </w:tc>
      </w:tr>
      <w:tr w:rsidR="00BB1124" w:rsidRPr="005500C4" w14:paraId="42C394DC" w14:textId="77777777" w:rsidTr="0068777D">
        <w:tc>
          <w:tcPr>
            <w:tcW w:w="8498" w:type="dxa"/>
          </w:tcPr>
          <w:p w14:paraId="204D4CB8" w14:textId="77777777" w:rsidR="00BB1124" w:rsidRDefault="00BB1124" w:rsidP="0068777D">
            <w:pPr>
              <w:pStyle w:val="Alineazaodstavkom"/>
              <w:numPr>
                <w:ilvl w:val="0"/>
                <w:numId w:val="0"/>
              </w:numPr>
              <w:spacing w:line="260" w:lineRule="exact"/>
              <w:rPr>
                <w:sz w:val="20"/>
                <w:szCs w:val="20"/>
              </w:rPr>
            </w:pPr>
          </w:p>
          <w:p w14:paraId="5084F37A" w14:textId="2715E8F2" w:rsidR="00BB1124" w:rsidRDefault="00BB1124" w:rsidP="0068777D">
            <w:pPr>
              <w:pStyle w:val="Alineazaodstavkom"/>
              <w:numPr>
                <w:ilvl w:val="0"/>
                <w:numId w:val="0"/>
              </w:numPr>
              <w:spacing w:line="260" w:lineRule="exact"/>
              <w:rPr>
                <w:sz w:val="20"/>
                <w:szCs w:val="20"/>
              </w:rPr>
            </w:pPr>
            <w:r w:rsidRPr="009A0EE9">
              <w:rPr>
                <w:sz w:val="20"/>
                <w:szCs w:val="20"/>
              </w:rPr>
              <w:t xml:space="preserve">Slovenija je glede na Indeks digitalnega gospodarstva in družbe 2021 (v nadaljevanju DESI 2021) na 13. mestu med državami članicami EU in je glede na preteklo leto napredovala za </w:t>
            </w:r>
            <w:r>
              <w:rPr>
                <w:sz w:val="20"/>
                <w:szCs w:val="20"/>
              </w:rPr>
              <w:t>tri</w:t>
            </w:r>
            <w:r w:rsidRPr="009A0EE9">
              <w:rPr>
                <w:sz w:val="20"/>
                <w:szCs w:val="20"/>
              </w:rPr>
              <w:t xml:space="preserve"> mesta. </w:t>
            </w:r>
            <w:r w:rsidR="50913FEA" w:rsidRPr="4AF6C034">
              <w:rPr>
                <w:rFonts w:eastAsia="Arial"/>
                <w:sz w:val="20"/>
                <w:szCs w:val="20"/>
              </w:rPr>
              <w:t>Naš cilj je</w:t>
            </w:r>
            <w:r w:rsidRPr="4AF6C034">
              <w:rPr>
                <w:rFonts w:eastAsia="Arial"/>
                <w:sz w:val="20"/>
                <w:szCs w:val="20"/>
              </w:rPr>
              <w:t>, da ta položaj še izboljšamo in z ustreznimi ukrepi Slovenijo do leta 2030 pripeljemo med prvih pet digitalno najbolj naprednih držav v Evropi.</w:t>
            </w:r>
          </w:p>
          <w:p w14:paraId="177D77D9" w14:textId="77777777" w:rsidR="00BB1124" w:rsidRPr="00EA7515" w:rsidRDefault="00BB1124" w:rsidP="0068777D">
            <w:pPr>
              <w:pStyle w:val="Alineazaodstavkom"/>
              <w:numPr>
                <w:ilvl w:val="0"/>
                <w:numId w:val="0"/>
              </w:numPr>
              <w:spacing w:line="260" w:lineRule="exact"/>
              <w:rPr>
                <w:sz w:val="20"/>
                <w:szCs w:val="20"/>
              </w:rPr>
            </w:pPr>
          </w:p>
          <w:p w14:paraId="0E6F75A3" w14:textId="3AC0BB79" w:rsidR="00BB1124" w:rsidRDefault="00BB1124" w:rsidP="0068777D">
            <w:pPr>
              <w:pStyle w:val="Alineazaodstavkom"/>
              <w:numPr>
                <w:ilvl w:val="0"/>
                <w:numId w:val="0"/>
              </w:numPr>
              <w:spacing w:line="260" w:lineRule="exact"/>
              <w:rPr>
                <w:sz w:val="20"/>
                <w:szCs w:val="20"/>
              </w:rPr>
            </w:pPr>
            <w:r w:rsidRPr="00FC4F1D">
              <w:rPr>
                <w:sz w:val="20"/>
                <w:szCs w:val="20"/>
              </w:rPr>
              <w:t xml:space="preserve">Po DESI 2021 se je Slovenija na področju povezljivosti uvrstila na 9. </w:t>
            </w:r>
            <w:r w:rsidR="00187FED">
              <w:rPr>
                <w:sz w:val="20"/>
                <w:szCs w:val="20"/>
              </w:rPr>
              <w:t xml:space="preserve">mestu </w:t>
            </w:r>
            <w:r w:rsidRPr="00FC4F1D">
              <w:rPr>
                <w:sz w:val="20"/>
                <w:szCs w:val="20"/>
              </w:rPr>
              <w:t>v EU. Nekoliko se je povečalo število gospodinjstev, pokritih s fiksnimi zelo visoko zmogljivimi omrežji. Širokopasovna dostopov na omrežja naslednje generacije pokrivajo 88 % gospodinjstev.</w:t>
            </w:r>
            <w:r w:rsidR="004A7CE5">
              <w:rPr>
                <w:sz w:val="20"/>
                <w:szCs w:val="20"/>
              </w:rPr>
              <w:t xml:space="preserve"> </w:t>
            </w:r>
            <w:r w:rsidRPr="00FC4F1D">
              <w:rPr>
                <w:sz w:val="20"/>
                <w:szCs w:val="20"/>
              </w:rPr>
              <w:t xml:space="preserve">Pri človeškem kapitalu </w:t>
            </w:r>
            <w:r>
              <w:rPr>
                <w:sz w:val="20"/>
                <w:szCs w:val="20"/>
              </w:rPr>
              <w:t>je</w:t>
            </w:r>
            <w:r w:rsidRPr="00FC4F1D">
              <w:rPr>
                <w:sz w:val="20"/>
                <w:szCs w:val="20"/>
              </w:rPr>
              <w:t xml:space="preserve"> </w:t>
            </w:r>
            <w:r>
              <w:rPr>
                <w:sz w:val="20"/>
                <w:szCs w:val="20"/>
              </w:rPr>
              <w:t>Slovenija</w:t>
            </w:r>
            <w:r w:rsidRPr="00FC4F1D">
              <w:rPr>
                <w:sz w:val="20"/>
                <w:szCs w:val="20"/>
              </w:rPr>
              <w:t xml:space="preserve"> tik </w:t>
            </w:r>
            <w:r>
              <w:rPr>
                <w:sz w:val="20"/>
                <w:szCs w:val="20"/>
              </w:rPr>
              <w:t>nad</w:t>
            </w:r>
            <w:r w:rsidRPr="00FC4F1D">
              <w:rPr>
                <w:sz w:val="20"/>
                <w:szCs w:val="20"/>
              </w:rPr>
              <w:t xml:space="preserve"> povprečjem EU. Slovenija je med državami EU na 8. mestu pri vključevanju digitalne tehnologe v podjetja. Slovenija je sprejela tudi nacionalni načrt odzivanja na kibernetske incidente, s katerim so bili poenoteni postopki obvladovanja kibernetskih incidentov in so deležniki dobili smernice za usklajen odziv. Na področju digitalnih javnih storitev je država uspešna v kazalniku odprtih podatkov, saj je </w:t>
            </w:r>
            <w:r>
              <w:rPr>
                <w:sz w:val="20"/>
                <w:szCs w:val="20"/>
              </w:rPr>
              <w:t>uvrščena</w:t>
            </w:r>
            <w:r w:rsidRPr="00FC4F1D">
              <w:rPr>
                <w:sz w:val="20"/>
                <w:szCs w:val="20"/>
              </w:rPr>
              <w:t xml:space="preserve"> na deseto mesto v EU. Slovenski uporabniki interneta aktivno uporabljajo storitve e-</w:t>
            </w:r>
            <w:r>
              <w:rPr>
                <w:sz w:val="20"/>
                <w:szCs w:val="20"/>
              </w:rPr>
              <w:t>uprave</w:t>
            </w:r>
            <w:r w:rsidRPr="00FC4F1D">
              <w:rPr>
                <w:sz w:val="20"/>
                <w:szCs w:val="20"/>
              </w:rPr>
              <w:t xml:space="preserve"> (77 %) v primerjavi s povprečno 64 % v EU. </w:t>
            </w:r>
          </w:p>
          <w:p w14:paraId="6500B924" w14:textId="77777777" w:rsidR="00BB1124" w:rsidRPr="00EA7515" w:rsidRDefault="00BB1124" w:rsidP="0068777D">
            <w:pPr>
              <w:pStyle w:val="Alineazaodstavkom"/>
              <w:numPr>
                <w:ilvl w:val="0"/>
                <w:numId w:val="0"/>
              </w:numPr>
              <w:spacing w:line="260" w:lineRule="exact"/>
              <w:rPr>
                <w:sz w:val="20"/>
                <w:szCs w:val="20"/>
              </w:rPr>
            </w:pPr>
          </w:p>
          <w:p w14:paraId="67CB8C7E" w14:textId="1E994649" w:rsidR="00BB1124" w:rsidRPr="00EA7515" w:rsidRDefault="00BB1124" w:rsidP="0068777D">
            <w:pPr>
              <w:pStyle w:val="Alineazaodstavkom"/>
              <w:numPr>
                <w:ilvl w:val="0"/>
                <w:numId w:val="0"/>
              </w:numPr>
              <w:spacing w:line="260" w:lineRule="exact"/>
              <w:rPr>
                <w:sz w:val="20"/>
                <w:szCs w:val="20"/>
              </w:rPr>
            </w:pPr>
            <w:r w:rsidRPr="00EA7515">
              <w:rPr>
                <w:sz w:val="20"/>
                <w:szCs w:val="20"/>
              </w:rPr>
              <w:t>DESI 202</w:t>
            </w:r>
            <w:r>
              <w:rPr>
                <w:sz w:val="20"/>
                <w:szCs w:val="20"/>
              </w:rPr>
              <w:t>1 ne meri več uporabnikov, ki niso nikoli uporabljali interneta, iz podatkov DESI 2020</w:t>
            </w:r>
            <w:r w:rsidRPr="00EA7515">
              <w:rPr>
                <w:sz w:val="20"/>
                <w:szCs w:val="20"/>
              </w:rPr>
              <w:t xml:space="preserve"> </w:t>
            </w:r>
            <w:r>
              <w:rPr>
                <w:sz w:val="20"/>
                <w:szCs w:val="20"/>
              </w:rPr>
              <w:t>pa izhaja</w:t>
            </w:r>
            <w:r w:rsidRPr="00EA7515">
              <w:rPr>
                <w:sz w:val="20"/>
                <w:szCs w:val="20"/>
              </w:rPr>
              <w:t xml:space="preserve">, da živi v </w:t>
            </w:r>
            <w:r>
              <w:rPr>
                <w:sz w:val="20"/>
                <w:szCs w:val="20"/>
              </w:rPr>
              <w:t>Sloveniji</w:t>
            </w:r>
            <w:r w:rsidRPr="00EA7515">
              <w:rPr>
                <w:sz w:val="20"/>
                <w:szCs w:val="20"/>
              </w:rPr>
              <w:t xml:space="preserve"> višji delež ljudi</w:t>
            </w:r>
            <w:r w:rsidR="00B2143B">
              <w:rPr>
                <w:sz w:val="20"/>
                <w:szCs w:val="20"/>
              </w:rPr>
              <w:t xml:space="preserve"> </w:t>
            </w:r>
            <w:r w:rsidR="00B2143B" w:rsidRPr="5A178D74">
              <w:rPr>
                <w:sz w:val="20"/>
                <w:szCs w:val="20"/>
              </w:rPr>
              <w:t>od evropskega povprečja</w:t>
            </w:r>
            <w:r w:rsidRPr="00EA7515">
              <w:rPr>
                <w:sz w:val="20"/>
                <w:szCs w:val="20"/>
              </w:rPr>
              <w:t>, ki niso še nikoli uporabljali interneta</w:t>
            </w:r>
            <w:r w:rsidRPr="5A178D74">
              <w:rPr>
                <w:sz w:val="20"/>
                <w:szCs w:val="20"/>
              </w:rPr>
              <w:t xml:space="preserve">. </w:t>
            </w:r>
            <w:r>
              <w:rPr>
                <w:sz w:val="20"/>
                <w:szCs w:val="20"/>
              </w:rPr>
              <w:t>D</w:t>
            </w:r>
            <w:r w:rsidRPr="00EA7515">
              <w:rPr>
                <w:sz w:val="20"/>
                <w:szCs w:val="20"/>
              </w:rPr>
              <w:t xml:space="preserve">elež uporabnikov interneta ter delež uporabnikov spletnih tečajev, spletnega bančništva in spletnega nakupovanja </w:t>
            </w:r>
            <w:r w:rsidR="2C12875A" w:rsidRPr="5A178D74">
              <w:rPr>
                <w:sz w:val="20"/>
                <w:szCs w:val="20"/>
              </w:rPr>
              <w:t xml:space="preserve">je </w:t>
            </w:r>
            <w:r w:rsidRPr="00EA7515">
              <w:rPr>
                <w:sz w:val="20"/>
                <w:szCs w:val="20"/>
              </w:rPr>
              <w:t>nižji od evropskega povprečja.</w:t>
            </w:r>
            <w:r>
              <w:rPr>
                <w:sz w:val="20"/>
                <w:szCs w:val="20"/>
              </w:rPr>
              <w:t xml:space="preserve"> </w:t>
            </w:r>
            <w:r w:rsidRPr="00EA7515">
              <w:rPr>
                <w:sz w:val="20"/>
                <w:szCs w:val="20"/>
              </w:rPr>
              <w:t xml:space="preserve">Ravni osnovnih digitalnih spretnosti in znanj ostajajo </w:t>
            </w:r>
            <w:r>
              <w:rPr>
                <w:sz w:val="20"/>
                <w:szCs w:val="20"/>
              </w:rPr>
              <w:t>(DESI 2020 in 2021)</w:t>
            </w:r>
            <w:r w:rsidRPr="00EA7515">
              <w:rPr>
                <w:sz w:val="20"/>
                <w:szCs w:val="20"/>
              </w:rPr>
              <w:t xml:space="preserve"> pod povprečjem, </w:t>
            </w:r>
            <w:r>
              <w:rPr>
                <w:sz w:val="20"/>
                <w:szCs w:val="20"/>
              </w:rPr>
              <w:t>saj</w:t>
            </w:r>
            <w:r w:rsidRPr="00EA7515">
              <w:rPr>
                <w:sz w:val="20"/>
                <w:szCs w:val="20"/>
              </w:rPr>
              <w:t xml:space="preserve"> </w:t>
            </w:r>
            <w:r>
              <w:rPr>
                <w:sz w:val="20"/>
                <w:szCs w:val="20"/>
              </w:rPr>
              <w:t>4</w:t>
            </w:r>
            <w:r w:rsidRPr="00EA7515">
              <w:rPr>
                <w:sz w:val="20"/>
                <w:szCs w:val="20"/>
              </w:rPr>
              <w:t xml:space="preserve">5 % prebivalcev v starosti od 16 do 74 let </w:t>
            </w:r>
            <w:r>
              <w:rPr>
                <w:sz w:val="20"/>
                <w:szCs w:val="20"/>
              </w:rPr>
              <w:t>nima</w:t>
            </w:r>
            <w:r w:rsidRPr="00EA7515">
              <w:rPr>
                <w:sz w:val="20"/>
                <w:szCs w:val="20"/>
              </w:rPr>
              <w:t xml:space="preserve"> osnovn</w:t>
            </w:r>
            <w:r>
              <w:rPr>
                <w:sz w:val="20"/>
                <w:szCs w:val="20"/>
              </w:rPr>
              <w:t>ih</w:t>
            </w:r>
            <w:r w:rsidRPr="00EA7515">
              <w:rPr>
                <w:sz w:val="20"/>
                <w:szCs w:val="20"/>
              </w:rPr>
              <w:t xml:space="preserve"> digitaln</w:t>
            </w:r>
            <w:r>
              <w:rPr>
                <w:sz w:val="20"/>
                <w:szCs w:val="20"/>
              </w:rPr>
              <w:t>ih</w:t>
            </w:r>
            <w:r w:rsidRPr="00EA7515">
              <w:rPr>
                <w:sz w:val="20"/>
                <w:szCs w:val="20"/>
              </w:rPr>
              <w:t xml:space="preserve"> spretnosti in znanj</w:t>
            </w:r>
            <w:r>
              <w:rPr>
                <w:sz w:val="20"/>
                <w:szCs w:val="20"/>
              </w:rPr>
              <w:t xml:space="preserve">, pri čemer </w:t>
            </w:r>
            <w:r w:rsidR="7CC073EB" w:rsidRPr="5A178D74">
              <w:rPr>
                <w:sz w:val="20"/>
                <w:szCs w:val="20"/>
              </w:rPr>
              <w:t xml:space="preserve">je </w:t>
            </w:r>
            <w:r w:rsidRPr="00EA7515">
              <w:rPr>
                <w:sz w:val="20"/>
                <w:szCs w:val="20"/>
              </w:rPr>
              <w:t>v skupini med 55</w:t>
            </w:r>
            <w:r>
              <w:rPr>
                <w:sz w:val="20"/>
                <w:szCs w:val="20"/>
              </w:rPr>
              <w:t xml:space="preserve"> </w:t>
            </w:r>
            <w:r w:rsidRPr="00EA7515">
              <w:rPr>
                <w:sz w:val="20"/>
                <w:szCs w:val="20"/>
              </w:rPr>
              <w:t>–</w:t>
            </w:r>
            <w:r>
              <w:rPr>
                <w:sz w:val="20"/>
                <w:szCs w:val="20"/>
              </w:rPr>
              <w:t xml:space="preserve"> </w:t>
            </w:r>
            <w:r w:rsidRPr="00EA7515">
              <w:rPr>
                <w:sz w:val="20"/>
                <w:szCs w:val="20"/>
              </w:rPr>
              <w:t xml:space="preserve">64-letniki </w:t>
            </w:r>
            <w:r w:rsidR="4990CE59" w:rsidRPr="5A178D74">
              <w:rPr>
                <w:sz w:val="20"/>
                <w:szCs w:val="20"/>
              </w:rPr>
              <w:t xml:space="preserve">kar </w:t>
            </w:r>
            <w:r w:rsidRPr="00EA7515">
              <w:rPr>
                <w:sz w:val="20"/>
                <w:szCs w:val="20"/>
              </w:rPr>
              <w:t>32 % oseb brez digitalnih spretnosti</w:t>
            </w:r>
            <w:r>
              <w:rPr>
                <w:sz w:val="20"/>
                <w:szCs w:val="20"/>
              </w:rPr>
              <w:t xml:space="preserve"> (SURS 2019). </w:t>
            </w:r>
          </w:p>
          <w:p w14:paraId="06D9A5A1" w14:textId="77777777" w:rsidR="00BB1124" w:rsidRPr="00EA7515" w:rsidRDefault="00BB1124" w:rsidP="0068777D">
            <w:pPr>
              <w:pStyle w:val="Alineazaodstavkom"/>
              <w:numPr>
                <w:ilvl w:val="0"/>
                <w:numId w:val="0"/>
              </w:numPr>
              <w:spacing w:line="260" w:lineRule="exact"/>
              <w:rPr>
                <w:sz w:val="20"/>
                <w:szCs w:val="20"/>
              </w:rPr>
            </w:pPr>
          </w:p>
          <w:p w14:paraId="66B3BB85" w14:textId="2B18FD72" w:rsidR="00BB1124" w:rsidRPr="00EA7515" w:rsidRDefault="00BB1124" w:rsidP="0068777D">
            <w:pPr>
              <w:pStyle w:val="Alineazaodstavkom"/>
              <w:numPr>
                <w:ilvl w:val="0"/>
                <w:numId w:val="0"/>
              </w:numPr>
              <w:spacing w:line="260" w:lineRule="exact"/>
              <w:rPr>
                <w:sz w:val="20"/>
                <w:szCs w:val="20"/>
              </w:rPr>
            </w:pPr>
            <w:r>
              <w:rPr>
                <w:sz w:val="20"/>
                <w:szCs w:val="20"/>
              </w:rPr>
              <w:t>Zaostanek</w:t>
            </w:r>
            <w:r w:rsidRPr="00EA7515">
              <w:rPr>
                <w:sz w:val="20"/>
                <w:szCs w:val="20"/>
              </w:rPr>
              <w:t xml:space="preserve"> se kaže pri vključenosti žensk v digitalno gospodarstvo, natančneje pri pomanjkanju žensk v IKT poklicih, kar je predstavljeno v </w:t>
            </w:r>
            <w:r w:rsidR="3D1A04BD" w:rsidRPr="675C4E29">
              <w:rPr>
                <w:sz w:val="20"/>
                <w:szCs w:val="20"/>
              </w:rPr>
              <w:t>dokumentu Women in Digital Scoreboard 2021</w:t>
            </w:r>
            <w:r w:rsidR="00256282">
              <w:rPr>
                <w:rStyle w:val="FootnoteReference"/>
                <w:sz w:val="20"/>
                <w:szCs w:val="20"/>
              </w:rPr>
              <w:footnoteReference w:id="2"/>
            </w:r>
            <w:r w:rsidRPr="00EA7515">
              <w:rPr>
                <w:sz w:val="20"/>
                <w:szCs w:val="20"/>
              </w:rPr>
              <w:t xml:space="preserve">, kazalniku EK, ki meri in ocenjuje vključenost žensk v poklice, kjer so v ospredju digitalne </w:t>
            </w:r>
            <w:r>
              <w:rPr>
                <w:sz w:val="20"/>
                <w:szCs w:val="20"/>
              </w:rPr>
              <w:t>spretnosti</w:t>
            </w:r>
            <w:r w:rsidRPr="00EA7515">
              <w:rPr>
                <w:sz w:val="20"/>
                <w:szCs w:val="20"/>
              </w:rPr>
              <w:t>. Pri pregledu stanja, ki obsega 12 kazalnikov v okviru treh področij: uporaba interneta, internetne uporabniške spretnosti, strokovnih znanj, spretnosti ter zaposlovanja na tem področju, izhaja, da se je Slovenija uvrstila na 1</w:t>
            </w:r>
            <w:r w:rsidR="738661E6" w:rsidRPr="675C4E29">
              <w:rPr>
                <w:sz w:val="20"/>
                <w:szCs w:val="20"/>
              </w:rPr>
              <w:t>4</w:t>
            </w:r>
            <w:r w:rsidRPr="00EA7515">
              <w:rPr>
                <w:sz w:val="20"/>
                <w:szCs w:val="20"/>
              </w:rPr>
              <w:t xml:space="preserve">. mesto, </w:t>
            </w:r>
            <w:r w:rsidR="7CD9DF7A" w:rsidRPr="675C4E29">
              <w:rPr>
                <w:sz w:val="20"/>
                <w:szCs w:val="20"/>
              </w:rPr>
              <w:t xml:space="preserve">tik </w:t>
            </w:r>
            <w:r w:rsidRPr="00EA7515">
              <w:rPr>
                <w:sz w:val="20"/>
                <w:szCs w:val="20"/>
              </w:rPr>
              <w:t>pod povprečje držav članic. V primerjavi z letom 20</w:t>
            </w:r>
            <w:r w:rsidR="2BBC1AD2" w:rsidRPr="675C4E29">
              <w:rPr>
                <w:sz w:val="20"/>
                <w:szCs w:val="20"/>
              </w:rPr>
              <w:t>20</w:t>
            </w:r>
            <w:r w:rsidRPr="00EA7515">
              <w:rPr>
                <w:sz w:val="20"/>
                <w:szCs w:val="20"/>
              </w:rPr>
              <w:t xml:space="preserve"> beležimo padec za </w:t>
            </w:r>
            <w:r w:rsidR="05CDA14F" w:rsidRPr="675C4E29">
              <w:rPr>
                <w:sz w:val="20"/>
                <w:szCs w:val="20"/>
              </w:rPr>
              <w:t xml:space="preserve">1 mesto, v primerjavi z letom 2019 pa za </w:t>
            </w:r>
            <w:r w:rsidRPr="00EA7515">
              <w:rPr>
                <w:sz w:val="20"/>
                <w:szCs w:val="20"/>
              </w:rPr>
              <w:t xml:space="preserve">5 mest. Največji upad je zabeležen ravno </w:t>
            </w:r>
            <w:r w:rsidR="2F812BBB" w:rsidRPr="675C4E29">
              <w:rPr>
                <w:sz w:val="20"/>
                <w:szCs w:val="20"/>
              </w:rPr>
              <w:t>na</w:t>
            </w:r>
            <w:r w:rsidRPr="00EA7515">
              <w:rPr>
                <w:sz w:val="20"/>
                <w:szCs w:val="20"/>
              </w:rPr>
              <w:t xml:space="preserve"> področju strokovnega znanja, spretnosti in zaposlovanja, saj smo iz odličnega 3. mesta v 2019, </w:t>
            </w:r>
            <w:r w:rsidR="6C383EC8" w:rsidRPr="675C4E29">
              <w:rPr>
                <w:sz w:val="20"/>
                <w:szCs w:val="20"/>
              </w:rPr>
              <w:t>zdrsnili</w:t>
            </w:r>
            <w:r w:rsidRPr="675C4E29">
              <w:rPr>
                <w:sz w:val="20"/>
                <w:szCs w:val="20"/>
              </w:rPr>
              <w:t xml:space="preserve"> 1</w:t>
            </w:r>
            <w:r w:rsidR="79F47EBF" w:rsidRPr="675C4E29">
              <w:rPr>
                <w:sz w:val="20"/>
                <w:szCs w:val="20"/>
              </w:rPr>
              <w:t>1</w:t>
            </w:r>
            <w:r w:rsidRPr="675C4E29">
              <w:rPr>
                <w:sz w:val="20"/>
                <w:szCs w:val="20"/>
              </w:rPr>
              <w:t xml:space="preserve">. </w:t>
            </w:r>
            <w:r w:rsidR="00150973">
              <w:rPr>
                <w:sz w:val="20"/>
                <w:szCs w:val="20"/>
              </w:rPr>
              <w:t>m</w:t>
            </w:r>
            <w:r w:rsidRPr="675C4E29">
              <w:rPr>
                <w:sz w:val="20"/>
                <w:szCs w:val="20"/>
              </w:rPr>
              <w:t>esto</w:t>
            </w:r>
            <w:r w:rsidR="23A8092C" w:rsidRPr="675C4E29">
              <w:rPr>
                <w:sz w:val="20"/>
                <w:szCs w:val="20"/>
              </w:rPr>
              <w:t xml:space="preserve"> v letu 2021</w:t>
            </w:r>
            <w:r w:rsidRPr="675C4E29">
              <w:rPr>
                <w:sz w:val="20"/>
                <w:szCs w:val="20"/>
              </w:rPr>
              <w:t>.</w:t>
            </w:r>
          </w:p>
          <w:p w14:paraId="182DD9B3" w14:textId="77777777" w:rsidR="00BB1124" w:rsidRDefault="00BB1124" w:rsidP="0068777D">
            <w:pPr>
              <w:pStyle w:val="Alineazaodstavkom"/>
              <w:numPr>
                <w:ilvl w:val="0"/>
                <w:numId w:val="0"/>
              </w:numPr>
              <w:spacing w:line="260" w:lineRule="exact"/>
              <w:rPr>
                <w:sz w:val="20"/>
                <w:szCs w:val="20"/>
              </w:rPr>
            </w:pPr>
          </w:p>
          <w:p w14:paraId="32056F96" w14:textId="5BEB62EE" w:rsidR="00BB1124" w:rsidRPr="003C497E" w:rsidRDefault="5350330B" w:rsidP="0068777D">
            <w:pPr>
              <w:pStyle w:val="Alineazaodstavkom"/>
              <w:numPr>
                <w:ilvl w:val="0"/>
                <w:numId w:val="0"/>
              </w:numPr>
              <w:spacing w:line="260" w:lineRule="exact"/>
              <w:rPr>
                <w:sz w:val="20"/>
                <w:szCs w:val="20"/>
              </w:rPr>
            </w:pPr>
            <w:r w:rsidRPr="675C4E29">
              <w:rPr>
                <w:sz w:val="20"/>
                <w:szCs w:val="20"/>
              </w:rPr>
              <w:t>Na podlagi podatkov SURS, je imelo</w:t>
            </w:r>
            <w:r w:rsidR="00BB1124" w:rsidRPr="675C4E29">
              <w:rPr>
                <w:sz w:val="20"/>
                <w:szCs w:val="20"/>
              </w:rPr>
              <w:t xml:space="preserve"> </w:t>
            </w:r>
            <w:r w:rsidR="15F56E84" w:rsidRPr="675C4E29">
              <w:rPr>
                <w:sz w:val="20"/>
                <w:szCs w:val="20"/>
              </w:rPr>
              <w:t>v</w:t>
            </w:r>
            <w:r w:rsidR="00BB1124" w:rsidRPr="00EA7515">
              <w:rPr>
                <w:sz w:val="20"/>
                <w:szCs w:val="20"/>
              </w:rPr>
              <w:t xml:space="preserve"> prvem četrtletju </w:t>
            </w:r>
            <w:r w:rsidR="6B8C11E6" w:rsidRPr="675C4E29">
              <w:rPr>
                <w:sz w:val="20"/>
                <w:szCs w:val="20"/>
              </w:rPr>
              <w:t xml:space="preserve">leta </w:t>
            </w:r>
            <w:r w:rsidR="00BB1124" w:rsidRPr="00EA7515">
              <w:rPr>
                <w:sz w:val="20"/>
                <w:szCs w:val="20"/>
              </w:rPr>
              <w:t>202</w:t>
            </w:r>
            <w:r w:rsidR="00BB1124">
              <w:rPr>
                <w:sz w:val="20"/>
                <w:szCs w:val="20"/>
              </w:rPr>
              <w:t>1</w:t>
            </w:r>
            <w:r w:rsidR="00BB1124" w:rsidRPr="00EA7515">
              <w:rPr>
                <w:sz w:val="20"/>
                <w:szCs w:val="20"/>
              </w:rPr>
              <w:t xml:space="preserve"> dostop do interneta 9</w:t>
            </w:r>
            <w:r w:rsidR="00BB1124">
              <w:rPr>
                <w:sz w:val="20"/>
                <w:szCs w:val="20"/>
              </w:rPr>
              <w:t xml:space="preserve">3 </w:t>
            </w:r>
            <w:r w:rsidR="00BB1124" w:rsidRPr="00EA7515">
              <w:rPr>
                <w:sz w:val="20"/>
                <w:szCs w:val="20"/>
              </w:rPr>
              <w:t>% državljanov</w:t>
            </w:r>
            <w:r w:rsidR="00BB1124">
              <w:rPr>
                <w:sz w:val="20"/>
                <w:szCs w:val="20"/>
              </w:rPr>
              <w:t xml:space="preserve"> (</w:t>
            </w:r>
            <w:r w:rsidR="54A9609F" w:rsidRPr="675C4E29">
              <w:rPr>
                <w:sz w:val="20"/>
                <w:szCs w:val="20"/>
              </w:rPr>
              <w:t xml:space="preserve">v </w:t>
            </w:r>
            <w:r w:rsidR="00BB1124" w:rsidRPr="675C4E29">
              <w:rPr>
                <w:sz w:val="20"/>
                <w:szCs w:val="20"/>
              </w:rPr>
              <w:t>prv</w:t>
            </w:r>
            <w:r w:rsidR="01B223DE" w:rsidRPr="675C4E29">
              <w:rPr>
                <w:sz w:val="20"/>
                <w:szCs w:val="20"/>
              </w:rPr>
              <w:t>em</w:t>
            </w:r>
            <w:r w:rsidR="00BB1124" w:rsidRPr="675C4E29">
              <w:rPr>
                <w:sz w:val="20"/>
                <w:szCs w:val="20"/>
              </w:rPr>
              <w:t xml:space="preserve"> četrtletj</w:t>
            </w:r>
            <w:r w:rsidR="07A6C351" w:rsidRPr="675C4E29">
              <w:rPr>
                <w:sz w:val="20"/>
                <w:szCs w:val="20"/>
              </w:rPr>
              <w:t>u</w:t>
            </w:r>
            <w:r w:rsidR="00BB1124" w:rsidRPr="675C4E29">
              <w:rPr>
                <w:sz w:val="20"/>
                <w:szCs w:val="20"/>
              </w:rPr>
              <w:t xml:space="preserve"> 2020</w:t>
            </w:r>
            <w:r w:rsidR="6A45D8D9" w:rsidRPr="675C4E29">
              <w:rPr>
                <w:sz w:val="20"/>
                <w:szCs w:val="20"/>
              </w:rPr>
              <w:t xml:space="preserve"> pa</w:t>
            </w:r>
            <w:r w:rsidR="00BB1124">
              <w:rPr>
                <w:sz w:val="20"/>
                <w:szCs w:val="20"/>
              </w:rPr>
              <w:t xml:space="preserve"> 90 %)</w:t>
            </w:r>
            <w:r w:rsidR="00BB1124" w:rsidRPr="00EA7515">
              <w:rPr>
                <w:sz w:val="20"/>
                <w:szCs w:val="20"/>
              </w:rPr>
              <w:t>; redno ga je uporabljalo 8</w:t>
            </w:r>
            <w:r w:rsidR="00BB1124">
              <w:rPr>
                <w:sz w:val="20"/>
                <w:szCs w:val="20"/>
              </w:rPr>
              <w:t>9</w:t>
            </w:r>
            <w:r w:rsidR="00BB1124" w:rsidRPr="00EA7515">
              <w:rPr>
                <w:sz w:val="20"/>
                <w:szCs w:val="20"/>
              </w:rPr>
              <w:t xml:space="preserve"> % </w:t>
            </w:r>
            <w:r w:rsidR="08765728" w:rsidRPr="675C4E29">
              <w:rPr>
                <w:sz w:val="20"/>
                <w:szCs w:val="20"/>
              </w:rPr>
              <w:t>državljanov</w:t>
            </w:r>
            <w:r w:rsidR="0427AC82" w:rsidRPr="675C4E29">
              <w:rPr>
                <w:sz w:val="20"/>
                <w:szCs w:val="20"/>
              </w:rPr>
              <w:t xml:space="preserve"> (</w:t>
            </w:r>
            <w:r w:rsidR="10FA40E5" w:rsidRPr="675C4E29">
              <w:rPr>
                <w:sz w:val="20"/>
                <w:szCs w:val="20"/>
              </w:rPr>
              <w:t xml:space="preserve">v </w:t>
            </w:r>
            <w:r w:rsidR="718A56A8" w:rsidRPr="675C4E29">
              <w:rPr>
                <w:sz w:val="20"/>
                <w:szCs w:val="20"/>
              </w:rPr>
              <w:t>prv</w:t>
            </w:r>
            <w:r w:rsidR="2A72B2E9" w:rsidRPr="675C4E29">
              <w:rPr>
                <w:sz w:val="20"/>
                <w:szCs w:val="20"/>
              </w:rPr>
              <w:t>em</w:t>
            </w:r>
            <w:r w:rsidR="718A56A8" w:rsidRPr="675C4E29">
              <w:rPr>
                <w:sz w:val="20"/>
                <w:szCs w:val="20"/>
              </w:rPr>
              <w:t xml:space="preserve"> </w:t>
            </w:r>
            <w:r w:rsidR="00BB1124" w:rsidRPr="675C4E29">
              <w:rPr>
                <w:sz w:val="20"/>
                <w:szCs w:val="20"/>
              </w:rPr>
              <w:t>četrtletj</w:t>
            </w:r>
            <w:r w:rsidR="75CF5BFF" w:rsidRPr="675C4E29">
              <w:rPr>
                <w:sz w:val="20"/>
                <w:szCs w:val="20"/>
              </w:rPr>
              <w:t>u</w:t>
            </w:r>
            <w:r w:rsidR="00BB1124" w:rsidRPr="00EA7515">
              <w:rPr>
                <w:sz w:val="20"/>
                <w:szCs w:val="20"/>
              </w:rPr>
              <w:t xml:space="preserve"> 202</w:t>
            </w:r>
            <w:r w:rsidR="00BB1124">
              <w:rPr>
                <w:sz w:val="20"/>
                <w:szCs w:val="20"/>
              </w:rPr>
              <w:t>0</w:t>
            </w:r>
            <w:r w:rsidR="00BB1124" w:rsidRPr="00EA7515">
              <w:rPr>
                <w:sz w:val="20"/>
                <w:szCs w:val="20"/>
              </w:rPr>
              <w:t xml:space="preserve"> pa</w:t>
            </w:r>
            <w:r w:rsidR="00E54E36">
              <w:rPr>
                <w:sz w:val="20"/>
                <w:szCs w:val="20"/>
              </w:rPr>
              <w:t xml:space="preserve"> </w:t>
            </w:r>
            <w:r w:rsidR="00BB1124" w:rsidRPr="00EA7515">
              <w:rPr>
                <w:sz w:val="20"/>
                <w:szCs w:val="20"/>
              </w:rPr>
              <w:t>8</w:t>
            </w:r>
            <w:r w:rsidR="00BB1124">
              <w:rPr>
                <w:sz w:val="20"/>
                <w:szCs w:val="20"/>
              </w:rPr>
              <w:t>7</w:t>
            </w:r>
            <w:r w:rsidR="00BB1124" w:rsidRPr="00EA7515">
              <w:rPr>
                <w:sz w:val="20"/>
                <w:szCs w:val="20"/>
              </w:rPr>
              <w:t xml:space="preserve"> %</w:t>
            </w:r>
            <w:r w:rsidR="61C1EF1C" w:rsidRPr="675C4E29">
              <w:rPr>
                <w:sz w:val="20"/>
                <w:szCs w:val="20"/>
              </w:rPr>
              <w:t>)</w:t>
            </w:r>
            <w:r w:rsidR="00BB1124" w:rsidRPr="675C4E29">
              <w:rPr>
                <w:sz w:val="20"/>
                <w:szCs w:val="20"/>
              </w:rPr>
              <w:t>.</w:t>
            </w:r>
            <w:r w:rsidR="00BB1124" w:rsidRPr="00EA7515">
              <w:rPr>
                <w:sz w:val="20"/>
                <w:szCs w:val="20"/>
              </w:rPr>
              <w:t xml:space="preserve"> Odstotek ljudi, ki interneta niso uporabljali tudi v času, ko so se delo, izobraževanje in celo socialni stiki preselili na splet, je bil v letu 2021 8 % (v </w:t>
            </w:r>
            <w:r w:rsidR="28E0094F" w:rsidRPr="675C4E29">
              <w:rPr>
                <w:sz w:val="20"/>
                <w:szCs w:val="20"/>
              </w:rPr>
              <w:t xml:space="preserve">letu </w:t>
            </w:r>
            <w:r w:rsidR="00BB1124" w:rsidRPr="00EA7515">
              <w:rPr>
                <w:sz w:val="20"/>
                <w:szCs w:val="20"/>
              </w:rPr>
              <w:t>2020</w:t>
            </w:r>
            <w:r w:rsidR="228BAE1C" w:rsidRPr="675C4E29">
              <w:rPr>
                <w:sz w:val="20"/>
                <w:szCs w:val="20"/>
              </w:rPr>
              <w:t xml:space="preserve"> pa</w:t>
            </w:r>
            <w:r w:rsidR="00BB1124" w:rsidRPr="00EA7515">
              <w:rPr>
                <w:sz w:val="20"/>
                <w:szCs w:val="20"/>
              </w:rPr>
              <w:t xml:space="preserve"> 11</w:t>
            </w:r>
            <w:r w:rsidR="640B3F4C" w:rsidRPr="675C4E29">
              <w:rPr>
                <w:sz w:val="20"/>
                <w:szCs w:val="20"/>
              </w:rPr>
              <w:t xml:space="preserve"> </w:t>
            </w:r>
            <w:r w:rsidR="00BB1124" w:rsidRPr="00EA7515">
              <w:rPr>
                <w:sz w:val="20"/>
                <w:szCs w:val="20"/>
              </w:rPr>
              <w:t>%). Najmanjši delež uporabnikov interneta je v starostni skupini od 65</w:t>
            </w:r>
            <w:r w:rsidR="00006038">
              <w:rPr>
                <w:sz w:val="20"/>
                <w:szCs w:val="20"/>
              </w:rPr>
              <w:t xml:space="preserve"> do </w:t>
            </w:r>
            <w:r w:rsidR="00BB1124" w:rsidRPr="00EA7515">
              <w:rPr>
                <w:sz w:val="20"/>
                <w:szCs w:val="20"/>
              </w:rPr>
              <w:t>74</w:t>
            </w:r>
            <w:r w:rsidR="00006038">
              <w:rPr>
                <w:sz w:val="20"/>
                <w:szCs w:val="20"/>
              </w:rPr>
              <w:t xml:space="preserve"> </w:t>
            </w:r>
            <w:r w:rsidR="00BB1124" w:rsidRPr="00EA7515">
              <w:rPr>
                <w:sz w:val="20"/>
                <w:szCs w:val="20"/>
              </w:rPr>
              <w:t>let</w:t>
            </w:r>
            <w:r w:rsidR="76527EB4" w:rsidRPr="675C4E29">
              <w:rPr>
                <w:sz w:val="20"/>
                <w:szCs w:val="20"/>
              </w:rPr>
              <w:t xml:space="preserve">, in sicer </w:t>
            </w:r>
            <w:r w:rsidR="00BB1124" w:rsidRPr="00EA7515">
              <w:rPr>
                <w:sz w:val="20"/>
                <w:szCs w:val="20"/>
              </w:rPr>
              <w:t xml:space="preserve"> 62 </w:t>
            </w:r>
            <w:r w:rsidR="00BB1124" w:rsidRPr="675C4E29">
              <w:rPr>
                <w:sz w:val="20"/>
                <w:szCs w:val="20"/>
              </w:rPr>
              <w:t>%</w:t>
            </w:r>
            <w:r w:rsidR="64DAD323" w:rsidRPr="675C4E29">
              <w:rPr>
                <w:sz w:val="20"/>
                <w:szCs w:val="20"/>
              </w:rPr>
              <w:t xml:space="preserve"> v letu 2021</w:t>
            </w:r>
            <w:r w:rsidR="00BB1124" w:rsidRPr="675C4E29">
              <w:rPr>
                <w:sz w:val="20"/>
                <w:szCs w:val="20"/>
              </w:rPr>
              <w:t xml:space="preserve">, </w:t>
            </w:r>
            <w:r w:rsidR="677A39C4" w:rsidRPr="675C4E29">
              <w:rPr>
                <w:sz w:val="20"/>
                <w:szCs w:val="20"/>
              </w:rPr>
              <w:t xml:space="preserve">kar je precej več kot </w:t>
            </w:r>
            <w:r w:rsidR="00BB1124" w:rsidRPr="675C4E29">
              <w:rPr>
                <w:sz w:val="20"/>
                <w:szCs w:val="20"/>
              </w:rPr>
              <w:t xml:space="preserve">v </w:t>
            </w:r>
            <w:r w:rsidR="330991C2" w:rsidRPr="675C4E29">
              <w:rPr>
                <w:sz w:val="20"/>
                <w:szCs w:val="20"/>
              </w:rPr>
              <w:t>letu</w:t>
            </w:r>
            <w:r w:rsidR="00BB1124" w:rsidRPr="00EA7515">
              <w:rPr>
                <w:sz w:val="20"/>
                <w:szCs w:val="20"/>
              </w:rPr>
              <w:t xml:space="preserve"> 2020</w:t>
            </w:r>
            <w:r w:rsidR="095FACA5" w:rsidRPr="675C4E29">
              <w:rPr>
                <w:sz w:val="20"/>
                <w:szCs w:val="20"/>
              </w:rPr>
              <w:t>, ko je bil ta delež</w:t>
            </w:r>
            <w:r w:rsidR="00BB1124" w:rsidRPr="00EA7515">
              <w:rPr>
                <w:sz w:val="20"/>
                <w:szCs w:val="20"/>
              </w:rPr>
              <w:t xml:space="preserve"> 51 %</w:t>
            </w:r>
            <w:r w:rsidR="654AAB3A" w:rsidRPr="675C4E29">
              <w:rPr>
                <w:sz w:val="20"/>
                <w:szCs w:val="20"/>
              </w:rPr>
              <w:t>. V</w:t>
            </w:r>
            <w:r w:rsidR="00BB1124" w:rsidRPr="00EA7515">
              <w:rPr>
                <w:sz w:val="20"/>
                <w:szCs w:val="20"/>
              </w:rPr>
              <w:t xml:space="preserve"> tej skupini je tudi največji delež takih, ki interneta do zdaj še nikoli niso uporabljali</w:t>
            </w:r>
            <w:r w:rsidR="7492C841" w:rsidRPr="675C4E29">
              <w:rPr>
                <w:sz w:val="20"/>
                <w:szCs w:val="20"/>
              </w:rPr>
              <w:t>, in sicer</w:t>
            </w:r>
            <w:r w:rsidR="00BB1124" w:rsidRPr="00EA7515">
              <w:rPr>
                <w:sz w:val="20"/>
                <w:szCs w:val="20"/>
              </w:rPr>
              <w:t xml:space="preserve"> 31 </w:t>
            </w:r>
            <w:r w:rsidR="00BB1124" w:rsidRPr="675C4E29">
              <w:rPr>
                <w:sz w:val="20"/>
                <w:szCs w:val="20"/>
              </w:rPr>
              <w:t>%</w:t>
            </w:r>
            <w:r w:rsidR="61F57268" w:rsidRPr="675C4E29">
              <w:rPr>
                <w:sz w:val="20"/>
                <w:szCs w:val="20"/>
              </w:rPr>
              <w:t xml:space="preserve"> v letu 2021 (</w:t>
            </w:r>
            <w:r w:rsidR="00BB1124" w:rsidRPr="675C4E29">
              <w:rPr>
                <w:sz w:val="20"/>
                <w:szCs w:val="20"/>
              </w:rPr>
              <w:t xml:space="preserve">v </w:t>
            </w:r>
            <w:r w:rsidR="4A296BA4" w:rsidRPr="675C4E29">
              <w:rPr>
                <w:sz w:val="20"/>
                <w:szCs w:val="20"/>
              </w:rPr>
              <w:t>letu</w:t>
            </w:r>
            <w:r w:rsidR="00BB1124" w:rsidRPr="00EA7515">
              <w:rPr>
                <w:sz w:val="20"/>
                <w:szCs w:val="20"/>
              </w:rPr>
              <w:t xml:space="preserve"> 2020</w:t>
            </w:r>
            <w:r w:rsidR="2A8F4D54" w:rsidRPr="675C4E29">
              <w:rPr>
                <w:sz w:val="20"/>
                <w:szCs w:val="20"/>
              </w:rPr>
              <w:t xml:space="preserve"> pa</w:t>
            </w:r>
            <w:r w:rsidR="00BB1124" w:rsidRPr="00EA7515">
              <w:rPr>
                <w:sz w:val="20"/>
                <w:szCs w:val="20"/>
              </w:rPr>
              <w:t xml:space="preserve"> 44 %</w:t>
            </w:r>
            <w:r w:rsidR="7A910D03" w:rsidRPr="675C4E29">
              <w:rPr>
                <w:sz w:val="20"/>
                <w:szCs w:val="20"/>
              </w:rPr>
              <w:t>.</w:t>
            </w:r>
          </w:p>
          <w:p w14:paraId="159692E1" w14:textId="77777777" w:rsidR="00BB1124" w:rsidRPr="00EA2E0F" w:rsidRDefault="00BB1124" w:rsidP="0068777D">
            <w:pPr>
              <w:pStyle w:val="Alineazaodstavkom"/>
              <w:numPr>
                <w:ilvl w:val="0"/>
                <w:numId w:val="0"/>
              </w:numPr>
              <w:spacing w:line="260" w:lineRule="exact"/>
              <w:rPr>
                <w:sz w:val="20"/>
                <w:szCs w:val="20"/>
              </w:rPr>
            </w:pPr>
          </w:p>
          <w:p w14:paraId="4C8D7CDB" w14:textId="3F9ECF80" w:rsidR="00BB1124" w:rsidRDefault="00BB1124" w:rsidP="0068777D">
            <w:pPr>
              <w:pStyle w:val="Alineazaodstavkom"/>
              <w:numPr>
                <w:ilvl w:val="0"/>
                <w:numId w:val="0"/>
              </w:numPr>
              <w:spacing w:line="260" w:lineRule="exact"/>
              <w:rPr>
                <w:sz w:val="20"/>
                <w:szCs w:val="20"/>
              </w:rPr>
            </w:pPr>
            <w:r w:rsidRPr="00EA7515">
              <w:rPr>
                <w:sz w:val="20"/>
                <w:szCs w:val="20"/>
              </w:rPr>
              <w:t>OECD</w:t>
            </w:r>
            <w:r w:rsidR="003A504D">
              <w:rPr>
                <w:rStyle w:val="FootnoteReference"/>
                <w:sz w:val="20"/>
                <w:szCs w:val="20"/>
              </w:rPr>
              <w:footnoteReference w:id="3"/>
            </w:r>
            <w:r>
              <w:rPr>
                <w:sz w:val="20"/>
                <w:szCs w:val="20"/>
              </w:rPr>
              <w:t xml:space="preserve"> </w:t>
            </w:r>
            <w:r w:rsidRPr="00EA7515">
              <w:rPr>
                <w:sz w:val="20"/>
                <w:szCs w:val="20"/>
              </w:rPr>
              <w:t>ugotavlja, da so digitalne spretnosti odraslih v Sloveniji nizke, ob tem pa ugotavlja še, da so nizke tudi investicije v izobraževanje odraslih.</w:t>
            </w:r>
          </w:p>
          <w:p w14:paraId="6AFBC375" w14:textId="77777777" w:rsidR="00BB1124" w:rsidRPr="00EA7515" w:rsidRDefault="00BB1124" w:rsidP="0068777D">
            <w:pPr>
              <w:pStyle w:val="Alineazaodstavkom"/>
              <w:numPr>
                <w:ilvl w:val="0"/>
                <w:numId w:val="0"/>
              </w:numPr>
              <w:spacing w:line="260" w:lineRule="exact"/>
              <w:rPr>
                <w:sz w:val="20"/>
                <w:szCs w:val="20"/>
              </w:rPr>
            </w:pPr>
          </w:p>
          <w:p w14:paraId="578660E7" w14:textId="38B27C71" w:rsidR="00BB1124" w:rsidRPr="003038E6" w:rsidRDefault="00BB1124" w:rsidP="0068777D">
            <w:pPr>
              <w:pStyle w:val="Alineazaodstavkom"/>
              <w:numPr>
                <w:ilvl w:val="0"/>
                <w:numId w:val="0"/>
              </w:numPr>
              <w:spacing w:line="260" w:lineRule="exact"/>
              <w:rPr>
                <w:sz w:val="20"/>
                <w:szCs w:val="20"/>
              </w:rPr>
            </w:pPr>
            <w:r w:rsidRPr="00EA7515">
              <w:rPr>
                <w:sz w:val="20"/>
                <w:szCs w:val="20"/>
              </w:rPr>
              <w:t>UMAR</w:t>
            </w:r>
            <w:r>
              <w:rPr>
                <w:rStyle w:val="FootnoteReference"/>
                <w:sz w:val="20"/>
                <w:szCs w:val="20"/>
              </w:rPr>
              <w:footnoteReference w:id="4"/>
            </w:r>
            <w:r>
              <w:rPr>
                <w:sz w:val="20"/>
                <w:szCs w:val="20"/>
              </w:rPr>
              <w:t xml:space="preserve"> </w:t>
            </w:r>
            <w:r w:rsidRPr="00EA7515">
              <w:rPr>
                <w:sz w:val="20"/>
                <w:szCs w:val="20"/>
              </w:rPr>
              <w:t xml:space="preserve">ugotavlja, da </w:t>
            </w:r>
            <w:r>
              <w:rPr>
                <w:sz w:val="20"/>
                <w:szCs w:val="20"/>
              </w:rPr>
              <w:t>je e</w:t>
            </w:r>
            <w:r w:rsidRPr="006A3E03">
              <w:rPr>
                <w:sz w:val="20"/>
                <w:szCs w:val="20"/>
              </w:rPr>
              <w:t>pidemija</w:t>
            </w:r>
            <w:r>
              <w:rPr>
                <w:sz w:val="20"/>
                <w:szCs w:val="20"/>
              </w:rPr>
              <w:t xml:space="preserve"> </w:t>
            </w:r>
            <w:r w:rsidRPr="006A3E03">
              <w:rPr>
                <w:sz w:val="20"/>
                <w:szCs w:val="20"/>
              </w:rPr>
              <w:t>covida-19</w:t>
            </w:r>
            <w:r>
              <w:rPr>
                <w:sz w:val="20"/>
                <w:szCs w:val="20"/>
              </w:rPr>
              <w:t xml:space="preserve"> </w:t>
            </w:r>
            <w:r w:rsidRPr="006A3E03">
              <w:rPr>
                <w:sz w:val="20"/>
                <w:szCs w:val="20"/>
              </w:rPr>
              <w:t>v</w:t>
            </w:r>
            <w:r>
              <w:rPr>
                <w:sz w:val="20"/>
                <w:szCs w:val="20"/>
              </w:rPr>
              <w:t xml:space="preserve"> </w:t>
            </w:r>
            <w:r w:rsidRPr="006A3E03">
              <w:rPr>
                <w:sz w:val="20"/>
                <w:szCs w:val="20"/>
              </w:rPr>
              <w:t>letu</w:t>
            </w:r>
            <w:r>
              <w:rPr>
                <w:sz w:val="20"/>
                <w:szCs w:val="20"/>
              </w:rPr>
              <w:t xml:space="preserve"> </w:t>
            </w:r>
            <w:r w:rsidRPr="006A3E03">
              <w:rPr>
                <w:sz w:val="20"/>
                <w:szCs w:val="20"/>
              </w:rPr>
              <w:t>2020</w:t>
            </w:r>
            <w:r>
              <w:rPr>
                <w:sz w:val="20"/>
                <w:szCs w:val="20"/>
              </w:rPr>
              <w:t xml:space="preserve"> </w:t>
            </w:r>
            <w:r w:rsidRPr="006A3E03">
              <w:rPr>
                <w:sz w:val="20"/>
                <w:szCs w:val="20"/>
              </w:rPr>
              <w:t>močno</w:t>
            </w:r>
            <w:r>
              <w:rPr>
                <w:sz w:val="20"/>
                <w:szCs w:val="20"/>
              </w:rPr>
              <w:t xml:space="preserve"> </w:t>
            </w:r>
            <w:r w:rsidRPr="006A3E03">
              <w:rPr>
                <w:sz w:val="20"/>
                <w:szCs w:val="20"/>
              </w:rPr>
              <w:t>zaznamovala</w:t>
            </w:r>
            <w:r>
              <w:rPr>
                <w:sz w:val="20"/>
                <w:szCs w:val="20"/>
              </w:rPr>
              <w:t xml:space="preserve"> </w:t>
            </w:r>
            <w:r w:rsidRPr="006A3E03">
              <w:rPr>
                <w:sz w:val="20"/>
                <w:szCs w:val="20"/>
              </w:rPr>
              <w:t>gospodarstvo</w:t>
            </w:r>
            <w:r>
              <w:rPr>
                <w:sz w:val="20"/>
                <w:szCs w:val="20"/>
              </w:rPr>
              <w:t xml:space="preserve"> </w:t>
            </w:r>
            <w:r w:rsidRPr="006A3E03">
              <w:rPr>
                <w:sz w:val="20"/>
                <w:szCs w:val="20"/>
              </w:rPr>
              <w:t>Slovenije</w:t>
            </w:r>
            <w:r>
              <w:rPr>
                <w:sz w:val="20"/>
                <w:szCs w:val="20"/>
              </w:rPr>
              <w:t xml:space="preserve"> </w:t>
            </w:r>
            <w:r w:rsidRPr="006A3E03">
              <w:rPr>
                <w:sz w:val="20"/>
                <w:szCs w:val="20"/>
              </w:rPr>
              <w:t>in</w:t>
            </w:r>
            <w:r>
              <w:rPr>
                <w:sz w:val="20"/>
                <w:szCs w:val="20"/>
              </w:rPr>
              <w:t xml:space="preserve"> </w:t>
            </w:r>
            <w:r w:rsidRPr="006A3E03">
              <w:rPr>
                <w:sz w:val="20"/>
                <w:szCs w:val="20"/>
              </w:rPr>
              <w:t>izrazito</w:t>
            </w:r>
            <w:r>
              <w:rPr>
                <w:sz w:val="20"/>
                <w:szCs w:val="20"/>
              </w:rPr>
              <w:t xml:space="preserve"> </w:t>
            </w:r>
            <w:r w:rsidRPr="006A3E03">
              <w:rPr>
                <w:sz w:val="20"/>
                <w:szCs w:val="20"/>
              </w:rPr>
              <w:t>posegla</w:t>
            </w:r>
            <w:r>
              <w:rPr>
                <w:sz w:val="20"/>
                <w:szCs w:val="20"/>
              </w:rPr>
              <w:t xml:space="preserve"> </w:t>
            </w:r>
            <w:r w:rsidRPr="006A3E03">
              <w:rPr>
                <w:sz w:val="20"/>
                <w:szCs w:val="20"/>
              </w:rPr>
              <w:t>v</w:t>
            </w:r>
            <w:r>
              <w:rPr>
                <w:sz w:val="20"/>
                <w:szCs w:val="20"/>
              </w:rPr>
              <w:t xml:space="preserve"> </w:t>
            </w:r>
            <w:r w:rsidRPr="006A3E03">
              <w:rPr>
                <w:sz w:val="20"/>
                <w:szCs w:val="20"/>
              </w:rPr>
              <w:t>kakovost</w:t>
            </w:r>
            <w:r>
              <w:rPr>
                <w:sz w:val="20"/>
                <w:szCs w:val="20"/>
              </w:rPr>
              <w:t xml:space="preserve"> </w:t>
            </w:r>
            <w:r w:rsidRPr="006A3E03">
              <w:rPr>
                <w:sz w:val="20"/>
                <w:szCs w:val="20"/>
              </w:rPr>
              <w:t>življenja</w:t>
            </w:r>
            <w:r>
              <w:rPr>
                <w:sz w:val="20"/>
                <w:szCs w:val="20"/>
              </w:rPr>
              <w:t xml:space="preserve"> </w:t>
            </w:r>
            <w:r w:rsidRPr="006A3E03">
              <w:rPr>
                <w:sz w:val="20"/>
                <w:szCs w:val="20"/>
              </w:rPr>
              <w:t>ljudi,</w:t>
            </w:r>
            <w:r>
              <w:rPr>
                <w:sz w:val="20"/>
                <w:szCs w:val="20"/>
              </w:rPr>
              <w:t xml:space="preserve"> </w:t>
            </w:r>
            <w:r w:rsidRPr="006A3E03">
              <w:rPr>
                <w:sz w:val="20"/>
                <w:szCs w:val="20"/>
              </w:rPr>
              <w:t>prinesla</w:t>
            </w:r>
            <w:r>
              <w:rPr>
                <w:sz w:val="20"/>
                <w:szCs w:val="20"/>
              </w:rPr>
              <w:t xml:space="preserve"> </w:t>
            </w:r>
            <w:r w:rsidRPr="006A3E03">
              <w:rPr>
                <w:sz w:val="20"/>
                <w:szCs w:val="20"/>
              </w:rPr>
              <w:t>pa</w:t>
            </w:r>
            <w:r>
              <w:rPr>
                <w:sz w:val="20"/>
                <w:szCs w:val="20"/>
              </w:rPr>
              <w:t xml:space="preserve"> </w:t>
            </w:r>
            <w:r w:rsidRPr="006A3E03">
              <w:rPr>
                <w:sz w:val="20"/>
                <w:szCs w:val="20"/>
              </w:rPr>
              <w:t>je</w:t>
            </w:r>
            <w:r>
              <w:rPr>
                <w:sz w:val="20"/>
                <w:szCs w:val="20"/>
              </w:rPr>
              <w:t xml:space="preserve"> </w:t>
            </w:r>
            <w:r w:rsidRPr="006A3E03">
              <w:rPr>
                <w:sz w:val="20"/>
                <w:szCs w:val="20"/>
              </w:rPr>
              <w:t>tudi</w:t>
            </w:r>
            <w:r>
              <w:rPr>
                <w:sz w:val="20"/>
                <w:szCs w:val="20"/>
              </w:rPr>
              <w:t xml:space="preserve"> </w:t>
            </w:r>
            <w:r w:rsidRPr="006A3E03">
              <w:rPr>
                <w:sz w:val="20"/>
                <w:szCs w:val="20"/>
              </w:rPr>
              <w:t>nekatere</w:t>
            </w:r>
            <w:r>
              <w:rPr>
                <w:sz w:val="20"/>
                <w:szCs w:val="20"/>
              </w:rPr>
              <w:t xml:space="preserve"> </w:t>
            </w:r>
            <w:r w:rsidRPr="006A3E03">
              <w:rPr>
                <w:sz w:val="20"/>
                <w:szCs w:val="20"/>
              </w:rPr>
              <w:t>nove</w:t>
            </w:r>
            <w:r>
              <w:rPr>
                <w:sz w:val="20"/>
                <w:szCs w:val="20"/>
              </w:rPr>
              <w:t xml:space="preserve"> </w:t>
            </w:r>
            <w:r w:rsidRPr="006A3E03">
              <w:rPr>
                <w:sz w:val="20"/>
                <w:szCs w:val="20"/>
              </w:rPr>
              <w:t>priložnosti.</w:t>
            </w:r>
            <w:r>
              <w:t xml:space="preserve"> </w:t>
            </w:r>
            <w:r w:rsidR="005500C4">
              <w:rPr>
                <w:sz w:val="20"/>
                <w:szCs w:val="20"/>
              </w:rPr>
              <w:t>Obenem so se nekateri n</w:t>
            </w:r>
            <w:r w:rsidRPr="00C6555A">
              <w:rPr>
                <w:sz w:val="20"/>
                <w:szCs w:val="20"/>
              </w:rPr>
              <w:t xml:space="preserve">erešeni razvojni izzivi </w:t>
            </w:r>
            <w:r w:rsidR="005B35E6">
              <w:rPr>
                <w:sz w:val="20"/>
                <w:szCs w:val="20"/>
              </w:rPr>
              <w:t>tekom pandemije</w:t>
            </w:r>
            <w:r>
              <w:rPr>
                <w:sz w:val="20"/>
                <w:szCs w:val="20"/>
              </w:rPr>
              <w:t xml:space="preserve"> </w:t>
            </w:r>
            <w:r w:rsidRPr="00C6555A">
              <w:rPr>
                <w:sz w:val="20"/>
                <w:szCs w:val="20"/>
              </w:rPr>
              <w:t>še</w:t>
            </w:r>
            <w:r>
              <w:rPr>
                <w:sz w:val="20"/>
                <w:szCs w:val="20"/>
              </w:rPr>
              <w:t xml:space="preserve"> </w:t>
            </w:r>
            <w:r w:rsidRPr="00C6555A">
              <w:rPr>
                <w:sz w:val="20"/>
                <w:szCs w:val="20"/>
              </w:rPr>
              <w:t>zaostrili.</w:t>
            </w:r>
            <w:r>
              <w:rPr>
                <w:sz w:val="20"/>
                <w:szCs w:val="20"/>
              </w:rPr>
              <w:t xml:space="preserve"> T</w:t>
            </w:r>
            <w:r w:rsidRPr="00250A2A">
              <w:rPr>
                <w:sz w:val="20"/>
                <w:szCs w:val="20"/>
              </w:rPr>
              <w:t>o</w:t>
            </w:r>
            <w:r>
              <w:rPr>
                <w:sz w:val="20"/>
                <w:szCs w:val="20"/>
              </w:rPr>
              <w:t xml:space="preserve"> </w:t>
            </w:r>
            <w:r w:rsidRPr="00250A2A">
              <w:rPr>
                <w:sz w:val="20"/>
                <w:szCs w:val="20"/>
              </w:rPr>
              <w:t>je</w:t>
            </w:r>
            <w:r>
              <w:rPr>
                <w:sz w:val="20"/>
                <w:szCs w:val="20"/>
              </w:rPr>
              <w:t xml:space="preserve"> </w:t>
            </w:r>
            <w:r w:rsidRPr="00250A2A">
              <w:rPr>
                <w:sz w:val="20"/>
                <w:szCs w:val="20"/>
              </w:rPr>
              <w:t>tesno</w:t>
            </w:r>
            <w:r>
              <w:rPr>
                <w:sz w:val="20"/>
                <w:szCs w:val="20"/>
              </w:rPr>
              <w:t xml:space="preserve"> </w:t>
            </w:r>
            <w:r w:rsidRPr="00250A2A">
              <w:rPr>
                <w:sz w:val="20"/>
                <w:szCs w:val="20"/>
              </w:rPr>
              <w:t>povezano</w:t>
            </w:r>
            <w:r>
              <w:rPr>
                <w:sz w:val="20"/>
                <w:szCs w:val="20"/>
              </w:rPr>
              <w:t xml:space="preserve"> </w:t>
            </w:r>
            <w:r w:rsidRPr="00250A2A">
              <w:rPr>
                <w:sz w:val="20"/>
                <w:szCs w:val="20"/>
              </w:rPr>
              <w:t>s</w:t>
            </w:r>
            <w:r>
              <w:rPr>
                <w:sz w:val="20"/>
                <w:szCs w:val="20"/>
              </w:rPr>
              <w:t xml:space="preserve"> </w:t>
            </w:r>
            <w:r w:rsidRPr="00250A2A">
              <w:rPr>
                <w:sz w:val="20"/>
                <w:szCs w:val="20"/>
              </w:rPr>
              <w:t>prenizkimi</w:t>
            </w:r>
            <w:r>
              <w:rPr>
                <w:sz w:val="20"/>
                <w:szCs w:val="20"/>
              </w:rPr>
              <w:t xml:space="preserve"> </w:t>
            </w:r>
            <w:r w:rsidRPr="00250A2A">
              <w:rPr>
                <w:sz w:val="20"/>
                <w:szCs w:val="20"/>
              </w:rPr>
              <w:t>investicijami</w:t>
            </w:r>
            <w:r w:rsidR="00150437">
              <w:rPr>
                <w:sz w:val="20"/>
                <w:szCs w:val="20"/>
              </w:rPr>
              <w:t xml:space="preserve"> na določenih področjih</w:t>
            </w:r>
            <w:r w:rsidRPr="00250A2A">
              <w:rPr>
                <w:sz w:val="20"/>
                <w:szCs w:val="20"/>
              </w:rPr>
              <w:t>,</w:t>
            </w:r>
            <w:r>
              <w:rPr>
                <w:sz w:val="20"/>
                <w:szCs w:val="20"/>
              </w:rPr>
              <w:t xml:space="preserve"> pri čemer </w:t>
            </w:r>
            <w:r w:rsidRPr="00250A2A">
              <w:rPr>
                <w:sz w:val="20"/>
                <w:szCs w:val="20"/>
              </w:rPr>
              <w:t>zlasti</w:t>
            </w:r>
            <w:r>
              <w:rPr>
                <w:sz w:val="20"/>
                <w:szCs w:val="20"/>
              </w:rPr>
              <w:t xml:space="preserve"> </w:t>
            </w:r>
            <w:r w:rsidRPr="00250A2A">
              <w:rPr>
                <w:sz w:val="20"/>
                <w:szCs w:val="20"/>
              </w:rPr>
              <w:t>izstopajo</w:t>
            </w:r>
            <w:r>
              <w:rPr>
                <w:sz w:val="20"/>
                <w:szCs w:val="20"/>
              </w:rPr>
              <w:t xml:space="preserve"> </w:t>
            </w:r>
            <w:r w:rsidRPr="00250A2A">
              <w:rPr>
                <w:sz w:val="20"/>
                <w:szCs w:val="20"/>
              </w:rPr>
              <w:t>majhna</w:t>
            </w:r>
            <w:r>
              <w:rPr>
                <w:sz w:val="20"/>
                <w:szCs w:val="20"/>
              </w:rPr>
              <w:t xml:space="preserve"> </w:t>
            </w:r>
            <w:r w:rsidRPr="00250A2A">
              <w:rPr>
                <w:sz w:val="20"/>
                <w:szCs w:val="20"/>
              </w:rPr>
              <w:t>vlaganja</w:t>
            </w:r>
            <w:r>
              <w:rPr>
                <w:sz w:val="20"/>
                <w:szCs w:val="20"/>
              </w:rPr>
              <w:t xml:space="preserve"> </w:t>
            </w:r>
            <w:r w:rsidRPr="00250A2A">
              <w:rPr>
                <w:sz w:val="20"/>
                <w:szCs w:val="20"/>
              </w:rPr>
              <w:t>v</w:t>
            </w:r>
            <w:r>
              <w:rPr>
                <w:sz w:val="20"/>
                <w:szCs w:val="20"/>
              </w:rPr>
              <w:t xml:space="preserve"> </w:t>
            </w:r>
            <w:r w:rsidRPr="00250A2A">
              <w:rPr>
                <w:sz w:val="20"/>
                <w:szCs w:val="20"/>
              </w:rPr>
              <w:t>različne</w:t>
            </w:r>
            <w:r>
              <w:rPr>
                <w:sz w:val="20"/>
                <w:szCs w:val="20"/>
              </w:rPr>
              <w:t xml:space="preserve"> </w:t>
            </w:r>
            <w:r w:rsidRPr="00250A2A">
              <w:rPr>
                <w:sz w:val="20"/>
                <w:szCs w:val="20"/>
              </w:rPr>
              <w:t>oblike</w:t>
            </w:r>
            <w:r>
              <w:rPr>
                <w:sz w:val="20"/>
                <w:szCs w:val="20"/>
              </w:rPr>
              <w:t xml:space="preserve"> </w:t>
            </w:r>
            <w:r w:rsidRPr="00250A2A">
              <w:rPr>
                <w:sz w:val="20"/>
                <w:szCs w:val="20"/>
              </w:rPr>
              <w:t>neoprijemljivega</w:t>
            </w:r>
            <w:r>
              <w:rPr>
                <w:sz w:val="20"/>
                <w:szCs w:val="20"/>
              </w:rPr>
              <w:t xml:space="preserve"> </w:t>
            </w:r>
            <w:r w:rsidRPr="00250A2A">
              <w:rPr>
                <w:sz w:val="20"/>
                <w:szCs w:val="20"/>
              </w:rPr>
              <w:t>kapitala</w:t>
            </w:r>
            <w:r>
              <w:rPr>
                <w:sz w:val="20"/>
                <w:szCs w:val="20"/>
              </w:rPr>
              <w:t xml:space="preserve"> </w:t>
            </w:r>
            <w:r w:rsidRPr="00250A2A">
              <w:rPr>
                <w:sz w:val="20"/>
                <w:szCs w:val="20"/>
              </w:rPr>
              <w:t>(</w:t>
            </w:r>
            <w:r>
              <w:rPr>
                <w:sz w:val="20"/>
                <w:szCs w:val="20"/>
              </w:rPr>
              <w:t xml:space="preserve">tudi </w:t>
            </w:r>
            <w:r w:rsidRPr="00250A2A">
              <w:rPr>
                <w:sz w:val="20"/>
                <w:szCs w:val="20"/>
              </w:rPr>
              <w:t>IKT</w:t>
            </w:r>
            <w:r>
              <w:rPr>
                <w:sz w:val="20"/>
                <w:szCs w:val="20"/>
              </w:rPr>
              <w:t xml:space="preserve"> in</w:t>
            </w:r>
            <w:r w:rsidRPr="00250A2A">
              <w:rPr>
                <w:sz w:val="20"/>
                <w:szCs w:val="20"/>
              </w:rPr>
              <w:t xml:space="preserve"> usposabljanje</w:t>
            </w:r>
            <w:r>
              <w:rPr>
                <w:sz w:val="20"/>
                <w:szCs w:val="20"/>
              </w:rPr>
              <w:t xml:space="preserve"> </w:t>
            </w:r>
            <w:r w:rsidRPr="00250A2A">
              <w:rPr>
                <w:sz w:val="20"/>
                <w:szCs w:val="20"/>
              </w:rPr>
              <w:t>zaposlenih),</w:t>
            </w:r>
            <w:r>
              <w:rPr>
                <w:sz w:val="20"/>
                <w:szCs w:val="20"/>
              </w:rPr>
              <w:t xml:space="preserve"> </w:t>
            </w:r>
            <w:r w:rsidRPr="00250A2A">
              <w:rPr>
                <w:sz w:val="20"/>
                <w:szCs w:val="20"/>
              </w:rPr>
              <w:t>ki</w:t>
            </w:r>
            <w:r>
              <w:rPr>
                <w:sz w:val="20"/>
                <w:szCs w:val="20"/>
              </w:rPr>
              <w:t xml:space="preserve"> </w:t>
            </w:r>
            <w:r w:rsidRPr="00250A2A">
              <w:rPr>
                <w:sz w:val="20"/>
                <w:szCs w:val="20"/>
              </w:rPr>
              <w:t>je</w:t>
            </w:r>
            <w:r>
              <w:rPr>
                <w:sz w:val="20"/>
                <w:szCs w:val="20"/>
              </w:rPr>
              <w:t xml:space="preserve"> </w:t>
            </w:r>
            <w:r w:rsidRPr="00250A2A">
              <w:rPr>
                <w:sz w:val="20"/>
                <w:szCs w:val="20"/>
              </w:rPr>
              <w:t>pomemben</w:t>
            </w:r>
            <w:r>
              <w:rPr>
                <w:sz w:val="20"/>
                <w:szCs w:val="20"/>
              </w:rPr>
              <w:t xml:space="preserve"> </w:t>
            </w:r>
            <w:r w:rsidRPr="00250A2A">
              <w:rPr>
                <w:sz w:val="20"/>
                <w:szCs w:val="20"/>
              </w:rPr>
              <w:t>dejavnik</w:t>
            </w:r>
            <w:r>
              <w:rPr>
                <w:sz w:val="20"/>
                <w:szCs w:val="20"/>
              </w:rPr>
              <w:t xml:space="preserve"> </w:t>
            </w:r>
            <w:r w:rsidRPr="00250A2A">
              <w:rPr>
                <w:sz w:val="20"/>
                <w:szCs w:val="20"/>
              </w:rPr>
              <w:t>produktivnosti</w:t>
            </w:r>
            <w:r>
              <w:rPr>
                <w:sz w:val="20"/>
                <w:szCs w:val="20"/>
              </w:rPr>
              <w:t xml:space="preserve"> </w:t>
            </w:r>
            <w:r w:rsidRPr="00250A2A">
              <w:rPr>
                <w:sz w:val="20"/>
                <w:szCs w:val="20"/>
              </w:rPr>
              <w:t>sodobnih</w:t>
            </w:r>
            <w:r>
              <w:rPr>
                <w:sz w:val="20"/>
                <w:szCs w:val="20"/>
              </w:rPr>
              <w:t xml:space="preserve"> </w:t>
            </w:r>
            <w:r w:rsidRPr="00250A2A">
              <w:rPr>
                <w:sz w:val="20"/>
                <w:szCs w:val="20"/>
              </w:rPr>
              <w:t xml:space="preserve">gospodarstev. </w:t>
            </w:r>
            <w:r>
              <w:rPr>
                <w:sz w:val="20"/>
                <w:szCs w:val="20"/>
              </w:rPr>
              <w:t>UMAR še ugotavlja, da postaja</w:t>
            </w:r>
            <w:r w:rsidRPr="00250A2A">
              <w:rPr>
                <w:sz w:val="20"/>
                <w:szCs w:val="20"/>
              </w:rPr>
              <w:t xml:space="preserve"> </w:t>
            </w:r>
            <w:r w:rsidRPr="00E72688">
              <w:rPr>
                <w:sz w:val="20"/>
                <w:szCs w:val="20"/>
              </w:rPr>
              <w:t>vse</w:t>
            </w:r>
            <w:r>
              <w:rPr>
                <w:sz w:val="20"/>
                <w:szCs w:val="20"/>
              </w:rPr>
              <w:t xml:space="preserve"> </w:t>
            </w:r>
            <w:r w:rsidRPr="00E72688">
              <w:rPr>
                <w:sz w:val="20"/>
                <w:szCs w:val="20"/>
              </w:rPr>
              <w:t>večji</w:t>
            </w:r>
            <w:r>
              <w:rPr>
                <w:sz w:val="20"/>
                <w:szCs w:val="20"/>
              </w:rPr>
              <w:t xml:space="preserve"> </w:t>
            </w:r>
            <w:r w:rsidRPr="00E72688">
              <w:rPr>
                <w:sz w:val="20"/>
                <w:szCs w:val="20"/>
              </w:rPr>
              <w:t>izziv</w:t>
            </w:r>
            <w:r>
              <w:rPr>
                <w:sz w:val="20"/>
                <w:szCs w:val="20"/>
              </w:rPr>
              <w:t xml:space="preserve"> </w:t>
            </w:r>
            <w:r w:rsidRPr="00E72688">
              <w:rPr>
                <w:sz w:val="20"/>
                <w:szCs w:val="20"/>
              </w:rPr>
              <w:t>zagotavljanje</w:t>
            </w:r>
            <w:r>
              <w:rPr>
                <w:sz w:val="20"/>
                <w:szCs w:val="20"/>
              </w:rPr>
              <w:t xml:space="preserve"> </w:t>
            </w:r>
            <w:r w:rsidRPr="00E72688">
              <w:rPr>
                <w:sz w:val="20"/>
                <w:szCs w:val="20"/>
              </w:rPr>
              <w:t>t.</w:t>
            </w:r>
            <w:r>
              <w:rPr>
                <w:sz w:val="20"/>
                <w:szCs w:val="20"/>
              </w:rPr>
              <w:t xml:space="preserve"> </w:t>
            </w:r>
            <w:r w:rsidRPr="00E72688">
              <w:rPr>
                <w:sz w:val="20"/>
                <w:szCs w:val="20"/>
              </w:rPr>
              <w:t>i.</w:t>
            </w:r>
            <w:r>
              <w:rPr>
                <w:sz w:val="20"/>
                <w:szCs w:val="20"/>
              </w:rPr>
              <w:t xml:space="preserve"> </w:t>
            </w:r>
            <w:r w:rsidRPr="00E72688">
              <w:rPr>
                <w:sz w:val="20"/>
                <w:szCs w:val="20"/>
              </w:rPr>
              <w:t>znanja</w:t>
            </w:r>
            <w:r>
              <w:rPr>
                <w:sz w:val="20"/>
                <w:szCs w:val="20"/>
              </w:rPr>
              <w:t xml:space="preserve"> </w:t>
            </w:r>
            <w:r w:rsidRPr="00E72688">
              <w:rPr>
                <w:sz w:val="20"/>
                <w:szCs w:val="20"/>
              </w:rPr>
              <w:t>in</w:t>
            </w:r>
            <w:r>
              <w:rPr>
                <w:sz w:val="20"/>
                <w:szCs w:val="20"/>
              </w:rPr>
              <w:t xml:space="preserve"> </w:t>
            </w:r>
            <w:r w:rsidRPr="00E72688">
              <w:rPr>
                <w:sz w:val="20"/>
                <w:szCs w:val="20"/>
              </w:rPr>
              <w:t>spretnosti</w:t>
            </w:r>
            <w:r>
              <w:rPr>
                <w:sz w:val="20"/>
                <w:szCs w:val="20"/>
              </w:rPr>
              <w:t xml:space="preserve"> </w:t>
            </w:r>
            <w:r w:rsidRPr="00E72688">
              <w:rPr>
                <w:sz w:val="20"/>
                <w:szCs w:val="20"/>
              </w:rPr>
              <w:t>prihodnosti</w:t>
            </w:r>
            <w:r>
              <w:rPr>
                <w:sz w:val="20"/>
                <w:szCs w:val="20"/>
              </w:rPr>
              <w:t xml:space="preserve"> </w:t>
            </w:r>
            <w:r w:rsidRPr="00E72688">
              <w:rPr>
                <w:sz w:val="20"/>
                <w:szCs w:val="20"/>
              </w:rPr>
              <w:t>(npr.</w:t>
            </w:r>
            <w:r>
              <w:rPr>
                <w:sz w:val="20"/>
                <w:szCs w:val="20"/>
              </w:rPr>
              <w:t xml:space="preserve"> </w:t>
            </w:r>
            <w:r w:rsidRPr="00E72688">
              <w:rPr>
                <w:sz w:val="20"/>
                <w:szCs w:val="20"/>
              </w:rPr>
              <w:t>v</w:t>
            </w:r>
            <w:r>
              <w:rPr>
                <w:sz w:val="20"/>
                <w:szCs w:val="20"/>
              </w:rPr>
              <w:t xml:space="preserve"> </w:t>
            </w:r>
            <w:r w:rsidRPr="00E72688">
              <w:rPr>
                <w:sz w:val="20"/>
                <w:szCs w:val="20"/>
              </w:rPr>
              <w:t>povezavi</w:t>
            </w:r>
            <w:r>
              <w:rPr>
                <w:sz w:val="20"/>
                <w:szCs w:val="20"/>
              </w:rPr>
              <w:t xml:space="preserve"> </w:t>
            </w:r>
            <w:r w:rsidRPr="00E72688">
              <w:rPr>
                <w:sz w:val="20"/>
                <w:szCs w:val="20"/>
              </w:rPr>
              <w:t>z</w:t>
            </w:r>
            <w:r>
              <w:rPr>
                <w:sz w:val="20"/>
                <w:szCs w:val="20"/>
              </w:rPr>
              <w:t xml:space="preserve"> </w:t>
            </w:r>
            <w:r w:rsidRPr="00E72688">
              <w:rPr>
                <w:sz w:val="20"/>
                <w:szCs w:val="20"/>
              </w:rPr>
              <w:t>digitalno</w:t>
            </w:r>
            <w:r>
              <w:rPr>
                <w:sz w:val="20"/>
                <w:szCs w:val="20"/>
              </w:rPr>
              <w:t xml:space="preserve"> </w:t>
            </w:r>
            <w:r w:rsidRPr="00E72688">
              <w:rPr>
                <w:sz w:val="20"/>
                <w:szCs w:val="20"/>
              </w:rPr>
              <w:t>in</w:t>
            </w:r>
            <w:r>
              <w:rPr>
                <w:sz w:val="20"/>
                <w:szCs w:val="20"/>
              </w:rPr>
              <w:t xml:space="preserve"> </w:t>
            </w:r>
            <w:r w:rsidRPr="00E72688">
              <w:rPr>
                <w:sz w:val="20"/>
                <w:szCs w:val="20"/>
              </w:rPr>
              <w:t>zeleno</w:t>
            </w:r>
            <w:r>
              <w:rPr>
                <w:sz w:val="20"/>
                <w:szCs w:val="20"/>
              </w:rPr>
              <w:t xml:space="preserve"> </w:t>
            </w:r>
            <w:r w:rsidRPr="00E72688">
              <w:rPr>
                <w:sz w:val="20"/>
                <w:szCs w:val="20"/>
              </w:rPr>
              <w:t>preob</w:t>
            </w:r>
            <w:r>
              <w:rPr>
                <w:sz w:val="20"/>
                <w:szCs w:val="20"/>
              </w:rPr>
              <w:t>r</w:t>
            </w:r>
            <w:r w:rsidRPr="00E72688">
              <w:rPr>
                <w:sz w:val="20"/>
                <w:szCs w:val="20"/>
              </w:rPr>
              <w:t>azbo</w:t>
            </w:r>
            <w:r>
              <w:rPr>
                <w:sz w:val="20"/>
                <w:szCs w:val="20"/>
              </w:rPr>
              <w:t xml:space="preserve"> </w:t>
            </w:r>
            <w:r w:rsidRPr="00E72688">
              <w:rPr>
                <w:sz w:val="20"/>
                <w:szCs w:val="20"/>
              </w:rPr>
              <w:t>ter</w:t>
            </w:r>
            <w:r>
              <w:rPr>
                <w:sz w:val="20"/>
                <w:szCs w:val="20"/>
              </w:rPr>
              <w:t xml:space="preserve"> </w:t>
            </w:r>
            <w:r w:rsidRPr="00E72688">
              <w:rPr>
                <w:sz w:val="20"/>
                <w:szCs w:val="20"/>
              </w:rPr>
              <w:t>staranjem</w:t>
            </w:r>
            <w:r>
              <w:rPr>
                <w:sz w:val="20"/>
                <w:szCs w:val="20"/>
              </w:rPr>
              <w:t xml:space="preserve"> </w:t>
            </w:r>
            <w:r w:rsidRPr="00E72688">
              <w:rPr>
                <w:sz w:val="20"/>
                <w:szCs w:val="20"/>
              </w:rPr>
              <w:t xml:space="preserve">prebivalstva). </w:t>
            </w:r>
            <w:r>
              <w:rPr>
                <w:sz w:val="20"/>
                <w:szCs w:val="20"/>
              </w:rPr>
              <w:t xml:space="preserve">Med ukrepi za okrevanje med drugim priporoča (i) večja vlaganja v človeške vire in razvoj kadrov prihodnosti, vključno s prekvalifikacijo zaposlenih in (ii) </w:t>
            </w:r>
            <w:r w:rsidRPr="0015448C">
              <w:rPr>
                <w:sz w:val="20"/>
                <w:szCs w:val="20"/>
              </w:rPr>
              <w:t>krepit</w:t>
            </w:r>
            <w:r>
              <w:rPr>
                <w:sz w:val="20"/>
                <w:szCs w:val="20"/>
              </w:rPr>
              <w:t>e</w:t>
            </w:r>
            <w:r w:rsidRPr="0015448C">
              <w:rPr>
                <w:sz w:val="20"/>
                <w:szCs w:val="20"/>
              </w:rPr>
              <w:t>v vseživljenjskega učenja in prilagajanja</w:t>
            </w:r>
            <w:r>
              <w:rPr>
                <w:sz w:val="20"/>
                <w:szCs w:val="20"/>
              </w:rPr>
              <w:t xml:space="preserve"> </w:t>
            </w:r>
            <w:r w:rsidRPr="0015448C">
              <w:rPr>
                <w:sz w:val="20"/>
                <w:szCs w:val="20"/>
              </w:rPr>
              <w:t>delovnih</w:t>
            </w:r>
            <w:r>
              <w:rPr>
                <w:sz w:val="20"/>
                <w:szCs w:val="20"/>
              </w:rPr>
              <w:t xml:space="preserve"> </w:t>
            </w:r>
            <w:r w:rsidRPr="0015448C">
              <w:rPr>
                <w:sz w:val="20"/>
                <w:szCs w:val="20"/>
              </w:rPr>
              <w:t>mest</w:t>
            </w:r>
            <w:r>
              <w:rPr>
                <w:sz w:val="20"/>
                <w:szCs w:val="20"/>
              </w:rPr>
              <w:t xml:space="preserve"> </w:t>
            </w:r>
            <w:r w:rsidRPr="0015448C">
              <w:rPr>
                <w:sz w:val="20"/>
                <w:szCs w:val="20"/>
              </w:rPr>
              <w:t>za</w:t>
            </w:r>
            <w:r>
              <w:rPr>
                <w:sz w:val="20"/>
                <w:szCs w:val="20"/>
              </w:rPr>
              <w:t xml:space="preserve"> </w:t>
            </w:r>
            <w:r w:rsidRPr="0015448C">
              <w:rPr>
                <w:sz w:val="20"/>
                <w:szCs w:val="20"/>
              </w:rPr>
              <w:t>daljšo</w:t>
            </w:r>
            <w:r>
              <w:rPr>
                <w:sz w:val="20"/>
                <w:szCs w:val="20"/>
              </w:rPr>
              <w:t xml:space="preserve"> </w:t>
            </w:r>
            <w:r w:rsidRPr="0015448C">
              <w:rPr>
                <w:sz w:val="20"/>
                <w:szCs w:val="20"/>
              </w:rPr>
              <w:t>delovno</w:t>
            </w:r>
            <w:r>
              <w:rPr>
                <w:sz w:val="20"/>
                <w:szCs w:val="20"/>
              </w:rPr>
              <w:t xml:space="preserve"> </w:t>
            </w:r>
            <w:r w:rsidRPr="0015448C">
              <w:rPr>
                <w:sz w:val="20"/>
                <w:szCs w:val="20"/>
              </w:rPr>
              <w:t>aktivnost</w:t>
            </w:r>
            <w:r>
              <w:rPr>
                <w:sz w:val="20"/>
                <w:szCs w:val="20"/>
              </w:rPr>
              <w:t xml:space="preserve"> </w:t>
            </w:r>
            <w:r w:rsidRPr="0015448C">
              <w:rPr>
                <w:sz w:val="20"/>
                <w:szCs w:val="20"/>
              </w:rPr>
              <w:t>in</w:t>
            </w:r>
            <w:r>
              <w:rPr>
                <w:sz w:val="20"/>
                <w:szCs w:val="20"/>
              </w:rPr>
              <w:t xml:space="preserve"> </w:t>
            </w:r>
            <w:r w:rsidRPr="0015448C">
              <w:rPr>
                <w:sz w:val="20"/>
                <w:szCs w:val="20"/>
              </w:rPr>
              <w:t>večjo</w:t>
            </w:r>
            <w:r>
              <w:rPr>
                <w:sz w:val="20"/>
                <w:szCs w:val="20"/>
              </w:rPr>
              <w:t xml:space="preserve"> </w:t>
            </w:r>
            <w:r w:rsidRPr="0015448C">
              <w:rPr>
                <w:sz w:val="20"/>
                <w:szCs w:val="20"/>
              </w:rPr>
              <w:t>vključenost starejših v družbo</w:t>
            </w:r>
            <w:r>
              <w:rPr>
                <w:sz w:val="20"/>
                <w:szCs w:val="20"/>
              </w:rPr>
              <w:t>.</w:t>
            </w:r>
          </w:p>
          <w:p w14:paraId="5940726E" w14:textId="77777777" w:rsidR="00BB1124" w:rsidRDefault="00BB1124" w:rsidP="0068777D">
            <w:pPr>
              <w:pStyle w:val="Alineazaodstavkom"/>
              <w:numPr>
                <w:ilvl w:val="0"/>
                <w:numId w:val="0"/>
              </w:numPr>
              <w:spacing w:line="260" w:lineRule="exact"/>
              <w:rPr>
                <w:sz w:val="20"/>
                <w:szCs w:val="20"/>
              </w:rPr>
            </w:pPr>
          </w:p>
          <w:p w14:paraId="1872D11C" w14:textId="1450F463" w:rsidR="00BB1124" w:rsidRPr="00EA7515" w:rsidRDefault="00BB1124" w:rsidP="0068777D">
            <w:pPr>
              <w:pStyle w:val="Alineazaodstavkom"/>
              <w:numPr>
                <w:ilvl w:val="0"/>
                <w:numId w:val="0"/>
              </w:numPr>
              <w:spacing w:line="260" w:lineRule="exact"/>
              <w:rPr>
                <w:sz w:val="20"/>
                <w:szCs w:val="20"/>
              </w:rPr>
            </w:pPr>
            <w:r>
              <w:rPr>
                <w:sz w:val="20"/>
                <w:szCs w:val="20"/>
              </w:rPr>
              <w:t xml:space="preserve">UMAR v Poročilu o razvoju 2021 </w:t>
            </w:r>
            <w:r w:rsidR="00121679">
              <w:rPr>
                <w:sz w:val="20"/>
                <w:szCs w:val="20"/>
              </w:rPr>
              <w:t xml:space="preserve">še </w:t>
            </w:r>
            <w:r>
              <w:rPr>
                <w:sz w:val="20"/>
                <w:szCs w:val="20"/>
              </w:rPr>
              <w:t>piše, da so pri</w:t>
            </w:r>
            <w:r w:rsidRPr="00AF333A">
              <w:rPr>
                <w:sz w:val="20"/>
                <w:szCs w:val="20"/>
              </w:rPr>
              <w:t xml:space="preserve"> </w:t>
            </w:r>
            <w:r w:rsidR="00FB7330">
              <w:rPr>
                <w:sz w:val="20"/>
                <w:szCs w:val="20"/>
              </w:rPr>
              <w:t>trenutnem</w:t>
            </w:r>
            <w:r w:rsidRPr="00AF333A">
              <w:rPr>
                <w:sz w:val="20"/>
                <w:szCs w:val="20"/>
              </w:rPr>
              <w:t xml:space="preserve"> razvoju</w:t>
            </w:r>
            <w:r>
              <w:rPr>
                <w:sz w:val="20"/>
                <w:szCs w:val="20"/>
              </w:rPr>
              <w:t xml:space="preserve"> človeških virov, pomembnih za tehnološki razvoj gospodarstva, prisotne nekatere pomanjkljivosti</w:t>
            </w:r>
            <w:r w:rsidR="004C0FFC">
              <w:rPr>
                <w:sz w:val="20"/>
                <w:szCs w:val="20"/>
              </w:rPr>
              <w:t>.</w:t>
            </w:r>
            <w:r>
              <w:rPr>
                <w:sz w:val="20"/>
                <w:szCs w:val="20"/>
              </w:rPr>
              <w:t xml:space="preserve"> </w:t>
            </w:r>
            <w:r w:rsidRPr="00AF333A">
              <w:rPr>
                <w:sz w:val="20"/>
                <w:szCs w:val="20"/>
              </w:rPr>
              <w:t xml:space="preserve">Slovenija </w:t>
            </w:r>
            <w:r>
              <w:rPr>
                <w:sz w:val="20"/>
                <w:szCs w:val="20"/>
              </w:rPr>
              <w:t>je</w:t>
            </w:r>
            <w:r w:rsidRPr="00AF333A">
              <w:rPr>
                <w:sz w:val="20"/>
                <w:szCs w:val="20"/>
              </w:rPr>
              <w:t xml:space="preserve"> </w:t>
            </w:r>
            <w:r w:rsidR="004C0FFC">
              <w:rPr>
                <w:sz w:val="20"/>
                <w:szCs w:val="20"/>
              </w:rPr>
              <w:t xml:space="preserve">namreč </w:t>
            </w:r>
            <w:r w:rsidRPr="00AF333A">
              <w:rPr>
                <w:sz w:val="20"/>
                <w:szCs w:val="20"/>
              </w:rPr>
              <w:t xml:space="preserve">pri razvoju človeških virov </w:t>
            </w:r>
            <w:r>
              <w:rPr>
                <w:sz w:val="20"/>
                <w:szCs w:val="20"/>
              </w:rPr>
              <w:t>v</w:t>
            </w:r>
            <w:r w:rsidRPr="00AF333A">
              <w:rPr>
                <w:sz w:val="20"/>
                <w:szCs w:val="20"/>
              </w:rPr>
              <w:t xml:space="preserve"> obdobju 2012</w:t>
            </w:r>
            <w:r>
              <w:rPr>
                <w:sz w:val="20"/>
                <w:szCs w:val="20"/>
              </w:rPr>
              <w:t>-</w:t>
            </w:r>
            <w:r w:rsidRPr="00AF333A">
              <w:rPr>
                <w:sz w:val="20"/>
                <w:szCs w:val="20"/>
              </w:rPr>
              <w:t xml:space="preserve">2019 povečevala zaostanek za vodilnimi </w:t>
            </w:r>
            <w:r>
              <w:rPr>
                <w:sz w:val="20"/>
                <w:szCs w:val="20"/>
              </w:rPr>
              <w:t>državami članicami EU</w:t>
            </w:r>
            <w:r w:rsidRPr="00AF333A">
              <w:rPr>
                <w:sz w:val="20"/>
                <w:szCs w:val="20"/>
              </w:rPr>
              <w:t>. Neugodna</w:t>
            </w:r>
            <w:r>
              <w:rPr>
                <w:sz w:val="20"/>
                <w:szCs w:val="20"/>
              </w:rPr>
              <w:t xml:space="preserve"> </w:t>
            </w:r>
            <w:r w:rsidRPr="00AF333A">
              <w:rPr>
                <w:sz w:val="20"/>
                <w:szCs w:val="20"/>
              </w:rPr>
              <w:t>gibanja</w:t>
            </w:r>
            <w:r>
              <w:rPr>
                <w:sz w:val="20"/>
                <w:szCs w:val="20"/>
              </w:rPr>
              <w:t xml:space="preserve"> </w:t>
            </w:r>
            <w:r w:rsidRPr="00AF333A">
              <w:rPr>
                <w:sz w:val="20"/>
                <w:szCs w:val="20"/>
              </w:rPr>
              <w:t>so</w:t>
            </w:r>
            <w:r>
              <w:rPr>
                <w:sz w:val="20"/>
                <w:szCs w:val="20"/>
              </w:rPr>
              <w:t xml:space="preserve"> </w:t>
            </w:r>
            <w:r w:rsidRPr="00AF333A">
              <w:rPr>
                <w:sz w:val="20"/>
                <w:szCs w:val="20"/>
              </w:rPr>
              <w:t>povezana</w:t>
            </w:r>
            <w:r>
              <w:rPr>
                <w:sz w:val="20"/>
                <w:szCs w:val="20"/>
              </w:rPr>
              <w:t xml:space="preserve"> </w:t>
            </w:r>
            <w:r w:rsidRPr="00AF333A">
              <w:rPr>
                <w:sz w:val="20"/>
                <w:szCs w:val="20"/>
              </w:rPr>
              <w:t>z</w:t>
            </w:r>
            <w:r>
              <w:rPr>
                <w:sz w:val="20"/>
                <w:szCs w:val="20"/>
              </w:rPr>
              <w:t xml:space="preserve"> </w:t>
            </w:r>
            <w:r w:rsidRPr="00AF333A">
              <w:rPr>
                <w:sz w:val="20"/>
                <w:szCs w:val="20"/>
              </w:rPr>
              <w:t>manjšo</w:t>
            </w:r>
            <w:r>
              <w:rPr>
                <w:sz w:val="20"/>
                <w:szCs w:val="20"/>
              </w:rPr>
              <w:t xml:space="preserve"> </w:t>
            </w:r>
            <w:r w:rsidRPr="00AF333A">
              <w:rPr>
                <w:sz w:val="20"/>
                <w:szCs w:val="20"/>
              </w:rPr>
              <w:t>vključenostjo</w:t>
            </w:r>
            <w:r>
              <w:rPr>
                <w:sz w:val="20"/>
                <w:szCs w:val="20"/>
              </w:rPr>
              <w:t xml:space="preserve"> </w:t>
            </w:r>
            <w:r w:rsidRPr="00AF333A">
              <w:rPr>
                <w:sz w:val="20"/>
                <w:szCs w:val="20"/>
              </w:rPr>
              <w:t>odraslih</w:t>
            </w:r>
            <w:r>
              <w:rPr>
                <w:sz w:val="20"/>
                <w:szCs w:val="20"/>
              </w:rPr>
              <w:t xml:space="preserve"> </w:t>
            </w:r>
            <w:r w:rsidRPr="00AF333A">
              <w:rPr>
                <w:sz w:val="20"/>
                <w:szCs w:val="20"/>
              </w:rPr>
              <w:t>v</w:t>
            </w:r>
            <w:r>
              <w:rPr>
                <w:sz w:val="20"/>
                <w:szCs w:val="20"/>
              </w:rPr>
              <w:t xml:space="preserve"> </w:t>
            </w:r>
            <w:r w:rsidRPr="00AF333A">
              <w:rPr>
                <w:sz w:val="20"/>
                <w:szCs w:val="20"/>
              </w:rPr>
              <w:t>vseživljenjsko</w:t>
            </w:r>
            <w:r>
              <w:rPr>
                <w:sz w:val="20"/>
                <w:szCs w:val="20"/>
              </w:rPr>
              <w:t xml:space="preserve"> </w:t>
            </w:r>
            <w:r w:rsidRPr="00AF333A">
              <w:rPr>
                <w:sz w:val="20"/>
                <w:szCs w:val="20"/>
              </w:rPr>
              <w:t>učenje</w:t>
            </w:r>
            <w:r>
              <w:rPr>
                <w:sz w:val="20"/>
                <w:szCs w:val="20"/>
              </w:rPr>
              <w:t xml:space="preserve"> </w:t>
            </w:r>
            <w:r w:rsidRPr="00AF333A">
              <w:rPr>
                <w:sz w:val="20"/>
                <w:szCs w:val="20"/>
              </w:rPr>
              <w:t>in</w:t>
            </w:r>
            <w:r>
              <w:rPr>
                <w:sz w:val="20"/>
                <w:szCs w:val="20"/>
              </w:rPr>
              <w:t xml:space="preserve"> </w:t>
            </w:r>
            <w:r w:rsidRPr="00AF333A">
              <w:rPr>
                <w:sz w:val="20"/>
                <w:szCs w:val="20"/>
              </w:rPr>
              <w:t>zmanjšanjem</w:t>
            </w:r>
            <w:r>
              <w:rPr>
                <w:sz w:val="20"/>
                <w:szCs w:val="20"/>
              </w:rPr>
              <w:t xml:space="preserve"> </w:t>
            </w:r>
            <w:r w:rsidRPr="00AF333A">
              <w:rPr>
                <w:sz w:val="20"/>
                <w:szCs w:val="20"/>
              </w:rPr>
              <w:t>števila</w:t>
            </w:r>
            <w:r>
              <w:rPr>
                <w:sz w:val="20"/>
                <w:szCs w:val="20"/>
              </w:rPr>
              <w:t xml:space="preserve"> </w:t>
            </w:r>
            <w:r w:rsidRPr="00AF333A">
              <w:rPr>
                <w:sz w:val="20"/>
                <w:szCs w:val="20"/>
              </w:rPr>
              <w:t>novih</w:t>
            </w:r>
            <w:r>
              <w:rPr>
                <w:sz w:val="20"/>
                <w:szCs w:val="20"/>
              </w:rPr>
              <w:t xml:space="preserve"> </w:t>
            </w:r>
            <w:r w:rsidRPr="00AF333A">
              <w:rPr>
                <w:sz w:val="20"/>
                <w:szCs w:val="20"/>
              </w:rPr>
              <w:t>doktorjev</w:t>
            </w:r>
            <w:r>
              <w:rPr>
                <w:sz w:val="20"/>
                <w:szCs w:val="20"/>
              </w:rPr>
              <w:t xml:space="preserve"> </w:t>
            </w:r>
            <w:r w:rsidRPr="00AF333A">
              <w:rPr>
                <w:sz w:val="20"/>
                <w:szCs w:val="20"/>
              </w:rPr>
              <w:t>znanost</w:t>
            </w:r>
            <w:r>
              <w:rPr>
                <w:sz w:val="20"/>
                <w:szCs w:val="20"/>
              </w:rPr>
              <w:t xml:space="preserve">i s področij naravoslovja in tehnike. </w:t>
            </w:r>
            <w:r w:rsidRPr="003B551D">
              <w:rPr>
                <w:sz w:val="20"/>
                <w:szCs w:val="20"/>
              </w:rPr>
              <w:t>Tudi</w:t>
            </w:r>
            <w:r>
              <w:rPr>
                <w:sz w:val="20"/>
                <w:szCs w:val="20"/>
              </w:rPr>
              <w:t xml:space="preserve"> </w:t>
            </w:r>
            <w:r w:rsidRPr="003B551D">
              <w:rPr>
                <w:sz w:val="20"/>
                <w:szCs w:val="20"/>
              </w:rPr>
              <w:t>število</w:t>
            </w:r>
            <w:r>
              <w:rPr>
                <w:sz w:val="20"/>
                <w:szCs w:val="20"/>
              </w:rPr>
              <w:t xml:space="preserve"> </w:t>
            </w:r>
            <w:r w:rsidRPr="003B551D">
              <w:rPr>
                <w:sz w:val="20"/>
                <w:szCs w:val="20"/>
              </w:rPr>
              <w:t>diplomantov</w:t>
            </w:r>
            <w:r>
              <w:rPr>
                <w:sz w:val="20"/>
                <w:szCs w:val="20"/>
              </w:rPr>
              <w:t xml:space="preserve"> </w:t>
            </w:r>
            <w:r w:rsidRPr="003B551D">
              <w:rPr>
                <w:sz w:val="20"/>
                <w:szCs w:val="20"/>
              </w:rPr>
              <w:t>naravoslovja in tehnike zaradi manjših generacij mladih leta 2019 ni doseglo ravni iz leta 2012, čeprav se je njihov delež</w:t>
            </w:r>
            <w:r>
              <w:rPr>
                <w:sz w:val="20"/>
                <w:szCs w:val="20"/>
              </w:rPr>
              <w:t xml:space="preserve"> </w:t>
            </w:r>
            <w:r w:rsidRPr="003B551D">
              <w:rPr>
                <w:sz w:val="20"/>
                <w:szCs w:val="20"/>
              </w:rPr>
              <w:t xml:space="preserve">v </w:t>
            </w:r>
            <w:r>
              <w:rPr>
                <w:sz w:val="20"/>
                <w:szCs w:val="20"/>
              </w:rPr>
              <w:t>s</w:t>
            </w:r>
            <w:r w:rsidRPr="003B551D">
              <w:rPr>
                <w:sz w:val="20"/>
                <w:szCs w:val="20"/>
              </w:rPr>
              <w:t>kupnem</w:t>
            </w:r>
            <w:r>
              <w:rPr>
                <w:sz w:val="20"/>
                <w:szCs w:val="20"/>
              </w:rPr>
              <w:t xml:space="preserve"> </w:t>
            </w:r>
            <w:r w:rsidRPr="003B551D">
              <w:rPr>
                <w:sz w:val="20"/>
                <w:szCs w:val="20"/>
              </w:rPr>
              <w:t>številu diplomantov</w:t>
            </w:r>
            <w:r>
              <w:rPr>
                <w:sz w:val="20"/>
                <w:szCs w:val="20"/>
              </w:rPr>
              <w:t xml:space="preserve"> </w:t>
            </w:r>
            <w:r w:rsidRPr="003B551D">
              <w:rPr>
                <w:sz w:val="20"/>
                <w:szCs w:val="20"/>
              </w:rPr>
              <w:t>povečal. Povečal se je tudi delež vpisanih na naravoslovje in tehniko, a je bilo</w:t>
            </w:r>
            <w:r>
              <w:rPr>
                <w:sz w:val="20"/>
                <w:szCs w:val="20"/>
              </w:rPr>
              <w:t xml:space="preserve"> </w:t>
            </w:r>
            <w:r w:rsidRPr="003B551D">
              <w:rPr>
                <w:sz w:val="20"/>
                <w:szCs w:val="20"/>
              </w:rPr>
              <w:t>zaradi</w:t>
            </w:r>
            <w:r>
              <w:rPr>
                <w:sz w:val="20"/>
                <w:szCs w:val="20"/>
              </w:rPr>
              <w:t xml:space="preserve"> </w:t>
            </w:r>
            <w:r w:rsidRPr="003B551D">
              <w:rPr>
                <w:sz w:val="20"/>
                <w:szCs w:val="20"/>
              </w:rPr>
              <w:t>manjših</w:t>
            </w:r>
            <w:r>
              <w:rPr>
                <w:sz w:val="20"/>
                <w:szCs w:val="20"/>
              </w:rPr>
              <w:t xml:space="preserve"> </w:t>
            </w:r>
            <w:r w:rsidRPr="003B551D">
              <w:rPr>
                <w:sz w:val="20"/>
                <w:szCs w:val="20"/>
              </w:rPr>
              <w:t>generacij</w:t>
            </w:r>
            <w:r>
              <w:rPr>
                <w:sz w:val="20"/>
                <w:szCs w:val="20"/>
              </w:rPr>
              <w:t xml:space="preserve"> </w:t>
            </w:r>
            <w:r w:rsidRPr="003B551D">
              <w:rPr>
                <w:sz w:val="20"/>
                <w:szCs w:val="20"/>
              </w:rPr>
              <w:t>število</w:t>
            </w:r>
            <w:r>
              <w:rPr>
                <w:sz w:val="20"/>
                <w:szCs w:val="20"/>
              </w:rPr>
              <w:t xml:space="preserve"> </w:t>
            </w:r>
            <w:r w:rsidRPr="003B551D">
              <w:rPr>
                <w:sz w:val="20"/>
                <w:szCs w:val="20"/>
              </w:rPr>
              <w:t>vpisanih</w:t>
            </w:r>
            <w:r>
              <w:rPr>
                <w:sz w:val="20"/>
                <w:szCs w:val="20"/>
              </w:rPr>
              <w:t xml:space="preserve"> </w:t>
            </w:r>
            <w:r w:rsidRPr="003B551D">
              <w:rPr>
                <w:sz w:val="20"/>
                <w:szCs w:val="20"/>
              </w:rPr>
              <w:t>leta</w:t>
            </w:r>
            <w:r>
              <w:rPr>
                <w:sz w:val="20"/>
                <w:szCs w:val="20"/>
              </w:rPr>
              <w:t xml:space="preserve"> </w:t>
            </w:r>
            <w:r w:rsidRPr="003B551D">
              <w:rPr>
                <w:sz w:val="20"/>
                <w:szCs w:val="20"/>
              </w:rPr>
              <w:t>2019</w:t>
            </w:r>
            <w:r>
              <w:rPr>
                <w:sz w:val="20"/>
                <w:szCs w:val="20"/>
              </w:rPr>
              <w:t xml:space="preserve"> </w:t>
            </w:r>
            <w:r w:rsidRPr="003B551D">
              <w:rPr>
                <w:sz w:val="20"/>
                <w:szCs w:val="20"/>
              </w:rPr>
              <w:t>tudi</w:t>
            </w:r>
            <w:r>
              <w:rPr>
                <w:sz w:val="20"/>
                <w:szCs w:val="20"/>
              </w:rPr>
              <w:t xml:space="preserve"> </w:t>
            </w:r>
            <w:r w:rsidRPr="003B551D">
              <w:rPr>
                <w:sz w:val="20"/>
                <w:szCs w:val="20"/>
              </w:rPr>
              <w:t>v</w:t>
            </w:r>
            <w:r>
              <w:rPr>
                <w:sz w:val="20"/>
                <w:szCs w:val="20"/>
              </w:rPr>
              <w:t xml:space="preserve"> </w:t>
            </w:r>
            <w:r w:rsidRPr="003B551D">
              <w:rPr>
                <w:sz w:val="20"/>
                <w:szCs w:val="20"/>
              </w:rPr>
              <w:t>tem</w:t>
            </w:r>
            <w:r>
              <w:rPr>
                <w:sz w:val="20"/>
                <w:szCs w:val="20"/>
              </w:rPr>
              <w:t xml:space="preserve"> </w:t>
            </w:r>
            <w:r w:rsidRPr="003B551D">
              <w:rPr>
                <w:sz w:val="20"/>
                <w:szCs w:val="20"/>
              </w:rPr>
              <w:t>primeru</w:t>
            </w:r>
            <w:r>
              <w:rPr>
                <w:sz w:val="20"/>
                <w:szCs w:val="20"/>
              </w:rPr>
              <w:t xml:space="preserve"> </w:t>
            </w:r>
            <w:r w:rsidRPr="003B551D">
              <w:rPr>
                <w:sz w:val="20"/>
                <w:szCs w:val="20"/>
              </w:rPr>
              <w:t>nižje</w:t>
            </w:r>
            <w:r>
              <w:rPr>
                <w:sz w:val="20"/>
                <w:szCs w:val="20"/>
              </w:rPr>
              <w:t xml:space="preserve"> </w:t>
            </w:r>
            <w:r w:rsidRPr="003B551D">
              <w:rPr>
                <w:sz w:val="20"/>
                <w:szCs w:val="20"/>
              </w:rPr>
              <w:t>kot</w:t>
            </w:r>
            <w:r>
              <w:rPr>
                <w:sz w:val="20"/>
                <w:szCs w:val="20"/>
              </w:rPr>
              <w:t xml:space="preserve"> </w:t>
            </w:r>
            <w:r w:rsidRPr="003B551D">
              <w:rPr>
                <w:sz w:val="20"/>
                <w:szCs w:val="20"/>
              </w:rPr>
              <w:t>leta</w:t>
            </w:r>
            <w:r>
              <w:rPr>
                <w:sz w:val="20"/>
                <w:szCs w:val="20"/>
              </w:rPr>
              <w:t xml:space="preserve"> </w:t>
            </w:r>
            <w:r w:rsidRPr="003B551D">
              <w:rPr>
                <w:sz w:val="20"/>
                <w:szCs w:val="20"/>
              </w:rPr>
              <w:t>2012,</w:t>
            </w:r>
            <w:r>
              <w:rPr>
                <w:sz w:val="20"/>
                <w:szCs w:val="20"/>
              </w:rPr>
              <w:t xml:space="preserve"> </w:t>
            </w:r>
            <w:r w:rsidRPr="003B551D">
              <w:rPr>
                <w:sz w:val="20"/>
                <w:szCs w:val="20"/>
              </w:rPr>
              <w:t>zato</w:t>
            </w:r>
            <w:r>
              <w:rPr>
                <w:sz w:val="20"/>
                <w:szCs w:val="20"/>
              </w:rPr>
              <w:t xml:space="preserve"> </w:t>
            </w:r>
            <w:r w:rsidRPr="003B551D">
              <w:rPr>
                <w:sz w:val="20"/>
                <w:szCs w:val="20"/>
              </w:rPr>
              <w:t>je</w:t>
            </w:r>
            <w:r>
              <w:rPr>
                <w:sz w:val="20"/>
                <w:szCs w:val="20"/>
              </w:rPr>
              <w:t xml:space="preserve"> </w:t>
            </w:r>
            <w:r w:rsidRPr="003B551D">
              <w:rPr>
                <w:sz w:val="20"/>
                <w:szCs w:val="20"/>
              </w:rPr>
              <w:t>treba</w:t>
            </w:r>
            <w:r>
              <w:rPr>
                <w:sz w:val="20"/>
                <w:szCs w:val="20"/>
              </w:rPr>
              <w:t xml:space="preserve"> </w:t>
            </w:r>
            <w:r w:rsidRPr="003B551D">
              <w:rPr>
                <w:sz w:val="20"/>
                <w:szCs w:val="20"/>
              </w:rPr>
              <w:t>še</w:t>
            </w:r>
            <w:r>
              <w:rPr>
                <w:sz w:val="20"/>
                <w:szCs w:val="20"/>
              </w:rPr>
              <w:t xml:space="preserve"> </w:t>
            </w:r>
            <w:r w:rsidRPr="003B551D">
              <w:rPr>
                <w:sz w:val="20"/>
                <w:szCs w:val="20"/>
              </w:rPr>
              <w:t>bolj</w:t>
            </w:r>
            <w:r>
              <w:rPr>
                <w:sz w:val="20"/>
                <w:szCs w:val="20"/>
              </w:rPr>
              <w:t xml:space="preserve"> </w:t>
            </w:r>
            <w:r w:rsidRPr="003B551D">
              <w:rPr>
                <w:sz w:val="20"/>
                <w:szCs w:val="20"/>
              </w:rPr>
              <w:t>intenzivno</w:t>
            </w:r>
            <w:r>
              <w:rPr>
                <w:sz w:val="20"/>
                <w:szCs w:val="20"/>
              </w:rPr>
              <w:t xml:space="preserve"> </w:t>
            </w:r>
            <w:r w:rsidRPr="003B551D">
              <w:rPr>
                <w:sz w:val="20"/>
                <w:szCs w:val="20"/>
              </w:rPr>
              <w:t>spodbujati</w:t>
            </w:r>
            <w:r>
              <w:rPr>
                <w:sz w:val="20"/>
                <w:szCs w:val="20"/>
              </w:rPr>
              <w:t xml:space="preserve"> </w:t>
            </w:r>
            <w:r w:rsidRPr="003B551D">
              <w:rPr>
                <w:sz w:val="20"/>
                <w:szCs w:val="20"/>
              </w:rPr>
              <w:t>vpis</w:t>
            </w:r>
            <w:r>
              <w:rPr>
                <w:sz w:val="20"/>
                <w:szCs w:val="20"/>
              </w:rPr>
              <w:t xml:space="preserve"> </w:t>
            </w:r>
            <w:r w:rsidRPr="003B551D">
              <w:rPr>
                <w:sz w:val="20"/>
                <w:szCs w:val="20"/>
              </w:rPr>
              <w:t>na</w:t>
            </w:r>
            <w:r>
              <w:rPr>
                <w:sz w:val="20"/>
                <w:szCs w:val="20"/>
              </w:rPr>
              <w:t xml:space="preserve"> </w:t>
            </w:r>
            <w:r w:rsidRPr="003B551D">
              <w:rPr>
                <w:sz w:val="20"/>
                <w:szCs w:val="20"/>
              </w:rPr>
              <w:t>naravoslovje</w:t>
            </w:r>
            <w:r>
              <w:rPr>
                <w:sz w:val="20"/>
                <w:szCs w:val="20"/>
              </w:rPr>
              <w:t xml:space="preserve"> </w:t>
            </w:r>
            <w:r w:rsidRPr="003B551D">
              <w:rPr>
                <w:sz w:val="20"/>
                <w:szCs w:val="20"/>
              </w:rPr>
              <w:t>in</w:t>
            </w:r>
            <w:r>
              <w:rPr>
                <w:sz w:val="20"/>
                <w:szCs w:val="20"/>
              </w:rPr>
              <w:t xml:space="preserve"> </w:t>
            </w:r>
            <w:r w:rsidRPr="003B551D">
              <w:rPr>
                <w:sz w:val="20"/>
                <w:szCs w:val="20"/>
              </w:rPr>
              <w:t>tehniko,</w:t>
            </w:r>
            <w:r>
              <w:rPr>
                <w:sz w:val="20"/>
                <w:szCs w:val="20"/>
              </w:rPr>
              <w:t xml:space="preserve"> </w:t>
            </w:r>
            <w:r w:rsidRPr="003B551D">
              <w:rPr>
                <w:sz w:val="20"/>
                <w:szCs w:val="20"/>
              </w:rPr>
              <w:t>tudi</w:t>
            </w:r>
            <w:r>
              <w:rPr>
                <w:sz w:val="20"/>
                <w:szCs w:val="20"/>
              </w:rPr>
              <w:t xml:space="preserve"> </w:t>
            </w:r>
            <w:r w:rsidRPr="003B551D">
              <w:rPr>
                <w:sz w:val="20"/>
                <w:szCs w:val="20"/>
              </w:rPr>
              <w:t>žensk,</w:t>
            </w:r>
            <w:r>
              <w:rPr>
                <w:sz w:val="20"/>
                <w:szCs w:val="20"/>
              </w:rPr>
              <w:t xml:space="preserve"> </w:t>
            </w:r>
            <w:r w:rsidRPr="003B551D">
              <w:rPr>
                <w:sz w:val="20"/>
                <w:szCs w:val="20"/>
              </w:rPr>
              <w:t>ki</w:t>
            </w:r>
            <w:r>
              <w:rPr>
                <w:sz w:val="20"/>
                <w:szCs w:val="20"/>
              </w:rPr>
              <w:t xml:space="preserve"> </w:t>
            </w:r>
            <w:r w:rsidRPr="003B551D">
              <w:rPr>
                <w:sz w:val="20"/>
                <w:szCs w:val="20"/>
              </w:rPr>
              <w:t>se</w:t>
            </w:r>
            <w:r>
              <w:rPr>
                <w:sz w:val="20"/>
                <w:szCs w:val="20"/>
              </w:rPr>
              <w:t xml:space="preserve"> </w:t>
            </w:r>
            <w:r w:rsidRPr="003B551D">
              <w:rPr>
                <w:sz w:val="20"/>
                <w:szCs w:val="20"/>
              </w:rPr>
              <w:t>sicer</w:t>
            </w:r>
            <w:r>
              <w:rPr>
                <w:sz w:val="20"/>
                <w:szCs w:val="20"/>
              </w:rPr>
              <w:t xml:space="preserve"> </w:t>
            </w:r>
            <w:r w:rsidRPr="003B551D">
              <w:rPr>
                <w:sz w:val="20"/>
                <w:szCs w:val="20"/>
              </w:rPr>
              <w:t>redkeje</w:t>
            </w:r>
            <w:r>
              <w:rPr>
                <w:sz w:val="20"/>
                <w:szCs w:val="20"/>
              </w:rPr>
              <w:t xml:space="preserve"> </w:t>
            </w:r>
            <w:r w:rsidRPr="003B551D">
              <w:rPr>
                <w:sz w:val="20"/>
                <w:szCs w:val="20"/>
              </w:rPr>
              <w:t>vpisujejo</w:t>
            </w:r>
            <w:r>
              <w:rPr>
                <w:sz w:val="20"/>
                <w:szCs w:val="20"/>
              </w:rPr>
              <w:t xml:space="preserve"> </w:t>
            </w:r>
            <w:r w:rsidRPr="003B551D">
              <w:rPr>
                <w:sz w:val="20"/>
                <w:szCs w:val="20"/>
              </w:rPr>
              <w:t>na</w:t>
            </w:r>
            <w:r>
              <w:rPr>
                <w:sz w:val="20"/>
                <w:szCs w:val="20"/>
              </w:rPr>
              <w:t xml:space="preserve"> </w:t>
            </w:r>
            <w:r w:rsidRPr="003B551D">
              <w:rPr>
                <w:sz w:val="20"/>
                <w:szCs w:val="20"/>
              </w:rPr>
              <w:t>t</w:t>
            </w:r>
            <w:r w:rsidR="00585F59">
              <w:rPr>
                <w:sz w:val="20"/>
                <w:szCs w:val="20"/>
              </w:rPr>
              <w:t>e</w:t>
            </w:r>
            <w:r>
              <w:rPr>
                <w:sz w:val="20"/>
                <w:szCs w:val="20"/>
              </w:rPr>
              <w:t xml:space="preserve"> </w:t>
            </w:r>
            <w:r w:rsidRPr="003B551D">
              <w:rPr>
                <w:sz w:val="20"/>
                <w:szCs w:val="20"/>
              </w:rPr>
              <w:t>študij</w:t>
            </w:r>
            <w:r w:rsidR="00585F59">
              <w:rPr>
                <w:sz w:val="20"/>
                <w:szCs w:val="20"/>
              </w:rPr>
              <w:t>e</w:t>
            </w:r>
            <w:r>
              <w:rPr>
                <w:sz w:val="20"/>
                <w:szCs w:val="20"/>
              </w:rPr>
              <w:t>. UMAR izpostavlja, da so v</w:t>
            </w:r>
            <w:r w:rsidRPr="00910211">
              <w:rPr>
                <w:sz w:val="20"/>
                <w:szCs w:val="20"/>
              </w:rPr>
              <w:t>laganja v digitalna znanja in spretnosti, ki so bistvenega pomena</w:t>
            </w:r>
            <w:r>
              <w:rPr>
                <w:sz w:val="20"/>
                <w:szCs w:val="20"/>
              </w:rPr>
              <w:t xml:space="preserve"> </w:t>
            </w:r>
            <w:r w:rsidRPr="00910211">
              <w:rPr>
                <w:sz w:val="20"/>
                <w:szCs w:val="20"/>
              </w:rPr>
              <w:t xml:space="preserve">za digitalno preobrazbo gospodarstva, </w:t>
            </w:r>
            <w:r w:rsidR="00585F59">
              <w:rPr>
                <w:sz w:val="20"/>
                <w:szCs w:val="20"/>
              </w:rPr>
              <w:t>trenutno</w:t>
            </w:r>
            <w:r w:rsidRPr="00910211">
              <w:rPr>
                <w:sz w:val="20"/>
                <w:szCs w:val="20"/>
              </w:rPr>
              <w:t xml:space="preserve"> </w:t>
            </w:r>
            <w:r>
              <w:rPr>
                <w:sz w:val="20"/>
                <w:szCs w:val="20"/>
              </w:rPr>
              <w:t>p</w:t>
            </w:r>
            <w:r w:rsidRPr="00910211">
              <w:rPr>
                <w:sz w:val="20"/>
                <w:szCs w:val="20"/>
              </w:rPr>
              <w:t>remaj</w:t>
            </w:r>
            <w:r>
              <w:rPr>
                <w:sz w:val="20"/>
                <w:szCs w:val="20"/>
              </w:rPr>
              <w:t>h</w:t>
            </w:r>
            <w:r w:rsidRPr="00910211">
              <w:rPr>
                <w:sz w:val="20"/>
                <w:szCs w:val="20"/>
              </w:rPr>
              <w:t>na.</w:t>
            </w:r>
          </w:p>
          <w:p w14:paraId="07CCEF46" w14:textId="77777777" w:rsidR="00BB1124" w:rsidRPr="00667E8A" w:rsidRDefault="00BB1124" w:rsidP="0068777D">
            <w:pPr>
              <w:pStyle w:val="Alineazaodstavkom"/>
              <w:numPr>
                <w:ilvl w:val="0"/>
                <w:numId w:val="0"/>
              </w:numPr>
              <w:spacing w:line="260" w:lineRule="exact"/>
              <w:rPr>
                <w:color w:val="000000" w:themeColor="text1"/>
                <w:sz w:val="20"/>
                <w:szCs w:val="20"/>
              </w:rPr>
            </w:pPr>
          </w:p>
          <w:p w14:paraId="5C040A93" w14:textId="58EAAC8C" w:rsidR="00BB1124" w:rsidRPr="000F39E4" w:rsidRDefault="00BB1124" w:rsidP="0068777D">
            <w:pPr>
              <w:pStyle w:val="Alineazaodstavkom"/>
              <w:numPr>
                <w:ilvl w:val="0"/>
                <w:numId w:val="0"/>
              </w:numPr>
              <w:spacing w:line="260" w:lineRule="exact"/>
              <w:rPr>
                <w:sz w:val="20"/>
                <w:szCs w:val="20"/>
              </w:rPr>
            </w:pPr>
            <w:r w:rsidRPr="7CB19E5D">
              <w:rPr>
                <w:sz w:val="20"/>
                <w:szCs w:val="20"/>
              </w:rPr>
              <w:t>Krovni strateški razvojni dokument v Sloveniji, ki opredeljuje nadaljnji razvoj, je Strategija razvoja Slovenije 2030</w:t>
            </w:r>
            <w:r>
              <w:rPr>
                <w:rStyle w:val="FootnoteReference"/>
                <w:sz w:val="20"/>
                <w:szCs w:val="20"/>
              </w:rPr>
              <w:footnoteReference w:id="5"/>
            </w:r>
            <w:r w:rsidRPr="7CB19E5D">
              <w:rPr>
                <w:sz w:val="20"/>
                <w:szCs w:val="20"/>
              </w:rPr>
              <w:t xml:space="preserve">. Dokument navaja kot strateške usmeritve visoko produktivno gospodarstvo, ki ustvarja </w:t>
            </w:r>
            <w:r w:rsidR="002E11E6">
              <w:rPr>
                <w:sz w:val="20"/>
                <w:szCs w:val="20"/>
              </w:rPr>
              <w:t xml:space="preserve">visoko </w:t>
            </w:r>
            <w:r w:rsidRPr="7CB19E5D">
              <w:rPr>
                <w:sz w:val="20"/>
                <w:szCs w:val="20"/>
              </w:rPr>
              <w:t>dodano vrednost in terja vseživljenjsko učenje</w:t>
            </w:r>
            <w:r w:rsidR="0023457A">
              <w:rPr>
                <w:sz w:val="20"/>
                <w:szCs w:val="20"/>
              </w:rPr>
              <w:t xml:space="preserve"> </w:t>
            </w:r>
            <w:r w:rsidR="00656071">
              <w:rPr>
                <w:sz w:val="20"/>
                <w:szCs w:val="20"/>
              </w:rPr>
              <w:t>in</w:t>
            </w:r>
            <w:r w:rsidRPr="7CB19E5D">
              <w:rPr>
                <w:sz w:val="20"/>
                <w:szCs w:val="20"/>
              </w:rPr>
              <w:t xml:space="preserve"> sodelovanje</w:t>
            </w:r>
            <w:r w:rsidR="00656071">
              <w:rPr>
                <w:sz w:val="20"/>
                <w:szCs w:val="20"/>
              </w:rPr>
              <w:t xml:space="preserve"> vseh delov družbe</w:t>
            </w:r>
            <w:r w:rsidRPr="7CB19E5D">
              <w:rPr>
                <w:sz w:val="20"/>
                <w:szCs w:val="20"/>
              </w:rPr>
              <w:t>. Strategija izpostavlja tudi pome</w:t>
            </w:r>
            <w:r w:rsidR="00656071">
              <w:rPr>
                <w:sz w:val="20"/>
                <w:szCs w:val="20"/>
              </w:rPr>
              <w:t>n</w:t>
            </w:r>
            <w:r w:rsidRPr="7CB19E5D">
              <w:rPr>
                <w:sz w:val="20"/>
                <w:szCs w:val="20"/>
              </w:rPr>
              <w:t xml:space="preserve"> tehnološkega napredka in razvoja, inovacije in izkoriščanje digitalnega potenciala, ki ga ponujajo </w:t>
            </w:r>
            <w:r w:rsidR="00D1492C">
              <w:rPr>
                <w:sz w:val="20"/>
                <w:szCs w:val="20"/>
              </w:rPr>
              <w:t>nove</w:t>
            </w:r>
            <w:r w:rsidRPr="7CB19E5D">
              <w:rPr>
                <w:sz w:val="20"/>
                <w:szCs w:val="20"/>
              </w:rPr>
              <w:t xml:space="preserve"> tehnologije. </w:t>
            </w:r>
          </w:p>
          <w:p w14:paraId="22168172" w14:textId="77777777" w:rsidR="00BB1124" w:rsidRPr="000D2725" w:rsidRDefault="00BB1124" w:rsidP="0068777D">
            <w:pPr>
              <w:pStyle w:val="Alineazaodstavkom"/>
              <w:numPr>
                <w:ilvl w:val="0"/>
                <w:numId w:val="0"/>
              </w:numPr>
              <w:spacing w:line="260" w:lineRule="exact"/>
              <w:rPr>
                <w:sz w:val="20"/>
                <w:szCs w:val="20"/>
              </w:rPr>
            </w:pPr>
          </w:p>
          <w:p w14:paraId="5470B64C" w14:textId="7893F1CF" w:rsidR="00BB1124" w:rsidRPr="000D2725" w:rsidRDefault="00BB1124" w:rsidP="0068777D">
            <w:pPr>
              <w:pStyle w:val="Alineazaodstavkom"/>
              <w:numPr>
                <w:ilvl w:val="0"/>
                <w:numId w:val="0"/>
              </w:numPr>
              <w:spacing w:line="260" w:lineRule="exact"/>
              <w:rPr>
                <w:sz w:val="20"/>
                <w:szCs w:val="20"/>
              </w:rPr>
            </w:pPr>
            <w:r w:rsidRPr="000D2725">
              <w:rPr>
                <w:sz w:val="20"/>
                <w:szCs w:val="20"/>
              </w:rPr>
              <w:t>Strategija Digitalna Slovenija 2020</w:t>
            </w:r>
            <w:r>
              <w:rPr>
                <w:rStyle w:val="FootnoteReference"/>
                <w:sz w:val="20"/>
                <w:szCs w:val="20"/>
              </w:rPr>
              <w:footnoteReference w:id="6"/>
            </w:r>
            <w:r w:rsidRPr="000D2725">
              <w:rPr>
                <w:sz w:val="20"/>
                <w:szCs w:val="20"/>
              </w:rPr>
              <w:t xml:space="preserve"> ugotavlja, da je eden največjih primanjkljajev v Sloveniji prav</w:t>
            </w:r>
            <w:r>
              <w:rPr>
                <w:sz w:val="20"/>
                <w:szCs w:val="20"/>
              </w:rPr>
              <w:t xml:space="preserve"> </w:t>
            </w:r>
            <w:r w:rsidR="00853761">
              <w:rPr>
                <w:sz w:val="20"/>
                <w:szCs w:val="20"/>
              </w:rPr>
              <w:t xml:space="preserve">na </w:t>
            </w:r>
            <w:r w:rsidRPr="000D2725">
              <w:rPr>
                <w:sz w:val="20"/>
                <w:szCs w:val="20"/>
              </w:rPr>
              <w:t>področj</w:t>
            </w:r>
            <w:r w:rsidR="00853761">
              <w:rPr>
                <w:sz w:val="20"/>
                <w:szCs w:val="20"/>
              </w:rPr>
              <w:t>u</w:t>
            </w:r>
            <w:r w:rsidRPr="000D2725">
              <w:rPr>
                <w:sz w:val="20"/>
                <w:szCs w:val="20"/>
              </w:rPr>
              <w:t xml:space="preserve"> usposobljenosti prebivalstva za vključitev v informacijsko družbo, kar narekuje pripravo in izvedbo </w:t>
            </w:r>
            <w:r w:rsidR="00FA04DD">
              <w:rPr>
                <w:sz w:val="20"/>
                <w:szCs w:val="20"/>
              </w:rPr>
              <w:t xml:space="preserve">številnih </w:t>
            </w:r>
            <w:r w:rsidRPr="000D2725">
              <w:rPr>
                <w:sz w:val="20"/>
                <w:szCs w:val="20"/>
              </w:rPr>
              <w:t>ukrepov za izboljšanje stanja na tem področju. Le z odpravo ugotovljenih vrzeli pri digitalni</w:t>
            </w:r>
            <w:r>
              <w:rPr>
                <w:sz w:val="20"/>
                <w:szCs w:val="20"/>
              </w:rPr>
              <w:t>h znanjih</w:t>
            </w:r>
            <w:r w:rsidRPr="000D2725">
              <w:rPr>
                <w:sz w:val="20"/>
                <w:szCs w:val="20"/>
              </w:rPr>
              <w:t xml:space="preserve">, spretnostih, številu in usposobljenosti strokovnjakov za IKT in </w:t>
            </w:r>
            <w:r w:rsidR="00B8131A">
              <w:rPr>
                <w:sz w:val="20"/>
                <w:szCs w:val="20"/>
              </w:rPr>
              <w:t>povezljivosti</w:t>
            </w:r>
            <w:r w:rsidRPr="000D2725">
              <w:rPr>
                <w:sz w:val="20"/>
                <w:szCs w:val="20"/>
              </w:rPr>
              <w:t xml:space="preserve"> bo mogoče zagotoviti, da bodo vsem državljanom v polnosti dostopne storitve, ki jih </w:t>
            </w:r>
            <w:r w:rsidR="0089632A">
              <w:rPr>
                <w:sz w:val="20"/>
                <w:szCs w:val="20"/>
              </w:rPr>
              <w:t>omogočajo digitalne tehnologije</w:t>
            </w:r>
            <w:r w:rsidRPr="000D2725">
              <w:rPr>
                <w:sz w:val="20"/>
                <w:szCs w:val="20"/>
              </w:rPr>
              <w:t xml:space="preserve">, in da postanejo sooblikovalci razvoja digitalne družbe. Da lahko le državljani z digitalnimi kompetencami v celoti izkoriščajo prednosti digitalne preobrazbe in se uspešno vključujejo v digitalno družbo, ugotavlja tudi prenovljena strategija Digitalna Slovenija 2030, ki je trenutno v postopku </w:t>
            </w:r>
            <w:r w:rsidR="00140229">
              <w:rPr>
                <w:sz w:val="20"/>
                <w:szCs w:val="20"/>
              </w:rPr>
              <w:t>sprejemanja</w:t>
            </w:r>
            <w:r w:rsidRPr="000D2725">
              <w:rPr>
                <w:sz w:val="20"/>
                <w:szCs w:val="20"/>
              </w:rPr>
              <w:t>.</w:t>
            </w:r>
          </w:p>
          <w:p w14:paraId="030E712F" w14:textId="77777777" w:rsidR="00BB1124" w:rsidRPr="000F39E4" w:rsidRDefault="00BB1124" w:rsidP="0068777D">
            <w:pPr>
              <w:pStyle w:val="Alineazaodstavkom"/>
              <w:numPr>
                <w:ilvl w:val="0"/>
                <w:numId w:val="0"/>
              </w:numPr>
              <w:spacing w:line="260" w:lineRule="exact"/>
              <w:rPr>
                <w:sz w:val="20"/>
                <w:szCs w:val="20"/>
              </w:rPr>
            </w:pPr>
          </w:p>
          <w:p w14:paraId="3B2F3576" w14:textId="77777777" w:rsidR="00BB1124" w:rsidRPr="000F39E4" w:rsidRDefault="00BB1124" w:rsidP="0068777D">
            <w:pPr>
              <w:pStyle w:val="Alineazaodstavkom"/>
              <w:numPr>
                <w:ilvl w:val="0"/>
                <w:numId w:val="0"/>
              </w:numPr>
              <w:spacing w:line="260" w:lineRule="exact"/>
              <w:rPr>
                <w:sz w:val="20"/>
                <w:szCs w:val="20"/>
              </w:rPr>
            </w:pPr>
          </w:p>
          <w:p w14:paraId="1D22CEA7" w14:textId="2522C0F0" w:rsidR="00BB1124" w:rsidRDefault="00BB1124" w:rsidP="0068777D">
            <w:pPr>
              <w:pStyle w:val="Alineazaodstavkom"/>
              <w:numPr>
                <w:ilvl w:val="0"/>
                <w:numId w:val="0"/>
              </w:numPr>
              <w:spacing w:line="260" w:lineRule="exact"/>
              <w:rPr>
                <w:sz w:val="20"/>
                <w:szCs w:val="20"/>
              </w:rPr>
            </w:pPr>
            <w:r w:rsidRPr="000F39E4">
              <w:rPr>
                <w:sz w:val="20"/>
                <w:szCs w:val="20"/>
              </w:rPr>
              <w:t>Slovenska strategija pametne specializacije</w:t>
            </w:r>
            <w:r w:rsidR="00224CFD">
              <w:rPr>
                <w:sz w:val="20"/>
                <w:szCs w:val="20"/>
              </w:rPr>
              <w:t xml:space="preserve"> </w:t>
            </w:r>
            <w:r w:rsidR="002E1CA1">
              <w:rPr>
                <w:sz w:val="20"/>
                <w:szCs w:val="20"/>
              </w:rPr>
              <w:t>oz.</w:t>
            </w:r>
            <w:r w:rsidRPr="000F39E4">
              <w:rPr>
                <w:sz w:val="20"/>
                <w:szCs w:val="20"/>
              </w:rPr>
              <w:t xml:space="preserve"> S4 je razvojni dokument, ki </w:t>
            </w:r>
            <w:r w:rsidR="00D1108B">
              <w:rPr>
                <w:sz w:val="20"/>
                <w:szCs w:val="20"/>
              </w:rPr>
              <w:t>nalaga večja</w:t>
            </w:r>
            <w:r w:rsidRPr="000F39E4">
              <w:rPr>
                <w:sz w:val="20"/>
                <w:szCs w:val="20"/>
              </w:rPr>
              <w:t xml:space="preserve"> vlaganj</w:t>
            </w:r>
            <w:r w:rsidR="002E1CA1">
              <w:rPr>
                <w:sz w:val="20"/>
                <w:szCs w:val="20"/>
              </w:rPr>
              <w:t>a</w:t>
            </w:r>
            <w:r w:rsidRPr="000F39E4">
              <w:rPr>
                <w:sz w:val="20"/>
                <w:szCs w:val="20"/>
              </w:rPr>
              <w:t xml:space="preserve"> na področja, kjer ima Slovenija kritično maso znanja, kapacitet in kompetenc ter na katerih ima inovacijski potencial. Dokument </w:t>
            </w:r>
            <w:r>
              <w:rPr>
                <w:sz w:val="20"/>
                <w:szCs w:val="20"/>
              </w:rPr>
              <w:t>za programsko obdobje 2014-2020</w:t>
            </w:r>
            <w:r w:rsidRPr="000F39E4">
              <w:rPr>
                <w:sz w:val="20"/>
                <w:szCs w:val="20"/>
              </w:rPr>
              <w:t xml:space="preserve"> navaja, da je za uvajanje pametnih tovarn ter pametnih mest in skupnosti potreben dvig ravni digitalizacije</w:t>
            </w:r>
            <w:r w:rsidR="00437961">
              <w:rPr>
                <w:sz w:val="20"/>
                <w:szCs w:val="20"/>
              </w:rPr>
              <w:t>, za kar</w:t>
            </w:r>
            <w:r w:rsidR="00E211D8">
              <w:rPr>
                <w:sz w:val="20"/>
                <w:szCs w:val="20"/>
              </w:rPr>
              <w:t xml:space="preserve"> je nujno potrebno izboljšanje digitalne vključenosti prebivalstva</w:t>
            </w:r>
            <w:r w:rsidRPr="000F39E4">
              <w:rPr>
                <w:sz w:val="20"/>
                <w:szCs w:val="20"/>
              </w:rPr>
              <w:t xml:space="preserve">. </w:t>
            </w:r>
          </w:p>
          <w:p w14:paraId="2B4C4185" w14:textId="77777777" w:rsidR="00BB1124" w:rsidRDefault="00BB1124" w:rsidP="0068777D">
            <w:pPr>
              <w:pStyle w:val="Alineazaodstavkom"/>
              <w:numPr>
                <w:ilvl w:val="0"/>
                <w:numId w:val="0"/>
              </w:numPr>
              <w:spacing w:line="260" w:lineRule="exact"/>
              <w:rPr>
                <w:sz w:val="20"/>
                <w:szCs w:val="20"/>
              </w:rPr>
            </w:pPr>
          </w:p>
          <w:p w14:paraId="277A54D3" w14:textId="77777777" w:rsidR="00BB1124" w:rsidRDefault="00BB1124" w:rsidP="0068777D">
            <w:pPr>
              <w:pStyle w:val="Alineazaodstavkom"/>
              <w:numPr>
                <w:ilvl w:val="0"/>
                <w:numId w:val="0"/>
              </w:numPr>
              <w:spacing w:line="260" w:lineRule="exact"/>
              <w:rPr>
                <w:sz w:val="20"/>
                <w:szCs w:val="20"/>
              </w:rPr>
            </w:pPr>
            <w:r w:rsidRPr="00D009CE">
              <w:rPr>
                <w:sz w:val="20"/>
                <w:szCs w:val="20"/>
              </w:rPr>
              <w:t xml:space="preserve">Evropska komisija je v začetku leta 2020 predstavila strategijo </w:t>
            </w:r>
            <w:r>
              <w:rPr>
                <w:sz w:val="20"/>
                <w:szCs w:val="20"/>
              </w:rPr>
              <w:t>"</w:t>
            </w:r>
            <w:r w:rsidRPr="00D009CE">
              <w:rPr>
                <w:sz w:val="20"/>
                <w:szCs w:val="20"/>
              </w:rPr>
              <w:t>Evropa, pripravljena na digitalno dobo</w:t>
            </w:r>
            <w:r>
              <w:rPr>
                <w:sz w:val="20"/>
                <w:szCs w:val="20"/>
              </w:rPr>
              <w:t>"</w:t>
            </w:r>
            <w:r>
              <w:rPr>
                <w:rStyle w:val="FootnoteReference"/>
                <w:sz w:val="20"/>
                <w:szCs w:val="20"/>
              </w:rPr>
              <w:footnoteReference w:id="7"/>
            </w:r>
            <w:r w:rsidRPr="00D009CE">
              <w:rPr>
                <w:sz w:val="20"/>
                <w:szCs w:val="20"/>
              </w:rPr>
              <w:t>, s katero naj bi Evropa postala globalno pomembna igralka na digitalnem področju, in sicer ob ohranitvi visokih varnostnih in etičnih standardov. Pod okriljem nove strategije je Evropska komisija objavila tri ključne dokumente. Prvi med njimi je Oblikovanje digitalne prihodnosti Evrope</w:t>
            </w:r>
            <w:r>
              <w:rPr>
                <w:rStyle w:val="FootnoteReference"/>
                <w:sz w:val="20"/>
                <w:szCs w:val="20"/>
              </w:rPr>
              <w:footnoteReference w:id="8"/>
            </w:r>
            <w:r w:rsidRPr="00D009CE">
              <w:rPr>
                <w:sz w:val="20"/>
                <w:szCs w:val="20"/>
              </w:rPr>
              <w:t>, ki določa, da se bo Komisija v naslednjih petih letih osredotočila na tri ključne cilje za zagotovitev, da bodo digitalne rešitve, ob spoštovanju naših vrednot, Evropi pomagale na poti digitalne preobrazbe, ki deluje v korist ljudem: tehnologija, ki deluje za ljudi; pravično in konkurenčno gospodarstvo; odprta, demokratična in trajnostna družba.</w:t>
            </w:r>
          </w:p>
          <w:p w14:paraId="1B14DD66" w14:textId="77777777" w:rsidR="00BB1124" w:rsidRDefault="00BB1124" w:rsidP="0068777D">
            <w:pPr>
              <w:pStyle w:val="Alineazaodstavkom"/>
              <w:numPr>
                <w:ilvl w:val="0"/>
                <w:numId w:val="0"/>
              </w:numPr>
              <w:spacing w:line="260" w:lineRule="exact"/>
              <w:rPr>
                <w:sz w:val="20"/>
                <w:szCs w:val="20"/>
              </w:rPr>
            </w:pPr>
          </w:p>
          <w:p w14:paraId="0A7E551E" w14:textId="4C53B806" w:rsidR="00BB1124" w:rsidRDefault="00BB1124" w:rsidP="0068777D">
            <w:pPr>
              <w:pStyle w:val="Alineazaodstavkom"/>
              <w:numPr>
                <w:ilvl w:val="0"/>
                <w:numId w:val="0"/>
              </w:numPr>
              <w:spacing w:line="260" w:lineRule="exact"/>
              <w:rPr>
                <w:sz w:val="20"/>
                <w:szCs w:val="20"/>
              </w:rPr>
            </w:pPr>
            <w:r w:rsidRPr="009F31AF">
              <w:rPr>
                <w:sz w:val="20"/>
                <w:szCs w:val="20"/>
              </w:rPr>
              <w:t>Julija 2020 je EK predstavila Evropski program znanj in spretnosti za trajnostno konkurenčnost</w:t>
            </w:r>
            <w:r>
              <w:rPr>
                <w:rStyle w:val="FootnoteReference"/>
                <w:sz w:val="20"/>
                <w:szCs w:val="20"/>
              </w:rPr>
              <w:footnoteReference w:id="9"/>
            </w:r>
            <w:r w:rsidRPr="009F31AF">
              <w:rPr>
                <w:sz w:val="20"/>
                <w:szCs w:val="20"/>
              </w:rPr>
              <w:t>, socialno pravičnost in odpornost, ki določa ambiciozne in merljive cilje v zvezi z izpopolnjevanjem (tj. izboljšanjem obstoječih znanj in spretnosti) in prekvalifikacijo (usposabljanjem v novih znanjih in spretnostih)</w:t>
            </w:r>
            <w:r w:rsidR="00236A06">
              <w:rPr>
                <w:sz w:val="20"/>
                <w:szCs w:val="20"/>
              </w:rPr>
              <w:t xml:space="preserve"> tudi na področju digitalnih </w:t>
            </w:r>
            <w:r w:rsidR="0058314A">
              <w:rPr>
                <w:sz w:val="20"/>
                <w:szCs w:val="20"/>
              </w:rPr>
              <w:t>kompetenc</w:t>
            </w:r>
            <w:r w:rsidRPr="009F31AF">
              <w:rPr>
                <w:sz w:val="20"/>
                <w:szCs w:val="20"/>
              </w:rPr>
              <w:t xml:space="preserve">, </w:t>
            </w:r>
            <w:r w:rsidR="004657BE">
              <w:rPr>
                <w:sz w:val="20"/>
                <w:szCs w:val="20"/>
              </w:rPr>
              <w:t>kar</w:t>
            </w:r>
            <w:r w:rsidRPr="009F31AF">
              <w:rPr>
                <w:sz w:val="20"/>
                <w:szCs w:val="20"/>
              </w:rPr>
              <w:t xml:space="preserve"> naj bi se </w:t>
            </w:r>
            <w:r w:rsidR="004657BE">
              <w:rPr>
                <w:sz w:val="20"/>
                <w:szCs w:val="20"/>
              </w:rPr>
              <w:t>doseglo</w:t>
            </w:r>
            <w:r w:rsidRPr="009F31AF">
              <w:rPr>
                <w:sz w:val="20"/>
                <w:szCs w:val="20"/>
              </w:rPr>
              <w:t xml:space="preserve"> v naslednjih petih letih.</w:t>
            </w:r>
          </w:p>
          <w:p w14:paraId="2B94292E" w14:textId="77777777" w:rsidR="00BB1124" w:rsidRDefault="00BB1124" w:rsidP="0068777D">
            <w:pPr>
              <w:pStyle w:val="Alineazaodstavkom"/>
              <w:numPr>
                <w:ilvl w:val="0"/>
                <w:numId w:val="0"/>
              </w:numPr>
              <w:spacing w:line="260" w:lineRule="exact"/>
              <w:rPr>
                <w:sz w:val="20"/>
                <w:szCs w:val="20"/>
              </w:rPr>
            </w:pPr>
          </w:p>
          <w:p w14:paraId="6DFC95E9" w14:textId="3BD73476" w:rsidR="00BB1124" w:rsidRDefault="00BB1124" w:rsidP="0068777D">
            <w:pPr>
              <w:pStyle w:val="Alineazaodstavkom"/>
              <w:numPr>
                <w:ilvl w:val="0"/>
                <w:numId w:val="0"/>
              </w:numPr>
              <w:spacing w:line="260" w:lineRule="exact"/>
              <w:rPr>
                <w:sz w:val="20"/>
                <w:szCs w:val="20"/>
              </w:rPr>
            </w:pPr>
            <w:r w:rsidRPr="00F409C9">
              <w:rPr>
                <w:sz w:val="20"/>
                <w:szCs w:val="20"/>
              </w:rPr>
              <w:t>Konec septembra 2020 je Evropska komisija v Sporočilu Evropskemu parlamentu, Svetu, Evropskemu ekonomsko-socialnemu odboru in odboru regij o uresničitvi evropskega izobraževalnega prostora do leta 2025</w:t>
            </w:r>
            <w:r>
              <w:rPr>
                <w:rStyle w:val="FootnoteReference"/>
                <w:sz w:val="20"/>
                <w:szCs w:val="20"/>
              </w:rPr>
              <w:footnoteReference w:id="10"/>
            </w:r>
            <w:r w:rsidRPr="00F409C9">
              <w:rPr>
                <w:sz w:val="20"/>
                <w:szCs w:val="20"/>
              </w:rPr>
              <w:t xml:space="preserve"> poudarila, da je izobrazba temelj osebne izpolnitve, zaposljivosti ter aktivnega in odgovornega državljanstva. Komisija je v sporočilu predlagala, da se že obstoječa prizadevanja okrepijo ter da se evropski izobraževalni prostor nadalje razvije v šestih razsežnostih:</w:t>
            </w:r>
            <w:r>
              <w:rPr>
                <w:sz w:val="20"/>
                <w:szCs w:val="20"/>
              </w:rPr>
              <w:t xml:space="preserve"> </w:t>
            </w:r>
            <w:r w:rsidRPr="00F409C9">
              <w:rPr>
                <w:sz w:val="20"/>
                <w:szCs w:val="20"/>
              </w:rPr>
              <w:t xml:space="preserve">1. Kakovost, 2. Vključevanje in enakost spolov, 3. Zeleni in digitalni prehod, 4. Učitelji in vodje usposabljanja, 5. Visokošolsko izobraževanje, 6. Geopolitična razsežnost. Kot je poudarila, </w:t>
            </w:r>
            <w:r>
              <w:rPr>
                <w:sz w:val="20"/>
                <w:szCs w:val="20"/>
              </w:rPr>
              <w:t>so</w:t>
            </w:r>
            <w:r w:rsidRPr="00F409C9">
              <w:rPr>
                <w:sz w:val="20"/>
                <w:szCs w:val="20"/>
              </w:rPr>
              <w:t xml:space="preserve"> digitalna </w:t>
            </w:r>
            <w:r>
              <w:rPr>
                <w:sz w:val="20"/>
                <w:szCs w:val="20"/>
              </w:rPr>
              <w:t>znanja</w:t>
            </w:r>
            <w:r w:rsidRPr="00F409C9">
              <w:rPr>
                <w:sz w:val="20"/>
                <w:szCs w:val="20"/>
              </w:rPr>
              <w:t xml:space="preserve"> nujno potrebna, zlasti v svetu po </w:t>
            </w:r>
            <w:r w:rsidR="00E837E3">
              <w:rPr>
                <w:sz w:val="20"/>
                <w:szCs w:val="20"/>
              </w:rPr>
              <w:t>pandemiji covida</w:t>
            </w:r>
            <w:r w:rsidRPr="00F409C9">
              <w:rPr>
                <w:sz w:val="20"/>
                <w:szCs w:val="20"/>
              </w:rPr>
              <w:t>-19, saj bo določena mera digitalne usposobljenosti potrebna praktično pri kakršnem koli nadaljnjem učenju in na delovnih mestih v vseh sektorjih, pri čemer v povprečju dve petini Evropejcev in Evropejk v starosti od 16 do 74 let teh spretnosti nima.</w:t>
            </w:r>
          </w:p>
          <w:p w14:paraId="0E10016F" w14:textId="77777777" w:rsidR="00BB1124" w:rsidRPr="00F409C9" w:rsidRDefault="00BB1124" w:rsidP="0068777D">
            <w:pPr>
              <w:pStyle w:val="Alineazaodstavkom"/>
              <w:numPr>
                <w:ilvl w:val="0"/>
                <w:numId w:val="0"/>
              </w:numPr>
              <w:spacing w:line="260" w:lineRule="exact"/>
              <w:rPr>
                <w:sz w:val="20"/>
                <w:szCs w:val="20"/>
              </w:rPr>
            </w:pPr>
          </w:p>
          <w:p w14:paraId="1713C77C" w14:textId="77777777" w:rsidR="00BB1124" w:rsidRPr="00F409C9" w:rsidRDefault="00BB1124" w:rsidP="0068777D">
            <w:pPr>
              <w:pStyle w:val="Alineazaodstavkom"/>
              <w:numPr>
                <w:ilvl w:val="0"/>
                <w:numId w:val="0"/>
              </w:numPr>
              <w:spacing w:line="260" w:lineRule="exact"/>
              <w:rPr>
                <w:sz w:val="20"/>
                <w:szCs w:val="20"/>
              </w:rPr>
            </w:pPr>
            <w:r w:rsidRPr="00F409C9">
              <w:rPr>
                <w:sz w:val="20"/>
                <w:szCs w:val="20"/>
              </w:rPr>
              <w:t xml:space="preserve">Da bi odpravili vrzeli v digitalnih spretnostih z vidika vseživljenjskega učenja ter okrepili digitalno zmogljivost in odpornost evropskih sistemov izobraževanja in usposabljanja, je Komisija predlagala nov akcijski načrt za digitalno izobraževanje, ki vsebuje ambiciozne ukrepe z dvema strateškima prednostnima nalogama: spodbujati razvoj evropskega ekosistema digitalnega izobraževanja ter krepiti digitalne kompetence in spretnosti za digitalno preobrazbo. </w:t>
            </w:r>
          </w:p>
          <w:p w14:paraId="6CD89073" w14:textId="77777777" w:rsidR="00BB1124" w:rsidRDefault="00BB1124" w:rsidP="0068777D">
            <w:pPr>
              <w:pStyle w:val="Alineazaodstavkom"/>
              <w:numPr>
                <w:ilvl w:val="0"/>
                <w:numId w:val="0"/>
              </w:numPr>
              <w:spacing w:line="260" w:lineRule="exact"/>
              <w:rPr>
                <w:sz w:val="20"/>
                <w:szCs w:val="20"/>
              </w:rPr>
            </w:pPr>
            <w:r>
              <w:rPr>
                <w:sz w:val="20"/>
                <w:szCs w:val="20"/>
              </w:rPr>
              <w:t xml:space="preserve">Na najvišji politični ravni sta bila leta 2021 sprejeta </w:t>
            </w:r>
            <w:r w:rsidRPr="00BA248E">
              <w:rPr>
                <w:sz w:val="20"/>
                <w:szCs w:val="20"/>
              </w:rPr>
              <w:t>Evropski steber socialnih pravic</w:t>
            </w:r>
            <w:r>
              <w:rPr>
                <w:sz w:val="20"/>
                <w:szCs w:val="20"/>
              </w:rPr>
              <w:t xml:space="preserve"> in Akcijski načrt za evropski steber socialnih pravic. Prvi</w:t>
            </w:r>
            <w:r w:rsidRPr="00BA248E">
              <w:rPr>
                <w:sz w:val="20"/>
                <w:szCs w:val="20"/>
              </w:rPr>
              <w:t xml:space="preserve"> določa 20 ključnih načel in pravic, ki so bistvenega pomena za pravične in dobro delujoče trge dela ter sisteme socialnega varstv</w:t>
            </w:r>
            <w:r>
              <w:rPr>
                <w:sz w:val="20"/>
                <w:szCs w:val="20"/>
              </w:rPr>
              <w:t xml:space="preserve">a, drugi pa načela pretvarja </w:t>
            </w:r>
            <w:r w:rsidRPr="00BA248E">
              <w:rPr>
                <w:sz w:val="20"/>
                <w:szCs w:val="20"/>
              </w:rPr>
              <w:t>v konkretne ukrepe v korist državljanov in predlaga krovne cilje, ki naj bi jih EU dosegla do leta 2030.</w:t>
            </w:r>
            <w:r>
              <w:rPr>
                <w:sz w:val="20"/>
                <w:szCs w:val="20"/>
              </w:rPr>
              <w:t xml:space="preserve"> Med drugim določa, da »</w:t>
            </w:r>
            <w:r w:rsidRPr="0091057C">
              <w:rPr>
                <w:sz w:val="20"/>
                <w:szCs w:val="20"/>
              </w:rPr>
              <w:t>bi moralo vsaj 80</w:t>
            </w:r>
            <w:r>
              <w:rPr>
                <w:sz w:val="20"/>
                <w:szCs w:val="20"/>
              </w:rPr>
              <w:t xml:space="preserve"> % </w:t>
            </w:r>
            <w:r w:rsidRPr="0091057C">
              <w:rPr>
                <w:sz w:val="20"/>
                <w:szCs w:val="20"/>
              </w:rPr>
              <w:t>oseb, starih od 16 do 74 let, imeti osnovna digitalna znanja in spretnosti, kar je predpogoj za vključevanje in udeležbo na trgu dela in v družbi v digitalno preoblikovani Evropi</w:t>
            </w:r>
            <w:r>
              <w:rPr>
                <w:sz w:val="20"/>
                <w:szCs w:val="20"/>
              </w:rPr>
              <w:t xml:space="preserve">«. </w:t>
            </w:r>
          </w:p>
          <w:p w14:paraId="4B2A72A7" w14:textId="77777777" w:rsidR="00BB1124" w:rsidRDefault="00BB1124" w:rsidP="0068777D">
            <w:pPr>
              <w:pStyle w:val="Alineazaodstavkom"/>
              <w:numPr>
                <w:ilvl w:val="0"/>
                <w:numId w:val="0"/>
              </w:numPr>
              <w:spacing w:line="260" w:lineRule="exact"/>
              <w:rPr>
                <w:sz w:val="20"/>
                <w:szCs w:val="20"/>
              </w:rPr>
            </w:pPr>
          </w:p>
          <w:p w14:paraId="367D59A5" w14:textId="73D426B8" w:rsidR="002A472E" w:rsidRPr="002A472E" w:rsidRDefault="00BB1124" w:rsidP="002A472E">
            <w:pPr>
              <w:pStyle w:val="Alineazaodstavkom"/>
              <w:numPr>
                <w:ilvl w:val="0"/>
                <w:numId w:val="0"/>
              </w:numPr>
              <w:spacing w:line="260" w:lineRule="exact"/>
              <w:rPr>
                <w:sz w:val="20"/>
                <w:szCs w:val="20"/>
              </w:rPr>
            </w:pPr>
            <w:r w:rsidRPr="00393A3B">
              <w:rPr>
                <w:sz w:val="20"/>
                <w:szCs w:val="20"/>
              </w:rPr>
              <w:t>Vizijo, cilje in možnosti za uspešno digitalno preobrazbo Evrope do leta 2030 je Evropska komisija marca 2021 predstavila v dokumentu Evropsko digitalno desetletje</w:t>
            </w:r>
            <w:r>
              <w:rPr>
                <w:rStyle w:val="FootnoteReference"/>
                <w:sz w:val="20"/>
                <w:szCs w:val="20"/>
              </w:rPr>
              <w:footnoteReference w:id="11"/>
            </w:r>
            <w:r w:rsidRPr="00393A3B">
              <w:rPr>
                <w:sz w:val="20"/>
                <w:szCs w:val="20"/>
              </w:rPr>
              <w:t xml:space="preserve">: digitalni cilji za leto 2030, kjer je predlagan dogovor o sklopu digitalnih načel za hitro uvedbo pomembnih </w:t>
            </w:r>
            <w:r>
              <w:rPr>
                <w:sz w:val="20"/>
                <w:szCs w:val="20"/>
              </w:rPr>
              <w:t>med-</w:t>
            </w:r>
            <w:r w:rsidRPr="00393A3B">
              <w:rPr>
                <w:sz w:val="20"/>
                <w:szCs w:val="20"/>
              </w:rPr>
              <w:t>državnih projektov in pripravo zakonodajnega predloga, ki določa trden okvir upravljanja, za spremljanje napredka – digitalni kompas. Ta temelji na štirih glavnih točkah: digitalno usposobljeno prebivalstvo in visoko kvalificirani strokovnjaki na digitalnem področju; varne, učinkovite in trajnostne digitalne infrastrukture; digitalna preobrazba podjetij in digitalizacija javnih storitev.</w:t>
            </w:r>
            <w:r>
              <w:rPr>
                <w:sz w:val="20"/>
                <w:szCs w:val="20"/>
              </w:rPr>
              <w:t xml:space="preserve"> Kot cilja za leto 2030 med drugim določa vsaj 80 % prebivalstva med 16</w:t>
            </w:r>
            <w:r w:rsidR="00802E29">
              <w:rPr>
                <w:sz w:val="20"/>
                <w:szCs w:val="20"/>
              </w:rPr>
              <w:t>. in</w:t>
            </w:r>
            <w:r w:rsidR="0062757B">
              <w:rPr>
                <w:sz w:val="20"/>
                <w:szCs w:val="20"/>
              </w:rPr>
              <w:t xml:space="preserve"> </w:t>
            </w:r>
            <w:r>
              <w:rPr>
                <w:sz w:val="20"/>
                <w:szCs w:val="20"/>
              </w:rPr>
              <w:t>74</w:t>
            </w:r>
            <w:r w:rsidR="00802E29">
              <w:rPr>
                <w:sz w:val="20"/>
                <w:szCs w:val="20"/>
              </w:rPr>
              <w:t>.</w:t>
            </w:r>
            <w:r>
              <w:rPr>
                <w:sz w:val="20"/>
                <w:szCs w:val="20"/>
              </w:rPr>
              <w:t xml:space="preserve"> letom starosti z vsaj osnovnimi digitalnimi spretnostmi in v</w:t>
            </w:r>
            <w:r w:rsidRPr="00A712B1">
              <w:rPr>
                <w:sz w:val="20"/>
                <w:szCs w:val="20"/>
              </w:rPr>
              <w:t>saj 20 milijonov zaposlenih v IKT</w:t>
            </w:r>
            <w:r>
              <w:rPr>
                <w:sz w:val="20"/>
                <w:szCs w:val="20"/>
              </w:rPr>
              <w:t xml:space="preserve"> v EU</w:t>
            </w:r>
            <w:r w:rsidRPr="00A712B1">
              <w:rPr>
                <w:sz w:val="20"/>
                <w:szCs w:val="20"/>
              </w:rPr>
              <w:t>, z ravnovesjem med moškimi in ženskami</w:t>
            </w:r>
            <w:r>
              <w:rPr>
                <w:sz w:val="20"/>
                <w:szCs w:val="20"/>
              </w:rPr>
              <w:t xml:space="preserve">. </w:t>
            </w:r>
            <w:r w:rsidRPr="001D570B">
              <w:rPr>
                <w:sz w:val="20"/>
                <w:szCs w:val="20"/>
              </w:rPr>
              <w:t>Septembra 2021 je Evropska komisija objavila predlog Sklepa Evropskega parlamenta in Sveta o vzpostavitvi političnega programa</w:t>
            </w:r>
            <w:r>
              <w:rPr>
                <w:sz w:val="20"/>
                <w:szCs w:val="20"/>
              </w:rPr>
              <w:t xml:space="preserve"> </w:t>
            </w:r>
            <w:r w:rsidRPr="001D570B">
              <w:rPr>
                <w:sz w:val="20"/>
                <w:szCs w:val="20"/>
              </w:rPr>
              <w:t>»Pot v digitalno desetletje« do leta 2030, katerega namen je doseganje, pospeševanje in oblikovanje uspešne digitalne preobrazbe EU gospodarstva in družbe.</w:t>
            </w:r>
          </w:p>
          <w:p w14:paraId="01E4D4C7" w14:textId="77777777" w:rsidR="00BB1124" w:rsidRPr="00A62EA4" w:rsidRDefault="00BB1124" w:rsidP="0068777D">
            <w:pPr>
              <w:pStyle w:val="Alineazaodstavkom"/>
              <w:numPr>
                <w:ilvl w:val="0"/>
                <w:numId w:val="0"/>
              </w:numPr>
              <w:spacing w:line="260" w:lineRule="exact"/>
              <w:rPr>
                <w:sz w:val="20"/>
                <w:szCs w:val="20"/>
              </w:rPr>
            </w:pPr>
          </w:p>
        </w:tc>
      </w:tr>
      <w:tr w:rsidR="00BB1124" w:rsidRPr="005500C4" w14:paraId="01C27860" w14:textId="77777777" w:rsidTr="0068777D">
        <w:tc>
          <w:tcPr>
            <w:tcW w:w="8498" w:type="dxa"/>
          </w:tcPr>
          <w:p w14:paraId="64328919" w14:textId="77777777" w:rsidR="00BB1124" w:rsidRPr="00A62EA4" w:rsidRDefault="00BB1124" w:rsidP="0068777D">
            <w:pPr>
              <w:pStyle w:val="Oddelek"/>
              <w:numPr>
                <w:ilvl w:val="0"/>
                <w:numId w:val="0"/>
              </w:numPr>
              <w:spacing w:before="0" w:after="0" w:line="260" w:lineRule="exact"/>
              <w:jc w:val="left"/>
              <w:rPr>
                <w:sz w:val="20"/>
                <w:szCs w:val="20"/>
              </w:rPr>
            </w:pPr>
            <w:r w:rsidRPr="00A62EA4">
              <w:rPr>
                <w:sz w:val="20"/>
                <w:szCs w:val="20"/>
              </w:rPr>
              <w:t>2. CILJI, NAČELA IN POGLAVITNE REŠITVE PREDLOGA ZAKONA</w:t>
            </w:r>
          </w:p>
        </w:tc>
      </w:tr>
      <w:tr w:rsidR="00BB1124" w:rsidRPr="00A62EA4" w14:paraId="3E181FCA" w14:textId="77777777" w:rsidTr="0068777D">
        <w:tc>
          <w:tcPr>
            <w:tcW w:w="8498" w:type="dxa"/>
          </w:tcPr>
          <w:p w14:paraId="1C90AAC2" w14:textId="77777777" w:rsidR="00BB1124" w:rsidRDefault="00BB1124" w:rsidP="0068777D">
            <w:pPr>
              <w:pStyle w:val="Odsek"/>
              <w:numPr>
                <w:ilvl w:val="0"/>
                <w:numId w:val="0"/>
              </w:numPr>
              <w:spacing w:before="0" w:after="0" w:line="260" w:lineRule="exact"/>
              <w:jc w:val="left"/>
              <w:rPr>
                <w:sz w:val="20"/>
                <w:szCs w:val="20"/>
              </w:rPr>
            </w:pPr>
          </w:p>
          <w:p w14:paraId="74F38A93" w14:textId="77777777" w:rsidR="00BB1124" w:rsidRPr="00A62EA4" w:rsidRDefault="00BB1124" w:rsidP="0068777D">
            <w:pPr>
              <w:pStyle w:val="Odsek"/>
              <w:numPr>
                <w:ilvl w:val="0"/>
                <w:numId w:val="0"/>
              </w:numPr>
              <w:spacing w:before="0" w:after="0" w:line="260" w:lineRule="exact"/>
              <w:jc w:val="left"/>
              <w:rPr>
                <w:sz w:val="20"/>
                <w:szCs w:val="20"/>
              </w:rPr>
            </w:pPr>
            <w:r w:rsidRPr="00A62EA4">
              <w:rPr>
                <w:sz w:val="20"/>
                <w:szCs w:val="20"/>
              </w:rPr>
              <w:t>2.1 Cilji</w:t>
            </w:r>
          </w:p>
        </w:tc>
      </w:tr>
      <w:tr w:rsidR="00BB1124" w:rsidRPr="005500C4" w14:paraId="3EC4270C" w14:textId="77777777" w:rsidTr="0068777D">
        <w:tc>
          <w:tcPr>
            <w:tcW w:w="8498" w:type="dxa"/>
          </w:tcPr>
          <w:p w14:paraId="3E8861EC" w14:textId="77777777" w:rsidR="00BB1124" w:rsidRPr="004F5C70" w:rsidRDefault="00BB1124" w:rsidP="0068777D">
            <w:pPr>
              <w:pStyle w:val="ListParagraph"/>
              <w:autoSpaceDE w:val="0"/>
              <w:autoSpaceDN w:val="0"/>
              <w:adjustRightInd w:val="0"/>
              <w:spacing w:line="276" w:lineRule="auto"/>
              <w:ind w:left="0"/>
              <w:rPr>
                <w:rFonts w:ascii="Arial" w:hAnsi="Arial" w:cs="Arial"/>
                <w:iCs/>
                <w:color w:val="000000" w:themeColor="text1"/>
                <w:sz w:val="20"/>
              </w:rPr>
            </w:pPr>
          </w:p>
          <w:p w14:paraId="112176E6" w14:textId="0E0E0F55" w:rsidR="00BB1124" w:rsidRPr="004F5C70" w:rsidRDefault="00BB1124" w:rsidP="0068777D">
            <w:pPr>
              <w:pStyle w:val="ListParagraph"/>
              <w:autoSpaceDE w:val="0"/>
              <w:autoSpaceDN w:val="0"/>
              <w:adjustRightInd w:val="0"/>
              <w:spacing w:line="276" w:lineRule="auto"/>
              <w:ind w:left="0"/>
              <w:rPr>
                <w:rFonts w:ascii="Arial" w:hAnsi="Arial" w:cs="Arial"/>
                <w:iCs/>
                <w:color w:val="000000" w:themeColor="text1"/>
                <w:sz w:val="20"/>
              </w:rPr>
            </w:pPr>
            <w:r w:rsidRPr="004F5C70">
              <w:rPr>
                <w:rFonts w:ascii="Arial" w:hAnsi="Arial" w:cs="Arial"/>
                <w:iCs/>
                <w:color w:val="000000" w:themeColor="text1"/>
                <w:sz w:val="20"/>
              </w:rPr>
              <w:t>Z namenom</w:t>
            </w:r>
            <w:r w:rsidR="00C24479">
              <w:rPr>
                <w:rFonts w:ascii="Arial" w:hAnsi="Arial" w:cs="Arial"/>
                <w:iCs/>
                <w:color w:val="000000" w:themeColor="text1"/>
                <w:sz w:val="20"/>
              </w:rPr>
              <w:t xml:space="preserve"> (prvi odstavek 2. člena)</w:t>
            </w:r>
            <w:r w:rsidRPr="004F5C70">
              <w:rPr>
                <w:rFonts w:ascii="Arial" w:hAnsi="Arial" w:cs="Arial"/>
                <w:iCs/>
                <w:color w:val="000000" w:themeColor="text1"/>
                <w:sz w:val="20"/>
              </w:rPr>
              <w:t xml:space="preserve">, da se poveča digitalna vključenost prebivalstva Slovenije in primerjalni napredek digitalne razvitosti gospodarstva in družbe Republike Slovenije so v predlogu določeni konkretni cilji </w:t>
            </w:r>
            <w:r w:rsidR="003236D4">
              <w:rPr>
                <w:rFonts w:ascii="Arial" w:hAnsi="Arial" w:cs="Arial"/>
                <w:iCs/>
                <w:color w:val="000000" w:themeColor="text1"/>
                <w:sz w:val="20"/>
              </w:rPr>
              <w:t xml:space="preserve">na področju </w:t>
            </w:r>
            <w:r w:rsidRPr="004F5C70">
              <w:rPr>
                <w:rFonts w:ascii="Arial" w:hAnsi="Arial" w:cs="Arial"/>
                <w:iCs/>
                <w:color w:val="000000" w:themeColor="text1"/>
                <w:sz w:val="20"/>
              </w:rPr>
              <w:t xml:space="preserve">digitalne vključenosti. </w:t>
            </w:r>
            <w:r w:rsidR="00185212">
              <w:rPr>
                <w:rFonts w:ascii="Arial" w:hAnsi="Arial" w:cs="Arial"/>
                <w:iCs/>
                <w:color w:val="000000" w:themeColor="text1"/>
                <w:sz w:val="20"/>
              </w:rPr>
              <w:t>D</w:t>
            </w:r>
            <w:r w:rsidRPr="004F5C70">
              <w:rPr>
                <w:rFonts w:ascii="Arial" w:hAnsi="Arial" w:cs="Arial"/>
                <w:iCs/>
                <w:color w:val="000000" w:themeColor="text1"/>
                <w:sz w:val="20"/>
              </w:rPr>
              <w:t>igitaln</w:t>
            </w:r>
            <w:r w:rsidR="00185212">
              <w:rPr>
                <w:rFonts w:ascii="Arial" w:hAnsi="Arial" w:cs="Arial"/>
                <w:iCs/>
                <w:color w:val="000000" w:themeColor="text1"/>
                <w:sz w:val="20"/>
              </w:rPr>
              <w:t>a</w:t>
            </w:r>
            <w:r w:rsidRPr="004F5C70">
              <w:rPr>
                <w:rFonts w:ascii="Arial" w:hAnsi="Arial" w:cs="Arial"/>
                <w:iCs/>
                <w:color w:val="000000" w:themeColor="text1"/>
                <w:sz w:val="20"/>
              </w:rPr>
              <w:t xml:space="preserve"> vključenost</w:t>
            </w:r>
            <w:r w:rsidR="00185212">
              <w:rPr>
                <w:rFonts w:ascii="Arial" w:hAnsi="Arial" w:cs="Arial"/>
                <w:iCs/>
                <w:color w:val="000000" w:themeColor="text1"/>
                <w:sz w:val="20"/>
              </w:rPr>
              <w:t xml:space="preserve"> sloni na </w:t>
            </w:r>
            <w:r w:rsidR="00D66A55">
              <w:rPr>
                <w:rFonts w:ascii="Arial" w:hAnsi="Arial" w:cs="Arial"/>
                <w:iCs/>
                <w:color w:val="000000" w:themeColor="text1"/>
                <w:sz w:val="20"/>
              </w:rPr>
              <w:t>štirih stebrih</w:t>
            </w:r>
            <w:r w:rsidRPr="004F5C70">
              <w:rPr>
                <w:rFonts w:ascii="Arial" w:hAnsi="Arial" w:cs="Arial"/>
                <w:iCs/>
                <w:color w:val="000000" w:themeColor="text1"/>
                <w:sz w:val="20"/>
              </w:rPr>
              <w:t xml:space="preserve"> – dostopnosti in razpoložljivosti informacijsko komunikacijske infrastrukture in digitalnih storitev, aktivnega državljanstva v informacijski družbi, zaupanja in občutka varnosti ter digitalnih kompetenc –</w:t>
            </w:r>
            <w:r w:rsidR="003A3E51">
              <w:rPr>
                <w:rFonts w:ascii="Arial" w:hAnsi="Arial" w:cs="Arial"/>
                <w:iCs/>
                <w:color w:val="000000" w:themeColor="text1"/>
                <w:sz w:val="20"/>
              </w:rPr>
              <w:t xml:space="preserve"> pri čemer</w:t>
            </w:r>
            <w:r w:rsidRPr="004F5C70">
              <w:rPr>
                <w:rFonts w:ascii="Arial" w:hAnsi="Arial" w:cs="Arial"/>
                <w:iCs/>
                <w:color w:val="000000" w:themeColor="text1"/>
                <w:sz w:val="20"/>
              </w:rPr>
              <w:t xml:space="preserve"> se zakon usmerja predvsem v pridobivanje in krepitev digitalnih kompetenc in poznavanje prednosti digitalnih tehnologij </w:t>
            </w:r>
            <w:r w:rsidR="00607DE0">
              <w:rPr>
                <w:rFonts w:ascii="Arial" w:hAnsi="Arial" w:cs="Arial"/>
                <w:iCs/>
                <w:color w:val="000000" w:themeColor="text1"/>
                <w:sz w:val="20"/>
              </w:rPr>
              <w:t>ter</w:t>
            </w:r>
            <w:r w:rsidRPr="004F5C70">
              <w:rPr>
                <w:rFonts w:ascii="Arial" w:hAnsi="Arial" w:cs="Arial"/>
                <w:iCs/>
                <w:color w:val="000000" w:themeColor="text1"/>
                <w:sz w:val="20"/>
              </w:rPr>
              <w:t xml:space="preserve"> storitev. Kot posledica tega se predpostavlja, da se bo </w:t>
            </w:r>
            <w:r w:rsidR="00C37A5B">
              <w:rPr>
                <w:rFonts w:ascii="Arial" w:hAnsi="Arial" w:cs="Arial"/>
                <w:iCs/>
                <w:color w:val="000000" w:themeColor="text1"/>
                <w:sz w:val="20"/>
              </w:rPr>
              <w:t xml:space="preserve">s tem </w:t>
            </w:r>
            <w:r w:rsidRPr="004F5C70">
              <w:rPr>
                <w:rFonts w:ascii="Arial" w:hAnsi="Arial" w:cs="Arial"/>
                <w:iCs/>
                <w:color w:val="000000" w:themeColor="text1"/>
                <w:sz w:val="20"/>
              </w:rPr>
              <w:t>povečalo tudi zaupanje in občutek varnosti ob njihovi uporabi. Na dostopnost in razpoložljivost informacijsko komunikacijske infrastrukture se zakon ne nanaša, saj to področje pokriva Zakon o elektronskih komunikacijah</w:t>
            </w:r>
            <w:r w:rsidR="00C24479">
              <w:rPr>
                <w:rFonts w:ascii="Arial" w:hAnsi="Arial" w:cs="Arial"/>
                <w:iCs/>
                <w:color w:val="000000" w:themeColor="text1"/>
                <w:sz w:val="20"/>
              </w:rPr>
              <w:t xml:space="preserve"> (drugi odstavek 1. člena)</w:t>
            </w:r>
            <w:r w:rsidRPr="004F5C70">
              <w:rPr>
                <w:rFonts w:ascii="Arial" w:hAnsi="Arial" w:cs="Arial"/>
                <w:iCs/>
                <w:color w:val="000000" w:themeColor="text1"/>
                <w:sz w:val="20"/>
              </w:rPr>
              <w:t>.</w:t>
            </w:r>
          </w:p>
          <w:p w14:paraId="4BDB1911" w14:textId="77777777" w:rsidR="00BB1124" w:rsidRPr="004F5C70" w:rsidRDefault="00BB1124" w:rsidP="0068777D">
            <w:pPr>
              <w:pStyle w:val="ListParagraph"/>
              <w:autoSpaceDE w:val="0"/>
              <w:autoSpaceDN w:val="0"/>
              <w:adjustRightInd w:val="0"/>
              <w:spacing w:line="276" w:lineRule="auto"/>
              <w:ind w:left="0"/>
              <w:rPr>
                <w:rFonts w:ascii="Arial" w:hAnsi="Arial" w:cs="Arial"/>
                <w:iCs/>
                <w:color w:val="000000" w:themeColor="text1"/>
                <w:sz w:val="20"/>
              </w:rPr>
            </w:pPr>
          </w:p>
          <w:p w14:paraId="2F5D6DE7" w14:textId="5C860692" w:rsidR="00BB1124" w:rsidRPr="004F5C70" w:rsidRDefault="00BB1124" w:rsidP="0068777D">
            <w:pPr>
              <w:pStyle w:val="ListParagraph"/>
              <w:autoSpaceDE w:val="0"/>
              <w:autoSpaceDN w:val="0"/>
              <w:adjustRightInd w:val="0"/>
              <w:spacing w:line="276" w:lineRule="auto"/>
              <w:ind w:left="0"/>
              <w:rPr>
                <w:rFonts w:ascii="Arial" w:hAnsi="Arial" w:cs="Arial"/>
                <w:iCs/>
                <w:color w:val="000000" w:themeColor="text1"/>
                <w:sz w:val="20"/>
              </w:rPr>
            </w:pPr>
            <w:r w:rsidRPr="004F5C70">
              <w:rPr>
                <w:rFonts w:ascii="Arial" w:hAnsi="Arial" w:cs="Arial"/>
                <w:iCs/>
                <w:color w:val="000000" w:themeColor="text1"/>
                <w:sz w:val="20"/>
              </w:rPr>
              <w:t>Cilje zakon izrecno izpostavlja</w:t>
            </w:r>
            <w:r w:rsidR="00C24479">
              <w:rPr>
                <w:rFonts w:ascii="Arial" w:hAnsi="Arial" w:cs="Arial"/>
                <w:iCs/>
                <w:color w:val="000000" w:themeColor="text1"/>
                <w:sz w:val="20"/>
              </w:rPr>
              <w:t xml:space="preserve"> (drugi odstavek 2. člen</w:t>
            </w:r>
            <w:r w:rsidR="00EC0779">
              <w:rPr>
                <w:rFonts w:ascii="Arial" w:hAnsi="Arial" w:cs="Arial"/>
                <w:iCs/>
                <w:color w:val="000000" w:themeColor="text1"/>
                <w:sz w:val="20"/>
              </w:rPr>
              <w:t>a</w:t>
            </w:r>
            <w:r w:rsidR="00C24479">
              <w:rPr>
                <w:rFonts w:ascii="Arial" w:hAnsi="Arial" w:cs="Arial"/>
                <w:iCs/>
                <w:color w:val="000000" w:themeColor="text1"/>
                <w:sz w:val="20"/>
              </w:rPr>
              <w:t>)</w:t>
            </w:r>
            <w:r w:rsidRPr="004F5C70">
              <w:rPr>
                <w:rFonts w:ascii="Arial" w:hAnsi="Arial" w:cs="Arial"/>
                <w:iCs/>
                <w:color w:val="000000" w:themeColor="text1"/>
                <w:sz w:val="20"/>
              </w:rPr>
              <w:t>:</w:t>
            </w:r>
          </w:p>
          <w:p w14:paraId="7391EDA4" w14:textId="77777777" w:rsidR="00BB2244" w:rsidRDefault="00BB2244" w:rsidP="00BB2244">
            <w:pPr>
              <w:pStyle w:val="besedilolenabrezodstavkov"/>
              <w:numPr>
                <w:ilvl w:val="0"/>
                <w:numId w:val="8"/>
              </w:numPr>
              <w:contextualSpacing/>
            </w:pPr>
            <w:r>
              <w:t>krepitev zavesti o prednostih uporabe digitalnih orodij za življenje posameznika in družbo kot celoto ter</w:t>
            </w:r>
            <w:r w:rsidRPr="00472EA5">
              <w:t xml:space="preserve"> krepitev zaupanja v </w:t>
            </w:r>
            <w:r>
              <w:t>digitalne tehnologije,</w:t>
            </w:r>
          </w:p>
          <w:p w14:paraId="40569BFF" w14:textId="77777777" w:rsidR="00BB2244" w:rsidRPr="00F3696C" w:rsidRDefault="00BB2244" w:rsidP="00BB2244">
            <w:pPr>
              <w:pStyle w:val="besedilolenabrezodstavkov"/>
              <w:numPr>
                <w:ilvl w:val="0"/>
                <w:numId w:val="8"/>
              </w:numPr>
              <w:contextualSpacing/>
            </w:pPr>
            <w:r>
              <w:t>spodbujanje zanimanja za tehniška znanja, še posebej na področju digitalnih tehnologij (računalniško programiranje, robotika, umetna inteligenca in podobno),</w:t>
            </w:r>
            <w:r w:rsidRPr="00FC08BF">
              <w:t xml:space="preserve"> </w:t>
            </w:r>
          </w:p>
          <w:p w14:paraId="55AB635F" w14:textId="77777777" w:rsidR="00BB2244" w:rsidRPr="00F3696C" w:rsidRDefault="00BB2244" w:rsidP="00BB2244">
            <w:pPr>
              <w:pStyle w:val="besedilolenabrezodstavkov"/>
              <w:numPr>
                <w:ilvl w:val="0"/>
                <w:numId w:val="8"/>
              </w:numPr>
              <w:contextualSpacing/>
            </w:pPr>
            <w:r>
              <w:rPr>
                <w:color w:val="000000" w:themeColor="text1"/>
              </w:rPr>
              <w:t>k</w:t>
            </w:r>
            <w:r w:rsidRPr="1D72D257">
              <w:rPr>
                <w:color w:val="000000" w:themeColor="text1"/>
              </w:rPr>
              <w:t>repitev razumevanja</w:t>
            </w:r>
            <w:r>
              <w:rPr>
                <w:color w:val="000000" w:themeColor="text1"/>
              </w:rPr>
              <w:t xml:space="preserve"> </w:t>
            </w:r>
            <w:r>
              <w:t>o digitalnih tehnologijah</w:t>
            </w:r>
            <w:r w:rsidRPr="00DB22C6">
              <w:t xml:space="preserve"> in </w:t>
            </w:r>
            <w:r>
              <w:t>njihovi odgovorni ter varni uporabi,</w:t>
            </w:r>
          </w:p>
          <w:p w14:paraId="2B101645" w14:textId="77777777" w:rsidR="00BB2244" w:rsidRPr="00D31282" w:rsidRDefault="00BB2244" w:rsidP="00BB2244">
            <w:pPr>
              <w:pStyle w:val="besedilolenabrezodstavkov"/>
              <w:numPr>
                <w:ilvl w:val="0"/>
                <w:numId w:val="8"/>
              </w:numPr>
              <w:contextualSpacing/>
            </w:pPr>
            <w:r>
              <w:t xml:space="preserve">pridobivanje in dvig </w:t>
            </w:r>
            <w:r w:rsidRPr="00D31282">
              <w:t>ravni osnovnih digitalnih kompetenc prebivalstva tako, da ima osnovne digitalne kompetence do leta 2028 vsaj 80 % prebivalstva v Republiki Sloveniji, starega med 16 in 74 let,</w:t>
            </w:r>
          </w:p>
          <w:p w14:paraId="233317FB" w14:textId="77777777" w:rsidR="00BB2244" w:rsidRPr="00D31282" w:rsidRDefault="00BB2244" w:rsidP="00BB2244">
            <w:pPr>
              <w:pStyle w:val="besedilolenabrezodstavkov"/>
              <w:numPr>
                <w:ilvl w:val="0"/>
                <w:numId w:val="8"/>
              </w:numPr>
              <w:contextualSpacing/>
            </w:pPr>
            <w:r w:rsidRPr="00D31282">
              <w:t>dvig usposobljenosti za uporabo digitalnih kompetenc višjih ravni zahtevnosti,</w:t>
            </w:r>
          </w:p>
          <w:p w14:paraId="7A2BB386" w14:textId="77777777" w:rsidR="00BB2244" w:rsidRPr="00E516A7" w:rsidRDefault="00BB2244" w:rsidP="00BB2244">
            <w:pPr>
              <w:pStyle w:val="besedilolenabrezodstavkov"/>
              <w:numPr>
                <w:ilvl w:val="0"/>
                <w:numId w:val="8"/>
              </w:numPr>
              <w:contextualSpacing/>
            </w:pPr>
            <w:r w:rsidRPr="396FA673">
              <w:rPr>
                <w:rFonts w:eastAsia="Arial" w:cs="Arial"/>
              </w:rPr>
              <w:t>povečanje zanimanja za</w:t>
            </w:r>
            <w:r w:rsidRPr="005A0BD1">
              <w:rPr>
                <w:rFonts w:eastAsia="Arial" w:cs="Arial"/>
              </w:rPr>
              <w:t xml:space="preserve"> </w:t>
            </w:r>
            <w:r w:rsidRPr="396FA673">
              <w:rPr>
                <w:rFonts w:eastAsia="Arial" w:cs="Arial"/>
              </w:rPr>
              <w:t>srednješolske, višješolske in visokošolske programe,</w:t>
            </w:r>
            <w:r>
              <w:t xml:space="preserve"> ki vključujejo specialne digitalne kompetence, in zmanjševanje razlik med spoloma na tem področju,</w:t>
            </w:r>
          </w:p>
          <w:p w14:paraId="35CBF09B" w14:textId="7EAEA90F" w:rsidR="00BB1124" w:rsidRPr="00BB2244" w:rsidRDefault="00BB2244" w:rsidP="00BB2244">
            <w:pPr>
              <w:pStyle w:val="besedilolenabrezodstavkov"/>
              <w:numPr>
                <w:ilvl w:val="0"/>
                <w:numId w:val="8"/>
              </w:numPr>
              <w:contextualSpacing/>
              <w:rPr>
                <w:rFonts w:eastAsia="Arial" w:cs="Arial"/>
              </w:rPr>
            </w:pPr>
            <w:r>
              <w:t xml:space="preserve">dvig podjetnosti v povezavi z digitalnimi kompetencami in </w:t>
            </w:r>
            <w:r w:rsidRPr="00317493">
              <w:t>razvoj</w:t>
            </w:r>
            <w:r>
              <w:t xml:space="preserve"> na digitalnih kompetencah temelječega podjetništva.</w:t>
            </w:r>
          </w:p>
          <w:p w14:paraId="6BDA4B31" w14:textId="662D17EB" w:rsidR="00BB1124" w:rsidRPr="004E1BDC" w:rsidRDefault="00BB1124" w:rsidP="0068777D">
            <w:pPr>
              <w:pStyle w:val="Neotevilenodstavek"/>
              <w:spacing w:before="0" w:after="0" w:line="260" w:lineRule="exact"/>
              <w:rPr>
                <w:iCs/>
                <w:color w:val="000000" w:themeColor="text1"/>
                <w:sz w:val="20"/>
              </w:rPr>
            </w:pPr>
            <w:r w:rsidRPr="004E1BDC">
              <w:rPr>
                <w:iCs/>
                <w:color w:val="000000" w:themeColor="text1"/>
                <w:sz w:val="20"/>
              </w:rPr>
              <w:t xml:space="preserve">Z doseženim namenom bo zakon pripomogel k uresničitvi ciljev </w:t>
            </w:r>
            <w:r w:rsidR="008F0DDD">
              <w:rPr>
                <w:iCs/>
                <w:color w:val="000000" w:themeColor="text1"/>
                <w:sz w:val="20"/>
              </w:rPr>
              <w:t xml:space="preserve">vseh prej navedenih programskih </w:t>
            </w:r>
            <w:r w:rsidR="003D6591">
              <w:rPr>
                <w:iCs/>
                <w:color w:val="000000" w:themeColor="text1"/>
                <w:sz w:val="20"/>
              </w:rPr>
              <w:t xml:space="preserve">dokumentov, kot tudi ciljev </w:t>
            </w:r>
            <w:r w:rsidR="00570075">
              <w:rPr>
                <w:iCs/>
                <w:color w:val="000000" w:themeColor="text1"/>
                <w:sz w:val="20"/>
              </w:rPr>
              <w:t>D</w:t>
            </w:r>
            <w:r w:rsidRPr="004E1BDC">
              <w:rPr>
                <w:iCs/>
                <w:color w:val="000000" w:themeColor="text1"/>
                <w:sz w:val="20"/>
              </w:rPr>
              <w:t xml:space="preserve">olgoročne podnebne strategije Slovenije do leta 2050, ki jo je Državni zbor RS sprejel v resoluciji ReDPS50, Uradni list RS, št. 119/21, ter prizadevanjem EU za zeleni in digitalni prehod </w:t>
            </w:r>
            <w:r w:rsidR="004A0D53">
              <w:rPr>
                <w:iCs/>
                <w:color w:val="000000" w:themeColor="text1"/>
                <w:sz w:val="20"/>
              </w:rPr>
              <w:t xml:space="preserve">ter drugim prizadevanjem EU za zeleni in digitalni prehod </w:t>
            </w:r>
            <w:r w:rsidRPr="004E1BDC">
              <w:rPr>
                <w:iCs/>
                <w:color w:val="000000" w:themeColor="text1"/>
                <w:sz w:val="20"/>
              </w:rPr>
              <w:t>(več glej v poglavju 6.2).</w:t>
            </w:r>
          </w:p>
          <w:p w14:paraId="308378F5" w14:textId="77777777" w:rsidR="00BB1124" w:rsidRPr="004F5C70" w:rsidRDefault="00BB1124" w:rsidP="0068777D">
            <w:pPr>
              <w:pStyle w:val="besedilolenabrezodstavkov"/>
              <w:contextualSpacing/>
              <w:rPr>
                <w:color w:val="000000" w:themeColor="text1"/>
              </w:rPr>
            </w:pPr>
          </w:p>
        </w:tc>
      </w:tr>
      <w:tr w:rsidR="00BB1124" w:rsidRPr="00A62EA4" w14:paraId="4A8E2917" w14:textId="77777777" w:rsidTr="0068777D">
        <w:tc>
          <w:tcPr>
            <w:tcW w:w="8498" w:type="dxa"/>
          </w:tcPr>
          <w:p w14:paraId="061ABB40" w14:textId="77777777" w:rsidR="00BB1124" w:rsidRPr="00A62EA4" w:rsidRDefault="00BB1124" w:rsidP="0068777D">
            <w:pPr>
              <w:pStyle w:val="Odsek"/>
              <w:numPr>
                <w:ilvl w:val="0"/>
                <w:numId w:val="0"/>
              </w:numPr>
              <w:spacing w:before="0" w:after="0" w:line="260" w:lineRule="exact"/>
              <w:jc w:val="left"/>
              <w:rPr>
                <w:sz w:val="20"/>
                <w:szCs w:val="20"/>
              </w:rPr>
            </w:pPr>
            <w:r w:rsidRPr="00A62EA4">
              <w:rPr>
                <w:sz w:val="20"/>
                <w:szCs w:val="20"/>
              </w:rPr>
              <w:t>2.2 Načela</w:t>
            </w:r>
          </w:p>
        </w:tc>
      </w:tr>
      <w:tr w:rsidR="00BB1124" w:rsidRPr="005500C4" w14:paraId="331B54CE" w14:textId="77777777" w:rsidTr="0068777D">
        <w:tc>
          <w:tcPr>
            <w:tcW w:w="8498" w:type="dxa"/>
          </w:tcPr>
          <w:p w14:paraId="4ACB42F4" w14:textId="77777777" w:rsidR="00BB1124" w:rsidRPr="004E1BDC" w:rsidRDefault="00BB1124" w:rsidP="0068777D">
            <w:pPr>
              <w:pStyle w:val="ListParagraph"/>
              <w:autoSpaceDE w:val="0"/>
              <w:autoSpaceDN w:val="0"/>
              <w:adjustRightInd w:val="0"/>
              <w:spacing w:line="276" w:lineRule="auto"/>
              <w:ind w:left="0"/>
              <w:rPr>
                <w:rFonts w:ascii="Arial" w:hAnsi="Arial" w:cs="Arial"/>
                <w:iCs/>
                <w:color w:val="000000" w:themeColor="text1"/>
                <w:sz w:val="20"/>
              </w:rPr>
            </w:pPr>
          </w:p>
          <w:p w14:paraId="582E1F38" w14:textId="05AB3B8E" w:rsidR="00BB1124" w:rsidRPr="004E1BDC" w:rsidRDefault="00BB1124" w:rsidP="0068777D">
            <w:pPr>
              <w:pStyle w:val="ListParagraph"/>
              <w:autoSpaceDE w:val="0"/>
              <w:autoSpaceDN w:val="0"/>
              <w:adjustRightInd w:val="0"/>
              <w:spacing w:line="276" w:lineRule="auto"/>
              <w:ind w:left="0"/>
              <w:rPr>
                <w:rFonts w:ascii="Arial" w:hAnsi="Arial" w:cs="Arial"/>
                <w:iCs/>
                <w:color w:val="000000" w:themeColor="text1"/>
                <w:sz w:val="20"/>
              </w:rPr>
            </w:pPr>
            <w:r w:rsidRPr="004E1BDC">
              <w:rPr>
                <w:rFonts w:ascii="Arial" w:hAnsi="Arial" w:cs="Arial"/>
                <w:iCs/>
                <w:color w:val="000000" w:themeColor="text1"/>
                <w:sz w:val="20"/>
              </w:rPr>
              <w:t xml:space="preserve">Spodbujanje digitalne vključenosti bo sistematično in načrtovano. Zakon </w:t>
            </w:r>
            <w:r w:rsidR="00310138">
              <w:rPr>
                <w:rFonts w:ascii="Arial" w:hAnsi="Arial" w:cs="Arial"/>
                <w:iCs/>
                <w:color w:val="000000" w:themeColor="text1"/>
                <w:sz w:val="20"/>
              </w:rPr>
              <w:t xml:space="preserve">nalaga, da se na </w:t>
            </w:r>
            <w:r w:rsidRPr="004E1BDC">
              <w:rPr>
                <w:rFonts w:ascii="Arial" w:hAnsi="Arial" w:cs="Arial"/>
                <w:iCs/>
                <w:color w:val="000000" w:themeColor="text1"/>
                <w:sz w:val="20"/>
              </w:rPr>
              <w:t>vsaki dve leti izve</w:t>
            </w:r>
            <w:r w:rsidR="00310138">
              <w:rPr>
                <w:rFonts w:ascii="Arial" w:hAnsi="Arial" w:cs="Arial"/>
                <w:iCs/>
                <w:color w:val="000000" w:themeColor="text1"/>
                <w:sz w:val="20"/>
              </w:rPr>
              <w:t>de</w:t>
            </w:r>
            <w:r w:rsidRPr="004E1BDC">
              <w:rPr>
                <w:rFonts w:ascii="Arial" w:hAnsi="Arial" w:cs="Arial"/>
                <w:iCs/>
                <w:color w:val="000000" w:themeColor="text1"/>
                <w:sz w:val="20"/>
              </w:rPr>
              <w:t xml:space="preserve"> analiz</w:t>
            </w:r>
            <w:r w:rsidR="00310138">
              <w:rPr>
                <w:rFonts w:ascii="Arial" w:hAnsi="Arial" w:cs="Arial"/>
                <w:iCs/>
                <w:color w:val="000000" w:themeColor="text1"/>
                <w:sz w:val="20"/>
              </w:rPr>
              <w:t>a</w:t>
            </w:r>
            <w:r w:rsidRPr="004E1BDC">
              <w:rPr>
                <w:rFonts w:ascii="Arial" w:hAnsi="Arial" w:cs="Arial"/>
                <w:iCs/>
                <w:color w:val="000000" w:themeColor="text1"/>
                <w:sz w:val="20"/>
              </w:rPr>
              <w:t xml:space="preserve"> digitalne vključenosti</w:t>
            </w:r>
            <w:r w:rsidR="007D6017">
              <w:rPr>
                <w:rFonts w:ascii="Arial" w:hAnsi="Arial" w:cs="Arial"/>
                <w:iCs/>
                <w:color w:val="000000" w:themeColor="text1"/>
                <w:sz w:val="20"/>
              </w:rPr>
              <w:t>, na podlagi katere se sprejme</w:t>
            </w:r>
            <w:r w:rsidRPr="004E1BDC">
              <w:rPr>
                <w:rFonts w:ascii="Arial" w:hAnsi="Arial" w:cs="Arial"/>
                <w:iCs/>
                <w:color w:val="000000" w:themeColor="text1"/>
                <w:sz w:val="20"/>
              </w:rPr>
              <w:t xml:space="preserve"> načrt ukrepov spodbujanja digitalne vključenosti. Tako pri načrtovanju kot pri izvajanju ukrepov pa bodo pristojni organ vodila </w:t>
            </w:r>
            <w:r w:rsidR="00614632">
              <w:rPr>
                <w:rFonts w:ascii="Arial" w:hAnsi="Arial" w:cs="Arial"/>
                <w:iCs/>
                <w:color w:val="000000" w:themeColor="text1"/>
                <w:sz w:val="20"/>
              </w:rPr>
              <w:t>naslednja načela:</w:t>
            </w:r>
          </w:p>
          <w:p w14:paraId="7C7081C7" w14:textId="627C15BC" w:rsidR="00BB1124" w:rsidRPr="004E1BDC" w:rsidRDefault="00BB1124" w:rsidP="00BC1560">
            <w:pPr>
              <w:pStyle w:val="ListParagraph"/>
              <w:numPr>
                <w:ilvl w:val="0"/>
                <w:numId w:val="8"/>
              </w:numPr>
              <w:autoSpaceDE w:val="0"/>
              <w:autoSpaceDN w:val="0"/>
              <w:adjustRightInd w:val="0"/>
              <w:spacing w:line="276" w:lineRule="auto"/>
              <w:rPr>
                <w:rFonts w:ascii="Arial" w:hAnsi="Arial" w:cs="Arial"/>
                <w:iCs/>
                <w:color w:val="000000" w:themeColor="text1"/>
                <w:sz w:val="20"/>
              </w:rPr>
            </w:pPr>
            <w:r w:rsidRPr="007A0185">
              <w:rPr>
                <w:rFonts w:ascii="Arial" w:hAnsi="Arial" w:cs="Arial"/>
                <w:b/>
                <w:bCs/>
                <w:iCs/>
                <w:color w:val="000000" w:themeColor="text1"/>
                <w:sz w:val="20"/>
              </w:rPr>
              <w:t>Načelo ciljnih skupin in stopnjevitosti digitalnih kompetenc</w:t>
            </w:r>
            <w:r w:rsidRPr="004E1BDC">
              <w:rPr>
                <w:rFonts w:ascii="Arial" w:hAnsi="Arial" w:cs="Arial"/>
                <w:iCs/>
                <w:color w:val="000000" w:themeColor="text1"/>
                <w:sz w:val="20"/>
              </w:rPr>
              <w:t xml:space="preserve"> usmerja k temu, da se ukrepe spodbujanja namenja posameznim ciljnim skupinam, pri katerih se želi doseči želeno raven digitalnih kompetenc.</w:t>
            </w:r>
          </w:p>
          <w:p w14:paraId="032FB8B7" w14:textId="2644D884" w:rsidR="00BB1124" w:rsidRPr="004E1BDC" w:rsidRDefault="00BB1124" w:rsidP="00BC1560">
            <w:pPr>
              <w:pStyle w:val="ListParagraph"/>
              <w:numPr>
                <w:ilvl w:val="0"/>
                <w:numId w:val="8"/>
              </w:numPr>
              <w:autoSpaceDE w:val="0"/>
              <w:autoSpaceDN w:val="0"/>
              <w:adjustRightInd w:val="0"/>
              <w:spacing w:line="276" w:lineRule="auto"/>
              <w:rPr>
                <w:rFonts w:ascii="Arial" w:hAnsi="Arial" w:cs="Arial"/>
                <w:iCs/>
                <w:color w:val="000000" w:themeColor="text1"/>
                <w:sz w:val="20"/>
              </w:rPr>
            </w:pPr>
            <w:r w:rsidRPr="00CC282F">
              <w:rPr>
                <w:rFonts w:ascii="Arial" w:hAnsi="Arial" w:cs="Arial"/>
                <w:b/>
                <w:bCs/>
                <w:iCs/>
                <w:color w:val="000000" w:themeColor="text1"/>
                <w:sz w:val="20"/>
              </w:rPr>
              <w:t>Načelo enakopravne dostopnosti</w:t>
            </w:r>
            <w:r w:rsidRPr="004E1BDC">
              <w:rPr>
                <w:rFonts w:ascii="Arial" w:hAnsi="Arial" w:cs="Arial"/>
                <w:iCs/>
                <w:color w:val="000000" w:themeColor="text1"/>
                <w:sz w:val="20"/>
              </w:rPr>
              <w:t xml:space="preserve"> in </w:t>
            </w:r>
            <w:r w:rsidRPr="00CC282F">
              <w:rPr>
                <w:rFonts w:ascii="Arial" w:hAnsi="Arial" w:cs="Arial"/>
                <w:b/>
                <w:bCs/>
                <w:iCs/>
                <w:color w:val="000000" w:themeColor="text1"/>
                <w:sz w:val="20"/>
              </w:rPr>
              <w:t>načelo ekonomičnosti</w:t>
            </w:r>
            <w:r w:rsidRPr="004E1BDC">
              <w:rPr>
                <w:rFonts w:ascii="Arial" w:hAnsi="Arial" w:cs="Arial"/>
                <w:iCs/>
                <w:color w:val="000000" w:themeColor="text1"/>
                <w:sz w:val="20"/>
              </w:rPr>
              <w:t xml:space="preserve"> usmerjata k temu, da se ukrepi spodbujanja oblikujejo na nediskriminatoren način in tako, da se z razpoložljivimi sredstvi doseže največji možni učinek.</w:t>
            </w:r>
          </w:p>
          <w:p w14:paraId="32F3FFE1" w14:textId="77777777" w:rsidR="00915924" w:rsidRDefault="00BB1124" w:rsidP="00BC1560">
            <w:pPr>
              <w:pStyle w:val="ListParagraph"/>
              <w:numPr>
                <w:ilvl w:val="0"/>
                <w:numId w:val="8"/>
              </w:numPr>
              <w:autoSpaceDE w:val="0"/>
              <w:autoSpaceDN w:val="0"/>
              <w:adjustRightInd w:val="0"/>
              <w:spacing w:line="276" w:lineRule="auto"/>
              <w:rPr>
                <w:rFonts w:ascii="Arial" w:hAnsi="Arial" w:cs="Arial"/>
                <w:iCs/>
                <w:color w:val="000000" w:themeColor="text1"/>
                <w:sz w:val="20"/>
              </w:rPr>
            </w:pPr>
            <w:r w:rsidRPr="00044C56">
              <w:rPr>
                <w:rFonts w:ascii="Arial" w:hAnsi="Arial" w:cs="Arial"/>
                <w:b/>
                <w:bCs/>
                <w:iCs/>
                <w:color w:val="000000" w:themeColor="text1"/>
                <w:sz w:val="20"/>
              </w:rPr>
              <w:t>Načelo mednarodne primerljivosti</w:t>
            </w:r>
            <w:r w:rsidRPr="004E1BDC">
              <w:rPr>
                <w:rFonts w:ascii="Arial" w:hAnsi="Arial" w:cs="Arial"/>
                <w:iCs/>
                <w:color w:val="000000" w:themeColor="text1"/>
                <w:sz w:val="20"/>
              </w:rPr>
              <w:t xml:space="preserve"> je pomembno zlasti za načrtovanje spodbujanja digitalne vključenosti</w:t>
            </w:r>
            <w:r>
              <w:rPr>
                <w:rFonts w:ascii="Arial" w:hAnsi="Arial" w:cs="Arial"/>
                <w:iCs/>
                <w:color w:val="000000" w:themeColor="text1"/>
                <w:sz w:val="20"/>
              </w:rPr>
              <w:t>.</w:t>
            </w:r>
            <w:r w:rsidRPr="004E1BDC">
              <w:rPr>
                <w:rFonts w:ascii="Arial" w:hAnsi="Arial" w:cs="Arial"/>
                <w:iCs/>
                <w:color w:val="000000" w:themeColor="text1"/>
                <w:sz w:val="20"/>
              </w:rPr>
              <w:t xml:space="preserve"> </w:t>
            </w:r>
            <w:r>
              <w:rPr>
                <w:rFonts w:ascii="Arial" w:hAnsi="Arial" w:cs="Arial"/>
                <w:iCs/>
                <w:color w:val="000000" w:themeColor="text1"/>
                <w:sz w:val="20"/>
              </w:rPr>
              <w:t>O</w:t>
            </w:r>
            <w:r w:rsidRPr="004E1BDC">
              <w:rPr>
                <w:rFonts w:ascii="Arial" w:hAnsi="Arial" w:cs="Arial"/>
                <w:iCs/>
                <w:color w:val="000000" w:themeColor="text1"/>
                <w:sz w:val="20"/>
              </w:rPr>
              <w:t xml:space="preserve">snovno vodilo </w:t>
            </w:r>
            <w:r>
              <w:rPr>
                <w:rFonts w:ascii="Arial" w:hAnsi="Arial" w:cs="Arial"/>
                <w:iCs/>
                <w:color w:val="000000" w:themeColor="text1"/>
                <w:sz w:val="20"/>
              </w:rPr>
              <w:t xml:space="preserve">načrtovanja je </w:t>
            </w:r>
            <w:r w:rsidRPr="004E1BDC">
              <w:rPr>
                <w:rFonts w:ascii="Arial" w:hAnsi="Arial" w:cs="Arial"/>
                <w:iCs/>
                <w:color w:val="000000" w:themeColor="text1"/>
                <w:sz w:val="20"/>
              </w:rPr>
              <w:t xml:space="preserve">primerljivost s stopnjo razvitosti digitalnih kompetenc v primerljivih državah, zlasti članicah EU. </w:t>
            </w:r>
          </w:p>
          <w:p w14:paraId="58CDFD0D" w14:textId="5A19F1C1" w:rsidR="00BB1124" w:rsidRPr="004E1BDC" w:rsidRDefault="00915924" w:rsidP="00BC1560">
            <w:pPr>
              <w:pStyle w:val="ListParagraph"/>
              <w:numPr>
                <w:ilvl w:val="0"/>
                <w:numId w:val="8"/>
              </w:numPr>
              <w:autoSpaceDE w:val="0"/>
              <w:autoSpaceDN w:val="0"/>
              <w:adjustRightInd w:val="0"/>
              <w:spacing w:line="276" w:lineRule="auto"/>
              <w:rPr>
                <w:rFonts w:ascii="Arial" w:hAnsi="Arial" w:cs="Arial"/>
                <w:iCs/>
                <w:color w:val="000000" w:themeColor="text1"/>
                <w:sz w:val="20"/>
              </w:rPr>
            </w:pPr>
            <w:r>
              <w:rPr>
                <w:rFonts w:ascii="Arial" w:hAnsi="Arial" w:cs="Arial"/>
                <w:b/>
                <w:bCs/>
                <w:iCs/>
                <w:color w:val="000000" w:themeColor="text1"/>
                <w:sz w:val="20"/>
              </w:rPr>
              <w:t>N</w:t>
            </w:r>
            <w:r w:rsidR="00BB1124" w:rsidRPr="005F0A79">
              <w:rPr>
                <w:rFonts w:ascii="Arial" w:hAnsi="Arial" w:cs="Arial"/>
                <w:b/>
                <w:bCs/>
                <w:iCs/>
                <w:color w:val="000000" w:themeColor="text1"/>
                <w:sz w:val="20"/>
              </w:rPr>
              <w:t>ačelo horizontalnosti in medresorskega sodelovanja</w:t>
            </w:r>
            <w:r w:rsidR="00BB1124" w:rsidRPr="004E1BDC">
              <w:rPr>
                <w:rFonts w:ascii="Arial" w:hAnsi="Arial" w:cs="Arial"/>
                <w:iCs/>
                <w:color w:val="000000" w:themeColor="text1"/>
                <w:sz w:val="20"/>
              </w:rPr>
              <w:t xml:space="preserve"> temelji na spoznanju, da je spodbujanje digitalne vključenosti </w:t>
            </w:r>
            <w:r>
              <w:rPr>
                <w:rFonts w:ascii="Arial" w:hAnsi="Arial" w:cs="Arial"/>
                <w:iCs/>
                <w:color w:val="000000" w:themeColor="text1"/>
                <w:sz w:val="20"/>
              </w:rPr>
              <w:t>učinkovitejše</w:t>
            </w:r>
            <w:r w:rsidR="00BB1124" w:rsidRPr="004E1BDC">
              <w:rPr>
                <w:rFonts w:ascii="Arial" w:hAnsi="Arial" w:cs="Arial"/>
                <w:iCs/>
                <w:color w:val="000000" w:themeColor="text1"/>
                <w:sz w:val="20"/>
              </w:rPr>
              <w:t xml:space="preserve">, če je </w:t>
            </w:r>
            <w:r w:rsidR="00CF70E1">
              <w:rPr>
                <w:rFonts w:ascii="Arial" w:hAnsi="Arial" w:cs="Arial"/>
                <w:iCs/>
                <w:color w:val="000000" w:themeColor="text1"/>
                <w:sz w:val="20"/>
              </w:rPr>
              <w:t>integrirano v</w:t>
            </w:r>
            <w:r w:rsidR="00BB1124" w:rsidRPr="004E1BDC">
              <w:rPr>
                <w:rFonts w:ascii="Arial" w:hAnsi="Arial" w:cs="Arial"/>
                <w:iCs/>
                <w:color w:val="000000" w:themeColor="text1"/>
                <w:sz w:val="20"/>
              </w:rPr>
              <w:t xml:space="preserve"> ostal</w:t>
            </w:r>
            <w:r w:rsidR="00CF70E1">
              <w:rPr>
                <w:rFonts w:ascii="Arial" w:hAnsi="Arial" w:cs="Arial"/>
                <w:iCs/>
                <w:color w:val="000000" w:themeColor="text1"/>
                <w:sz w:val="20"/>
              </w:rPr>
              <w:t>e</w:t>
            </w:r>
            <w:r w:rsidR="00BB1124" w:rsidRPr="004E1BDC">
              <w:rPr>
                <w:rFonts w:ascii="Arial" w:hAnsi="Arial" w:cs="Arial"/>
                <w:iCs/>
                <w:color w:val="000000" w:themeColor="text1"/>
                <w:sz w:val="20"/>
              </w:rPr>
              <w:t xml:space="preserve"> resorn</w:t>
            </w:r>
            <w:r w:rsidR="00CF70E1">
              <w:rPr>
                <w:rFonts w:ascii="Arial" w:hAnsi="Arial" w:cs="Arial"/>
                <w:iCs/>
                <w:color w:val="000000" w:themeColor="text1"/>
                <w:sz w:val="20"/>
              </w:rPr>
              <w:t>e</w:t>
            </w:r>
            <w:r w:rsidR="00BB1124" w:rsidRPr="004E1BDC">
              <w:rPr>
                <w:rFonts w:ascii="Arial" w:hAnsi="Arial" w:cs="Arial"/>
                <w:iCs/>
                <w:color w:val="000000" w:themeColor="text1"/>
                <w:sz w:val="20"/>
              </w:rPr>
              <w:t xml:space="preserve"> politik</w:t>
            </w:r>
            <w:r w:rsidR="00CF70E1">
              <w:rPr>
                <w:rFonts w:ascii="Arial" w:hAnsi="Arial" w:cs="Arial"/>
                <w:iCs/>
                <w:color w:val="000000" w:themeColor="text1"/>
                <w:sz w:val="20"/>
              </w:rPr>
              <w:t>e</w:t>
            </w:r>
            <w:r w:rsidR="00BB1124" w:rsidRPr="004E1BDC">
              <w:rPr>
                <w:rFonts w:ascii="Arial" w:hAnsi="Arial" w:cs="Arial"/>
                <w:iCs/>
                <w:color w:val="000000" w:themeColor="text1"/>
                <w:sz w:val="20"/>
              </w:rPr>
              <w:t xml:space="preserve"> in ukrep</w:t>
            </w:r>
            <w:r w:rsidR="00CF70E1">
              <w:rPr>
                <w:rFonts w:ascii="Arial" w:hAnsi="Arial" w:cs="Arial"/>
                <w:iCs/>
                <w:color w:val="000000" w:themeColor="text1"/>
                <w:sz w:val="20"/>
              </w:rPr>
              <w:t>e</w:t>
            </w:r>
            <w:r w:rsidR="00BB1124" w:rsidRPr="004E1BDC">
              <w:rPr>
                <w:rFonts w:ascii="Arial" w:hAnsi="Arial" w:cs="Arial"/>
                <w:iCs/>
                <w:color w:val="000000" w:themeColor="text1"/>
                <w:sz w:val="20"/>
              </w:rPr>
              <w:t>, zlasti s področja izobraževanja, gospodarstva in javne uprave.</w:t>
            </w:r>
          </w:p>
          <w:p w14:paraId="7171BAE2" w14:textId="77777777" w:rsidR="00BB1124" w:rsidRPr="004E1BDC" w:rsidRDefault="00BB1124" w:rsidP="0068777D">
            <w:pPr>
              <w:pStyle w:val="Neotevilenodstavek"/>
              <w:spacing w:before="0" w:after="0" w:line="260" w:lineRule="exact"/>
              <w:rPr>
                <w:color w:val="000000" w:themeColor="text1"/>
                <w:sz w:val="20"/>
                <w:szCs w:val="20"/>
              </w:rPr>
            </w:pPr>
          </w:p>
        </w:tc>
      </w:tr>
      <w:tr w:rsidR="00BB1124" w:rsidRPr="00A62EA4" w14:paraId="7189823D" w14:textId="77777777" w:rsidTr="0068777D">
        <w:tc>
          <w:tcPr>
            <w:tcW w:w="8498" w:type="dxa"/>
          </w:tcPr>
          <w:p w14:paraId="3A914179" w14:textId="77777777" w:rsidR="00BB1124" w:rsidRPr="00A62EA4" w:rsidRDefault="00BB1124" w:rsidP="0068777D">
            <w:pPr>
              <w:pStyle w:val="Odsek"/>
              <w:numPr>
                <w:ilvl w:val="0"/>
                <w:numId w:val="0"/>
              </w:numPr>
              <w:spacing w:before="0" w:after="0" w:line="260" w:lineRule="exact"/>
              <w:jc w:val="left"/>
              <w:rPr>
                <w:sz w:val="20"/>
                <w:szCs w:val="20"/>
              </w:rPr>
            </w:pPr>
            <w:r w:rsidRPr="00A62EA4">
              <w:rPr>
                <w:sz w:val="20"/>
                <w:szCs w:val="20"/>
              </w:rPr>
              <w:t>2.3 Poglavitne rešitve</w:t>
            </w:r>
          </w:p>
        </w:tc>
      </w:tr>
      <w:tr w:rsidR="00BB1124" w:rsidRPr="005500C4" w14:paraId="7B23E46F" w14:textId="77777777" w:rsidTr="0068777D">
        <w:trPr>
          <w:trHeight w:val="434"/>
        </w:trPr>
        <w:tc>
          <w:tcPr>
            <w:tcW w:w="8498" w:type="dxa"/>
          </w:tcPr>
          <w:p w14:paraId="435662B5" w14:textId="77777777" w:rsidR="00BB1124" w:rsidRPr="000B3762" w:rsidRDefault="00BB1124" w:rsidP="0068777D">
            <w:pPr>
              <w:pStyle w:val="ListParagraph"/>
              <w:autoSpaceDE w:val="0"/>
              <w:autoSpaceDN w:val="0"/>
              <w:adjustRightInd w:val="0"/>
              <w:spacing w:line="276" w:lineRule="auto"/>
              <w:ind w:left="0"/>
              <w:rPr>
                <w:rFonts w:ascii="Arial" w:hAnsi="Arial" w:cs="Arial"/>
                <w:iCs/>
                <w:color w:val="000000" w:themeColor="text1"/>
                <w:sz w:val="20"/>
                <w:szCs w:val="24"/>
                <w:lang w:eastAsia="en-US"/>
              </w:rPr>
            </w:pPr>
          </w:p>
          <w:p w14:paraId="6415A007" w14:textId="57B4AF1A" w:rsidR="00BB1124" w:rsidRPr="000B3762" w:rsidRDefault="00BB1124" w:rsidP="0068777D">
            <w:pPr>
              <w:pStyle w:val="ListParagraph"/>
              <w:autoSpaceDE w:val="0"/>
              <w:autoSpaceDN w:val="0"/>
              <w:adjustRightInd w:val="0"/>
              <w:spacing w:line="276" w:lineRule="auto"/>
              <w:ind w:left="0"/>
              <w:rPr>
                <w:rFonts w:ascii="Arial" w:hAnsi="Arial" w:cs="Arial"/>
                <w:iCs/>
                <w:color w:val="000000" w:themeColor="text1"/>
                <w:sz w:val="20"/>
                <w:szCs w:val="24"/>
                <w:lang w:eastAsia="en-US"/>
              </w:rPr>
            </w:pPr>
            <w:r w:rsidRPr="000B3762">
              <w:rPr>
                <w:rFonts w:ascii="Arial" w:hAnsi="Arial" w:cs="Arial"/>
                <w:iCs/>
                <w:color w:val="000000" w:themeColor="text1"/>
                <w:sz w:val="20"/>
                <w:szCs w:val="24"/>
                <w:lang w:eastAsia="en-US"/>
              </w:rPr>
              <w:t xml:space="preserve">Zakon </w:t>
            </w:r>
            <w:r w:rsidR="00915924">
              <w:rPr>
                <w:rFonts w:ascii="Arial" w:hAnsi="Arial" w:cs="Arial"/>
                <w:iCs/>
                <w:color w:val="000000" w:themeColor="text1"/>
                <w:sz w:val="20"/>
                <w:szCs w:val="24"/>
                <w:lang w:eastAsia="en-US"/>
              </w:rPr>
              <w:t xml:space="preserve">deli </w:t>
            </w:r>
            <w:r w:rsidR="00285399">
              <w:rPr>
                <w:rFonts w:ascii="Arial" w:hAnsi="Arial" w:cs="Arial"/>
                <w:iCs/>
                <w:color w:val="000000" w:themeColor="text1"/>
                <w:sz w:val="20"/>
                <w:szCs w:val="24"/>
                <w:lang w:eastAsia="en-US"/>
              </w:rPr>
              <w:t xml:space="preserve">prebivalstvo Republike Slovenije na </w:t>
            </w:r>
            <w:r w:rsidRPr="000B3762">
              <w:rPr>
                <w:rFonts w:ascii="Arial" w:hAnsi="Arial" w:cs="Arial"/>
                <w:iCs/>
                <w:color w:val="000000" w:themeColor="text1"/>
                <w:sz w:val="20"/>
                <w:szCs w:val="24"/>
                <w:lang w:eastAsia="en-US"/>
              </w:rPr>
              <w:t xml:space="preserve">osem ciljnih skupin, ki so jim ukrepi spodbujanja namenjeni: predšolski otroci, šoloobvezni otroci, dijaki, študenti višješolskih in visokošolskih programov, učitelji na vseh izobraževalnih stopnjah, odrasli in upokojenci (9. člen). Členitev skupin je potrebna, da se </w:t>
            </w:r>
            <w:r w:rsidR="009B48A2">
              <w:rPr>
                <w:rFonts w:ascii="Arial" w:hAnsi="Arial" w:cs="Arial"/>
                <w:iCs/>
                <w:color w:val="000000" w:themeColor="text1"/>
                <w:sz w:val="20"/>
                <w:szCs w:val="24"/>
                <w:lang w:eastAsia="en-US"/>
              </w:rPr>
              <w:t xml:space="preserve">ukrepe </w:t>
            </w:r>
            <w:r w:rsidR="005E11ED">
              <w:rPr>
                <w:rFonts w:ascii="Arial" w:hAnsi="Arial" w:cs="Arial"/>
                <w:iCs/>
                <w:color w:val="000000" w:themeColor="text1"/>
                <w:sz w:val="20"/>
                <w:szCs w:val="24"/>
                <w:lang w:eastAsia="en-US"/>
              </w:rPr>
              <w:t xml:space="preserve">lahko </w:t>
            </w:r>
            <w:r w:rsidR="009B48A2">
              <w:rPr>
                <w:rFonts w:ascii="Arial" w:hAnsi="Arial" w:cs="Arial"/>
                <w:iCs/>
                <w:color w:val="000000" w:themeColor="text1"/>
                <w:sz w:val="20"/>
                <w:szCs w:val="24"/>
                <w:lang w:eastAsia="en-US"/>
              </w:rPr>
              <w:t xml:space="preserve">prilagaja </w:t>
            </w:r>
            <w:r w:rsidR="00C2579D">
              <w:rPr>
                <w:rFonts w:ascii="Arial" w:hAnsi="Arial" w:cs="Arial"/>
                <w:iCs/>
                <w:color w:val="000000" w:themeColor="text1"/>
                <w:sz w:val="20"/>
                <w:szCs w:val="24"/>
                <w:lang w:eastAsia="en-US"/>
              </w:rPr>
              <w:t xml:space="preserve">specifičnim </w:t>
            </w:r>
            <w:r w:rsidR="00445D73">
              <w:rPr>
                <w:rFonts w:ascii="Arial" w:hAnsi="Arial" w:cs="Arial"/>
                <w:iCs/>
                <w:color w:val="000000" w:themeColor="text1"/>
                <w:sz w:val="20"/>
                <w:szCs w:val="24"/>
                <w:lang w:eastAsia="en-US"/>
              </w:rPr>
              <w:t>potrebam posamezn</w:t>
            </w:r>
            <w:r w:rsidR="00C2579D">
              <w:rPr>
                <w:rFonts w:ascii="Arial" w:hAnsi="Arial" w:cs="Arial"/>
                <w:iCs/>
                <w:color w:val="000000" w:themeColor="text1"/>
                <w:sz w:val="20"/>
                <w:szCs w:val="24"/>
                <w:lang w:eastAsia="en-US"/>
              </w:rPr>
              <w:t>e</w:t>
            </w:r>
            <w:r w:rsidR="00445D73">
              <w:rPr>
                <w:rFonts w:ascii="Arial" w:hAnsi="Arial" w:cs="Arial"/>
                <w:iCs/>
                <w:color w:val="000000" w:themeColor="text1"/>
                <w:sz w:val="20"/>
                <w:szCs w:val="24"/>
                <w:lang w:eastAsia="en-US"/>
              </w:rPr>
              <w:t xml:space="preserve"> skupin</w:t>
            </w:r>
            <w:r w:rsidR="00C2579D">
              <w:rPr>
                <w:rFonts w:ascii="Arial" w:hAnsi="Arial" w:cs="Arial"/>
                <w:iCs/>
                <w:color w:val="000000" w:themeColor="text1"/>
                <w:sz w:val="20"/>
                <w:szCs w:val="24"/>
                <w:lang w:eastAsia="en-US"/>
              </w:rPr>
              <w:t>e</w:t>
            </w:r>
            <w:r w:rsidRPr="000B3762">
              <w:rPr>
                <w:rFonts w:ascii="Arial" w:hAnsi="Arial" w:cs="Arial"/>
                <w:iCs/>
                <w:color w:val="000000" w:themeColor="text1"/>
                <w:sz w:val="20"/>
                <w:szCs w:val="24"/>
                <w:lang w:eastAsia="en-US"/>
              </w:rPr>
              <w:t xml:space="preserve"> prebivalstva. Z </w:t>
            </w:r>
            <w:r w:rsidR="00C2579D">
              <w:rPr>
                <w:rFonts w:ascii="Arial" w:hAnsi="Arial" w:cs="Arial"/>
                <w:iCs/>
                <w:color w:val="000000" w:themeColor="text1"/>
                <w:sz w:val="20"/>
                <w:szCs w:val="24"/>
                <w:lang w:eastAsia="en-US"/>
              </w:rPr>
              <w:t>različnimi ukrepi lahko</w:t>
            </w:r>
            <w:r w:rsidRPr="000B3762">
              <w:rPr>
                <w:rFonts w:ascii="Arial" w:hAnsi="Arial" w:cs="Arial"/>
                <w:iCs/>
                <w:color w:val="000000" w:themeColor="text1"/>
                <w:sz w:val="20"/>
                <w:szCs w:val="24"/>
                <w:lang w:eastAsia="en-US"/>
              </w:rPr>
              <w:t xml:space="preserve"> namreč </w:t>
            </w:r>
            <w:r w:rsidR="00C2579D">
              <w:rPr>
                <w:rFonts w:ascii="Arial" w:hAnsi="Arial" w:cs="Arial"/>
                <w:iCs/>
                <w:color w:val="000000" w:themeColor="text1"/>
                <w:sz w:val="20"/>
                <w:szCs w:val="24"/>
                <w:lang w:eastAsia="en-US"/>
              </w:rPr>
              <w:t>dosegamo</w:t>
            </w:r>
            <w:r w:rsidRPr="000B3762">
              <w:rPr>
                <w:rFonts w:ascii="Arial" w:hAnsi="Arial" w:cs="Arial"/>
                <w:iCs/>
                <w:color w:val="000000" w:themeColor="text1"/>
                <w:sz w:val="20"/>
                <w:szCs w:val="24"/>
                <w:lang w:eastAsia="en-US"/>
              </w:rPr>
              <w:t xml:space="preserve"> različne ravni digitalnih kompetenc.</w:t>
            </w:r>
          </w:p>
          <w:p w14:paraId="2CA92A6D" w14:textId="77777777" w:rsidR="00BB1124" w:rsidRPr="000B3762" w:rsidRDefault="00BB1124" w:rsidP="0068777D">
            <w:pPr>
              <w:pStyle w:val="ListParagraph"/>
              <w:autoSpaceDE w:val="0"/>
              <w:autoSpaceDN w:val="0"/>
              <w:adjustRightInd w:val="0"/>
              <w:spacing w:line="276" w:lineRule="auto"/>
              <w:ind w:left="0"/>
              <w:rPr>
                <w:rFonts w:ascii="Arial" w:hAnsi="Arial" w:cs="Arial"/>
                <w:iCs/>
                <w:color w:val="000000" w:themeColor="text1"/>
                <w:sz w:val="20"/>
                <w:szCs w:val="24"/>
                <w:lang w:eastAsia="en-US"/>
              </w:rPr>
            </w:pPr>
          </w:p>
          <w:p w14:paraId="70CD5111" w14:textId="4B38D54D" w:rsidR="00BB1124" w:rsidRPr="000B3762" w:rsidRDefault="00BB1124" w:rsidP="0068777D">
            <w:pPr>
              <w:pStyle w:val="ListParagraph"/>
              <w:autoSpaceDE w:val="0"/>
              <w:autoSpaceDN w:val="0"/>
              <w:adjustRightInd w:val="0"/>
              <w:spacing w:line="276" w:lineRule="auto"/>
              <w:ind w:left="0"/>
              <w:rPr>
                <w:rFonts w:ascii="Arial" w:hAnsi="Arial" w:cs="Arial"/>
                <w:iCs/>
                <w:color w:val="000000" w:themeColor="text1"/>
                <w:sz w:val="20"/>
                <w:szCs w:val="24"/>
                <w:lang w:eastAsia="en-US"/>
              </w:rPr>
            </w:pPr>
            <w:r w:rsidRPr="000B3762">
              <w:rPr>
                <w:rFonts w:ascii="Arial" w:hAnsi="Arial" w:cs="Arial"/>
                <w:iCs/>
                <w:color w:val="000000" w:themeColor="text1"/>
                <w:sz w:val="20"/>
                <w:szCs w:val="24"/>
                <w:lang w:eastAsia="en-US"/>
              </w:rPr>
              <w:t xml:space="preserve">Z zakonom (3. člen) so opredeljene tudi tri ravni digitalnih kompetenc: osnovne, napredne in specialne. </w:t>
            </w:r>
            <w:r w:rsidR="00BF4757">
              <w:rPr>
                <w:rFonts w:ascii="Arial" w:hAnsi="Arial" w:cs="Arial"/>
                <w:iCs/>
                <w:color w:val="000000" w:themeColor="text1"/>
                <w:sz w:val="20"/>
                <w:szCs w:val="24"/>
                <w:lang w:eastAsia="en-US"/>
              </w:rPr>
              <w:t xml:space="preserve">Na tem področju obstaja več mednarodnih členitev, ki so </w:t>
            </w:r>
            <w:r w:rsidR="001410DE">
              <w:rPr>
                <w:rFonts w:ascii="Arial" w:hAnsi="Arial" w:cs="Arial"/>
                <w:iCs/>
                <w:color w:val="000000" w:themeColor="text1"/>
                <w:sz w:val="20"/>
                <w:szCs w:val="24"/>
                <w:lang w:eastAsia="en-US"/>
              </w:rPr>
              <w:t>služile kot podlaga za členitev</w:t>
            </w:r>
            <w:r w:rsidR="004C2369">
              <w:rPr>
                <w:rFonts w:ascii="Arial" w:hAnsi="Arial" w:cs="Arial"/>
                <w:iCs/>
                <w:color w:val="000000" w:themeColor="text1"/>
                <w:sz w:val="20"/>
                <w:szCs w:val="24"/>
                <w:lang w:eastAsia="en-US"/>
              </w:rPr>
              <w:t>, ki jo uporablja ta zakon</w:t>
            </w:r>
            <w:r w:rsidRPr="000B3762">
              <w:rPr>
                <w:rFonts w:ascii="Arial" w:hAnsi="Arial" w:cs="Arial"/>
                <w:iCs/>
                <w:color w:val="000000" w:themeColor="text1"/>
                <w:sz w:val="20"/>
                <w:szCs w:val="24"/>
                <w:lang w:eastAsia="en-US"/>
              </w:rPr>
              <w:t xml:space="preserve">. </w:t>
            </w:r>
            <w:r w:rsidR="00231095">
              <w:rPr>
                <w:rFonts w:ascii="Arial" w:hAnsi="Arial" w:cs="Arial"/>
                <w:iCs/>
                <w:color w:val="000000" w:themeColor="text1"/>
                <w:sz w:val="20"/>
                <w:szCs w:val="24"/>
                <w:lang w:eastAsia="en-US"/>
              </w:rPr>
              <w:t>Le-ta namreč</w:t>
            </w:r>
            <w:r w:rsidRPr="000B3762">
              <w:rPr>
                <w:rFonts w:ascii="Arial" w:hAnsi="Arial" w:cs="Arial"/>
                <w:iCs/>
                <w:color w:val="000000" w:themeColor="text1"/>
                <w:sz w:val="20"/>
                <w:szCs w:val="24"/>
                <w:lang w:eastAsia="en-US"/>
              </w:rPr>
              <w:t xml:space="preserve"> </w:t>
            </w:r>
            <w:r w:rsidR="00440D6B">
              <w:rPr>
                <w:rFonts w:ascii="Arial" w:hAnsi="Arial" w:cs="Arial"/>
                <w:iCs/>
                <w:color w:val="000000" w:themeColor="text1"/>
                <w:sz w:val="20"/>
                <w:szCs w:val="24"/>
                <w:lang w:eastAsia="en-US"/>
              </w:rPr>
              <w:t>služi</w:t>
            </w:r>
            <w:r w:rsidRPr="000B3762">
              <w:rPr>
                <w:rFonts w:ascii="Arial" w:hAnsi="Arial" w:cs="Arial"/>
                <w:iCs/>
                <w:color w:val="000000" w:themeColor="text1"/>
                <w:sz w:val="20"/>
                <w:szCs w:val="24"/>
                <w:lang w:eastAsia="en-US"/>
              </w:rPr>
              <w:t xml:space="preserve"> zakonskemu opredeljevanju in izvedbenemu oblikovanju posameznih vrst ukrepov, </w:t>
            </w:r>
            <w:r w:rsidR="002B7DD5">
              <w:rPr>
                <w:rFonts w:ascii="Arial" w:hAnsi="Arial" w:cs="Arial"/>
                <w:iCs/>
                <w:color w:val="000000" w:themeColor="text1"/>
                <w:sz w:val="20"/>
                <w:szCs w:val="24"/>
                <w:lang w:eastAsia="en-US"/>
              </w:rPr>
              <w:t>s katerimi se bodo dosegale željene</w:t>
            </w:r>
            <w:r w:rsidRPr="000B3762">
              <w:rPr>
                <w:rFonts w:ascii="Arial" w:hAnsi="Arial" w:cs="Arial"/>
                <w:iCs/>
                <w:color w:val="000000" w:themeColor="text1"/>
                <w:sz w:val="20"/>
                <w:szCs w:val="24"/>
                <w:lang w:eastAsia="en-US"/>
              </w:rPr>
              <w:t xml:space="preserve"> ravni digitalnih kompetenc pri različnih ciljnih skupinah. </w:t>
            </w:r>
            <w:r w:rsidR="00B5279A">
              <w:rPr>
                <w:rFonts w:ascii="Arial" w:hAnsi="Arial" w:cs="Arial"/>
                <w:iCs/>
                <w:color w:val="000000" w:themeColor="text1"/>
                <w:sz w:val="20"/>
                <w:szCs w:val="24"/>
                <w:lang w:eastAsia="en-US"/>
              </w:rPr>
              <w:t xml:space="preserve">Zakon tako določa, da so </w:t>
            </w:r>
            <w:r w:rsidR="00B5279A" w:rsidRPr="00B5279A">
              <w:rPr>
                <w:rFonts w:ascii="Arial" w:hAnsi="Arial" w:cs="Arial"/>
                <w:b/>
                <w:bCs/>
                <w:iCs/>
                <w:color w:val="000000" w:themeColor="text1"/>
                <w:sz w:val="20"/>
                <w:szCs w:val="24"/>
                <w:lang w:eastAsia="en-US"/>
              </w:rPr>
              <w:t>o</w:t>
            </w:r>
            <w:r w:rsidRPr="00B5279A">
              <w:rPr>
                <w:rFonts w:ascii="Arial" w:hAnsi="Arial" w:cs="Arial"/>
                <w:b/>
                <w:bCs/>
                <w:iCs/>
                <w:color w:val="000000" w:themeColor="text1"/>
                <w:sz w:val="20"/>
                <w:szCs w:val="24"/>
                <w:lang w:eastAsia="en-US"/>
              </w:rPr>
              <w:t>snovne</w:t>
            </w:r>
            <w:r w:rsidRPr="00B5279A">
              <w:rPr>
                <w:rFonts w:ascii="Arial" w:hAnsi="Arial" w:cs="Arial"/>
                <w:b/>
                <w:color w:val="000000" w:themeColor="text1"/>
                <w:sz w:val="20"/>
                <w:szCs w:val="24"/>
                <w:lang w:eastAsia="en-US"/>
              </w:rPr>
              <w:t xml:space="preserve"> digitalne kompetence</w:t>
            </w:r>
            <w:r w:rsidRPr="000B3762">
              <w:rPr>
                <w:rFonts w:ascii="Arial" w:hAnsi="Arial" w:cs="Arial"/>
                <w:iCs/>
                <w:color w:val="000000" w:themeColor="text1"/>
                <w:sz w:val="20"/>
                <w:szCs w:val="24"/>
                <w:lang w:eastAsia="en-US"/>
              </w:rPr>
              <w:t xml:space="preserve"> </w:t>
            </w:r>
            <w:r w:rsidR="00B5279A">
              <w:rPr>
                <w:rFonts w:ascii="Arial" w:hAnsi="Arial" w:cs="Arial"/>
                <w:iCs/>
                <w:color w:val="000000" w:themeColor="text1"/>
                <w:sz w:val="20"/>
                <w:szCs w:val="24"/>
                <w:lang w:eastAsia="en-US"/>
              </w:rPr>
              <w:t xml:space="preserve">tiste, ki </w:t>
            </w:r>
            <w:r w:rsidRPr="000B3762">
              <w:rPr>
                <w:rFonts w:ascii="Arial" w:hAnsi="Arial" w:cs="Arial"/>
                <w:iCs/>
                <w:color w:val="000000" w:themeColor="text1"/>
                <w:sz w:val="20"/>
                <w:szCs w:val="24"/>
                <w:lang w:eastAsia="en-US"/>
              </w:rPr>
              <w:t xml:space="preserve">so potrebne za vsakodnevno rabo. </w:t>
            </w:r>
            <w:r w:rsidRPr="00B5279A">
              <w:rPr>
                <w:rFonts w:ascii="Arial" w:hAnsi="Arial" w:cs="Arial"/>
                <w:b/>
                <w:color w:val="000000" w:themeColor="text1"/>
                <w:sz w:val="20"/>
                <w:szCs w:val="24"/>
                <w:lang w:eastAsia="en-US"/>
              </w:rPr>
              <w:t>Napredne digitalne kompetence</w:t>
            </w:r>
            <w:r w:rsidRPr="000B3762">
              <w:rPr>
                <w:rFonts w:ascii="Arial" w:hAnsi="Arial" w:cs="Arial"/>
                <w:iCs/>
                <w:color w:val="000000" w:themeColor="text1"/>
                <w:sz w:val="20"/>
                <w:szCs w:val="24"/>
                <w:lang w:eastAsia="en-US"/>
              </w:rPr>
              <w:t xml:space="preserve"> so namenjene zadovoljevanju </w:t>
            </w:r>
            <w:r w:rsidR="003065FA">
              <w:rPr>
                <w:rFonts w:ascii="Arial" w:hAnsi="Arial" w:cs="Arial"/>
                <w:iCs/>
                <w:color w:val="000000" w:themeColor="text1"/>
                <w:sz w:val="20"/>
                <w:szCs w:val="24"/>
                <w:lang w:eastAsia="en-US"/>
              </w:rPr>
              <w:t xml:space="preserve">delovnih in drugih zahtevnejših </w:t>
            </w:r>
            <w:r w:rsidRPr="000B3762">
              <w:rPr>
                <w:rFonts w:ascii="Arial" w:hAnsi="Arial" w:cs="Arial"/>
                <w:iCs/>
                <w:color w:val="000000" w:themeColor="text1"/>
                <w:sz w:val="20"/>
                <w:szCs w:val="24"/>
                <w:lang w:eastAsia="en-US"/>
              </w:rPr>
              <w:t>potreb</w:t>
            </w:r>
            <w:r w:rsidR="00B5279A">
              <w:rPr>
                <w:rFonts w:ascii="Arial" w:hAnsi="Arial" w:cs="Arial"/>
                <w:iCs/>
                <w:color w:val="000000" w:themeColor="text1"/>
                <w:sz w:val="20"/>
                <w:szCs w:val="24"/>
                <w:lang w:eastAsia="en-US"/>
              </w:rPr>
              <w:t xml:space="preserve">, </w:t>
            </w:r>
            <w:r w:rsidR="00B5279A" w:rsidRPr="00B5279A">
              <w:rPr>
                <w:rFonts w:ascii="Arial" w:hAnsi="Arial" w:cs="Arial"/>
                <w:b/>
                <w:bCs/>
                <w:iCs/>
                <w:color w:val="000000" w:themeColor="text1"/>
                <w:sz w:val="20"/>
                <w:szCs w:val="24"/>
                <w:lang w:eastAsia="en-US"/>
              </w:rPr>
              <w:t>s</w:t>
            </w:r>
            <w:r w:rsidRPr="00B5279A">
              <w:rPr>
                <w:rFonts w:ascii="Arial" w:hAnsi="Arial" w:cs="Arial"/>
                <w:b/>
                <w:bCs/>
                <w:iCs/>
                <w:color w:val="000000" w:themeColor="text1"/>
                <w:sz w:val="20"/>
                <w:szCs w:val="24"/>
                <w:lang w:eastAsia="en-US"/>
              </w:rPr>
              <w:t>pecialne</w:t>
            </w:r>
            <w:r w:rsidRPr="00B5279A">
              <w:rPr>
                <w:rFonts w:ascii="Arial" w:hAnsi="Arial" w:cs="Arial"/>
                <w:b/>
                <w:color w:val="000000" w:themeColor="text1"/>
                <w:sz w:val="20"/>
                <w:szCs w:val="24"/>
                <w:lang w:eastAsia="en-US"/>
              </w:rPr>
              <w:t xml:space="preserve"> digitalne kompetence</w:t>
            </w:r>
            <w:r w:rsidRPr="000B3762">
              <w:rPr>
                <w:rFonts w:ascii="Arial" w:hAnsi="Arial" w:cs="Arial"/>
                <w:iCs/>
                <w:color w:val="000000" w:themeColor="text1"/>
                <w:sz w:val="20"/>
                <w:szCs w:val="24"/>
                <w:lang w:eastAsia="en-US"/>
              </w:rPr>
              <w:t xml:space="preserve"> pa so kompetence razvoja digitalnih tehnologij, rešitev in storitev ter njihovo prilagajanje.</w:t>
            </w:r>
          </w:p>
          <w:p w14:paraId="0FABDF3B" w14:textId="77777777" w:rsidR="00BB1124" w:rsidRPr="000B3762" w:rsidRDefault="00BB1124" w:rsidP="0068777D">
            <w:pPr>
              <w:pStyle w:val="ListParagraph"/>
              <w:autoSpaceDE w:val="0"/>
              <w:autoSpaceDN w:val="0"/>
              <w:adjustRightInd w:val="0"/>
              <w:spacing w:line="276" w:lineRule="auto"/>
              <w:ind w:left="0"/>
              <w:rPr>
                <w:rFonts w:ascii="Arial" w:hAnsi="Arial" w:cs="Arial"/>
                <w:iCs/>
                <w:color w:val="000000" w:themeColor="text1"/>
                <w:sz w:val="20"/>
                <w:szCs w:val="24"/>
                <w:lang w:eastAsia="en-US"/>
              </w:rPr>
            </w:pPr>
          </w:p>
          <w:p w14:paraId="4F9F9D32" w14:textId="0BF579DF" w:rsidR="00BB1124" w:rsidRPr="000B3762" w:rsidRDefault="00BB1124" w:rsidP="0068777D">
            <w:pPr>
              <w:pStyle w:val="ListParagraph"/>
              <w:autoSpaceDE w:val="0"/>
              <w:autoSpaceDN w:val="0"/>
              <w:adjustRightInd w:val="0"/>
              <w:spacing w:line="276" w:lineRule="auto"/>
              <w:ind w:left="0"/>
              <w:rPr>
                <w:rFonts w:ascii="Arial" w:hAnsi="Arial" w:cs="Arial"/>
                <w:iCs/>
                <w:color w:val="000000" w:themeColor="text1"/>
                <w:sz w:val="20"/>
                <w:szCs w:val="24"/>
                <w:lang w:eastAsia="en-US"/>
              </w:rPr>
            </w:pPr>
            <w:r w:rsidRPr="000B3762">
              <w:rPr>
                <w:rFonts w:ascii="Arial" w:hAnsi="Arial" w:cs="Arial"/>
                <w:iCs/>
                <w:color w:val="000000" w:themeColor="text1"/>
                <w:sz w:val="20"/>
                <w:szCs w:val="24"/>
                <w:lang w:eastAsia="en-US"/>
              </w:rPr>
              <w:t xml:space="preserve">Vsaki dve leti bo pristojni organ – organ, pristojen za informacijsko družbo </w:t>
            </w:r>
            <w:r w:rsidR="003575E7">
              <w:rPr>
                <w:rFonts w:ascii="Arial" w:hAnsi="Arial" w:cs="Arial"/>
                <w:iCs/>
                <w:color w:val="000000" w:themeColor="text1"/>
                <w:sz w:val="20"/>
                <w:szCs w:val="24"/>
                <w:lang w:eastAsia="en-US"/>
              </w:rPr>
              <w:t>–</w:t>
            </w:r>
            <w:r w:rsidRPr="000B3762">
              <w:rPr>
                <w:rFonts w:ascii="Arial" w:hAnsi="Arial" w:cs="Arial"/>
                <w:iCs/>
                <w:color w:val="000000" w:themeColor="text1"/>
                <w:sz w:val="20"/>
                <w:szCs w:val="24"/>
                <w:lang w:eastAsia="en-US"/>
              </w:rPr>
              <w:t xml:space="preserve"> izvedel analizo digitalne vključenosti in </w:t>
            </w:r>
            <w:r w:rsidR="003575E7">
              <w:rPr>
                <w:rFonts w:ascii="Arial" w:hAnsi="Arial" w:cs="Arial"/>
                <w:iCs/>
                <w:color w:val="000000" w:themeColor="text1"/>
                <w:sz w:val="20"/>
                <w:szCs w:val="24"/>
                <w:lang w:eastAsia="en-US"/>
              </w:rPr>
              <w:t xml:space="preserve">na </w:t>
            </w:r>
            <w:r w:rsidRPr="000B3762">
              <w:rPr>
                <w:rFonts w:ascii="Arial" w:hAnsi="Arial" w:cs="Arial"/>
                <w:iCs/>
                <w:color w:val="000000" w:themeColor="text1"/>
                <w:sz w:val="20"/>
                <w:szCs w:val="24"/>
                <w:lang w:eastAsia="en-US"/>
              </w:rPr>
              <w:t xml:space="preserve">njeni podlagi </w:t>
            </w:r>
            <w:r w:rsidR="003575E7">
              <w:rPr>
                <w:rFonts w:ascii="Arial" w:hAnsi="Arial" w:cs="Arial"/>
                <w:iCs/>
                <w:color w:val="000000" w:themeColor="text1"/>
                <w:sz w:val="20"/>
                <w:szCs w:val="24"/>
                <w:lang w:eastAsia="en-US"/>
              </w:rPr>
              <w:t>predlagal vladi sprejetje</w:t>
            </w:r>
            <w:r w:rsidRPr="000B3762">
              <w:rPr>
                <w:rFonts w:ascii="Arial" w:hAnsi="Arial" w:cs="Arial"/>
                <w:iCs/>
                <w:color w:val="000000" w:themeColor="text1"/>
                <w:sz w:val="20"/>
                <w:szCs w:val="24"/>
                <w:lang w:eastAsia="en-US"/>
              </w:rPr>
              <w:t xml:space="preserve"> načrta ukrepov spodbujanja digitalne vključenosti. Analiza bo omogočala vpogled v raven digitalne vključenosti in učinkovitost izvedenih ukrepov spodbujanja, načrt pa bo glede na želeno raven razvitosti digitalnih kompetenc pri posameznih ciljnih skupinah vseboval kombinacijo ukrepov spodbujanja. Podrobnejšo vsebino analize in načrta bo določila vlada z uredbo (10. in 11. člen).</w:t>
            </w:r>
          </w:p>
          <w:p w14:paraId="3BDD5C6E" w14:textId="77777777" w:rsidR="00A94394" w:rsidRDefault="00A94394" w:rsidP="00A94394">
            <w:pPr>
              <w:pStyle w:val="ListParagraph"/>
              <w:autoSpaceDE w:val="0"/>
              <w:autoSpaceDN w:val="0"/>
              <w:adjustRightInd w:val="0"/>
              <w:spacing w:line="276" w:lineRule="auto"/>
              <w:ind w:left="0"/>
              <w:rPr>
                <w:rFonts w:ascii="Arial" w:hAnsi="Arial" w:cs="Arial"/>
                <w:iCs/>
                <w:color w:val="000000" w:themeColor="text1"/>
                <w:sz w:val="20"/>
                <w:szCs w:val="24"/>
                <w:lang w:eastAsia="en-US"/>
              </w:rPr>
            </w:pPr>
          </w:p>
          <w:p w14:paraId="395E5AEF" w14:textId="321A73E8" w:rsidR="00E8032C" w:rsidRDefault="00BB1124" w:rsidP="00A94394">
            <w:pPr>
              <w:pStyle w:val="ListParagraph"/>
              <w:autoSpaceDE w:val="0"/>
              <w:autoSpaceDN w:val="0"/>
              <w:adjustRightInd w:val="0"/>
              <w:spacing w:line="276" w:lineRule="auto"/>
              <w:ind w:left="0"/>
              <w:rPr>
                <w:rFonts w:ascii="Arial" w:hAnsi="Arial" w:cs="Arial"/>
                <w:color w:val="000000" w:themeColor="text1"/>
                <w:sz w:val="20"/>
                <w:szCs w:val="24"/>
                <w:lang w:eastAsia="en-US"/>
              </w:rPr>
            </w:pPr>
            <w:r w:rsidRPr="00A94394">
              <w:rPr>
                <w:rFonts w:ascii="Arial" w:hAnsi="Arial" w:cs="Arial"/>
                <w:color w:val="000000" w:themeColor="text1"/>
                <w:sz w:val="20"/>
                <w:szCs w:val="24"/>
                <w:lang w:eastAsia="en-US"/>
              </w:rPr>
              <w:t>Zakon opredeljuje naslednje vrste ukrepov spodbujanja (12. člen): spodbude za dvig digitalnih kompetenc, promocija digitalnih kompetenc, digitalnih tehnologij in njihove rabe ter spodbude za nakup računalniške opreme.</w:t>
            </w:r>
          </w:p>
          <w:p w14:paraId="5F89D9E5" w14:textId="77777777" w:rsidR="00A94394" w:rsidRPr="00A94394" w:rsidRDefault="00A94394" w:rsidP="00A94394">
            <w:pPr>
              <w:pStyle w:val="ListParagraph"/>
              <w:autoSpaceDE w:val="0"/>
              <w:autoSpaceDN w:val="0"/>
              <w:adjustRightInd w:val="0"/>
              <w:spacing w:line="276" w:lineRule="auto"/>
              <w:ind w:left="0"/>
              <w:rPr>
                <w:rFonts w:ascii="Arial" w:hAnsi="Arial" w:cs="Arial"/>
                <w:iCs/>
                <w:color w:val="000000" w:themeColor="text1"/>
                <w:sz w:val="20"/>
                <w:szCs w:val="24"/>
                <w:lang w:eastAsia="en-US"/>
              </w:rPr>
            </w:pPr>
          </w:p>
          <w:p w14:paraId="76EC1F24" w14:textId="77777777" w:rsidR="00BB1124" w:rsidRPr="00A94394" w:rsidRDefault="00BB1124" w:rsidP="00A94394">
            <w:pPr>
              <w:pStyle w:val="ListParagraph"/>
              <w:autoSpaceDE w:val="0"/>
              <w:autoSpaceDN w:val="0"/>
              <w:adjustRightInd w:val="0"/>
              <w:spacing w:line="276" w:lineRule="auto"/>
              <w:ind w:left="0"/>
              <w:rPr>
                <w:rFonts w:ascii="Arial" w:hAnsi="Arial" w:cs="Arial"/>
                <w:color w:val="000000" w:themeColor="text1"/>
                <w:sz w:val="20"/>
                <w:szCs w:val="24"/>
                <w:lang w:eastAsia="en-US"/>
              </w:rPr>
            </w:pPr>
            <w:r w:rsidRPr="00A94394">
              <w:rPr>
                <w:rFonts w:ascii="Arial" w:hAnsi="Arial" w:cs="Arial"/>
                <w:color w:val="000000" w:themeColor="text1"/>
                <w:sz w:val="20"/>
                <w:szCs w:val="24"/>
                <w:lang w:eastAsia="en-US"/>
              </w:rPr>
              <w:t>Spodbude za dvig digitalnih kompetenc (14. in 15. člen) se bodo izvajale s subvencijami izvajalcem različnih vrst izobraževanj in usposabljanj, namenjenih različnim ciljnim skupinam za pridobitev ali ohranitev različnih ravni digitalnih kompetenc.</w:t>
            </w:r>
          </w:p>
          <w:p w14:paraId="2E41BF34" w14:textId="77777777" w:rsidR="00BB1124" w:rsidRDefault="00BB1124" w:rsidP="00A94394">
            <w:pPr>
              <w:pStyle w:val="ListParagraph"/>
              <w:autoSpaceDE w:val="0"/>
              <w:autoSpaceDN w:val="0"/>
              <w:adjustRightInd w:val="0"/>
              <w:spacing w:line="276" w:lineRule="auto"/>
              <w:ind w:left="0"/>
              <w:rPr>
                <w:rFonts w:ascii="Arial" w:hAnsi="Arial" w:cs="Arial"/>
                <w:color w:val="000000" w:themeColor="text1"/>
                <w:sz w:val="20"/>
                <w:szCs w:val="24"/>
                <w:lang w:eastAsia="en-US"/>
              </w:rPr>
            </w:pPr>
          </w:p>
          <w:p w14:paraId="257B8833" w14:textId="7E3D10D3" w:rsidR="00BB1124" w:rsidRPr="00A94394" w:rsidRDefault="00BB1124" w:rsidP="00A94394">
            <w:pPr>
              <w:pStyle w:val="ListParagraph"/>
              <w:autoSpaceDE w:val="0"/>
              <w:autoSpaceDN w:val="0"/>
              <w:adjustRightInd w:val="0"/>
              <w:spacing w:line="276" w:lineRule="auto"/>
              <w:ind w:left="0"/>
              <w:rPr>
                <w:rFonts w:ascii="Arial" w:hAnsi="Arial" w:cs="Arial"/>
                <w:color w:val="000000" w:themeColor="text1"/>
                <w:sz w:val="20"/>
                <w:szCs w:val="24"/>
                <w:lang w:eastAsia="en-US"/>
              </w:rPr>
            </w:pPr>
            <w:r w:rsidRPr="00A94394">
              <w:rPr>
                <w:rFonts w:ascii="Arial" w:hAnsi="Arial" w:cs="Arial"/>
                <w:color w:val="000000" w:themeColor="text1"/>
                <w:sz w:val="20"/>
                <w:szCs w:val="24"/>
                <w:lang w:eastAsia="en-US"/>
              </w:rPr>
              <w:t>Spodbud za dvig digitalnih kompetenc bodo ciljne skupine deležne tudi prek ukrepov resornih ministrstev</w:t>
            </w:r>
            <w:r w:rsidR="007A25BB" w:rsidRPr="00A94394">
              <w:rPr>
                <w:rFonts w:ascii="Arial" w:hAnsi="Arial" w:cs="Arial"/>
                <w:color w:val="000000" w:themeColor="text1"/>
                <w:sz w:val="20"/>
                <w:szCs w:val="24"/>
                <w:lang w:eastAsia="en-US"/>
              </w:rPr>
              <w:t xml:space="preserve">, ki jih bodo ti </w:t>
            </w:r>
            <w:r w:rsidR="000B106B" w:rsidRPr="00A94394">
              <w:rPr>
                <w:rFonts w:ascii="Arial" w:hAnsi="Arial" w:cs="Arial"/>
                <w:color w:val="000000" w:themeColor="text1"/>
                <w:sz w:val="20"/>
                <w:szCs w:val="24"/>
                <w:lang w:eastAsia="en-US"/>
              </w:rPr>
              <w:t>načrtovali</w:t>
            </w:r>
            <w:r w:rsidR="003853BB" w:rsidRPr="00A94394">
              <w:rPr>
                <w:rFonts w:ascii="Arial" w:hAnsi="Arial" w:cs="Arial"/>
                <w:color w:val="000000" w:themeColor="text1"/>
                <w:sz w:val="20"/>
                <w:szCs w:val="24"/>
                <w:lang w:eastAsia="en-US"/>
              </w:rPr>
              <w:t xml:space="preserve"> v </w:t>
            </w:r>
            <w:r w:rsidR="000B106B" w:rsidRPr="00A94394">
              <w:rPr>
                <w:rFonts w:ascii="Arial" w:hAnsi="Arial" w:cs="Arial"/>
                <w:color w:val="000000" w:themeColor="text1"/>
                <w:sz w:val="20"/>
                <w:szCs w:val="24"/>
                <w:lang w:eastAsia="en-US"/>
              </w:rPr>
              <w:t>svojih politikah</w:t>
            </w:r>
            <w:r w:rsidR="00AF3D6D" w:rsidRPr="00A94394">
              <w:rPr>
                <w:rFonts w:ascii="Arial" w:hAnsi="Arial" w:cs="Arial"/>
                <w:color w:val="000000" w:themeColor="text1"/>
                <w:sz w:val="20"/>
                <w:szCs w:val="24"/>
                <w:lang w:eastAsia="en-US"/>
              </w:rPr>
              <w:t>,</w:t>
            </w:r>
            <w:r w:rsidR="00E03488" w:rsidRPr="00A94394">
              <w:rPr>
                <w:rFonts w:ascii="Arial" w:hAnsi="Arial" w:cs="Arial"/>
                <w:color w:val="000000" w:themeColor="text1"/>
                <w:sz w:val="20"/>
                <w:szCs w:val="24"/>
                <w:lang w:eastAsia="en-US"/>
              </w:rPr>
              <w:t xml:space="preserve"> pri oblikovanju katerih</w:t>
            </w:r>
            <w:r w:rsidRPr="00A94394">
              <w:rPr>
                <w:rFonts w:ascii="Arial" w:hAnsi="Arial" w:cs="Arial"/>
                <w:color w:val="000000" w:themeColor="text1"/>
                <w:sz w:val="20"/>
                <w:szCs w:val="24"/>
                <w:lang w:eastAsia="en-US"/>
              </w:rPr>
              <w:t xml:space="preserve"> </w:t>
            </w:r>
            <w:r w:rsidR="00AF3D6D" w:rsidRPr="00A94394">
              <w:rPr>
                <w:rFonts w:ascii="Arial" w:hAnsi="Arial" w:cs="Arial"/>
                <w:color w:val="000000" w:themeColor="text1"/>
                <w:sz w:val="20"/>
                <w:szCs w:val="24"/>
                <w:lang w:eastAsia="en-US"/>
              </w:rPr>
              <w:t xml:space="preserve">bo s priporočili in mnenji sodeloval tudi </w:t>
            </w:r>
            <w:r w:rsidR="009A1D20" w:rsidRPr="000B3762">
              <w:rPr>
                <w:rFonts w:ascii="Arial" w:hAnsi="Arial" w:cs="Arial"/>
                <w:iCs/>
                <w:color w:val="000000" w:themeColor="text1"/>
                <w:sz w:val="20"/>
                <w:szCs w:val="24"/>
                <w:lang w:eastAsia="en-US"/>
              </w:rPr>
              <w:t>organ, pristojen za informacijsko družbo</w:t>
            </w:r>
            <w:r w:rsidR="00AF3D6D" w:rsidRPr="00A94394">
              <w:rPr>
                <w:rFonts w:ascii="Arial" w:hAnsi="Arial" w:cs="Arial"/>
                <w:color w:val="000000" w:themeColor="text1"/>
                <w:sz w:val="20"/>
                <w:szCs w:val="24"/>
                <w:lang w:eastAsia="en-US"/>
              </w:rPr>
              <w:t xml:space="preserve"> </w:t>
            </w:r>
            <w:r w:rsidRPr="00A94394">
              <w:rPr>
                <w:rFonts w:ascii="Arial" w:hAnsi="Arial" w:cs="Arial"/>
                <w:color w:val="000000" w:themeColor="text1"/>
                <w:sz w:val="20"/>
                <w:szCs w:val="24"/>
                <w:lang w:eastAsia="en-US"/>
              </w:rPr>
              <w:t>(16. člen).</w:t>
            </w:r>
          </w:p>
          <w:p w14:paraId="0F24C2A1" w14:textId="77777777" w:rsidR="00BB1124" w:rsidRPr="00A94394" w:rsidRDefault="00BB1124" w:rsidP="00A94394">
            <w:pPr>
              <w:pStyle w:val="ListParagraph"/>
              <w:autoSpaceDE w:val="0"/>
              <w:autoSpaceDN w:val="0"/>
              <w:adjustRightInd w:val="0"/>
              <w:spacing w:line="276" w:lineRule="auto"/>
              <w:ind w:left="0"/>
              <w:rPr>
                <w:rFonts w:ascii="Arial" w:hAnsi="Arial" w:cs="Arial"/>
                <w:color w:val="000000" w:themeColor="text1"/>
                <w:sz w:val="20"/>
                <w:szCs w:val="24"/>
                <w:lang w:eastAsia="en-US"/>
              </w:rPr>
            </w:pPr>
          </w:p>
          <w:p w14:paraId="104B5383" w14:textId="77777777" w:rsidR="00BB1124" w:rsidRPr="00A94394" w:rsidRDefault="00BB1124" w:rsidP="00A94394">
            <w:pPr>
              <w:pStyle w:val="ListParagraph"/>
              <w:autoSpaceDE w:val="0"/>
              <w:autoSpaceDN w:val="0"/>
              <w:adjustRightInd w:val="0"/>
              <w:spacing w:line="276" w:lineRule="auto"/>
              <w:ind w:left="0"/>
              <w:rPr>
                <w:rFonts w:ascii="Arial" w:hAnsi="Arial" w:cs="Arial"/>
                <w:color w:val="000000" w:themeColor="text1"/>
                <w:sz w:val="20"/>
                <w:szCs w:val="24"/>
                <w:lang w:eastAsia="en-US"/>
              </w:rPr>
            </w:pPr>
            <w:r w:rsidRPr="00A94394">
              <w:rPr>
                <w:rFonts w:ascii="Arial" w:hAnsi="Arial" w:cs="Arial"/>
                <w:color w:val="000000" w:themeColor="text1"/>
                <w:sz w:val="20"/>
                <w:szCs w:val="24"/>
                <w:lang w:eastAsia="en-US"/>
              </w:rPr>
              <w:t>Naročanje izobraževalnih in promocijskih kampanj ter subvencioniranje promocijskih projektov sodita med ukrepe promocije digitalnih kompetenc, digitalnih tehnologij in njihove rabe (17. člen).</w:t>
            </w:r>
          </w:p>
          <w:p w14:paraId="34CF84D5" w14:textId="77777777" w:rsidR="00BB1124" w:rsidRPr="00A94394" w:rsidRDefault="00BB1124" w:rsidP="00A94394">
            <w:pPr>
              <w:pStyle w:val="ListParagraph"/>
              <w:autoSpaceDE w:val="0"/>
              <w:autoSpaceDN w:val="0"/>
              <w:adjustRightInd w:val="0"/>
              <w:spacing w:line="276" w:lineRule="auto"/>
              <w:ind w:left="0"/>
              <w:rPr>
                <w:rFonts w:ascii="Arial" w:hAnsi="Arial" w:cs="Arial"/>
                <w:color w:val="000000" w:themeColor="text1"/>
                <w:sz w:val="20"/>
                <w:szCs w:val="24"/>
                <w:lang w:eastAsia="en-US"/>
              </w:rPr>
            </w:pPr>
          </w:p>
          <w:p w14:paraId="1827BAB8" w14:textId="679C6FE6" w:rsidR="00BB1124" w:rsidRPr="001D1A3B" w:rsidRDefault="00BB1124" w:rsidP="0068777D">
            <w:pPr>
              <w:rPr>
                <w:rFonts w:cs="Arial"/>
                <w:iCs/>
                <w:color w:val="000000" w:themeColor="text1"/>
                <w:lang w:val="sl-SI"/>
              </w:rPr>
            </w:pPr>
            <w:r>
              <w:rPr>
                <w:rFonts w:cs="Arial"/>
                <w:iCs/>
                <w:color w:val="000000" w:themeColor="text1"/>
                <w:lang w:val="sl-SI"/>
              </w:rPr>
              <w:t>Nakup računalniške opreme se spodbuja z digitalnim bonom (18. do 23. člen). Gre za dobroimetje, ki ga upravičenec lahko unovči pri ponudniku blaga, ta pa vrednost unovčenega bona prejme iz državnega proračuna</w:t>
            </w:r>
            <w:r w:rsidRPr="00D66F2E">
              <w:rPr>
                <w:rFonts w:cs="Arial"/>
                <w:iCs/>
                <w:color w:val="000000" w:themeColor="text1"/>
                <w:lang w:val="sl-SI"/>
              </w:rPr>
              <w:t xml:space="preserve">. </w:t>
            </w:r>
            <w:r w:rsidRPr="004D06EB">
              <w:rPr>
                <w:rFonts w:cs="Arial"/>
                <w:iCs/>
                <w:color w:val="000000" w:themeColor="text1"/>
                <w:lang w:val="sl-SI"/>
              </w:rPr>
              <w:t>Namenjen je pridobitvi računalniške opreme za pripadnike ciljnih skupin, ki jih določi vlad</w:t>
            </w:r>
            <w:r w:rsidR="00AC113F">
              <w:rPr>
                <w:rFonts w:cs="Arial"/>
                <w:iCs/>
                <w:color w:val="000000" w:themeColor="text1"/>
                <w:lang w:val="sl-SI"/>
              </w:rPr>
              <w:t>a</w:t>
            </w:r>
            <w:r w:rsidRPr="004D06EB">
              <w:rPr>
                <w:rFonts w:cs="Arial"/>
                <w:iCs/>
                <w:color w:val="000000" w:themeColor="text1"/>
                <w:lang w:val="sl-SI"/>
              </w:rPr>
              <w:t>, če je na tak način mogoče doseči večj</w:t>
            </w:r>
            <w:r w:rsidR="00AC113F">
              <w:rPr>
                <w:rFonts w:cs="Arial"/>
                <w:iCs/>
                <w:color w:val="000000" w:themeColor="text1"/>
                <w:lang w:val="sl-SI"/>
              </w:rPr>
              <w:t>o</w:t>
            </w:r>
            <w:r w:rsidRPr="004D06EB">
              <w:rPr>
                <w:rFonts w:cs="Arial"/>
                <w:iCs/>
                <w:color w:val="000000" w:themeColor="text1"/>
                <w:lang w:val="sl-SI"/>
              </w:rPr>
              <w:t xml:space="preserve"> digitaln</w:t>
            </w:r>
            <w:r w:rsidR="00AC113F">
              <w:rPr>
                <w:rFonts w:cs="Arial"/>
                <w:iCs/>
                <w:color w:val="000000" w:themeColor="text1"/>
                <w:lang w:val="sl-SI"/>
              </w:rPr>
              <w:t>o</w:t>
            </w:r>
            <w:r w:rsidRPr="004D06EB">
              <w:rPr>
                <w:rFonts w:cs="Arial"/>
                <w:iCs/>
                <w:color w:val="000000" w:themeColor="text1"/>
                <w:lang w:val="sl-SI"/>
              </w:rPr>
              <w:t xml:space="preserve"> vključenost</w:t>
            </w:r>
            <w:r w:rsidR="00AC113F">
              <w:rPr>
                <w:rFonts w:cs="Arial"/>
                <w:iCs/>
                <w:color w:val="000000" w:themeColor="text1"/>
                <w:lang w:val="sl-SI"/>
              </w:rPr>
              <w:t xml:space="preserve"> te</w:t>
            </w:r>
            <w:r w:rsidRPr="004D06EB">
              <w:rPr>
                <w:rFonts w:cs="Arial"/>
                <w:iCs/>
                <w:color w:val="000000" w:themeColor="text1"/>
                <w:lang w:val="sl-SI"/>
              </w:rPr>
              <w:t xml:space="preserve"> ciljne skupine. Vla</w:t>
            </w:r>
            <w:r>
              <w:rPr>
                <w:rFonts w:cs="Arial"/>
                <w:iCs/>
                <w:color w:val="000000" w:themeColor="text1"/>
                <w:lang w:val="sl-SI"/>
              </w:rPr>
              <w:t>da</w:t>
            </w:r>
            <w:r w:rsidRPr="004D06EB">
              <w:rPr>
                <w:rFonts w:cs="Arial"/>
                <w:iCs/>
                <w:color w:val="000000" w:themeColor="text1"/>
                <w:lang w:val="sl-SI"/>
              </w:rPr>
              <w:t xml:space="preserve"> </w:t>
            </w:r>
            <w:r w:rsidR="008B4B23">
              <w:rPr>
                <w:rFonts w:cs="Arial"/>
                <w:iCs/>
                <w:color w:val="000000" w:themeColor="text1"/>
                <w:lang w:val="sl-SI"/>
              </w:rPr>
              <w:t>poleg</w:t>
            </w:r>
            <w:r w:rsidRPr="004D06EB">
              <w:rPr>
                <w:rFonts w:cs="Arial"/>
                <w:iCs/>
                <w:color w:val="000000" w:themeColor="text1"/>
                <w:lang w:val="sl-SI"/>
              </w:rPr>
              <w:t xml:space="preserve"> </w:t>
            </w:r>
            <w:r>
              <w:rPr>
                <w:rFonts w:cs="Arial"/>
                <w:iCs/>
                <w:color w:val="000000" w:themeColor="text1"/>
                <w:lang w:val="sl-SI"/>
              </w:rPr>
              <w:t>ciljn</w:t>
            </w:r>
            <w:r w:rsidR="008B4B23">
              <w:rPr>
                <w:rFonts w:cs="Arial"/>
                <w:iCs/>
                <w:color w:val="000000" w:themeColor="text1"/>
                <w:lang w:val="sl-SI"/>
              </w:rPr>
              <w:t>e</w:t>
            </w:r>
            <w:r>
              <w:rPr>
                <w:rFonts w:cs="Arial"/>
                <w:iCs/>
                <w:color w:val="000000" w:themeColor="text1"/>
                <w:lang w:val="sl-SI"/>
              </w:rPr>
              <w:t xml:space="preserve"> skupin</w:t>
            </w:r>
            <w:r w:rsidR="008B4B23">
              <w:rPr>
                <w:rFonts w:cs="Arial"/>
                <w:iCs/>
                <w:color w:val="000000" w:themeColor="text1"/>
                <w:lang w:val="sl-SI"/>
              </w:rPr>
              <w:t>e</w:t>
            </w:r>
            <w:r w:rsidR="002F16D1">
              <w:rPr>
                <w:rFonts w:cs="Arial"/>
                <w:iCs/>
                <w:color w:val="000000" w:themeColor="text1"/>
                <w:lang w:val="sl-SI"/>
              </w:rPr>
              <w:t xml:space="preserve"> v uredbi</w:t>
            </w:r>
            <w:r w:rsidRPr="004D06EB">
              <w:rPr>
                <w:rFonts w:cs="Arial"/>
                <w:iCs/>
                <w:color w:val="000000" w:themeColor="text1"/>
                <w:lang w:val="sl-SI"/>
              </w:rPr>
              <w:t xml:space="preserve"> določi </w:t>
            </w:r>
            <w:r w:rsidR="008B4B23">
              <w:rPr>
                <w:rFonts w:cs="Arial"/>
                <w:iCs/>
                <w:color w:val="000000" w:themeColor="text1"/>
                <w:lang w:val="sl-SI"/>
              </w:rPr>
              <w:t>tudi</w:t>
            </w:r>
            <w:r>
              <w:rPr>
                <w:rFonts w:cs="Arial"/>
                <w:iCs/>
                <w:color w:val="000000" w:themeColor="text1"/>
                <w:lang w:val="sl-SI"/>
              </w:rPr>
              <w:t xml:space="preserve"> morebitne posebne pogoje za njegovo pridobitev, </w:t>
            </w:r>
            <w:r w:rsidRPr="004D06EB">
              <w:rPr>
                <w:rFonts w:cs="Arial"/>
                <w:iCs/>
                <w:color w:val="000000" w:themeColor="text1"/>
                <w:lang w:val="sl-SI"/>
              </w:rPr>
              <w:t xml:space="preserve">vrednost in </w:t>
            </w:r>
            <w:r>
              <w:rPr>
                <w:rFonts w:cs="Arial"/>
                <w:iCs/>
                <w:color w:val="000000" w:themeColor="text1"/>
                <w:lang w:val="sl-SI"/>
              </w:rPr>
              <w:t xml:space="preserve">čas </w:t>
            </w:r>
            <w:r w:rsidRPr="004D06EB">
              <w:rPr>
                <w:rFonts w:cs="Arial"/>
                <w:iCs/>
                <w:color w:val="000000" w:themeColor="text1"/>
                <w:lang w:val="sl-SI"/>
              </w:rPr>
              <w:t>veljavnost</w:t>
            </w:r>
            <w:r>
              <w:rPr>
                <w:rFonts w:cs="Arial"/>
                <w:iCs/>
                <w:color w:val="000000" w:themeColor="text1"/>
                <w:lang w:val="sl-SI"/>
              </w:rPr>
              <w:t xml:space="preserve">i vsakokratnega digitalnega bona, računalniško opremo, nakupu katere je vsakokratni digitalni bon namenjen, in </w:t>
            </w:r>
            <w:r w:rsidRPr="004D06EB">
              <w:rPr>
                <w:rFonts w:cs="Arial"/>
                <w:iCs/>
                <w:color w:val="000000" w:themeColor="text1"/>
                <w:lang w:val="sl-SI"/>
              </w:rPr>
              <w:t xml:space="preserve">druge podrobnosti, glede katerih zakon </w:t>
            </w:r>
            <w:r>
              <w:rPr>
                <w:rFonts w:cs="Arial"/>
                <w:iCs/>
                <w:color w:val="000000" w:themeColor="text1"/>
                <w:lang w:val="sl-SI"/>
              </w:rPr>
              <w:t>določa</w:t>
            </w:r>
            <w:r w:rsidRPr="004D06EB">
              <w:rPr>
                <w:rFonts w:cs="Arial"/>
                <w:iCs/>
                <w:color w:val="000000" w:themeColor="text1"/>
                <w:lang w:val="sl-SI"/>
              </w:rPr>
              <w:t xml:space="preserve">, da se </w:t>
            </w:r>
            <w:r>
              <w:rPr>
                <w:rFonts w:cs="Arial"/>
                <w:iCs/>
                <w:color w:val="000000" w:themeColor="text1"/>
                <w:lang w:val="sl-SI"/>
              </w:rPr>
              <w:t xml:space="preserve">lahko </w:t>
            </w:r>
            <w:r w:rsidRPr="004D06EB">
              <w:rPr>
                <w:rFonts w:cs="Arial"/>
                <w:iCs/>
                <w:color w:val="000000" w:themeColor="text1"/>
                <w:lang w:val="sl-SI"/>
              </w:rPr>
              <w:t>podzakonsko ureja</w:t>
            </w:r>
            <w:r>
              <w:rPr>
                <w:rFonts w:cs="Arial"/>
                <w:iCs/>
                <w:color w:val="000000" w:themeColor="text1"/>
                <w:lang w:val="sl-SI"/>
              </w:rPr>
              <w:t xml:space="preserve">jo, in </w:t>
            </w:r>
            <w:r w:rsidR="00860F20">
              <w:rPr>
                <w:rFonts w:cs="Arial"/>
                <w:iCs/>
                <w:color w:val="000000" w:themeColor="text1"/>
                <w:lang w:val="sl-SI"/>
              </w:rPr>
              <w:t xml:space="preserve">se </w:t>
            </w:r>
            <w:r>
              <w:rPr>
                <w:rFonts w:cs="Arial"/>
                <w:iCs/>
                <w:color w:val="000000" w:themeColor="text1"/>
                <w:lang w:val="sl-SI"/>
              </w:rPr>
              <w:t>tako</w:t>
            </w:r>
            <w:r w:rsidRPr="004D06EB">
              <w:rPr>
                <w:rFonts w:cs="Arial"/>
                <w:iCs/>
                <w:color w:val="000000" w:themeColor="text1"/>
                <w:lang w:val="sl-SI"/>
              </w:rPr>
              <w:t xml:space="preserve"> </w:t>
            </w:r>
            <w:r w:rsidR="00860F20">
              <w:rPr>
                <w:rFonts w:cs="Arial"/>
                <w:iCs/>
                <w:color w:val="000000" w:themeColor="text1"/>
                <w:lang w:val="sl-SI"/>
              </w:rPr>
              <w:t xml:space="preserve">vsakokrat izdani digitalni boni </w:t>
            </w:r>
            <w:r w:rsidRPr="004D06EB">
              <w:rPr>
                <w:rFonts w:cs="Arial"/>
                <w:iCs/>
                <w:color w:val="000000" w:themeColor="text1"/>
                <w:lang w:val="sl-SI"/>
              </w:rPr>
              <w:t>prilagaja</w:t>
            </w:r>
            <w:r>
              <w:rPr>
                <w:rFonts w:cs="Arial"/>
                <w:iCs/>
                <w:color w:val="000000" w:themeColor="text1"/>
                <w:lang w:val="sl-SI"/>
              </w:rPr>
              <w:t>jo</w:t>
            </w:r>
            <w:r w:rsidRPr="004D06EB">
              <w:rPr>
                <w:rFonts w:cs="Arial"/>
                <w:iCs/>
                <w:color w:val="000000" w:themeColor="text1"/>
                <w:lang w:val="sl-SI"/>
              </w:rPr>
              <w:t xml:space="preserve"> stvarnosti in potrebam.</w:t>
            </w:r>
            <w:r>
              <w:rPr>
                <w:rFonts w:cs="Arial"/>
                <w:iCs/>
                <w:color w:val="000000" w:themeColor="text1"/>
                <w:lang w:val="sl-SI"/>
              </w:rPr>
              <w:t xml:space="preserve"> Zakon določa način unovčevanja digitalnega bona ter zbirko osebnih podatkov, </w:t>
            </w:r>
            <w:r w:rsidR="00934B2F">
              <w:rPr>
                <w:rFonts w:cs="Arial"/>
                <w:iCs/>
                <w:color w:val="000000" w:themeColor="text1"/>
                <w:lang w:val="sl-SI"/>
              </w:rPr>
              <w:t>ki s</w:t>
            </w:r>
            <w:r w:rsidR="00154FA1">
              <w:rPr>
                <w:rFonts w:cs="Arial"/>
                <w:iCs/>
                <w:color w:val="000000" w:themeColor="text1"/>
                <w:lang w:val="sl-SI"/>
              </w:rPr>
              <w:t xml:space="preserve">e </w:t>
            </w:r>
            <w:r w:rsidR="00B93DF2">
              <w:rPr>
                <w:rFonts w:cs="Arial"/>
                <w:iCs/>
                <w:color w:val="000000" w:themeColor="text1"/>
                <w:lang w:val="sl-SI"/>
              </w:rPr>
              <w:t xml:space="preserve">uporabljajo za </w:t>
            </w:r>
            <w:r w:rsidR="00A9603B">
              <w:rPr>
                <w:rFonts w:cs="Arial"/>
                <w:iCs/>
                <w:color w:val="000000" w:themeColor="text1"/>
                <w:lang w:val="sl-SI"/>
              </w:rPr>
              <w:t xml:space="preserve">potrebe </w:t>
            </w:r>
            <w:r w:rsidR="00B93DF2">
              <w:rPr>
                <w:rFonts w:cs="Arial"/>
                <w:iCs/>
                <w:color w:val="000000" w:themeColor="text1"/>
                <w:lang w:val="sl-SI"/>
              </w:rPr>
              <w:t>inšpekcijsk</w:t>
            </w:r>
            <w:r w:rsidR="00A9603B">
              <w:rPr>
                <w:rFonts w:cs="Arial"/>
                <w:iCs/>
                <w:color w:val="000000" w:themeColor="text1"/>
                <w:lang w:val="sl-SI"/>
              </w:rPr>
              <w:t>ega</w:t>
            </w:r>
            <w:r w:rsidR="00B93DF2">
              <w:rPr>
                <w:rFonts w:cs="Arial"/>
                <w:iCs/>
                <w:color w:val="000000" w:themeColor="text1"/>
                <w:lang w:val="sl-SI"/>
              </w:rPr>
              <w:t xml:space="preserve"> </w:t>
            </w:r>
            <w:r>
              <w:rPr>
                <w:rFonts w:cs="Arial"/>
                <w:iCs/>
                <w:color w:val="000000" w:themeColor="text1"/>
                <w:lang w:val="sl-SI"/>
              </w:rPr>
              <w:t>nadzor</w:t>
            </w:r>
            <w:r w:rsidR="00A9603B">
              <w:rPr>
                <w:rFonts w:cs="Arial"/>
                <w:iCs/>
                <w:color w:val="000000" w:themeColor="text1"/>
                <w:lang w:val="sl-SI"/>
              </w:rPr>
              <w:t>a</w:t>
            </w:r>
            <w:r w:rsidR="00113722">
              <w:rPr>
                <w:rFonts w:cs="Arial"/>
                <w:iCs/>
                <w:color w:val="000000" w:themeColor="text1"/>
                <w:lang w:val="sl-SI"/>
              </w:rPr>
              <w:t xml:space="preserve">, </w:t>
            </w:r>
            <w:r w:rsidR="008E772B">
              <w:rPr>
                <w:rFonts w:cs="Arial"/>
                <w:iCs/>
                <w:color w:val="000000" w:themeColor="text1"/>
                <w:lang w:val="sl-SI"/>
              </w:rPr>
              <w:t xml:space="preserve">za </w:t>
            </w:r>
            <w:r w:rsidRPr="001D1A3B">
              <w:rPr>
                <w:rFonts w:cs="Arial"/>
                <w:iCs/>
                <w:color w:val="000000" w:themeColor="text1"/>
                <w:lang w:val="sl-SI"/>
              </w:rPr>
              <w:t>analiz</w:t>
            </w:r>
            <w:r w:rsidR="008E772B">
              <w:rPr>
                <w:rFonts w:cs="Arial"/>
                <w:iCs/>
                <w:color w:val="000000" w:themeColor="text1"/>
                <w:lang w:val="sl-SI"/>
              </w:rPr>
              <w:t>o</w:t>
            </w:r>
            <w:r w:rsidRPr="001D1A3B">
              <w:rPr>
                <w:rFonts w:cs="Arial"/>
                <w:iCs/>
                <w:color w:val="000000" w:themeColor="text1"/>
                <w:lang w:val="sl-SI"/>
              </w:rPr>
              <w:t xml:space="preserve"> učinkovitosti digitalnega bona pri doseganju ciljev</w:t>
            </w:r>
            <w:r w:rsidR="00113722">
              <w:rPr>
                <w:rFonts w:cs="Arial"/>
                <w:iCs/>
                <w:color w:val="000000" w:themeColor="text1"/>
                <w:lang w:val="sl-SI"/>
              </w:rPr>
              <w:t xml:space="preserve"> in </w:t>
            </w:r>
            <w:r w:rsidR="008E772B">
              <w:rPr>
                <w:rFonts w:cs="Arial"/>
                <w:iCs/>
                <w:color w:val="000000" w:themeColor="text1"/>
                <w:lang w:val="sl-SI"/>
              </w:rPr>
              <w:t xml:space="preserve">za </w:t>
            </w:r>
            <w:r w:rsidR="00113722">
              <w:rPr>
                <w:rFonts w:cs="Arial"/>
                <w:iCs/>
                <w:color w:val="000000" w:themeColor="text1"/>
                <w:lang w:val="sl-SI"/>
              </w:rPr>
              <w:t>analiz</w:t>
            </w:r>
            <w:r w:rsidR="008E772B">
              <w:rPr>
                <w:rFonts w:cs="Arial"/>
                <w:iCs/>
                <w:color w:val="000000" w:themeColor="text1"/>
                <w:lang w:val="sl-SI"/>
              </w:rPr>
              <w:t>o</w:t>
            </w:r>
            <w:r w:rsidR="00113722">
              <w:rPr>
                <w:rFonts w:cs="Arial"/>
                <w:iCs/>
                <w:color w:val="000000" w:themeColor="text1"/>
                <w:lang w:val="sl-SI"/>
              </w:rPr>
              <w:t xml:space="preserve"> digital</w:t>
            </w:r>
            <w:r w:rsidR="008439D9">
              <w:rPr>
                <w:rFonts w:cs="Arial"/>
                <w:iCs/>
                <w:color w:val="000000" w:themeColor="text1"/>
                <w:lang w:val="sl-SI"/>
              </w:rPr>
              <w:t>ne vključenosti</w:t>
            </w:r>
            <w:r>
              <w:rPr>
                <w:rFonts w:cs="Arial"/>
                <w:iCs/>
                <w:color w:val="000000" w:themeColor="text1"/>
                <w:lang w:val="sl-SI"/>
              </w:rPr>
              <w:t>.</w:t>
            </w:r>
          </w:p>
          <w:p w14:paraId="4732E86E" w14:textId="77777777" w:rsidR="00BB1124" w:rsidRDefault="00BB1124" w:rsidP="0068777D">
            <w:pPr>
              <w:rPr>
                <w:rFonts w:cs="Arial"/>
                <w:iCs/>
                <w:color w:val="000000" w:themeColor="text1"/>
                <w:lang w:val="sl-SI"/>
              </w:rPr>
            </w:pPr>
          </w:p>
          <w:p w14:paraId="070B97A9" w14:textId="440FF39B" w:rsidR="00BB1124" w:rsidRDefault="00BB1124" w:rsidP="0068777D">
            <w:pPr>
              <w:rPr>
                <w:rFonts w:cs="Arial"/>
                <w:iCs/>
                <w:color w:val="000000" w:themeColor="text1"/>
                <w:lang w:val="sl-SI"/>
              </w:rPr>
            </w:pPr>
            <w:r>
              <w:rPr>
                <w:rFonts w:cs="Arial"/>
                <w:iCs/>
                <w:color w:val="000000" w:themeColor="text1"/>
                <w:lang w:val="sl-SI"/>
              </w:rPr>
              <w:t xml:space="preserve">Zaradi </w:t>
            </w:r>
            <w:r w:rsidR="00B72EFA">
              <w:rPr>
                <w:rFonts w:cs="Arial"/>
                <w:iCs/>
                <w:color w:val="000000" w:themeColor="text1"/>
                <w:lang w:val="sl-SI"/>
              </w:rPr>
              <w:t xml:space="preserve">izjemnega </w:t>
            </w:r>
            <w:r w:rsidR="00524608">
              <w:rPr>
                <w:rFonts w:cs="Arial"/>
                <w:iCs/>
                <w:color w:val="000000" w:themeColor="text1"/>
                <w:lang w:val="sl-SI"/>
              </w:rPr>
              <w:t>povečanja</w:t>
            </w:r>
            <w:r>
              <w:rPr>
                <w:rFonts w:cs="Arial"/>
                <w:iCs/>
                <w:color w:val="000000" w:themeColor="text1"/>
                <w:lang w:val="sl-SI"/>
              </w:rPr>
              <w:t xml:space="preserve"> potre</w:t>
            </w:r>
            <w:r w:rsidR="00B72EFA">
              <w:rPr>
                <w:rFonts w:cs="Arial"/>
                <w:iCs/>
                <w:color w:val="000000" w:themeColor="text1"/>
                <w:lang w:val="sl-SI"/>
              </w:rPr>
              <w:t>b</w:t>
            </w:r>
            <w:r w:rsidR="00804267">
              <w:rPr>
                <w:rFonts w:cs="Arial"/>
                <w:iCs/>
                <w:color w:val="000000" w:themeColor="text1"/>
                <w:lang w:val="sl-SI"/>
              </w:rPr>
              <w:t xml:space="preserve">e po </w:t>
            </w:r>
            <w:r w:rsidR="00524608">
              <w:rPr>
                <w:rFonts w:cs="Arial"/>
                <w:iCs/>
                <w:color w:val="000000" w:themeColor="text1"/>
                <w:lang w:val="sl-SI"/>
              </w:rPr>
              <w:t xml:space="preserve">digitalni vključenosti, </w:t>
            </w:r>
            <w:r w:rsidR="00535585">
              <w:rPr>
                <w:rFonts w:cs="Arial"/>
                <w:iCs/>
                <w:color w:val="000000" w:themeColor="text1"/>
                <w:lang w:val="sl-SI"/>
              </w:rPr>
              <w:t>ki ga narekujejo</w:t>
            </w:r>
            <w:r w:rsidR="00D076E9">
              <w:rPr>
                <w:rFonts w:cs="Arial"/>
                <w:iCs/>
                <w:color w:val="000000" w:themeColor="text1"/>
                <w:lang w:val="sl-SI"/>
              </w:rPr>
              <w:t xml:space="preserve"> zaostren</w:t>
            </w:r>
            <w:r w:rsidR="00535585">
              <w:rPr>
                <w:rFonts w:cs="Arial"/>
                <w:iCs/>
                <w:color w:val="000000" w:themeColor="text1"/>
                <w:lang w:val="sl-SI"/>
              </w:rPr>
              <w:t>e</w:t>
            </w:r>
            <w:r w:rsidR="00D076E9">
              <w:rPr>
                <w:rFonts w:cs="Arial"/>
                <w:iCs/>
                <w:color w:val="000000" w:themeColor="text1"/>
                <w:lang w:val="sl-SI"/>
              </w:rPr>
              <w:t xml:space="preserve"> razmer</w:t>
            </w:r>
            <w:r w:rsidR="00535585">
              <w:rPr>
                <w:rFonts w:cs="Arial"/>
                <w:iCs/>
                <w:color w:val="000000" w:themeColor="text1"/>
                <w:lang w:val="sl-SI"/>
              </w:rPr>
              <w:t>e</w:t>
            </w:r>
            <w:r w:rsidR="00D076E9">
              <w:rPr>
                <w:rFonts w:cs="Arial"/>
                <w:iCs/>
                <w:color w:val="000000" w:themeColor="text1"/>
                <w:lang w:val="sl-SI"/>
              </w:rPr>
              <w:t xml:space="preserve"> pandemije</w:t>
            </w:r>
            <w:r w:rsidR="00F822AF">
              <w:rPr>
                <w:rFonts w:cs="Arial"/>
                <w:iCs/>
                <w:color w:val="000000" w:themeColor="text1"/>
                <w:lang w:val="sl-SI"/>
              </w:rPr>
              <w:t xml:space="preserve"> covida-19</w:t>
            </w:r>
            <w:r w:rsidR="00D076E9">
              <w:rPr>
                <w:rFonts w:cs="Arial"/>
                <w:iCs/>
                <w:color w:val="000000" w:themeColor="text1"/>
                <w:lang w:val="sl-SI"/>
              </w:rPr>
              <w:t>,</w:t>
            </w:r>
            <w:r>
              <w:rPr>
                <w:rFonts w:cs="Arial"/>
                <w:iCs/>
                <w:color w:val="000000" w:themeColor="text1"/>
                <w:lang w:val="sl-SI"/>
              </w:rPr>
              <w:t xml:space="preserve"> </w:t>
            </w:r>
            <w:r w:rsidR="00F822AF">
              <w:rPr>
                <w:rFonts w:cs="Arial"/>
                <w:iCs/>
                <w:color w:val="000000" w:themeColor="text1"/>
                <w:lang w:val="sl-SI"/>
              </w:rPr>
              <w:t>se</w:t>
            </w:r>
            <w:r>
              <w:rPr>
                <w:rFonts w:cs="Arial"/>
                <w:iCs/>
                <w:color w:val="000000" w:themeColor="text1"/>
                <w:lang w:val="sl-SI"/>
              </w:rPr>
              <w:t xml:space="preserve"> prvi digitalni bon </w:t>
            </w:r>
            <w:r w:rsidR="00C07AD8">
              <w:rPr>
                <w:rFonts w:cs="Arial"/>
                <w:iCs/>
                <w:color w:val="000000" w:themeColor="text1"/>
                <w:lang w:val="sl-SI"/>
              </w:rPr>
              <w:t xml:space="preserve">– Digitalni bon '22 – </w:t>
            </w:r>
            <w:r>
              <w:rPr>
                <w:rFonts w:cs="Arial"/>
                <w:iCs/>
                <w:color w:val="000000" w:themeColor="text1"/>
                <w:lang w:val="sl-SI"/>
              </w:rPr>
              <w:t xml:space="preserve">izda na podlagi tega zakona (24. člen). </w:t>
            </w:r>
            <w:commentRangeStart w:id="0"/>
            <w:r>
              <w:rPr>
                <w:rFonts w:cs="Arial"/>
                <w:iCs/>
                <w:color w:val="000000" w:themeColor="text1"/>
                <w:lang w:val="sl-SI"/>
              </w:rPr>
              <w:t>Namenjen je nakupu v zakonu določene računalniške opreme v vrednosti 150 eurov, ki ga pridobijo otroci zadnje</w:t>
            </w:r>
            <w:r w:rsidR="00B37DDD">
              <w:rPr>
                <w:rFonts w:cs="Arial"/>
                <w:iCs/>
                <w:color w:val="000000" w:themeColor="text1"/>
                <w:lang w:val="sl-SI"/>
              </w:rPr>
              <w:t>ga razreda osnovne šole</w:t>
            </w:r>
            <w:r>
              <w:rPr>
                <w:rFonts w:cs="Arial"/>
                <w:iCs/>
                <w:color w:val="000000" w:themeColor="text1"/>
                <w:lang w:val="sl-SI"/>
              </w:rPr>
              <w:t>, dijaki srednjih šol</w:t>
            </w:r>
            <w:r w:rsidR="00665477">
              <w:rPr>
                <w:rFonts w:cs="Arial"/>
                <w:iCs/>
                <w:color w:val="000000" w:themeColor="text1"/>
                <w:lang w:val="sl-SI"/>
              </w:rPr>
              <w:t>,</w:t>
            </w:r>
            <w:r>
              <w:rPr>
                <w:rFonts w:cs="Arial"/>
                <w:iCs/>
                <w:color w:val="000000" w:themeColor="text1"/>
                <w:lang w:val="sl-SI"/>
              </w:rPr>
              <w:t xml:space="preserve"> študenti </w:t>
            </w:r>
            <w:r w:rsidR="00665477" w:rsidRPr="00665477">
              <w:rPr>
                <w:lang w:val="sl-SI"/>
              </w:rPr>
              <w:t xml:space="preserve">naravoslovnih in tehniških </w:t>
            </w:r>
            <w:r w:rsidRPr="00665477">
              <w:rPr>
                <w:lang w:val="sl-SI"/>
              </w:rPr>
              <w:t xml:space="preserve">študijskih </w:t>
            </w:r>
            <w:r w:rsidR="00665477" w:rsidRPr="00665477">
              <w:rPr>
                <w:lang w:val="sl-SI"/>
              </w:rPr>
              <w:t>programih</w:t>
            </w:r>
            <w:r w:rsidR="00665477">
              <w:rPr>
                <w:lang w:val="sl-SI"/>
              </w:rPr>
              <w:t xml:space="preserve"> ter pripadniki </w:t>
            </w:r>
            <w:r w:rsidR="00673BAA">
              <w:rPr>
                <w:lang w:val="sl-SI"/>
              </w:rPr>
              <w:t>ciljn</w:t>
            </w:r>
            <w:r w:rsidR="00294C22">
              <w:rPr>
                <w:lang w:val="sl-SI"/>
              </w:rPr>
              <w:t>ih</w:t>
            </w:r>
            <w:r w:rsidR="00673BAA">
              <w:rPr>
                <w:lang w:val="sl-SI"/>
              </w:rPr>
              <w:t xml:space="preserve"> skupin </w:t>
            </w:r>
            <w:r w:rsidR="00294C22">
              <w:rPr>
                <w:lang w:val="sl-SI"/>
              </w:rPr>
              <w:t xml:space="preserve">odrasli in upokojenci, ki se </w:t>
            </w:r>
            <w:r w:rsidR="00A80FE5">
              <w:rPr>
                <w:lang w:val="sl-SI"/>
              </w:rPr>
              <w:t>v letu 2022 udeležujejo subvencioniranih izobraževalnih programov</w:t>
            </w:r>
            <w:commentRangeEnd w:id="0"/>
            <w:r w:rsidR="00FF3400">
              <w:rPr>
                <w:rStyle w:val="CommentReference"/>
                <w:rFonts w:ascii="Calibri" w:eastAsia="Calibri" w:hAnsi="Calibri"/>
                <w:lang w:val="sl-SI"/>
              </w:rPr>
              <w:commentReference w:id="0"/>
            </w:r>
            <w:r>
              <w:rPr>
                <w:lang w:val="sl-SI"/>
              </w:rPr>
              <w:t xml:space="preserve">. </w:t>
            </w:r>
            <w:r w:rsidR="00FA1A68">
              <w:rPr>
                <w:lang w:val="sl-SI"/>
              </w:rPr>
              <w:t>Podatke o s</w:t>
            </w:r>
            <w:r w:rsidR="003F7336">
              <w:rPr>
                <w:lang w:val="sl-SI"/>
              </w:rPr>
              <w:t>lednj</w:t>
            </w:r>
            <w:r w:rsidR="00FA1A68">
              <w:rPr>
                <w:lang w:val="sl-SI"/>
              </w:rPr>
              <w:t>ih pristojnemu organu sporoči</w:t>
            </w:r>
            <w:r w:rsidR="00752FEC">
              <w:rPr>
                <w:lang w:val="sl-SI"/>
              </w:rPr>
              <w:t>jo izvajalci subvencioniranih izobraževalnih programov</w:t>
            </w:r>
            <w:r w:rsidR="00182930">
              <w:rPr>
                <w:lang w:val="sl-SI"/>
              </w:rPr>
              <w:t xml:space="preserve"> (na </w:t>
            </w:r>
            <w:r w:rsidR="000D1430">
              <w:rPr>
                <w:lang w:val="sl-SI"/>
              </w:rPr>
              <w:t>obrazcu iz P</w:t>
            </w:r>
            <w:r w:rsidR="00CC2F72">
              <w:rPr>
                <w:lang w:val="sl-SI"/>
              </w:rPr>
              <w:t>riloge 2)</w:t>
            </w:r>
            <w:r>
              <w:rPr>
                <w:rFonts w:cs="Arial"/>
                <w:iCs/>
                <w:color w:val="000000" w:themeColor="text1"/>
                <w:lang w:val="sl-SI"/>
              </w:rPr>
              <w:t xml:space="preserve">. Glede načina unovčevanja in drugih pravil v zvezi z digitalnim bonom se zakon v 24. členu sklicuje na splošno ureditev iz 18. do 23. člena. Unovčevanju Digitalnega bona '22 sta namenjeni tudi Priloga 1 in </w:t>
            </w:r>
            <w:r w:rsidR="00CC2F72">
              <w:rPr>
                <w:rFonts w:cs="Arial"/>
                <w:iCs/>
                <w:color w:val="000000" w:themeColor="text1"/>
                <w:lang w:val="sl-SI"/>
              </w:rPr>
              <w:t xml:space="preserve">Priloga </w:t>
            </w:r>
            <w:r w:rsidR="003F7336">
              <w:rPr>
                <w:rFonts w:cs="Arial"/>
                <w:iCs/>
                <w:color w:val="000000" w:themeColor="text1"/>
                <w:lang w:val="sl-SI"/>
              </w:rPr>
              <w:t>3</w:t>
            </w:r>
            <w:r>
              <w:rPr>
                <w:rFonts w:cs="Arial"/>
                <w:iCs/>
                <w:color w:val="000000" w:themeColor="text1"/>
                <w:lang w:val="sl-SI"/>
              </w:rPr>
              <w:t xml:space="preserve">, v katerih sta pripravljena obrazca izjav, na podlagi katerih digitalni bon unovči zastopnik upravičenca oziroma na podlagi katerih se </w:t>
            </w:r>
            <w:r w:rsidR="00CC2F72">
              <w:rPr>
                <w:rFonts w:cs="Arial"/>
                <w:iCs/>
                <w:color w:val="000000" w:themeColor="text1"/>
                <w:lang w:val="sl-SI"/>
              </w:rPr>
              <w:t xml:space="preserve">združijo </w:t>
            </w:r>
            <w:r>
              <w:rPr>
                <w:rFonts w:cs="Arial"/>
                <w:iCs/>
                <w:color w:val="000000" w:themeColor="text1"/>
                <w:lang w:val="sl-SI"/>
              </w:rPr>
              <w:t>digitalni boni sorojencev.</w:t>
            </w:r>
          </w:p>
          <w:p w14:paraId="62C5DDBF" w14:textId="77777777" w:rsidR="00BB1124" w:rsidRDefault="00BB1124" w:rsidP="0068777D">
            <w:pPr>
              <w:rPr>
                <w:rFonts w:cs="Arial"/>
                <w:iCs/>
                <w:color w:val="000000" w:themeColor="text1"/>
                <w:lang w:val="sl-SI"/>
              </w:rPr>
            </w:pPr>
          </w:p>
          <w:p w14:paraId="45E8A1CE" w14:textId="3026015E" w:rsidR="00BB1124" w:rsidRPr="004D06EB" w:rsidRDefault="00BB1124" w:rsidP="0068777D">
            <w:pPr>
              <w:rPr>
                <w:rFonts w:cs="Arial"/>
                <w:iCs/>
                <w:color w:val="000000" w:themeColor="text1"/>
                <w:lang w:val="sl-SI"/>
              </w:rPr>
            </w:pPr>
            <w:r>
              <w:rPr>
                <w:rFonts w:cs="Arial"/>
                <w:iCs/>
                <w:color w:val="000000" w:themeColor="text1"/>
                <w:lang w:val="sl-SI"/>
              </w:rPr>
              <w:t xml:space="preserve">V </w:t>
            </w:r>
            <w:r w:rsidR="006353C6">
              <w:rPr>
                <w:rFonts w:cs="Arial"/>
                <w:iCs/>
                <w:color w:val="000000" w:themeColor="text1"/>
                <w:lang w:val="sl-SI"/>
              </w:rPr>
              <w:t>VII. poglavju</w:t>
            </w:r>
            <w:r>
              <w:rPr>
                <w:rFonts w:cs="Arial"/>
                <w:iCs/>
                <w:color w:val="000000" w:themeColor="text1"/>
                <w:lang w:val="sl-SI"/>
              </w:rPr>
              <w:t xml:space="preserve"> so določbe o nadzoru nad izvrševanjem zakona in kazenske določbe, v </w:t>
            </w:r>
            <w:r w:rsidR="006353C6">
              <w:rPr>
                <w:rFonts w:cs="Arial"/>
                <w:iCs/>
                <w:color w:val="000000" w:themeColor="text1"/>
                <w:lang w:val="sl-SI"/>
              </w:rPr>
              <w:t>VIII</w:t>
            </w:r>
            <w:r>
              <w:rPr>
                <w:rFonts w:cs="Arial"/>
                <w:iCs/>
                <w:color w:val="000000" w:themeColor="text1"/>
                <w:lang w:val="sl-SI"/>
              </w:rPr>
              <w:t xml:space="preserve">. poglavju pa prehodne in končna določba. S prehodnimi določbami je določeno, da se uredba iz tretjega odstavka 10. člena sprejme v šestih mesecih po uveljavitvi zakona, prvi načrt spodbujanja </w:t>
            </w:r>
            <w:r w:rsidR="00281134">
              <w:rPr>
                <w:rFonts w:cs="Arial"/>
                <w:iCs/>
                <w:color w:val="000000" w:themeColor="text1"/>
                <w:lang w:val="sl-SI"/>
              </w:rPr>
              <w:t xml:space="preserve">pa do konca </w:t>
            </w:r>
            <w:r w:rsidR="00281134" w:rsidRPr="00281134">
              <w:rPr>
                <w:lang w:val="sl-SI"/>
              </w:rPr>
              <w:t>junija 2023</w:t>
            </w:r>
            <w:r>
              <w:rPr>
                <w:rFonts w:cs="Arial"/>
                <w:iCs/>
                <w:color w:val="000000" w:themeColor="text1"/>
                <w:lang w:val="sl-SI"/>
              </w:rPr>
              <w:t>.</w:t>
            </w:r>
            <w:r w:rsidR="00585787">
              <w:rPr>
                <w:rFonts w:cs="Arial"/>
                <w:iCs/>
                <w:color w:val="000000" w:themeColor="text1"/>
                <w:lang w:val="sl-SI"/>
              </w:rPr>
              <w:t xml:space="preserve"> </w:t>
            </w:r>
            <w:r>
              <w:rPr>
                <w:rFonts w:cs="Arial"/>
                <w:iCs/>
                <w:color w:val="000000" w:themeColor="text1"/>
                <w:lang w:val="sl-SI"/>
              </w:rPr>
              <w:t>Končna določba predvideva, da se zakon uveljavi prvi dan po objavi v Uradnem listu Republike Slovenije.</w:t>
            </w:r>
          </w:p>
          <w:p w14:paraId="3707749A" w14:textId="77777777" w:rsidR="00BB1124" w:rsidRPr="000B3762" w:rsidRDefault="00BB1124" w:rsidP="0068777D">
            <w:pPr>
              <w:pStyle w:val="Alineazatoko"/>
              <w:spacing w:line="260" w:lineRule="exact"/>
              <w:ind w:left="0" w:firstLine="0"/>
              <w:rPr>
                <w:iCs/>
                <w:color w:val="000000" w:themeColor="text1"/>
                <w:sz w:val="20"/>
                <w:szCs w:val="24"/>
                <w:lang w:eastAsia="en-US"/>
              </w:rPr>
            </w:pPr>
          </w:p>
          <w:p w14:paraId="3410FE87" w14:textId="77777777" w:rsidR="00BB1124" w:rsidRDefault="00BB1124" w:rsidP="0068777D">
            <w:pPr>
              <w:pStyle w:val="Alineazatoko"/>
              <w:spacing w:line="260" w:lineRule="exact"/>
              <w:ind w:left="0" w:firstLine="0"/>
              <w:rPr>
                <w:iCs/>
                <w:color w:val="000000" w:themeColor="text1"/>
                <w:sz w:val="20"/>
                <w:szCs w:val="24"/>
                <w:lang w:eastAsia="en-US"/>
              </w:rPr>
            </w:pPr>
            <w:r w:rsidRPr="000B3762">
              <w:rPr>
                <w:iCs/>
                <w:color w:val="000000" w:themeColor="text1"/>
                <w:sz w:val="20"/>
                <w:szCs w:val="24"/>
                <w:lang w:eastAsia="en-US"/>
              </w:rPr>
              <w:t xml:space="preserve">Zakon je nastal kot posledica predloga 24. ukrepa Strateškega sveta za digitalizacijo iz prvega paketa ukrepov. </w:t>
            </w:r>
            <w:r>
              <w:rPr>
                <w:iCs/>
                <w:color w:val="000000" w:themeColor="text1"/>
                <w:sz w:val="20"/>
                <w:szCs w:val="24"/>
                <w:lang w:eastAsia="en-US"/>
              </w:rPr>
              <w:t>Predlog ukrepa se glasi:</w:t>
            </w:r>
          </w:p>
          <w:p w14:paraId="5E9BDB46" w14:textId="5BDE8148" w:rsidR="00BB1124" w:rsidRDefault="00BB1124" w:rsidP="00BB1124">
            <w:pPr>
              <w:pStyle w:val="Alineazatoko"/>
              <w:spacing w:line="260" w:lineRule="exact"/>
              <w:ind w:left="463" w:right="590" w:firstLine="0"/>
              <w:rPr>
                <w:i/>
                <w:color w:val="000000" w:themeColor="text1"/>
                <w:sz w:val="20"/>
                <w:szCs w:val="24"/>
                <w:lang w:eastAsia="en-US"/>
              </w:rPr>
            </w:pPr>
            <w:r w:rsidRPr="006505C4">
              <w:rPr>
                <w:i/>
                <w:color w:val="000000" w:themeColor="text1"/>
                <w:sz w:val="20"/>
                <w:szCs w:val="24"/>
                <w:lang w:eastAsia="en-US"/>
              </w:rPr>
              <w:t>Uvede se digitalni bon, ki je namenjen spodbujanju vseživljenjskega učenja na področju digitalnih veščin. V prvi fazi bodo do digitalnih bonov upravičeni upokojenci. Digitalni bon bodo upravičenci lahko unovčili pri ponudnikih izobraževanj oz. tečajev, ki bodo izbrani s pomočjo javnega razpisa. Pri izvajanju le-teh bo poseben poudarek namenjen uporabi spletnih storitev javne uprave.</w:t>
            </w:r>
          </w:p>
          <w:p w14:paraId="297BC1DF" w14:textId="77777777" w:rsidR="00BB1124" w:rsidRDefault="00BB1124" w:rsidP="00BB1124">
            <w:pPr>
              <w:pStyle w:val="Alineazatoko"/>
              <w:spacing w:line="260" w:lineRule="exact"/>
              <w:ind w:left="463" w:right="590" w:firstLine="0"/>
              <w:rPr>
                <w:i/>
                <w:color w:val="000000" w:themeColor="text1"/>
                <w:sz w:val="20"/>
                <w:szCs w:val="24"/>
                <w:lang w:eastAsia="en-US"/>
              </w:rPr>
            </w:pPr>
          </w:p>
          <w:p w14:paraId="47B5FA20" w14:textId="77777777" w:rsidR="00E25D47" w:rsidRDefault="00E25D47" w:rsidP="00BB1124">
            <w:pPr>
              <w:pStyle w:val="Alineazatoko"/>
              <w:spacing w:line="260" w:lineRule="exact"/>
              <w:ind w:left="463" w:right="590" w:firstLine="0"/>
              <w:rPr>
                <w:i/>
                <w:color w:val="000000" w:themeColor="text1"/>
                <w:sz w:val="20"/>
                <w:szCs w:val="24"/>
                <w:lang w:eastAsia="en-US"/>
              </w:rPr>
            </w:pPr>
          </w:p>
          <w:p w14:paraId="3DA3D474" w14:textId="77777777" w:rsidR="00E25D47" w:rsidRDefault="00E25D47" w:rsidP="00BB1124">
            <w:pPr>
              <w:pStyle w:val="Alineazatoko"/>
              <w:spacing w:line="260" w:lineRule="exact"/>
              <w:ind w:left="463" w:right="590" w:firstLine="0"/>
              <w:rPr>
                <w:i/>
                <w:color w:val="000000" w:themeColor="text1"/>
                <w:sz w:val="20"/>
                <w:szCs w:val="24"/>
                <w:lang w:eastAsia="en-US"/>
              </w:rPr>
            </w:pPr>
          </w:p>
          <w:p w14:paraId="76071E02" w14:textId="77777777" w:rsidR="00E25D47" w:rsidRDefault="00E25D47" w:rsidP="00BB1124">
            <w:pPr>
              <w:pStyle w:val="Alineazatoko"/>
              <w:spacing w:line="260" w:lineRule="exact"/>
              <w:ind w:left="463" w:right="590" w:firstLine="0"/>
              <w:rPr>
                <w:i/>
                <w:color w:val="000000" w:themeColor="text1"/>
                <w:sz w:val="20"/>
                <w:szCs w:val="24"/>
                <w:lang w:eastAsia="en-US"/>
              </w:rPr>
            </w:pPr>
          </w:p>
          <w:p w14:paraId="37882085" w14:textId="77777777" w:rsidR="00E25D47" w:rsidRDefault="00E25D47" w:rsidP="00BB1124">
            <w:pPr>
              <w:pStyle w:val="Alineazatoko"/>
              <w:spacing w:line="260" w:lineRule="exact"/>
              <w:ind w:left="463" w:right="590" w:firstLine="0"/>
              <w:rPr>
                <w:i/>
                <w:color w:val="000000" w:themeColor="text1"/>
                <w:sz w:val="20"/>
                <w:szCs w:val="24"/>
                <w:lang w:eastAsia="en-US"/>
              </w:rPr>
            </w:pPr>
          </w:p>
          <w:p w14:paraId="49F95D10" w14:textId="77777777" w:rsidR="00E25D47" w:rsidRDefault="00E25D47" w:rsidP="00BB1124">
            <w:pPr>
              <w:pStyle w:val="Alineazatoko"/>
              <w:spacing w:line="260" w:lineRule="exact"/>
              <w:ind w:left="463" w:right="590" w:firstLine="0"/>
              <w:rPr>
                <w:i/>
                <w:color w:val="000000" w:themeColor="text1"/>
                <w:sz w:val="20"/>
                <w:szCs w:val="24"/>
                <w:lang w:eastAsia="en-US"/>
              </w:rPr>
            </w:pPr>
          </w:p>
          <w:p w14:paraId="798EECEB" w14:textId="7C5452CC" w:rsidR="00E25D47" w:rsidRPr="00BB1124" w:rsidRDefault="00E25D47" w:rsidP="00BB1124">
            <w:pPr>
              <w:pStyle w:val="Alineazatoko"/>
              <w:spacing w:line="260" w:lineRule="exact"/>
              <w:ind w:left="463" w:right="590" w:firstLine="0"/>
              <w:rPr>
                <w:i/>
                <w:color w:val="000000" w:themeColor="text1"/>
                <w:sz w:val="20"/>
                <w:szCs w:val="24"/>
                <w:lang w:eastAsia="en-US"/>
              </w:rPr>
            </w:pPr>
          </w:p>
        </w:tc>
      </w:tr>
      <w:tr w:rsidR="00BB1124" w:rsidRPr="005500C4" w14:paraId="166EAD85" w14:textId="77777777" w:rsidTr="0068777D">
        <w:tc>
          <w:tcPr>
            <w:tcW w:w="8498" w:type="dxa"/>
          </w:tcPr>
          <w:p w14:paraId="4A30611F" w14:textId="2144D167" w:rsidR="00BB1124" w:rsidRDefault="00CB20B1" w:rsidP="0068777D">
            <w:pPr>
              <w:pStyle w:val="Oddelek"/>
              <w:numPr>
                <w:ilvl w:val="0"/>
                <w:numId w:val="0"/>
              </w:numPr>
              <w:spacing w:before="0" w:after="0" w:line="260" w:lineRule="exact"/>
              <w:jc w:val="left"/>
              <w:rPr>
                <w:sz w:val="20"/>
                <w:szCs w:val="20"/>
              </w:rPr>
            </w:pPr>
            <w:r>
              <w:rPr>
                <w:sz w:val="20"/>
                <w:szCs w:val="20"/>
              </w:rPr>
              <w:t>3</w:t>
            </w:r>
            <w:r w:rsidR="00BB1124" w:rsidRPr="00A62EA4">
              <w:rPr>
                <w:sz w:val="20"/>
                <w:szCs w:val="20"/>
              </w:rPr>
              <w:t>. PRIKAZ UREDITVE V DRUGIH PRAVNIH SISTEMIH IN PRILAGOJENOSTI PREDLAGANE UREDITVE PRAVU EVROPSKE UNIJE</w:t>
            </w:r>
          </w:p>
          <w:p w14:paraId="3D0AB97B" w14:textId="77777777" w:rsidR="00BB1124" w:rsidRDefault="00BB1124" w:rsidP="0068777D">
            <w:pPr>
              <w:pStyle w:val="Oddelek"/>
              <w:numPr>
                <w:ilvl w:val="0"/>
                <w:numId w:val="0"/>
              </w:numPr>
              <w:spacing w:before="0" w:after="0" w:line="260" w:lineRule="exact"/>
              <w:jc w:val="both"/>
              <w:rPr>
                <w:sz w:val="20"/>
                <w:szCs w:val="20"/>
              </w:rPr>
            </w:pPr>
          </w:p>
          <w:p w14:paraId="5F7A67A4" w14:textId="77777777" w:rsidR="00BB1124" w:rsidRPr="0045060B" w:rsidRDefault="00BB1124" w:rsidP="0068777D">
            <w:pPr>
              <w:rPr>
                <w:b/>
                <w:lang w:val="sl-SI"/>
              </w:rPr>
            </w:pPr>
            <w:r>
              <w:rPr>
                <w:b/>
                <w:bCs/>
                <w:lang w:val="sl-SI"/>
              </w:rPr>
              <w:t>Prikaz ureditve v pravnem redu EU</w:t>
            </w:r>
          </w:p>
          <w:p w14:paraId="75E6F51D" w14:textId="77777777" w:rsidR="00BB1124" w:rsidRDefault="00BB1124" w:rsidP="0068777D">
            <w:pPr>
              <w:rPr>
                <w:lang w:val="sl-SI"/>
              </w:rPr>
            </w:pPr>
          </w:p>
          <w:p w14:paraId="38564103" w14:textId="77777777" w:rsidR="00BB1124" w:rsidRDefault="00BB1124" w:rsidP="0068777D">
            <w:pPr>
              <w:rPr>
                <w:lang w:val="sl-SI"/>
              </w:rPr>
            </w:pPr>
            <w:r>
              <w:rPr>
                <w:lang w:val="sl-SI"/>
              </w:rPr>
              <w:t xml:space="preserve">Evropska komisija je marca 2021 </w:t>
            </w:r>
            <w:r w:rsidRPr="007D58F5">
              <w:rPr>
                <w:lang w:val="sl-SI"/>
              </w:rPr>
              <w:t>predstavila vizijo in poti za digitalno preobrazbo Evrope do leta 2030</w:t>
            </w:r>
            <w:r>
              <w:rPr>
                <w:lang w:val="sl-SI"/>
              </w:rPr>
              <w:t xml:space="preserve"> - </w:t>
            </w:r>
            <w:r w:rsidRPr="00A94D77">
              <w:rPr>
                <w:lang w:val="sl-SI"/>
              </w:rPr>
              <w:t>Digitalni kompas za digitalno desetletje EU</w:t>
            </w:r>
            <w:r>
              <w:rPr>
                <w:rStyle w:val="FootnoteReference"/>
                <w:lang w:val="sl-SI"/>
              </w:rPr>
              <w:footnoteReference w:id="12"/>
            </w:r>
            <w:r>
              <w:rPr>
                <w:lang w:val="sl-SI"/>
              </w:rPr>
              <w:t xml:space="preserve">, septembra 2021 pa </w:t>
            </w:r>
            <w:r w:rsidRPr="003115A8">
              <w:rPr>
                <w:lang w:val="sl-SI"/>
              </w:rPr>
              <w:t>predlog o vzpostavitvi Programa politike 2030 "Pot do digitalnega desetletja"</w:t>
            </w:r>
            <w:r>
              <w:rPr>
                <w:rStyle w:val="FootnoteReference"/>
                <w:lang w:val="sl-SI"/>
              </w:rPr>
              <w:footnoteReference w:id="13"/>
            </w:r>
            <w:r w:rsidRPr="003115A8">
              <w:rPr>
                <w:lang w:val="sl-SI"/>
              </w:rPr>
              <w:t xml:space="preserve"> (DPP</w:t>
            </w:r>
            <w:r>
              <w:rPr>
                <w:lang w:val="sl-SI"/>
              </w:rPr>
              <w:t xml:space="preserve">), </w:t>
            </w:r>
            <w:r w:rsidRPr="00072170">
              <w:rPr>
                <w:lang w:val="sl-SI"/>
              </w:rPr>
              <w:t>kot enega od štirih temeljnih ciljev uspešne digitalne preobrazbe določa</w:t>
            </w:r>
            <w:r>
              <w:rPr>
                <w:lang w:val="sl-SI"/>
              </w:rPr>
              <w:t xml:space="preserve"> d</w:t>
            </w:r>
            <w:r w:rsidRPr="00072170">
              <w:rPr>
                <w:lang w:val="sl-SI"/>
              </w:rPr>
              <w:t xml:space="preserve">igitalno spretno prebivalstvo </w:t>
            </w:r>
            <w:r>
              <w:rPr>
                <w:lang w:val="sl-SI"/>
              </w:rPr>
              <w:t>(</w:t>
            </w:r>
            <w:r w:rsidRPr="00C8369E">
              <w:rPr>
                <w:lang w:val="sl-SI"/>
              </w:rPr>
              <w:t>vsaj 80 % prebivalstva med 16-74 ima vsaj osnovne digitalne spretnosti</w:t>
            </w:r>
            <w:r>
              <w:rPr>
                <w:lang w:val="sl-SI"/>
              </w:rPr>
              <w:t xml:space="preserve">) </w:t>
            </w:r>
            <w:r w:rsidRPr="00072170">
              <w:rPr>
                <w:lang w:val="sl-SI"/>
              </w:rPr>
              <w:t>in visoko digitalno spretn</w:t>
            </w:r>
            <w:r>
              <w:rPr>
                <w:lang w:val="sl-SI"/>
              </w:rPr>
              <w:t>e</w:t>
            </w:r>
            <w:r w:rsidRPr="00072170">
              <w:rPr>
                <w:lang w:val="sl-SI"/>
              </w:rPr>
              <w:t xml:space="preserve"> strokovnjak</w:t>
            </w:r>
            <w:r>
              <w:rPr>
                <w:lang w:val="sl-SI"/>
              </w:rPr>
              <w:t>e (v</w:t>
            </w:r>
            <w:r w:rsidRPr="00C05441">
              <w:rPr>
                <w:lang w:val="sl-SI"/>
              </w:rPr>
              <w:t>saj 20 milijonov zaposlenih v IKT, z ravnovesjem med moškimi in ženskami</w:t>
            </w:r>
            <w:r>
              <w:rPr>
                <w:lang w:val="sl-SI"/>
              </w:rPr>
              <w:t>).</w:t>
            </w:r>
            <w:r w:rsidRPr="00072170">
              <w:rPr>
                <w:lang w:val="sl-SI"/>
              </w:rPr>
              <w:t xml:space="preserve"> </w:t>
            </w:r>
            <w:r>
              <w:rPr>
                <w:lang w:val="sl-SI"/>
              </w:rPr>
              <w:t xml:space="preserve">Komisija pripravlja tudi medinstitucionalno svečano izjavo, v katero bo zajela sklop digitalnih načel in pravic. </w:t>
            </w:r>
          </w:p>
          <w:p w14:paraId="6008E415" w14:textId="77777777" w:rsidR="00BB1124" w:rsidRDefault="00BB1124" w:rsidP="0068777D">
            <w:pPr>
              <w:rPr>
                <w:lang w:val="sl-SI"/>
              </w:rPr>
            </w:pPr>
          </w:p>
          <w:p w14:paraId="5022EB38" w14:textId="77777777" w:rsidR="00BB1124" w:rsidRPr="00AB3DD1" w:rsidRDefault="00BB1124" w:rsidP="0068777D">
            <w:pPr>
              <w:rPr>
                <w:lang w:val="sl-SI"/>
              </w:rPr>
            </w:pPr>
            <w:r>
              <w:rPr>
                <w:lang w:val="sl-SI"/>
              </w:rPr>
              <w:t>Pravni red EU digitalnih kompetenc prebivalstva sicer ne naslavlja.</w:t>
            </w:r>
          </w:p>
          <w:p w14:paraId="45A42405" w14:textId="77777777" w:rsidR="0025593E" w:rsidRDefault="0025593E" w:rsidP="0068777D">
            <w:pPr>
              <w:rPr>
                <w:b/>
                <w:bCs/>
                <w:lang w:val="sl-SI"/>
              </w:rPr>
            </w:pPr>
          </w:p>
          <w:p w14:paraId="66A6AB44" w14:textId="77777777" w:rsidR="00BB1124" w:rsidRDefault="00BB1124" w:rsidP="0068777D">
            <w:pPr>
              <w:rPr>
                <w:b/>
                <w:bCs/>
                <w:lang w:val="sl-SI"/>
              </w:rPr>
            </w:pPr>
            <w:r>
              <w:rPr>
                <w:b/>
                <w:bCs/>
                <w:lang w:val="sl-SI"/>
              </w:rPr>
              <w:t>Prikaz ureditve v najmanj treh pravnih sistemih držav članic EU</w:t>
            </w:r>
          </w:p>
          <w:p w14:paraId="23054D6F" w14:textId="77777777" w:rsidR="00BB1124" w:rsidRDefault="00BB1124" w:rsidP="0068777D">
            <w:pPr>
              <w:rPr>
                <w:lang w:val="sl-SI"/>
              </w:rPr>
            </w:pPr>
          </w:p>
          <w:p w14:paraId="1D786D39" w14:textId="77777777" w:rsidR="00BB1124" w:rsidRDefault="00BB1124" w:rsidP="0068777D">
            <w:pPr>
              <w:rPr>
                <w:lang w:val="sl-SI"/>
              </w:rPr>
            </w:pPr>
            <w:r>
              <w:rPr>
                <w:lang w:val="sl-SI"/>
              </w:rPr>
              <w:t>Posamezne države članice so že sprejele podlage za spodbujanje digitalne vključenosti, nekaj dokumentov s tega področja je tudi meddržavnih.</w:t>
            </w:r>
          </w:p>
          <w:p w14:paraId="3002EBA4" w14:textId="77777777" w:rsidR="00BB1124" w:rsidRDefault="00BB1124" w:rsidP="0068777D">
            <w:pPr>
              <w:rPr>
                <w:b/>
                <w:bCs/>
                <w:lang w:val="sl-SI"/>
              </w:rPr>
            </w:pPr>
          </w:p>
          <w:p w14:paraId="7B16B470" w14:textId="77777777" w:rsidR="00BB1124" w:rsidRPr="005131C4" w:rsidRDefault="00BB1124" w:rsidP="0068777D">
            <w:pPr>
              <w:rPr>
                <w:b/>
                <w:i/>
                <w:lang w:val="sl-SI"/>
              </w:rPr>
            </w:pPr>
            <w:r w:rsidRPr="005131C4">
              <w:rPr>
                <w:b/>
                <w:i/>
                <w:lang w:val="sl-SI"/>
              </w:rPr>
              <w:t>Kraljevina Nizozemska</w:t>
            </w:r>
          </w:p>
          <w:p w14:paraId="31151FEE" w14:textId="77777777" w:rsidR="00BB1124" w:rsidRDefault="00BB1124" w:rsidP="0068777D">
            <w:pPr>
              <w:rPr>
                <w:lang w:val="sl-SI"/>
              </w:rPr>
            </w:pPr>
          </w:p>
          <w:p w14:paraId="1276AF07" w14:textId="77777777" w:rsidR="00BB1124" w:rsidRDefault="00BB1124" w:rsidP="0068777D">
            <w:pPr>
              <w:rPr>
                <w:lang w:val="sl-SI"/>
              </w:rPr>
            </w:pPr>
            <w:r w:rsidRPr="009E49EA">
              <w:rPr>
                <w:lang w:val="sl-SI"/>
              </w:rPr>
              <w:t>Statistični podatki N</w:t>
            </w:r>
            <w:r>
              <w:rPr>
                <w:lang w:val="sl-SI"/>
              </w:rPr>
              <w:t xml:space="preserve">izozemske </w:t>
            </w:r>
            <w:r w:rsidRPr="009E49EA">
              <w:rPr>
                <w:lang w:val="sl-SI"/>
              </w:rPr>
              <w:t>razkrivajo, da je bil odstotek oseb z vsaj osnovnimi digitalnimi spretnostmi na</w:t>
            </w:r>
            <w:r>
              <w:rPr>
                <w:lang w:val="sl-SI"/>
              </w:rPr>
              <w:t xml:space="preserve"> </w:t>
            </w:r>
            <w:r w:rsidRPr="009E49EA">
              <w:rPr>
                <w:lang w:val="sl-SI"/>
              </w:rPr>
              <w:t>Nizozemskem leta 2019 najvišji med vsemi članicami EU, in sicer 79 %. Ob tem</w:t>
            </w:r>
            <w:r>
              <w:rPr>
                <w:lang w:val="sl-SI"/>
              </w:rPr>
              <w:t>, tako kot v Sloveniji, tudi na</w:t>
            </w:r>
            <w:r w:rsidRPr="009E49EA">
              <w:rPr>
                <w:lang w:val="sl-SI"/>
              </w:rPr>
              <w:t xml:space="preserve"> Nizozem</w:t>
            </w:r>
            <w:r>
              <w:rPr>
                <w:lang w:val="sl-SI"/>
              </w:rPr>
              <w:t>skem</w:t>
            </w:r>
            <w:r w:rsidRPr="009E49EA">
              <w:rPr>
                <w:lang w:val="sl-SI"/>
              </w:rPr>
              <w:t xml:space="preserve"> ugotavljajo</w:t>
            </w:r>
            <w:r>
              <w:rPr>
                <w:rStyle w:val="FootnoteReference"/>
              </w:rPr>
              <w:footnoteReference w:id="14"/>
            </w:r>
            <w:r w:rsidRPr="009E49EA">
              <w:rPr>
                <w:lang w:val="sl-SI"/>
              </w:rPr>
              <w:t xml:space="preserve">, da </w:t>
            </w:r>
            <w:r>
              <w:rPr>
                <w:lang w:val="sl-SI"/>
              </w:rPr>
              <w:t>nekateri državljani še nikoli niso uporabljali interneta – v Sloveniji je bil delež takšnih državljanov leta 2021 8 %, na Nizozemskem pa 6,9 %, pri čemer</w:t>
            </w:r>
            <w:r w:rsidRPr="009E49EA">
              <w:rPr>
                <w:lang w:val="sl-SI"/>
              </w:rPr>
              <w:t xml:space="preserve"> Nizozemci ugotavljajo</w:t>
            </w:r>
            <w:r>
              <w:rPr>
                <w:lang w:val="sl-SI"/>
              </w:rPr>
              <w:t xml:space="preserve"> še</w:t>
            </w:r>
            <w:r w:rsidRPr="009E49EA">
              <w:rPr>
                <w:lang w:val="sl-SI"/>
              </w:rPr>
              <w:t>, da</w:t>
            </w:r>
            <w:r>
              <w:rPr>
                <w:lang w:val="sl-SI"/>
              </w:rPr>
              <w:t xml:space="preserve"> </w:t>
            </w:r>
            <w:r w:rsidRPr="009E49EA">
              <w:rPr>
                <w:lang w:val="sl-SI"/>
              </w:rPr>
              <w:t xml:space="preserve">ima okrog 2,5 milijona </w:t>
            </w:r>
            <w:r>
              <w:rPr>
                <w:lang w:val="sl-SI"/>
              </w:rPr>
              <w:t xml:space="preserve">(14 %) </w:t>
            </w:r>
            <w:r w:rsidRPr="009E49EA">
              <w:rPr>
                <w:lang w:val="sl-SI"/>
              </w:rPr>
              <w:t>njihovih državljanov težave pri uporabi digitalnih naprav. Te izzive naslavljajo z dvema načrtoma: Digitalna strategija Nizozemske</w:t>
            </w:r>
            <w:r>
              <w:rPr>
                <w:rStyle w:val="FootnoteReference"/>
              </w:rPr>
              <w:footnoteReference w:id="15"/>
            </w:r>
            <w:r w:rsidRPr="009E49EA">
              <w:rPr>
                <w:lang w:val="sl-SI"/>
              </w:rPr>
              <w:t xml:space="preserve"> in Državna digitalna strategija – NL DIGIbeter</w:t>
            </w:r>
            <w:r>
              <w:rPr>
                <w:rStyle w:val="FootnoteReference"/>
              </w:rPr>
              <w:footnoteReference w:id="16"/>
            </w:r>
            <w:r w:rsidRPr="009E49EA">
              <w:rPr>
                <w:lang w:val="sl-SI"/>
              </w:rPr>
              <w:t>. Cilj obeh načrtov je zagotovitev možnosti sodelovanja v (digitalni) družbi slehernemu državljanu</w:t>
            </w:r>
            <w:r>
              <w:rPr>
                <w:lang w:val="sl-SI"/>
              </w:rPr>
              <w:t>, kar je cilj tudi v Sloveniji</w:t>
            </w:r>
            <w:r w:rsidRPr="009E49EA">
              <w:rPr>
                <w:lang w:val="sl-SI"/>
              </w:rPr>
              <w:t>.</w:t>
            </w:r>
            <w:r>
              <w:rPr>
                <w:lang w:val="sl-SI"/>
              </w:rPr>
              <w:t xml:space="preserve"> Na Nizozemskem t</w:t>
            </w:r>
            <w:r w:rsidRPr="009E49EA">
              <w:rPr>
                <w:lang w:val="sl-SI"/>
              </w:rPr>
              <w:t>a cilj zasledujejo z uresničevanjem ukrepov na štirih področjih: 1. Prilagoditvijo javnih storitev na uporabniku prijazen način, 2. Pomočjo ljudem pri prehodu na digitalno, 3. Razlago, kaj se zgodi, ko preidemo na digitalno, 4. Sodelovanjem s podjetji in drugimi organizacijami. Leta 2020 je nizozemski parlament sprejel zakon o digitalni državni upravi</w:t>
            </w:r>
            <w:r>
              <w:rPr>
                <w:rStyle w:val="FootnoteReference"/>
              </w:rPr>
              <w:footnoteReference w:id="17"/>
            </w:r>
            <w:r w:rsidRPr="009E49EA">
              <w:rPr>
                <w:lang w:val="sl-SI"/>
              </w:rPr>
              <w:t xml:space="preserve"> (wet Digitale Overheid). </w:t>
            </w:r>
          </w:p>
          <w:p w14:paraId="6E25508B" w14:textId="77777777" w:rsidR="00BB1124" w:rsidRPr="009E49EA" w:rsidRDefault="00BB1124" w:rsidP="0068777D">
            <w:pPr>
              <w:rPr>
                <w:lang w:val="sl-SI"/>
              </w:rPr>
            </w:pPr>
          </w:p>
          <w:p w14:paraId="288FDCC2" w14:textId="77777777" w:rsidR="00BB1124" w:rsidRPr="005131C4" w:rsidRDefault="00BB1124" w:rsidP="0068777D">
            <w:pPr>
              <w:rPr>
                <w:b/>
                <w:i/>
                <w:lang w:val="sl-SI"/>
              </w:rPr>
            </w:pPr>
            <w:r w:rsidRPr="005131C4">
              <w:rPr>
                <w:b/>
                <w:i/>
                <w:lang w:val="sl-SI"/>
              </w:rPr>
              <w:t>Republika Finska</w:t>
            </w:r>
          </w:p>
          <w:p w14:paraId="3214C67C" w14:textId="77777777" w:rsidR="00BB1124" w:rsidRDefault="00BB1124" w:rsidP="0068777D">
            <w:pPr>
              <w:rPr>
                <w:lang w:val="sl-SI"/>
              </w:rPr>
            </w:pPr>
          </w:p>
          <w:p w14:paraId="620F4BE0" w14:textId="77777777" w:rsidR="00BB1124" w:rsidRDefault="00BB1124" w:rsidP="0068777D">
            <w:pPr>
              <w:rPr>
                <w:lang w:val="sl-SI"/>
              </w:rPr>
            </w:pPr>
            <w:r w:rsidRPr="009E49EA">
              <w:rPr>
                <w:lang w:val="sl-SI"/>
              </w:rPr>
              <w:t>Med najuspešnejše države na indeksu DESI se že vrsto let uvršča Finska (DESI 2021</w:t>
            </w:r>
            <w:r>
              <w:rPr>
                <w:rStyle w:val="FootnoteReference"/>
              </w:rPr>
              <w:footnoteReference w:id="18"/>
            </w:r>
            <w:r w:rsidRPr="009E49EA">
              <w:rPr>
                <w:lang w:val="sl-SI"/>
              </w:rPr>
              <w:t>: 2. mesto), ki je trenutno tudi najboljša med vsemi članicami EU na področju človeškega kapitala</w:t>
            </w:r>
            <w:r>
              <w:rPr>
                <w:lang w:val="sl-SI"/>
              </w:rPr>
              <w:t xml:space="preserve"> (Slovenija</w:t>
            </w:r>
            <w:r>
              <w:rPr>
                <w:rStyle w:val="FootnoteReference"/>
                <w:lang w:val="sl-SI"/>
              </w:rPr>
              <w:footnoteReference w:id="19"/>
            </w:r>
            <w:r>
              <w:rPr>
                <w:lang w:val="sl-SI"/>
              </w:rPr>
              <w:t xml:space="preserve"> je na tem področju uvrščena na 13. mesto med vsemi članicami EU)</w:t>
            </w:r>
            <w:r w:rsidRPr="009E49EA">
              <w:rPr>
                <w:lang w:val="sl-SI"/>
              </w:rPr>
              <w:t>. Na Finskem ima vsaj osnovne digitalne kompetence 76 % državljanov</w:t>
            </w:r>
            <w:r>
              <w:rPr>
                <w:lang w:val="sl-SI"/>
              </w:rPr>
              <w:t xml:space="preserve"> (v Sloveniji 55 %)</w:t>
            </w:r>
            <w:r w:rsidRPr="009E49EA">
              <w:rPr>
                <w:lang w:val="sl-SI"/>
              </w:rPr>
              <w:t>, 50 % državljanov ima več kot osnovne digitalne kompetence</w:t>
            </w:r>
            <w:r>
              <w:rPr>
                <w:lang w:val="sl-SI"/>
              </w:rPr>
              <w:t xml:space="preserve"> (v Sloveniji 31 %)</w:t>
            </w:r>
            <w:r w:rsidRPr="009E49EA">
              <w:rPr>
                <w:lang w:val="sl-SI"/>
              </w:rPr>
              <w:t>, delež diplomantov s področja IKT pa je 7,4 %</w:t>
            </w:r>
            <w:r>
              <w:rPr>
                <w:lang w:val="sl-SI"/>
              </w:rPr>
              <w:t xml:space="preserve"> (v Sloveniji 4,1 %)</w:t>
            </w:r>
            <w:r w:rsidRPr="009E49EA">
              <w:rPr>
                <w:lang w:val="sl-SI"/>
              </w:rPr>
              <w:t xml:space="preserve">. S ciljem doseganja takšnih rezultatov je tamkajšnja vlada </w:t>
            </w:r>
            <w:r>
              <w:rPr>
                <w:lang w:val="sl-SI"/>
              </w:rPr>
              <w:t>že</w:t>
            </w:r>
            <w:r w:rsidRPr="009E49EA">
              <w:rPr>
                <w:lang w:val="sl-SI"/>
              </w:rPr>
              <w:t xml:space="preserve"> leta 2010 predstavila poročilo z naslovom »Produktivna in inovativna Finska – digitalna agenda za leta 2011–2020</w:t>
            </w:r>
            <w:r>
              <w:rPr>
                <w:rStyle w:val="FootnoteReference"/>
              </w:rPr>
              <w:footnoteReference w:id="20"/>
            </w:r>
            <w:r w:rsidRPr="009E49EA">
              <w:rPr>
                <w:lang w:val="sl-SI"/>
              </w:rPr>
              <w:t>«, ki opredeljuje prihodnje cilje za razvoj informacijske družbe, skupaj z ukrepi, potrebnimi za njihovo doseganje. Ključni cilji so odpiranje dostopa do javnih podatkov in njihova učinkovita uporaba, spodbujanje k uporabniku usmerjenega razvoja storitev, zagotavljanje položaja starajočih se kot aktivnih državljanov in spodbujanje trajnostnega razvoja s prevzemanjem novih tehnologij. Že leta 2010 je na Finskem v veljavo vstopil zakon</w:t>
            </w:r>
            <w:r>
              <w:rPr>
                <w:rStyle w:val="FootnoteReference"/>
              </w:rPr>
              <w:footnoteReference w:id="21"/>
            </w:r>
            <w:r w:rsidRPr="009E49EA">
              <w:rPr>
                <w:lang w:val="sl-SI"/>
              </w:rPr>
              <w:t>, ki vsakemu državljanu zagotavlja pravico do širokopasovnega dostopa do svetovnega spleta</w:t>
            </w:r>
            <w:r>
              <w:rPr>
                <w:lang w:val="sl-SI"/>
              </w:rPr>
              <w:t>, medtem ko skušamo v Sloveniji gradnjo širokopasovnih omrežij na področjih, kjer ni tržnega interesa, spodbuditi s sofinanciranjem z javnimi sredstvi</w:t>
            </w:r>
            <w:r>
              <w:rPr>
                <w:rStyle w:val="FootnoteReference"/>
                <w:lang w:val="sl-SI"/>
              </w:rPr>
              <w:footnoteReference w:id="22"/>
            </w:r>
            <w:r w:rsidRPr="009E49EA">
              <w:rPr>
                <w:lang w:val="sl-SI"/>
              </w:rPr>
              <w:t>.</w:t>
            </w:r>
            <w:r>
              <w:rPr>
                <w:lang w:val="sl-SI"/>
              </w:rPr>
              <w:t xml:space="preserve"> </w:t>
            </w:r>
            <w:r w:rsidRPr="009E49EA">
              <w:rPr>
                <w:lang w:val="sl-SI"/>
              </w:rPr>
              <w:t>V letu 2021 so se nordijski in baltski ministri, pristojni za digitalizacijo, v skupni izjavi</w:t>
            </w:r>
            <w:r>
              <w:rPr>
                <w:rStyle w:val="FootnoteReference"/>
              </w:rPr>
              <w:footnoteReference w:id="23"/>
            </w:r>
            <w:r w:rsidRPr="009E49EA">
              <w:rPr>
                <w:lang w:val="sl-SI"/>
              </w:rPr>
              <w:t xml:space="preserve"> zavzeli za odločne prihodnje ukrepe za spodbujanje digitalne vključenosti. Kot so zapisali, lahko digitalizacija, če se izvaja učinkovito, izboljša vključenost v družbo. Poudarili so, da tamkajšnje družbe temeljijo na demokraciji, enakosti, človeškem kapitalu in družbeni odgovornosti ter da je treba v luči digitalne preobrazbe poskrbeti, da bodo ta načela spoštovana tudi v prihodnje. </w:t>
            </w:r>
            <w:r>
              <w:rPr>
                <w:lang w:val="sl-SI"/>
              </w:rPr>
              <w:t xml:space="preserve">Slovenija na področju digitalne vključenosti sicer aktivno sodeluje v okviru EU, ni pa vpeta v dodatne meddržavne projekte na tem področju. </w:t>
            </w:r>
          </w:p>
          <w:p w14:paraId="7FDEBF7D" w14:textId="77777777" w:rsidR="00BB1124" w:rsidRPr="009E49EA" w:rsidRDefault="00BB1124" w:rsidP="0068777D">
            <w:pPr>
              <w:rPr>
                <w:lang w:val="sl-SI"/>
              </w:rPr>
            </w:pPr>
          </w:p>
          <w:p w14:paraId="1F652CED" w14:textId="77777777" w:rsidR="00BB1124" w:rsidRPr="005131C4" w:rsidRDefault="00BB1124" w:rsidP="0068777D">
            <w:pPr>
              <w:rPr>
                <w:b/>
                <w:i/>
                <w:lang w:val="sl-SI"/>
              </w:rPr>
            </w:pPr>
            <w:r w:rsidRPr="005131C4">
              <w:rPr>
                <w:b/>
                <w:i/>
                <w:lang w:val="sl-SI"/>
              </w:rPr>
              <w:t>Zvezna republika Nemčija</w:t>
            </w:r>
          </w:p>
          <w:p w14:paraId="07794629" w14:textId="77777777" w:rsidR="00BB1124" w:rsidRDefault="00BB1124" w:rsidP="0068777D">
            <w:pPr>
              <w:rPr>
                <w:lang w:val="sl-SI"/>
              </w:rPr>
            </w:pPr>
          </w:p>
          <w:p w14:paraId="52854000" w14:textId="77777777" w:rsidR="00BB1124" w:rsidRPr="00A34675" w:rsidRDefault="00BB1124" w:rsidP="0068777D">
            <w:pPr>
              <w:rPr>
                <w:lang w:val="sl-SI"/>
              </w:rPr>
            </w:pPr>
            <w:r>
              <w:rPr>
                <w:lang w:val="sl-SI"/>
              </w:rPr>
              <w:t>Tudi v</w:t>
            </w:r>
            <w:r w:rsidRPr="009E49EA">
              <w:rPr>
                <w:lang w:val="sl-SI"/>
              </w:rPr>
              <w:t xml:space="preserve"> Nemčiji je imelo leta 2019 v</w:t>
            </w:r>
            <w:r>
              <w:rPr>
                <w:lang w:val="sl-SI"/>
              </w:rPr>
              <w:t xml:space="preserve"> primerjavi s Slovenijo </w:t>
            </w:r>
            <w:r w:rsidRPr="009E49EA">
              <w:rPr>
                <w:lang w:val="sl-SI"/>
              </w:rPr>
              <w:t xml:space="preserve">vsaj osnovne digitalne spretnosti </w:t>
            </w:r>
            <w:r>
              <w:rPr>
                <w:lang w:val="sl-SI"/>
              </w:rPr>
              <w:t xml:space="preserve">več državljanov, in sicer </w:t>
            </w:r>
            <w:r w:rsidRPr="009E49EA">
              <w:rPr>
                <w:lang w:val="sl-SI"/>
              </w:rPr>
              <w:t>70 % državljanov</w:t>
            </w:r>
            <w:r>
              <w:rPr>
                <w:rStyle w:val="FootnoteReference"/>
              </w:rPr>
              <w:footnoteReference w:id="24"/>
            </w:r>
            <w:r w:rsidRPr="009E49EA">
              <w:rPr>
                <w:lang w:val="sl-SI"/>
              </w:rPr>
              <w:t xml:space="preserve">. V začetku leta 2021 je v </w:t>
            </w:r>
            <w:r>
              <w:rPr>
                <w:lang w:val="sl-SI"/>
              </w:rPr>
              <w:t>tej državi</w:t>
            </w:r>
            <w:r w:rsidRPr="009E49EA">
              <w:rPr>
                <w:lang w:val="sl-SI"/>
              </w:rPr>
              <w:t xml:space="preserve"> v veljavo stopil Zakon o digitalizaciji</w:t>
            </w:r>
            <w:r>
              <w:rPr>
                <w:rStyle w:val="FootnoteReference"/>
              </w:rPr>
              <w:footnoteReference w:id="25"/>
            </w:r>
            <w:r w:rsidRPr="009E49EA">
              <w:rPr>
                <w:lang w:val="sl-SI"/>
              </w:rPr>
              <w:t>, ki pa naslavlja predvsem področje digitalnega gospodarstva</w:t>
            </w:r>
            <w:r>
              <w:rPr>
                <w:lang w:val="sl-SI"/>
              </w:rPr>
              <w:t>. Področje</w:t>
            </w:r>
            <w:r w:rsidRPr="009E49EA">
              <w:rPr>
                <w:lang w:val="sl-SI"/>
              </w:rPr>
              <w:t xml:space="preserve"> digitalne vključenosti </w:t>
            </w:r>
            <w:r>
              <w:rPr>
                <w:lang w:val="sl-SI"/>
              </w:rPr>
              <w:t xml:space="preserve">v Nemčiji </w:t>
            </w:r>
            <w:r w:rsidRPr="009E49EA">
              <w:rPr>
                <w:lang w:val="sl-SI"/>
              </w:rPr>
              <w:t>naslavlja Nacionalna strategija digitalnih spretnosti 2025</w:t>
            </w:r>
            <w:r>
              <w:rPr>
                <w:rStyle w:val="FootnoteReference"/>
              </w:rPr>
              <w:footnoteReference w:id="26"/>
            </w:r>
            <w:r>
              <w:rPr>
                <w:lang w:val="sl-SI"/>
              </w:rPr>
              <w:t>, medtem ko v Sloveniji še čakamo na prenovljen strateški dokument razvoja informacijske družbe in je trenutno še vedno v veljavi Digitalna Slovenija 2020</w:t>
            </w:r>
            <w:r>
              <w:rPr>
                <w:rStyle w:val="FootnoteReference"/>
                <w:lang w:val="sl-SI"/>
              </w:rPr>
              <w:footnoteReference w:id="27"/>
            </w:r>
            <w:r w:rsidRPr="009E49EA">
              <w:rPr>
                <w:lang w:val="sl-SI"/>
              </w:rPr>
              <w:t xml:space="preserve">. </w:t>
            </w:r>
            <w:r>
              <w:rPr>
                <w:lang w:val="sl-SI"/>
              </w:rPr>
              <w:t>Nemška nacionalna strategija digitalnih spretnosti</w:t>
            </w:r>
            <w:r w:rsidRPr="009E49EA">
              <w:rPr>
                <w:lang w:val="sl-SI"/>
              </w:rPr>
              <w:t xml:space="preserve"> med cilji za ukrepanje prepoznava tudi podporo in usposabljanje nosilcev stalnega izobraževanja in usposabljanj za digitalni prehod. Med nemškimi nacionalnimi strategijami s področja digitalizacije je mogoče najti </w:t>
            </w:r>
            <w:r>
              <w:rPr>
                <w:lang w:val="sl-SI"/>
              </w:rPr>
              <w:t>še</w:t>
            </w:r>
            <w:r w:rsidRPr="009E49EA">
              <w:rPr>
                <w:lang w:val="sl-SI"/>
              </w:rPr>
              <w:t xml:space="preserve"> digitalno strategijo tamkajšnjega ministrstva za izobraževanje in raziskave</w:t>
            </w:r>
            <w:r>
              <w:rPr>
                <w:rStyle w:val="FootnoteReference"/>
              </w:rPr>
              <w:footnoteReference w:id="28"/>
            </w:r>
            <w:r w:rsidRPr="009E49EA">
              <w:rPr>
                <w:lang w:val="sl-SI"/>
              </w:rPr>
              <w:t>, objavljeno leta 2019, katere cilji so: okrepiti digitalno izobraževanje in usposabljanje, ustvariti znanje in inovacije iz podatkov, zagotoviti tehnološko suverenost in znanstveno vodstvo, ustvariti varnost in zaupanje ter živeti in delati bolje in bolj trajnostno. Ob tem ne gre pozabiti na Berlinsko deklaracijo</w:t>
            </w:r>
            <w:r>
              <w:rPr>
                <w:rStyle w:val="FootnoteReference"/>
              </w:rPr>
              <w:footnoteReference w:id="29"/>
            </w:r>
            <w:r w:rsidRPr="009E49EA">
              <w:rPr>
                <w:lang w:val="sl-SI"/>
              </w:rPr>
              <w:t xml:space="preserve">, katere </w:t>
            </w:r>
            <w:r>
              <w:rPr>
                <w:lang w:val="sl-SI"/>
              </w:rPr>
              <w:t xml:space="preserve">podpisnica je sicer tudi Slovenija, </w:t>
            </w:r>
            <w:r w:rsidRPr="009E49EA">
              <w:rPr>
                <w:lang w:val="sl-SI"/>
              </w:rPr>
              <w:t>katere namen je prispevati k digitalni preobrazbi, ki temelji na vrednotah, z obravnavanjem in končno krepitvijo digitalne participacije in vključenosti.</w:t>
            </w:r>
          </w:p>
          <w:p w14:paraId="5CF5272D" w14:textId="77777777" w:rsidR="00BB1124" w:rsidRDefault="00BB1124" w:rsidP="0068777D">
            <w:pPr>
              <w:rPr>
                <w:b/>
                <w:bCs/>
                <w:lang w:val="sl-SI"/>
              </w:rPr>
            </w:pPr>
          </w:p>
          <w:p w14:paraId="43ECC7C2" w14:textId="77777777" w:rsidR="00BB1124" w:rsidRDefault="00BB1124" w:rsidP="0068777D">
            <w:pPr>
              <w:rPr>
                <w:b/>
                <w:bCs/>
                <w:i/>
                <w:iCs/>
                <w:lang w:val="sl-SI"/>
              </w:rPr>
            </w:pPr>
            <w:r>
              <w:rPr>
                <w:b/>
                <w:bCs/>
                <w:i/>
                <w:iCs/>
                <w:lang w:val="sl-SI"/>
              </w:rPr>
              <w:t>Francija</w:t>
            </w:r>
          </w:p>
          <w:p w14:paraId="6DB83238" w14:textId="77777777" w:rsidR="00BB1124" w:rsidRDefault="00BB1124" w:rsidP="0068777D">
            <w:pPr>
              <w:rPr>
                <w:b/>
                <w:bCs/>
                <w:i/>
                <w:iCs/>
                <w:lang w:val="sl-SI"/>
              </w:rPr>
            </w:pPr>
          </w:p>
          <w:p w14:paraId="69810A22" w14:textId="015DED08" w:rsidR="00BB1124" w:rsidRPr="00FB5234" w:rsidRDefault="00BB1124" w:rsidP="0068777D">
            <w:pPr>
              <w:rPr>
                <w:lang w:val="sl-SI"/>
              </w:rPr>
            </w:pPr>
            <w:r>
              <w:rPr>
                <w:lang w:val="sl-SI"/>
              </w:rPr>
              <w:t>V septembru 2018, ko v Franciji 6,7 milijona oz. 10 % prebivalstva ni uporabljajo interneta, je francoska vlada začela z izvajanjem nove Strategije digitalne vključenosti</w:t>
            </w:r>
            <w:r>
              <w:rPr>
                <w:rStyle w:val="FootnoteReference"/>
                <w:lang w:val="sl-SI"/>
              </w:rPr>
              <w:footnoteReference w:id="30"/>
            </w:r>
            <w:r>
              <w:rPr>
                <w:lang w:val="sl-SI"/>
              </w:rPr>
              <w:t>, prek katere želi v naslednjih desetih letih izboljšati dostop do digitalnih znanj in infrastrukture. V Sloveniji je bil leta 2018 odstotek ljudi, ki ne uporabljajo interneta</w:t>
            </w:r>
            <w:r>
              <w:rPr>
                <w:rStyle w:val="FootnoteReference"/>
                <w:lang w:val="sl-SI"/>
              </w:rPr>
              <w:footnoteReference w:id="31"/>
            </w:r>
            <w:r>
              <w:rPr>
                <w:lang w:val="sl-SI"/>
              </w:rPr>
              <w:t xml:space="preserve"> višji kot v Franciji, področje vključujoče informacijske družbe pa je bilo v naši državi naslovljeno s poglavjem v strategiji Digitalna Slovenija 2020</w:t>
            </w:r>
            <w:r>
              <w:rPr>
                <w:rStyle w:val="FootnoteReference"/>
                <w:lang w:val="sl-SI"/>
              </w:rPr>
              <w:footnoteReference w:id="32"/>
            </w:r>
            <w:r>
              <w:rPr>
                <w:lang w:val="sl-SI"/>
              </w:rPr>
              <w:t xml:space="preserve">. V njem je za štiriletno obdobje (2016 – 2020) podpore projektom </w:t>
            </w:r>
            <w:r w:rsidRPr="004B1EE6">
              <w:rPr>
                <w:lang w:val="sl-SI"/>
              </w:rPr>
              <w:t>digitalnega opismenjevanja</w:t>
            </w:r>
            <w:r>
              <w:rPr>
                <w:lang w:val="sl-SI"/>
              </w:rPr>
              <w:t xml:space="preserve"> </w:t>
            </w:r>
            <w:r w:rsidRPr="004B1EE6">
              <w:rPr>
                <w:lang w:val="sl-SI"/>
              </w:rPr>
              <w:t>in e-vključenost</w:t>
            </w:r>
            <w:r>
              <w:rPr>
                <w:lang w:val="sl-SI"/>
              </w:rPr>
              <w:t xml:space="preserve"> skupno predviden 1 milijonov evrov. Francozi so za to področje predvideli 10 milijonov evrov državnih sredstev ter 40 milijonov evrov zasebnih sredstev, njihov načrt je podprt tudi z ustreznimi programi financiranje in mehanizmi na ravni EU. Kot je razvidno iz besedila njihove strategije, želijo z dokumentom </w:t>
            </w:r>
            <w:r w:rsidRPr="001E2B12">
              <w:rPr>
                <w:lang w:val="sl-SI"/>
              </w:rPr>
              <w:t xml:space="preserve">podpreti digitalno preobrazbo podjetij ter razvoj varne in na človeka osredotočene digitalne družbe. Cilji in prednostne naloge se nanašajo na zagotavljanje podpore in usposabljanja o temah, ki so pomembne za digitalno tehnologijo in kompetence 21. stoletja ter boj proti digitalnemu razkoraku. Še en močan poudarek načrta je doseganje digitalne vključenosti za vsaj eno tretjino francoskega prebivalstva v naslednjih </w:t>
            </w:r>
            <w:r>
              <w:rPr>
                <w:lang w:val="sl-SI"/>
              </w:rPr>
              <w:t>desetih</w:t>
            </w:r>
            <w:r w:rsidRPr="001E2B12">
              <w:rPr>
                <w:lang w:val="sl-SI"/>
              </w:rPr>
              <w:t xml:space="preserve"> letih.</w:t>
            </w:r>
            <w:r>
              <w:rPr>
                <w:lang w:val="sl-SI"/>
              </w:rPr>
              <w:t xml:space="preserve"> Na področju digitalnih kompetenc</w:t>
            </w:r>
            <w:r>
              <w:rPr>
                <w:rStyle w:val="FootnoteReference"/>
                <w:lang w:val="sl-SI"/>
              </w:rPr>
              <w:footnoteReference w:id="33"/>
            </w:r>
            <w:r>
              <w:rPr>
                <w:lang w:val="sl-SI"/>
              </w:rPr>
              <w:t xml:space="preserve"> Francozi ciljno naslavljajo (i) delovno silo in (ii) vse državljane, ločijo pa tri ravni doseganja kompetenc, (i) osnovne, (ii) vmesne in (iii) napredne. Izvajanje njihovega načrta za digitalno vključevanje vsebuje tudi »Digital Pass</w:t>
            </w:r>
            <w:r>
              <w:rPr>
                <w:rStyle w:val="FootnoteReference"/>
                <w:lang w:val="sl-SI"/>
              </w:rPr>
              <w:footnoteReference w:id="34"/>
            </w:r>
            <w:r>
              <w:rPr>
                <w:lang w:val="sl-SI"/>
              </w:rPr>
              <w:t xml:space="preserve">«, ki omogoča upravičencem sodelovanje na 5 do 10 delavnicah za učenje različnih digitalnih spretnosti. V okviru omenjene strategije je zanima tudi izvedba letnega nacionalnega dogodka, ki udeležencem zagotavlja prostor za izmenjavo idej in zagotavlja odgovornost za politični proces, ki ga </w:t>
            </w:r>
            <w:r w:rsidRPr="00235FB8">
              <w:rPr>
                <w:lang w:val="sl-SI"/>
              </w:rPr>
              <w:t>predvideva strategija digitalne vključenosti</w:t>
            </w:r>
            <w:r>
              <w:rPr>
                <w:lang w:val="sl-SI"/>
              </w:rPr>
              <w:t xml:space="preserve">. </w:t>
            </w:r>
          </w:p>
        </w:tc>
      </w:tr>
      <w:tr w:rsidR="00BB1124" w:rsidRPr="005500C4" w14:paraId="17E178D3" w14:textId="77777777" w:rsidTr="0068777D">
        <w:tc>
          <w:tcPr>
            <w:tcW w:w="8498" w:type="dxa"/>
          </w:tcPr>
          <w:p w14:paraId="65375C6C" w14:textId="77777777" w:rsidR="00BB1124" w:rsidRPr="00A62EA4" w:rsidRDefault="00BB1124" w:rsidP="0068777D">
            <w:pPr>
              <w:pStyle w:val="Neotevilenodstavek"/>
              <w:spacing w:before="0" w:after="0" w:line="260" w:lineRule="exact"/>
              <w:rPr>
                <w:sz w:val="20"/>
                <w:szCs w:val="20"/>
              </w:rPr>
            </w:pPr>
          </w:p>
        </w:tc>
      </w:tr>
      <w:tr w:rsidR="00BB1124" w:rsidRPr="005500C4" w14:paraId="4B362E53" w14:textId="77777777" w:rsidTr="0068777D">
        <w:tc>
          <w:tcPr>
            <w:tcW w:w="8498" w:type="dxa"/>
          </w:tcPr>
          <w:p w14:paraId="3FE4E51C" w14:textId="42381A77" w:rsidR="00BB1124" w:rsidRPr="00A62EA4" w:rsidRDefault="00E25D47" w:rsidP="0068777D">
            <w:pPr>
              <w:pStyle w:val="Oddelek"/>
              <w:numPr>
                <w:ilvl w:val="0"/>
                <w:numId w:val="0"/>
              </w:numPr>
              <w:tabs>
                <w:tab w:val="left" w:pos="270"/>
              </w:tabs>
              <w:spacing w:before="0" w:after="0" w:line="260" w:lineRule="exact"/>
              <w:jc w:val="left"/>
              <w:rPr>
                <w:sz w:val="20"/>
                <w:szCs w:val="20"/>
              </w:rPr>
            </w:pPr>
            <w:r>
              <w:rPr>
                <w:sz w:val="20"/>
                <w:szCs w:val="20"/>
              </w:rPr>
              <w:t>4</w:t>
            </w:r>
            <w:r w:rsidR="00BB1124" w:rsidRPr="00A62EA4">
              <w:rPr>
                <w:sz w:val="20"/>
                <w:szCs w:val="20"/>
              </w:rPr>
              <w:t>. PRESOJA POSLEDIC, KI JIH BO IMEL SPREJEM ZAKONA</w:t>
            </w:r>
          </w:p>
        </w:tc>
      </w:tr>
      <w:tr w:rsidR="00BB1124" w:rsidRPr="005500C4" w14:paraId="14F25CFF" w14:textId="77777777" w:rsidTr="0068777D">
        <w:tc>
          <w:tcPr>
            <w:tcW w:w="8498" w:type="dxa"/>
          </w:tcPr>
          <w:p w14:paraId="789C071B" w14:textId="50A195E7" w:rsidR="00BB1124" w:rsidRPr="00A62EA4" w:rsidRDefault="00E25D47" w:rsidP="0068777D">
            <w:pPr>
              <w:pStyle w:val="Odsek"/>
              <w:numPr>
                <w:ilvl w:val="0"/>
                <w:numId w:val="0"/>
              </w:numPr>
              <w:spacing w:before="0" w:after="0" w:line="260" w:lineRule="exact"/>
              <w:jc w:val="left"/>
              <w:rPr>
                <w:sz w:val="20"/>
                <w:szCs w:val="20"/>
              </w:rPr>
            </w:pPr>
            <w:r>
              <w:rPr>
                <w:sz w:val="20"/>
                <w:szCs w:val="20"/>
              </w:rPr>
              <w:t>4</w:t>
            </w:r>
            <w:r w:rsidR="00BB1124" w:rsidRPr="00A62EA4">
              <w:rPr>
                <w:sz w:val="20"/>
                <w:szCs w:val="20"/>
              </w:rPr>
              <w:t xml:space="preserve">.1 Presoja administrativnih posledic </w:t>
            </w:r>
          </w:p>
          <w:p w14:paraId="14C998AA" w14:textId="77777777" w:rsidR="00BB1124" w:rsidRPr="00A62EA4" w:rsidRDefault="00BB1124" w:rsidP="0068777D">
            <w:pPr>
              <w:pStyle w:val="Odsek"/>
              <w:numPr>
                <w:ilvl w:val="0"/>
                <w:numId w:val="0"/>
              </w:numPr>
              <w:spacing w:before="0" w:after="0" w:line="260" w:lineRule="exact"/>
              <w:jc w:val="left"/>
              <w:rPr>
                <w:sz w:val="20"/>
                <w:szCs w:val="20"/>
              </w:rPr>
            </w:pPr>
            <w:r w:rsidRPr="00A62EA4">
              <w:rPr>
                <w:sz w:val="20"/>
                <w:szCs w:val="20"/>
              </w:rPr>
              <w:t xml:space="preserve">a) v postopkih oziroma poslovanju javne uprave ali pravosodnih organov: </w:t>
            </w:r>
          </w:p>
        </w:tc>
      </w:tr>
      <w:tr w:rsidR="00BB1124" w:rsidRPr="005500C4" w14:paraId="26DCF956" w14:textId="77777777" w:rsidTr="0068777D">
        <w:tc>
          <w:tcPr>
            <w:tcW w:w="8498" w:type="dxa"/>
          </w:tcPr>
          <w:p w14:paraId="30E64EB2" w14:textId="77777777" w:rsidR="00BB1124" w:rsidRDefault="00BB1124" w:rsidP="0068777D">
            <w:pPr>
              <w:pStyle w:val="Alineazaodstavkom"/>
              <w:numPr>
                <w:ilvl w:val="0"/>
                <w:numId w:val="0"/>
              </w:numPr>
              <w:spacing w:line="260" w:lineRule="exact"/>
              <w:rPr>
                <w:color w:val="0070C0"/>
                <w:sz w:val="20"/>
                <w:szCs w:val="20"/>
              </w:rPr>
            </w:pPr>
          </w:p>
          <w:p w14:paraId="0E65D503" w14:textId="77777777" w:rsidR="00BB1124" w:rsidRDefault="00BB1124" w:rsidP="0068777D">
            <w:pPr>
              <w:pStyle w:val="Alineazaodstavkom"/>
              <w:numPr>
                <w:ilvl w:val="0"/>
                <w:numId w:val="0"/>
              </w:numPr>
              <w:spacing w:line="260" w:lineRule="exact"/>
              <w:rPr>
                <w:color w:val="000000" w:themeColor="text1"/>
                <w:sz w:val="20"/>
                <w:szCs w:val="20"/>
              </w:rPr>
            </w:pPr>
            <w:r>
              <w:rPr>
                <w:color w:val="000000" w:themeColor="text1"/>
                <w:sz w:val="20"/>
                <w:szCs w:val="20"/>
              </w:rPr>
              <w:t>Zakon ne uvaja novih upravnih postopkov.</w:t>
            </w:r>
          </w:p>
          <w:p w14:paraId="73A99F77" w14:textId="77777777" w:rsidR="00BB1124" w:rsidRDefault="00BB1124" w:rsidP="0068777D">
            <w:pPr>
              <w:pStyle w:val="Alineazaodstavkom"/>
              <w:numPr>
                <w:ilvl w:val="0"/>
                <w:numId w:val="0"/>
              </w:numPr>
              <w:spacing w:line="260" w:lineRule="exact"/>
              <w:rPr>
                <w:color w:val="000000" w:themeColor="text1"/>
                <w:sz w:val="20"/>
                <w:szCs w:val="20"/>
              </w:rPr>
            </w:pPr>
          </w:p>
          <w:p w14:paraId="4D578E18" w14:textId="77777777" w:rsidR="00BB1124" w:rsidRDefault="00BB1124" w:rsidP="0068777D">
            <w:pPr>
              <w:pStyle w:val="Alineazaodstavkom"/>
              <w:numPr>
                <w:ilvl w:val="0"/>
                <w:numId w:val="0"/>
              </w:numPr>
              <w:spacing w:line="260" w:lineRule="exact"/>
              <w:rPr>
                <w:color w:val="000000" w:themeColor="text1"/>
                <w:sz w:val="20"/>
                <w:szCs w:val="20"/>
              </w:rPr>
            </w:pPr>
            <w:r>
              <w:rPr>
                <w:color w:val="000000" w:themeColor="text1"/>
                <w:sz w:val="20"/>
                <w:szCs w:val="20"/>
              </w:rPr>
              <w:t>Ukrepi spodbujanja se bodo izvajali z uveljavljenimi metodami dodeljevanja sredstev (javni razpisi, sklenitev neposrednih pogodb), promocija pa s postopki javnega naročanja. Digitalni boni in Digitalni bon '22 temeljita na že vzpostavljenih mehanizmih in pravilih unovčevanja turističnega bona in bona '21.</w:t>
            </w:r>
          </w:p>
          <w:p w14:paraId="32F2FDEB" w14:textId="77777777" w:rsidR="00BB1124" w:rsidRDefault="00BB1124" w:rsidP="0068777D">
            <w:pPr>
              <w:pStyle w:val="Alineazaodstavkom"/>
              <w:numPr>
                <w:ilvl w:val="0"/>
                <w:numId w:val="0"/>
              </w:numPr>
              <w:spacing w:line="260" w:lineRule="exact"/>
              <w:rPr>
                <w:color w:val="000000" w:themeColor="text1"/>
                <w:sz w:val="20"/>
                <w:szCs w:val="20"/>
              </w:rPr>
            </w:pPr>
          </w:p>
          <w:p w14:paraId="2F03F9FD" w14:textId="77777777" w:rsidR="00BB1124" w:rsidRDefault="00BB1124" w:rsidP="0068777D">
            <w:pPr>
              <w:pStyle w:val="Alineazaodstavkom"/>
              <w:numPr>
                <w:ilvl w:val="0"/>
                <w:numId w:val="0"/>
              </w:numPr>
              <w:spacing w:line="260" w:lineRule="exact"/>
              <w:rPr>
                <w:color w:val="000000" w:themeColor="text1"/>
                <w:sz w:val="20"/>
                <w:szCs w:val="20"/>
              </w:rPr>
            </w:pPr>
            <w:r>
              <w:rPr>
                <w:color w:val="000000" w:themeColor="text1"/>
                <w:sz w:val="20"/>
                <w:szCs w:val="20"/>
              </w:rPr>
              <w:t>Podatki, ki so potrebni za izvedbo Digitalnega bona '21, se bodo zagotovili iz obstoječih javnih evidenc, ki jih vodi Ministrstvo za izobraževanje, znanost in šport.</w:t>
            </w:r>
          </w:p>
          <w:p w14:paraId="469A1BAD" w14:textId="77777777" w:rsidR="00BB1124" w:rsidRDefault="00BB1124" w:rsidP="0068777D">
            <w:pPr>
              <w:pStyle w:val="Alineazaodstavkom"/>
              <w:numPr>
                <w:ilvl w:val="0"/>
                <w:numId w:val="0"/>
              </w:numPr>
              <w:spacing w:line="260" w:lineRule="exact"/>
              <w:rPr>
                <w:color w:val="000000" w:themeColor="text1"/>
                <w:sz w:val="20"/>
                <w:szCs w:val="20"/>
              </w:rPr>
            </w:pPr>
          </w:p>
          <w:p w14:paraId="2124A19A" w14:textId="77777777" w:rsidR="00BB1124" w:rsidRPr="00886402" w:rsidRDefault="00BB1124" w:rsidP="0068777D">
            <w:pPr>
              <w:pStyle w:val="Alineazaodstavkom"/>
              <w:numPr>
                <w:ilvl w:val="0"/>
                <w:numId w:val="0"/>
              </w:numPr>
              <w:spacing w:line="260" w:lineRule="exact"/>
              <w:rPr>
                <w:color w:val="000000" w:themeColor="text1"/>
                <w:sz w:val="20"/>
                <w:szCs w:val="20"/>
              </w:rPr>
            </w:pPr>
            <w:r w:rsidRPr="00886402">
              <w:rPr>
                <w:color w:val="000000" w:themeColor="text1"/>
                <w:sz w:val="20"/>
                <w:szCs w:val="20"/>
              </w:rPr>
              <w:t xml:space="preserve">Zaradi novih </w:t>
            </w:r>
            <w:r>
              <w:rPr>
                <w:color w:val="000000" w:themeColor="text1"/>
                <w:sz w:val="20"/>
                <w:szCs w:val="20"/>
              </w:rPr>
              <w:t xml:space="preserve">nadzorstvenih </w:t>
            </w:r>
            <w:r w:rsidRPr="00886402">
              <w:rPr>
                <w:color w:val="000000" w:themeColor="text1"/>
                <w:sz w:val="20"/>
                <w:szCs w:val="20"/>
              </w:rPr>
              <w:t>pooblastil bo potrebno dodatno zaposlovanje na Tržnem inšpektoratu RS, predvideni sta dve dodatni zaposlitvi.</w:t>
            </w:r>
          </w:p>
          <w:p w14:paraId="15585E0D" w14:textId="77777777" w:rsidR="00BB1124" w:rsidRPr="008A4E47" w:rsidRDefault="00BB1124" w:rsidP="0068777D">
            <w:pPr>
              <w:pStyle w:val="Alineazaodstavkom"/>
              <w:numPr>
                <w:ilvl w:val="0"/>
                <w:numId w:val="0"/>
              </w:numPr>
              <w:spacing w:line="260" w:lineRule="exact"/>
              <w:rPr>
                <w:color w:val="0070C0"/>
                <w:sz w:val="20"/>
                <w:szCs w:val="20"/>
              </w:rPr>
            </w:pPr>
          </w:p>
          <w:p w14:paraId="7A1CC8AC" w14:textId="77777777" w:rsidR="00BB1124" w:rsidRPr="007154A8" w:rsidRDefault="00BB1124" w:rsidP="0068777D">
            <w:pPr>
              <w:pStyle w:val="rkovnatokazaodstavkom"/>
              <w:numPr>
                <w:ilvl w:val="0"/>
                <w:numId w:val="0"/>
              </w:numPr>
              <w:spacing w:line="260" w:lineRule="exact"/>
              <w:rPr>
                <w:rFonts w:cs="Arial"/>
                <w:b/>
                <w:color w:val="000000" w:themeColor="text1"/>
                <w:sz w:val="20"/>
                <w:szCs w:val="20"/>
              </w:rPr>
            </w:pPr>
            <w:r w:rsidRPr="007154A8">
              <w:rPr>
                <w:rFonts w:cs="Arial"/>
                <w:b/>
                <w:color w:val="000000" w:themeColor="text1"/>
                <w:sz w:val="20"/>
                <w:szCs w:val="20"/>
              </w:rPr>
              <w:t>b) pri obveznostih strank do javne uprave ali pravosodnih organov:</w:t>
            </w:r>
          </w:p>
          <w:p w14:paraId="3D4B7847" w14:textId="77777777" w:rsidR="00BB1124" w:rsidRDefault="00BB1124" w:rsidP="0068777D">
            <w:pPr>
              <w:pStyle w:val="Alineazaodstavkom"/>
              <w:numPr>
                <w:ilvl w:val="0"/>
                <w:numId w:val="0"/>
              </w:numPr>
              <w:spacing w:line="260" w:lineRule="exact"/>
              <w:ind w:left="34"/>
              <w:rPr>
                <w:color w:val="0070C0"/>
                <w:sz w:val="20"/>
                <w:szCs w:val="20"/>
              </w:rPr>
            </w:pPr>
          </w:p>
          <w:p w14:paraId="13521722" w14:textId="77777777" w:rsidR="00BB1124" w:rsidRPr="009E503B" w:rsidRDefault="00BB1124" w:rsidP="0068777D">
            <w:pPr>
              <w:pStyle w:val="Alineazaodstavkom"/>
              <w:numPr>
                <w:ilvl w:val="0"/>
                <w:numId w:val="0"/>
              </w:numPr>
              <w:spacing w:line="260" w:lineRule="exact"/>
              <w:ind w:left="34"/>
              <w:rPr>
                <w:color w:val="000000" w:themeColor="text1"/>
                <w:sz w:val="20"/>
                <w:szCs w:val="20"/>
              </w:rPr>
            </w:pPr>
            <w:r w:rsidRPr="009E503B">
              <w:rPr>
                <w:color w:val="000000" w:themeColor="text1"/>
                <w:sz w:val="20"/>
                <w:szCs w:val="20"/>
              </w:rPr>
              <w:t xml:space="preserve">Unovčevanje digitalnih bonov bo od upravičencev </w:t>
            </w:r>
            <w:r>
              <w:rPr>
                <w:color w:val="000000" w:themeColor="text1"/>
                <w:sz w:val="20"/>
                <w:szCs w:val="20"/>
              </w:rPr>
              <w:t>zahtevalo, da predložijo osebno izkaznico ali potni list. Če bo digitalni bon unovčeval zastopnik upravičenca, ali če se bo več digitalnih bonov združilo, bo moral unovčevalec predložiti še eno oziroma dve izjavi.</w:t>
            </w:r>
          </w:p>
          <w:p w14:paraId="4F4E36F0" w14:textId="77777777" w:rsidR="00BB1124" w:rsidRPr="009E503B" w:rsidRDefault="00BB1124" w:rsidP="0068777D">
            <w:pPr>
              <w:pStyle w:val="Alineazaodstavkom"/>
              <w:numPr>
                <w:ilvl w:val="0"/>
                <w:numId w:val="0"/>
              </w:numPr>
              <w:spacing w:line="260" w:lineRule="exact"/>
              <w:ind w:left="34"/>
              <w:rPr>
                <w:color w:val="000000" w:themeColor="text1"/>
                <w:sz w:val="20"/>
                <w:szCs w:val="20"/>
              </w:rPr>
            </w:pPr>
          </w:p>
          <w:p w14:paraId="069E68E3" w14:textId="77777777" w:rsidR="00BB1124" w:rsidRPr="009E503B" w:rsidRDefault="00BB1124" w:rsidP="0068777D">
            <w:pPr>
              <w:pStyle w:val="Alineazaodstavkom"/>
              <w:numPr>
                <w:ilvl w:val="0"/>
                <w:numId w:val="0"/>
              </w:numPr>
              <w:spacing w:line="260" w:lineRule="exact"/>
              <w:ind w:left="34"/>
              <w:rPr>
                <w:color w:val="000000" w:themeColor="text1"/>
                <w:sz w:val="20"/>
                <w:szCs w:val="20"/>
              </w:rPr>
            </w:pPr>
            <w:r w:rsidRPr="009E503B">
              <w:rPr>
                <w:color w:val="000000" w:themeColor="text1"/>
                <w:sz w:val="20"/>
                <w:szCs w:val="20"/>
              </w:rPr>
              <w:t xml:space="preserve">Dokumentacija </w:t>
            </w:r>
            <w:r>
              <w:rPr>
                <w:color w:val="000000" w:themeColor="text1"/>
                <w:sz w:val="20"/>
                <w:szCs w:val="20"/>
              </w:rPr>
              <w:t xml:space="preserve">za </w:t>
            </w:r>
            <w:r w:rsidRPr="009E503B">
              <w:rPr>
                <w:color w:val="000000" w:themeColor="text1"/>
                <w:sz w:val="20"/>
                <w:szCs w:val="20"/>
              </w:rPr>
              <w:t>dodelitev spodbud, ki se bodo dodeljevale z uveljavljenimi postopki, bo določena z javnim razpisom.</w:t>
            </w:r>
          </w:p>
          <w:p w14:paraId="062A7BD3" w14:textId="77777777" w:rsidR="00BB1124" w:rsidRPr="008A4E47" w:rsidRDefault="00BB1124" w:rsidP="0068777D">
            <w:pPr>
              <w:pStyle w:val="Alineazaodstavkom"/>
              <w:numPr>
                <w:ilvl w:val="0"/>
                <w:numId w:val="0"/>
              </w:numPr>
              <w:spacing w:line="260" w:lineRule="exact"/>
              <w:ind w:left="34"/>
              <w:rPr>
                <w:color w:val="0070C0"/>
                <w:sz w:val="20"/>
                <w:szCs w:val="20"/>
              </w:rPr>
            </w:pPr>
          </w:p>
        </w:tc>
      </w:tr>
      <w:tr w:rsidR="00BB1124" w:rsidRPr="005500C4" w14:paraId="3333C828" w14:textId="77777777" w:rsidTr="0068777D">
        <w:tc>
          <w:tcPr>
            <w:tcW w:w="8498" w:type="dxa"/>
          </w:tcPr>
          <w:p w14:paraId="06562E1D" w14:textId="4CF99040" w:rsidR="00BB1124" w:rsidRPr="00A62EA4" w:rsidRDefault="00E25D47" w:rsidP="0068777D">
            <w:pPr>
              <w:pStyle w:val="Odsek"/>
              <w:numPr>
                <w:ilvl w:val="0"/>
                <w:numId w:val="0"/>
              </w:numPr>
              <w:spacing w:before="0" w:after="0" w:line="260" w:lineRule="exact"/>
              <w:jc w:val="left"/>
              <w:rPr>
                <w:sz w:val="20"/>
                <w:szCs w:val="20"/>
              </w:rPr>
            </w:pPr>
            <w:r>
              <w:rPr>
                <w:sz w:val="20"/>
                <w:szCs w:val="20"/>
              </w:rPr>
              <w:t>4</w:t>
            </w:r>
            <w:r w:rsidR="00BB1124" w:rsidRPr="00A62EA4">
              <w:rPr>
                <w:sz w:val="20"/>
                <w:szCs w:val="20"/>
              </w:rPr>
              <w:t>.2 Presoja posledic za okolje, vključno s prostorskimi in varstvenimi vidiki</w:t>
            </w:r>
          </w:p>
        </w:tc>
      </w:tr>
      <w:tr w:rsidR="00BB1124" w:rsidRPr="005500C4" w14:paraId="3E77447E" w14:textId="77777777" w:rsidTr="0068777D">
        <w:tc>
          <w:tcPr>
            <w:tcW w:w="8498" w:type="dxa"/>
          </w:tcPr>
          <w:p w14:paraId="64927428" w14:textId="77777777" w:rsidR="00BB1124" w:rsidRDefault="00BB1124" w:rsidP="0068777D">
            <w:pPr>
              <w:tabs>
                <w:tab w:val="left" w:pos="960"/>
              </w:tabs>
              <w:suppressAutoHyphens/>
              <w:spacing w:line="260" w:lineRule="exact"/>
              <w:rPr>
                <w:rFonts w:cs="Arial"/>
                <w:color w:val="000000" w:themeColor="text1"/>
                <w:szCs w:val="20"/>
                <w:u w:val="single"/>
                <w:lang w:val="sl-SI"/>
              </w:rPr>
            </w:pPr>
          </w:p>
          <w:p w14:paraId="617F0343" w14:textId="77777777" w:rsidR="00BB1124" w:rsidRPr="00BA6791" w:rsidRDefault="00BB1124" w:rsidP="0068777D">
            <w:pPr>
              <w:tabs>
                <w:tab w:val="left" w:pos="960"/>
              </w:tabs>
              <w:suppressAutoHyphens/>
              <w:spacing w:line="260" w:lineRule="exact"/>
              <w:rPr>
                <w:rFonts w:cs="Arial"/>
                <w:color w:val="000000" w:themeColor="text1"/>
                <w:szCs w:val="20"/>
                <w:u w:val="single"/>
                <w:lang w:val="sl-SI"/>
              </w:rPr>
            </w:pPr>
            <w:r w:rsidRPr="00BA6791">
              <w:rPr>
                <w:rFonts w:cs="Arial"/>
                <w:color w:val="000000" w:themeColor="text1"/>
                <w:szCs w:val="20"/>
                <w:u w:val="single"/>
                <w:lang w:val="sl-SI"/>
              </w:rPr>
              <w:t>Neposredne posledice za okolje</w:t>
            </w:r>
          </w:p>
          <w:p w14:paraId="60AD0E49" w14:textId="77777777" w:rsidR="00BB1124" w:rsidRDefault="00BB1124" w:rsidP="0068777D">
            <w:pPr>
              <w:tabs>
                <w:tab w:val="left" w:pos="960"/>
              </w:tabs>
              <w:suppressAutoHyphens/>
              <w:spacing w:line="260" w:lineRule="exact"/>
              <w:rPr>
                <w:rFonts w:cs="Arial"/>
                <w:color w:val="000000" w:themeColor="text1"/>
                <w:szCs w:val="20"/>
                <w:lang w:val="sl-SI"/>
              </w:rPr>
            </w:pPr>
          </w:p>
          <w:p w14:paraId="6A09E467" w14:textId="77777777" w:rsidR="00BB1124" w:rsidRDefault="00BB1124" w:rsidP="0068777D">
            <w:pPr>
              <w:tabs>
                <w:tab w:val="left" w:pos="960"/>
              </w:tabs>
              <w:suppressAutoHyphens/>
              <w:spacing w:line="260" w:lineRule="exact"/>
              <w:rPr>
                <w:rFonts w:cs="Arial"/>
                <w:color w:val="000000" w:themeColor="text1"/>
                <w:szCs w:val="20"/>
                <w:lang w:val="sl-SI"/>
              </w:rPr>
            </w:pPr>
            <w:r>
              <w:rPr>
                <w:rFonts w:cs="Arial"/>
                <w:color w:val="000000" w:themeColor="text1"/>
                <w:szCs w:val="20"/>
                <w:lang w:val="sl-SI"/>
              </w:rPr>
              <w:t>Zakon ne bo imel neposrednih posledic za okolje.</w:t>
            </w:r>
          </w:p>
          <w:p w14:paraId="188C341D" w14:textId="77777777" w:rsidR="00BB1124" w:rsidRDefault="00BB1124" w:rsidP="0068777D">
            <w:pPr>
              <w:tabs>
                <w:tab w:val="left" w:pos="960"/>
              </w:tabs>
              <w:suppressAutoHyphens/>
              <w:spacing w:line="260" w:lineRule="exact"/>
              <w:rPr>
                <w:rFonts w:cs="Arial"/>
                <w:color w:val="000000" w:themeColor="text1"/>
                <w:szCs w:val="20"/>
                <w:lang w:val="sl-SI"/>
              </w:rPr>
            </w:pPr>
          </w:p>
          <w:p w14:paraId="55B7F734" w14:textId="77777777" w:rsidR="00BB1124" w:rsidRDefault="00BB1124" w:rsidP="0068777D">
            <w:pPr>
              <w:tabs>
                <w:tab w:val="left" w:pos="960"/>
              </w:tabs>
              <w:suppressAutoHyphens/>
              <w:spacing w:line="260" w:lineRule="exact"/>
              <w:rPr>
                <w:rFonts w:cs="Arial"/>
                <w:color w:val="000000" w:themeColor="text1"/>
                <w:szCs w:val="20"/>
                <w:u w:val="single"/>
                <w:lang w:val="sl-SI"/>
              </w:rPr>
            </w:pPr>
            <w:r w:rsidRPr="00BA6791">
              <w:rPr>
                <w:rFonts w:cs="Arial"/>
                <w:color w:val="000000" w:themeColor="text1"/>
                <w:szCs w:val="20"/>
                <w:u w:val="single"/>
                <w:lang w:val="sl-SI"/>
              </w:rPr>
              <w:t>Posredne posledice za okolje</w:t>
            </w:r>
          </w:p>
          <w:p w14:paraId="0D93685A" w14:textId="77777777" w:rsidR="00BB1124" w:rsidRDefault="00BB1124" w:rsidP="0068777D">
            <w:pPr>
              <w:tabs>
                <w:tab w:val="left" w:pos="960"/>
              </w:tabs>
              <w:suppressAutoHyphens/>
              <w:spacing w:line="260" w:lineRule="exact"/>
              <w:rPr>
                <w:rFonts w:cs="Arial"/>
                <w:color w:val="000000" w:themeColor="text1"/>
                <w:szCs w:val="20"/>
                <w:u w:val="single"/>
                <w:lang w:val="sl-SI"/>
              </w:rPr>
            </w:pPr>
          </w:p>
          <w:p w14:paraId="6B16EBBB" w14:textId="77777777" w:rsidR="00BB1124" w:rsidRPr="005F7859" w:rsidRDefault="00BB1124" w:rsidP="0068777D">
            <w:pPr>
              <w:tabs>
                <w:tab w:val="left" w:pos="960"/>
              </w:tabs>
              <w:suppressAutoHyphens/>
              <w:spacing w:line="260" w:lineRule="exact"/>
              <w:rPr>
                <w:rFonts w:cs="Arial"/>
                <w:color w:val="000000" w:themeColor="text1"/>
                <w:szCs w:val="20"/>
                <w:lang w:val="sl-SI"/>
              </w:rPr>
            </w:pPr>
            <w:r w:rsidRPr="005F7859">
              <w:rPr>
                <w:rFonts w:cs="Arial"/>
                <w:color w:val="000000" w:themeColor="text1"/>
                <w:szCs w:val="20"/>
                <w:lang w:val="sl-SI"/>
              </w:rPr>
              <w:t>V Resoluciji o Dolgoročni podnebni strategiji Slovenije do leta 2050 (ReDPS50) (Uradni list RS, št. 119/21) je Državni zbor med glavnimi usmeritvami do leta 2050 navedel, da bo Slovenija spodbujala digitalizacijo, ki bo ključen element učinkovite rabe energije in drugih virov v logistiki, stavbah, proizvodnji, storitvenih dejavnostih, kmetijstvu in drugih sektorjih. Digitalizacija bo ključna tudi pri razogljičenju oskrbe z energijo, in sicer pri povezovanju sistemov oskrbe in rabe, zagotavljanju fleksibilnosti, zanesljivosti oskrbe z energijo, razvoju aktivnih odjemalcev itd. Digitalizacija bo ključen element uveljavljanja krožnega gospodarstva, usmerjena k izboljšanju snovne učinkovitosti in daljši življenjski dobi izdelkov (povezovanju storitev in proizvodnje, zasnove izdelkov …) ter energetske učinkovitosti. Slovenija bo sektor informacijsko komunikacijskih tehnologij in uporabnike usmerjala k trajnostni digitalizaciji.</w:t>
            </w:r>
          </w:p>
          <w:p w14:paraId="695E571F" w14:textId="77777777" w:rsidR="00BB1124" w:rsidRPr="005F7859" w:rsidRDefault="00BB1124" w:rsidP="0068777D">
            <w:pPr>
              <w:tabs>
                <w:tab w:val="left" w:pos="960"/>
              </w:tabs>
              <w:suppressAutoHyphens/>
              <w:spacing w:line="260" w:lineRule="exact"/>
              <w:rPr>
                <w:rFonts w:cs="Arial"/>
                <w:color w:val="000000" w:themeColor="text1"/>
                <w:sz w:val="22"/>
                <w:szCs w:val="22"/>
                <w:u w:val="single"/>
                <w:lang w:val="sl-SI"/>
              </w:rPr>
            </w:pPr>
          </w:p>
          <w:p w14:paraId="63413992" w14:textId="77777777" w:rsidR="00BB1124" w:rsidRPr="005F7859" w:rsidRDefault="00BB1124" w:rsidP="0068777D">
            <w:pPr>
              <w:tabs>
                <w:tab w:val="left" w:pos="960"/>
              </w:tabs>
              <w:suppressAutoHyphens/>
              <w:spacing w:line="260" w:lineRule="exact"/>
              <w:rPr>
                <w:rFonts w:cs="Arial"/>
                <w:color w:val="000000" w:themeColor="text1"/>
                <w:szCs w:val="20"/>
                <w:lang w:val="sl-SI"/>
              </w:rPr>
            </w:pPr>
            <w:r w:rsidRPr="005F7859">
              <w:rPr>
                <w:rFonts w:cs="Arial"/>
                <w:b/>
                <w:bCs/>
                <w:color w:val="000000" w:themeColor="text1"/>
                <w:szCs w:val="20"/>
                <w:lang w:val="sl-SI"/>
              </w:rPr>
              <w:t>Zakon bo na srednji in dolgi rok močno pozitivno vplival na kakovost zraka in podnebne spremembe</w:t>
            </w:r>
            <w:r>
              <w:rPr>
                <w:rFonts w:cs="Arial"/>
                <w:color w:val="000000" w:themeColor="text1"/>
                <w:szCs w:val="20"/>
                <w:lang w:val="sl-SI"/>
              </w:rPr>
              <w:t xml:space="preserve">. </w:t>
            </w:r>
            <w:r w:rsidRPr="005F7859">
              <w:rPr>
                <w:rFonts w:cs="Arial"/>
                <w:color w:val="000000" w:themeColor="text1"/>
                <w:szCs w:val="20"/>
                <w:lang w:val="sl-SI"/>
              </w:rPr>
              <w:t>Evropska komisija že več let sistematično preučuje povezave med digitalizacijo in okoljem, zlasti v okviru evropskega zelenega dogovora, pa tudi v okviru digitalne strategije in nove industrijske strategije za Evropo. Evropska komisija</w:t>
            </w:r>
            <w:r>
              <w:rPr>
                <w:rStyle w:val="FootnoteReference"/>
                <w:rFonts w:cs="Arial"/>
                <w:color w:val="000000" w:themeColor="text1"/>
                <w:sz w:val="18"/>
                <w:szCs w:val="18"/>
                <w:lang w:val="sl-SI"/>
              </w:rPr>
              <w:footnoteReference w:id="35"/>
            </w:r>
            <w:r w:rsidRPr="00042335">
              <w:rPr>
                <w:rFonts w:cs="Arial"/>
                <w:color w:val="000000" w:themeColor="text1"/>
                <w:sz w:val="18"/>
                <w:szCs w:val="18"/>
                <w:lang w:val="sl-SI"/>
              </w:rPr>
              <w:t xml:space="preserve"> </w:t>
            </w:r>
            <w:r w:rsidRPr="005F7859">
              <w:rPr>
                <w:rFonts w:cs="Arial"/>
                <w:color w:val="000000" w:themeColor="text1"/>
                <w:szCs w:val="20"/>
                <w:lang w:val="sl-SI"/>
              </w:rPr>
              <w:t>je po objavi zelenega dogovora februarja 2020 zapisala, da so digitalne tehnologije ključnega pomena, da lahko EU postane podnebno nevtralna do leta 2050, kar je cilj evropskega zelenega dogovora. To pomeni, da so digitalne rešitve ključnega pomena v boju proti podnebnim spremembam in prehodu na zeleno gospodarstvo</w:t>
            </w:r>
            <w:r>
              <w:rPr>
                <w:rStyle w:val="FootnoteReference"/>
                <w:rFonts w:cs="Arial"/>
                <w:color w:val="000000" w:themeColor="text1"/>
                <w:sz w:val="18"/>
                <w:szCs w:val="18"/>
                <w:lang w:val="sl-SI"/>
              </w:rPr>
              <w:footnoteReference w:id="36"/>
            </w:r>
            <w:r w:rsidRPr="005F7859">
              <w:rPr>
                <w:rFonts w:cs="Arial"/>
                <w:color w:val="000000" w:themeColor="text1"/>
                <w:szCs w:val="20"/>
                <w:lang w:val="sl-SI"/>
              </w:rPr>
              <w:t>. Digitalna vključenost pomeni, da je kar največji delež prebivalstva vključen v rabo digitalnih tehnologij in storitev v vsakodnevnem zasebnem življenju in poklicnem udejstvovanju. Z njo se v prvi vrsti zmanjšuje potreba po transportu, kar pozitivno vpliva na kakovost zraka in podnebne spremembe. S povečevanjem digitalne vključenosti se omogoča čedalje večji delež uporabe naprednejših digitalnih tehnologij, ki v veliki množici procesov in interakcij omogočajo optimizacijo in avtomatizacijo, kar pomeni prihranke pri času, potrebnem transportu, povečujejo učinkovitost porabe energetskih virov in podobno. Napredne digitalne tehnologije so ključne rešitve za dosego podnebne nevtralnosti ter pospeševanje zelenega in digitalnega prehoda v prednostnih sektorjih, kot so energetski, prometni, proizvodni, agroživilski in gradbeni sektor</w:t>
            </w:r>
            <w:r>
              <w:rPr>
                <w:rStyle w:val="FootnoteReference"/>
                <w:rFonts w:cs="Arial"/>
                <w:color w:val="000000" w:themeColor="text1"/>
                <w:sz w:val="18"/>
                <w:szCs w:val="18"/>
                <w:lang w:val="sl-SI"/>
              </w:rPr>
              <w:footnoteReference w:id="37"/>
            </w:r>
            <w:r w:rsidRPr="005F7859">
              <w:rPr>
                <w:rFonts w:cs="Arial"/>
                <w:color w:val="000000" w:themeColor="text1"/>
                <w:szCs w:val="20"/>
                <w:lang w:val="sl-SI"/>
              </w:rPr>
              <w:t>.</w:t>
            </w:r>
            <w:r>
              <w:rPr>
                <w:rFonts w:cs="Arial"/>
                <w:color w:val="000000" w:themeColor="text1"/>
                <w:sz w:val="18"/>
                <w:szCs w:val="18"/>
                <w:lang w:val="sl-SI"/>
              </w:rPr>
              <w:t xml:space="preserve"> </w:t>
            </w:r>
            <w:r w:rsidRPr="005F7859">
              <w:rPr>
                <w:rFonts w:cs="Arial"/>
                <w:color w:val="000000" w:themeColor="text1"/>
                <w:szCs w:val="20"/>
                <w:lang w:val="sl-SI"/>
              </w:rPr>
              <w:t>Brez digitalne vključenosti prebivalstva ti cilji niso dosegljivi.</w:t>
            </w:r>
          </w:p>
          <w:p w14:paraId="584A72CD" w14:textId="77777777" w:rsidR="00BB1124" w:rsidRDefault="00BB1124" w:rsidP="0068777D">
            <w:pPr>
              <w:tabs>
                <w:tab w:val="left" w:pos="960"/>
              </w:tabs>
              <w:suppressAutoHyphens/>
              <w:spacing w:line="260" w:lineRule="exact"/>
              <w:rPr>
                <w:rFonts w:cs="Arial"/>
                <w:color w:val="000000" w:themeColor="text1"/>
                <w:szCs w:val="20"/>
                <w:lang w:val="sl-SI"/>
              </w:rPr>
            </w:pPr>
          </w:p>
          <w:p w14:paraId="3B22F75E" w14:textId="77777777" w:rsidR="00BB1124" w:rsidRPr="005F7859" w:rsidRDefault="00BB1124" w:rsidP="0068777D">
            <w:pPr>
              <w:tabs>
                <w:tab w:val="left" w:pos="960"/>
              </w:tabs>
              <w:suppressAutoHyphens/>
              <w:spacing w:line="260" w:lineRule="exact"/>
              <w:rPr>
                <w:rFonts w:cs="Arial"/>
                <w:color w:val="000000" w:themeColor="text1"/>
                <w:szCs w:val="20"/>
                <w:lang w:val="sl-SI"/>
              </w:rPr>
            </w:pPr>
            <w:r w:rsidRPr="005F7859">
              <w:rPr>
                <w:rFonts w:cs="Arial"/>
                <w:b/>
                <w:bCs/>
                <w:color w:val="000000" w:themeColor="text1"/>
                <w:szCs w:val="20"/>
                <w:lang w:val="sl-SI"/>
              </w:rPr>
              <w:t>Zakon bo imel manjše negativne in pozitivne posledice na nastajanje odpadkov in ravnanje z njimi</w:t>
            </w:r>
            <w:r w:rsidRPr="005F7859">
              <w:rPr>
                <w:rFonts w:cs="Arial"/>
                <w:color w:val="000000" w:themeColor="text1"/>
                <w:szCs w:val="20"/>
                <w:lang w:val="sl-SI"/>
              </w:rPr>
              <w:t>. Zakon spodbuja uporabo računalniške opreme, ki ima, zlasti ko gre za osebno računalniško opremo, relativno kratko življenjsko dobo. To pomeni, da se na srednji rok lahko pričakuje povečana količina odpadkov, ki sodijo v odpadno električno in elektronsko opremo (OEEO). Ravnanje s to vrsto odpadkov ureja Uredba o odpadni električni in elektronski opremi, ki s pravili ravnanja celotne verige subjektov življenjskega cikla (proizvajalec, distributer, končni uporabnika, izvajalec občinske gospodarske javne službe zbiranja določenih vrst komunalnih odpadkov, zbiralec, izvajalec priprave za ponovno uporabo in izvajalec obdelave) omogoča, da se dosežejo naslednji cilji:</w:t>
            </w:r>
          </w:p>
          <w:p w14:paraId="4778A345" w14:textId="77777777" w:rsidR="00BB1124" w:rsidRPr="005F7859" w:rsidRDefault="00BB1124" w:rsidP="00BB1124">
            <w:pPr>
              <w:pStyle w:val="ListParagraph"/>
              <w:numPr>
                <w:ilvl w:val="0"/>
                <w:numId w:val="35"/>
              </w:numPr>
              <w:suppressAutoHyphens/>
              <w:spacing w:line="260" w:lineRule="exact"/>
              <w:ind w:left="741"/>
              <w:rPr>
                <w:rFonts w:ascii="Arial" w:hAnsi="Arial" w:cs="Arial"/>
                <w:color w:val="000000" w:themeColor="text1"/>
                <w:sz w:val="20"/>
              </w:rPr>
            </w:pPr>
            <w:r w:rsidRPr="005F7859">
              <w:rPr>
                <w:rFonts w:ascii="Arial" w:hAnsi="Arial" w:cs="Arial"/>
                <w:color w:val="000000" w:themeColor="text1"/>
                <w:sz w:val="20"/>
              </w:rPr>
              <w:t>recikliranje 80 % in priprava za ponovno uporabo ter recikliranje 70 % zaslonov, monitorjev in opreme z zasloni, katerih površina je večja od 100 cm2,</w:t>
            </w:r>
          </w:p>
          <w:p w14:paraId="7A1C6AE6" w14:textId="77777777" w:rsidR="00BB1124" w:rsidRPr="005F7859" w:rsidRDefault="00BB1124" w:rsidP="00BB1124">
            <w:pPr>
              <w:pStyle w:val="ListParagraph"/>
              <w:numPr>
                <w:ilvl w:val="0"/>
                <w:numId w:val="35"/>
              </w:numPr>
              <w:suppressAutoHyphens/>
              <w:spacing w:line="260" w:lineRule="exact"/>
              <w:ind w:left="741"/>
              <w:rPr>
                <w:rFonts w:ascii="Arial" w:hAnsi="Arial" w:cs="Arial"/>
                <w:color w:val="000000" w:themeColor="text1"/>
                <w:sz w:val="20"/>
              </w:rPr>
            </w:pPr>
            <w:r w:rsidRPr="005F7859">
              <w:rPr>
                <w:rFonts w:ascii="Arial" w:hAnsi="Arial" w:cs="Arial"/>
                <w:color w:val="000000" w:themeColor="text1"/>
                <w:sz w:val="20"/>
              </w:rPr>
              <w:t>predelava 75 % in priprava za ponovno uporabo ter recikliranje 55 % majhne opreme (nobena zunanja dimenzija ni večja od 50 cm), v katero je med drugim vključena oprema za IT in telekomunikacije, veliki računalniki, oprema za zabavno elektroniko, oprema za reproduciranje zvoka ali slik, instrumente za spremljanje in nadzor in podobno;</w:t>
            </w:r>
          </w:p>
          <w:p w14:paraId="2F3DFBC8" w14:textId="77777777" w:rsidR="00BB1124" w:rsidRPr="009E6403" w:rsidRDefault="00BB1124" w:rsidP="00BB1124">
            <w:pPr>
              <w:pStyle w:val="ListParagraph"/>
              <w:numPr>
                <w:ilvl w:val="0"/>
                <w:numId w:val="35"/>
              </w:numPr>
              <w:suppressAutoHyphens/>
              <w:spacing w:line="260" w:lineRule="exact"/>
              <w:ind w:left="741"/>
              <w:rPr>
                <w:rFonts w:ascii="Arial" w:hAnsi="Arial" w:cs="Arial"/>
                <w:color w:val="000000" w:themeColor="text1"/>
                <w:sz w:val="18"/>
                <w:szCs w:val="18"/>
              </w:rPr>
            </w:pPr>
            <w:r w:rsidRPr="005F7859">
              <w:rPr>
                <w:rFonts w:ascii="Arial" w:hAnsi="Arial" w:cs="Arial"/>
                <w:color w:val="000000" w:themeColor="text1"/>
                <w:sz w:val="20"/>
              </w:rPr>
              <w:t>predelava 85 % in priprava za ponovno uporabo ter recikliranje 80 % velike opreme (katera koli zunanja dimenzija večja od 50 cm), v katero je med drugim vključena oprema za IT in telekomunikacije, veliki računalniki, oprema za zabavno elektroniko, oprema za reproduciranje zvoka ali slik, instrumente za spremljanje in nadzor in podobno</w:t>
            </w:r>
            <w:r>
              <w:rPr>
                <w:rStyle w:val="FootnoteReference"/>
                <w:rFonts w:ascii="Arial" w:hAnsi="Arial" w:cs="Arial"/>
                <w:color w:val="000000" w:themeColor="text1"/>
                <w:sz w:val="18"/>
                <w:szCs w:val="18"/>
              </w:rPr>
              <w:footnoteReference w:id="38"/>
            </w:r>
            <w:r w:rsidRPr="009E6403">
              <w:rPr>
                <w:rFonts w:ascii="Arial" w:hAnsi="Arial" w:cs="Arial"/>
                <w:color w:val="000000" w:themeColor="text1"/>
                <w:sz w:val="18"/>
                <w:szCs w:val="18"/>
              </w:rPr>
              <w:t>.</w:t>
            </w:r>
          </w:p>
          <w:p w14:paraId="77F0F5CE" w14:textId="77777777" w:rsidR="00BB1124" w:rsidRDefault="00BB1124" w:rsidP="0068777D">
            <w:pPr>
              <w:tabs>
                <w:tab w:val="left" w:pos="960"/>
              </w:tabs>
              <w:suppressAutoHyphens/>
              <w:spacing w:line="260" w:lineRule="exact"/>
              <w:rPr>
                <w:rFonts w:cs="Arial"/>
                <w:color w:val="000000" w:themeColor="text1"/>
                <w:szCs w:val="20"/>
                <w:lang w:val="sl-SI"/>
              </w:rPr>
            </w:pPr>
          </w:p>
          <w:p w14:paraId="7212CAFB" w14:textId="77777777" w:rsidR="00BB1124" w:rsidRPr="005F7859" w:rsidRDefault="00BB1124" w:rsidP="0068777D">
            <w:pPr>
              <w:tabs>
                <w:tab w:val="left" w:pos="960"/>
              </w:tabs>
              <w:suppressAutoHyphens/>
              <w:spacing w:line="260" w:lineRule="exact"/>
              <w:rPr>
                <w:rFonts w:cs="Arial"/>
                <w:color w:val="000000" w:themeColor="text1"/>
                <w:sz w:val="22"/>
                <w:szCs w:val="22"/>
                <w:lang w:val="sl-SI"/>
              </w:rPr>
            </w:pPr>
            <w:r w:rsidRPr="005F7859">
              <w:rPr>
                <w:rFonts w:cs="Arial"/>
                <w:b/>
                <w:bCs/>
                <w:color w:val="000000" w:themeColor="text1"/>
                <w:szCs w:val="20"/>
                <w:lang w:val="sl-SI"/>
              </w:rPr>
              <w:t>Zakon ima potencial za pozitivne spremembe na organizacijo dejavnosti v prostoru in njegovo rabo</w:t>
            </w:r>
            <w:r>
              <w:rPr>
                <w:rFonts w:cs="Arial"/>
                <w:color w:val="000000" w:themeColor="text1"/>
                <w:szCs w:val="20"/>
                <w:lang w:val="sl-SI"/>
              </w:rPr>
              <w:t xml:space="preserve">. </w:t>
            </w:r>
            <w:r w:rsidRPr="005F7859">
              <w:rPr>
                <w:rFonts w:cs="Arial"/>
                <w:color w:val="000000" w:themeColor="text1"/>
                <w:szCs w:val="20"/>
                <w:lang w:val="sl-SI"/>
              </w:rPr>
              <w:t>Digitalna vključenost ima za posledico, da je vse več vsakodnevnih in poklicnih opravil mogoče opraviti na daljavo in od doma. Posledica tega je vse manjša potreba po prostoru, ki bi bil namenjen poslovni rabi, njegova organizacija pa je zato lahko bodisi bolj razpršena bodisi bolj koncentrirana, kar je pač v danih razmerah bolj učinkovito.</w:t>
            </w:r>
          </w:p>
          <w:p w14:paraId="5601F5CB" w14:textId="77777777" w:rsidR="00BB1124" w:rsidRPr="005F7859" w:rsidRDefault="00BB1124" w:rsidP="0068777D">
            <w:pPr>
              <w:tabs>
                <w:tab w:val="left" w:pos="960"/>
              </w:tabs>
              <w:suppressAutoHyphens/>
              <w:spacing w:line="260" w:lineRule="exact"/>
              <w:rPr>
                <w:rFonts w:cs="Arial"/>
                <w:color w:val="000000" w:themeColor="text1"/>
                <w:sz w:val="22"/>
                <w:szCs w:val="22"/>
                <w:lang w:val="sl-SI"/>
              </w:rPr>
            </w:pPr>
          </w:p>
          <w:p w14:paraId="2D9D1679" w14:textId="747908E5" w:rsidR="00BB1124" w:rsidRPr="00801895" w:rsidRDefault="00BB1124" w:rsidP="00801895">
            <w:pPr>
              <w:tabs>
                <w:tab w:val="left" w:pos="960"/>
              </w:tabs>
              <w:suppressAutoHyphens/>
              <w:spacing w:line="260" w:lineRule="exact"/>
              <w:rPr>
                <w:rFonts w:cs="Arial"/>
                <w:color w:val="000000" w:themeColor="text1"/>
                <w:szCs w:val="20"/>
                <w:lang w:val="sl-SI"/>
              </w:rPr>
            </w:pPr>
            <w:r w:rsidRPr="005F7859">
              <w:rPr>
                <w:rFonts w:cs="Arial"/>
                <w:b/>
                <w:bCs/>
                <w:color w:val="000000" w:themeColor="text1"/>
                <w:szCs w:val="20"/>
                <w:lang w:val="sl-SI"/>
              </w:rPr>
              <w:t>Zakon bo imel pozitivne posledice na zmanjšanje posledic naravnih in drugih nesreč ter na zaščito, reševanje in pomoč ob nesrečah</w:t>
            </w:r>
            <w:r w:rsidRPr="005F7859">
              <w:rPr>
                <w:rFonts w:cs="Arial"/>
                <w:color w:val="000000" w:themeColor="text1"/>
                <w:szCs w:val="20"/>
                <w:lang w:val="sl-SI"/>
              </w:rPr>
              <w:t>. Digitalna vključenost prebivalstva pomeni večji delež uporabe digitalnih tehnologij in storitev, namenjenih zmanjševanju posledic naravnih in drugih nesreč (na primer aplikacij za spremljanje suše v kmetijstvu, načrtovanje rabe prostora ipd.), ali takih, ki so namenjene zaščiti, reševanju in pomoči ob nesrečah (na primer alarmiranje o nevarnosti škodljivih naravnih pojavov, iskanje s pomočjo geolokacije in podobno).</w:t>
            </w:r>
          </w:p>
          <w:p w14:paraId="7E73E078" w14:textId="77777777" w:rsidR="00BB1124" w:rsidRPr="00A62EA4" w:rsidRDefault="00BB1124" w:rsidP="0068777D">
            <w:pPr>
              <w:pStyle w:val="Alineazatoko"/>
              <w:spacing w:line="260" w:lineRule="exact"/>
              <w:ind w:left="0" w:firstLine="0"/>
              <w:rPr>
                <w:sz w:val="20"/>
                <w:szCs w:val="20"/>
              </w:rPr>
            </w:pPr>
          </w:p>
        </w:tc>
      </w:tr>
      <w:tr w:rsidR="00BB1124" w:rsidRPr="005500C4" w14:paraId="01FA980E" w14:textId="77777777" w:rsidTr="0068777D">
        <w:tc>
          <w:tcPr>
            <w:tcW w:w="8498" w:type="dxa"/>
          </w:tcPr>
          <w:p w14:paraId="008B7B01" w14:textId="66DA9A0B" w:rsidR="00BB1124" w:rsidRPr="00A62EA4" w:rsidRDefault="00E25D47" w:rsidP="0068777D">
            <w:pPr>
              <w:pStyle w:val="Odsek"/>
              <w:numPr>
                <w:ilvl w:val="0"/>
                <w:numId w:val="0"/>
              </w:numPr>
              <w:spacing w:before="0" w:after="0" w:line="260" w:lineRule="exact"/>
              <w:jc w:val="left"/>
              <w:rPr>
                <w:sz w:val="20"/>
                <w:szCs w:val="20"/>
              </w:rPr>
            </w:pPr>
            <w:r>
              <w:rPr>
                <w:sz w:val="20"/>
                <w:szCs w:val="20"/>
              </w:rPr>
              <w:t>4</w:t>
            </w:r>
            <w:r w:rsidR="00BB1124" w:rsidRPr="00A62EA4">
              <w:rPr>
                <w:sz w:val="20"/>
                <w:szCs w:val="20"/>
              </w:rPr>
              <w:t>.3 Presoja posledic za gospodarstvo, in sicer za:</w:t>
            </w:r>
          </w:p>
        </w:tc>
      </w:tr>
      <w:tr w:rsidR="00BB1124" w:rsidRPr="005500C4" w14:paraId="169DB107" w14:textId="77777777" w:rsidTr="0068777D">
        <w:tc>
          <w:tcPr>
            <w:tcW w:w="8498" w:type="dxa"/>
          </w:tcPr>
          <w:p w14:paraId="05A7F787" w14:textId="77777777" w:rsidR="00BB1124" w:rsidRDefault="00BB1124" w:rsidP="0068777D">
            <w:pPr>
              <w:pStyle w:val="rkovnatokazaodstavkom"/>
              <w:numPr>
                <w:ilvl w:val="0"/>
                <w:numId w:val="0"/>
              </w:numPr>
              <w:spacing w:line="260" w:lineRule="exact"/>
              <w:ind w:left="34"/>
              <w:rPr>
                <w:rFonts w:cs="Arial"/>
                <w:color w:val="0070C0"/>
              </w:rPr>
            </w:pPr>
          </w:p>
          <w:p w14:paraId="17CFBBFD" w14:textId="77777777" w:rsidR="00BB1124" w:rsidRPr="002F421E" w:rsidRDefault="00BB1124" w:rsidP="0068777D">
            <w:pPr>
              <w:pStyle w:val="rkovnatokazaodstavkom"/>
              <w:numPr>
                <w:ilvl w:val="0"/>
                <w:numId w:val="0"/>
              </w:numPr>
              <w:spacing w:line="260" w:lineRule="exact"/>
              <w:ind w:left="34"/>
              <w:rPr>
                <w:rFonts w:cs="Arial"/>
                <w:color w:val="000000" w:themeColor="text1"/>
                <w:sz w:val="20"/>
                <w:szCs w:val="20"/>
              </w:rPr>
            </w:pPr>
            <w:r w:rsidRPr="002F421E">
              <w:rPr>
                <w:rFonts w:cs="Arial"/>
                <w:color w:val="000000" w:themeColor="text1"/>
                <w:sz w:val="20"/>
                <w:szCs w:val="20"/>
              </w:rPr>
              <w:t xml:space="preserve">Zakon bo imel posredne pozitivne posledice za potrošnike in gospodinjstva ter gospodarstvo na splošno. Dvig stopnje digitalne vključenosti celotnega prebivalstva bo namreč omogočil večji delež digitalnega poslovanja podjetij in potrošnikov, s tem pa znižanje stroškov. </w:t>
            </w:r>
          </w:p>
          <w:p w14:paraId="176B9E1E" w14:textId="77777777" w:rsidR="00BB1124" w:rsidRPr="00A62EA4" w:rsidRDefault="00BB1124" w:rsidP="0068777D">
            <w:pPr>
              <w:pStyle w:val="Alineazatoko"/>
              <w:spacing w:line="260" w:lineRule="exact"/>
              <w:ind w:left="0" w:firstLine="0"/>
              <w:rPr>
                <w:sz w:val="20"/>
                <w:szCs w:val="20"/>
              </w:rPr>
            </w:pPr>
          </w:p>
        </w:tc>
      </w:tr>
      <w:tr w:rsidR="00BB1124" w:rsidRPr="005500C4" w14:paraId="392E2647" w14:textId="77777777" w:rsidTr="0068777D">
        <w:tc>
          <w:tcPr>
            <w:tcW w:w="8498" w:type="dxa"/>
          </w:tcPr>
          <w:p w14:paraId="3A9D2200" w14:textId="22B3E400" w:rsidR="00BB1124" w:rsidRPr="00A62EA4" w:rsidRDefault="00E25D47" w:rsidP="0068777D">
            <w:pPr>
              <w:pStyle w:val="Odsek"/>
              <w:numPr>
                <w:ilvl w:val="0"/>
                <w:numId w:val="0"/>
              </w:numPr>
              <w:spacing w:before="0" w:after="0" w:line="260" w:lineRule="exact"/>
              <w:jc w:val="left"/>
              <w:rPr>
                <w:sz w:val="20"/>
                <w:szCs w:val="20"/>
              </w:rPr>
            </w:pPr>
            <w:r>
              <w:rPr>
                <w:sz w:val="20"/>
                <w:szCs w:val="20"/>
              </w:rPr>
              <w:t>4</w:t>
            </w:r>
            <w:r w:rsidR="00BB1124" w:rsidRPr="00A62EA4">
              <w:rPr>
                <w:sz w:val="20"/>
                <w:szCs w:val="20"/>
              </w:rPr>
              <w:t>.4 Presoja posledic za socialno področje, in sicer za:</w:t>
            </w:r>
          </w:p>
        </w:tc>
      </w:tr>
      <w:tr w:rsidR="00BB1124" w:rsidRPr="005500C4" w14:paraId="087BEC4A" w14:textId="77777777" w:rsidTr="0068777D">
        <w:tc>
          <w:tcPr>
            <w:tcW w:w="8498" w:type="dxa"/>
          </w:tcPr>
          <w:p w14:paraId="3A7F4830" w14:textId="77777777" w:rsidR="00BB1124" w:rsidRPr="006B1743" w:rsidRDefault="00BB1124" w:rsidP="0068777D">
            <w:pPr>
              <w:pStyle w:val="Alineazaodstavkom"/>
              <w:numPr>
                <w:ilvl w:val="0"/>
                <w:numId w:val="0"/>
              </w:numPr>
              <w:spacing w:line="260" w:lineRule="exact"/>
              <w:rPr>
                <w:color w:val="000000" w:themeColor="text1"/>
                <w:sz w:val="20"/>
                <w:szCs w:val="20"/>
              </w:rPr>
            </w:pPr>
          </w:p>
          <w:p w14:paraId="1007B04E" w14:textId="56CDDC88" w:rsidR="00421CB3" w:rsidRPr="00421CB3" w:rsidRDefault="00482F56" w:rsidP="00421CB3">
            <w:pPr>
              <w:pStyle w:val="Alineazaodstavkom"/>
              <w:numPr>
                <w:ilvl w:val="0"/>
                <w:numId w:val="0"/>
              </w:numPr>
              <w:spacing w:line="260" w:lineRule="exact"/>
              <w:rPr>
                <w:color w:val="000000" w:themeColor="text1"/>
                <w:sz w:val="20"/>
                <w:szCs w:val="20"/>
              </w:rPr>
            </w:pPr>
            <w:r>
              <w:rPr>
                <w:color w:val="000000" w:themeColor="text1"/>
                <w:sz w:val="20"/>
                <w:szCs w:val="20"/>
              </w:rPr>
              <w:t xml:space="preserve">Zakon bo imel posredne in neposredne pozitivne posledice na področju digitalne odvisnosti, saj bo </w:t>
            </w:r>
            <w:r w:rsidR="000B60CD">
              <w:rPr>
                <w:color w:val="000000" w:themeColor="text1"/>
                <w:sz w:val="20"/>
                <w:szCs w:val="20"/>
              </w:rPr>
              <w:t xml:space="preserve">mlade in ostale spodbujal k odgovorni in varni </w:t>
            </w:r>
            <w:r w:rsidR="00DD5DFD">
              <w:rPr>
                <w:color w:val="000000" w:themeColor="text1"/>
                <w:sz w:val="20"/>
                <w:szCs w:val="20"/>
              </w:rPr>
              <w:t xml:space="preserve">uporabi digitalnih tehnologij. </w:t>
            </w:r>
          </w:p>
          <w:p w14:paraId="2C294B5D" w14:textId="77777777" w:rsidR="00DD5DFD" w:rsidRDefault="00DD5DFD" w:rsidP="0068777D">
            <w:pPr>
              <w:pStyle w:val="Alineazaodstavkom"/>
              <w:numPr>
                <w:ilvl w:val="0"/>
                <w:numId w:val="0"/>
              </w:numPr>
              <w:spacing w:line="260" w:lineRule="exact"/>
              <w:rPr>
                <w:color w:val="000000" w:themeColor="text1"/>
                <w:sz w:val="20"/>
                <w:szCs w:val="20"/>
              </w:rPr>
            </w:pPr>
          </w:p>
          <w:p w14:paraId="40011D79" w14:textId="48661A31" w:rsidR="00BB1124" w:rsidRPr="003306C1" w:rsidRDefault="00BB1124" w:rsidP="0068777D">
            <w:pPr>
              <w:pStyle w:val="Alineazaodstavkom"/>
              <w:numPr>
                <w:ilvl w:val="0"/>
                <w:numId w:val="0"/>
              </w:numPr>
              <w:spacing w:line="260" w:lineRule="exact"/>
              <w:rPr>
                <w:color w:val="000000" w:themeColor="text1"/>
                <w:sz w:val="20"/>
                <w:szCs w:val="20"/>
              </w:rPr>
            </w:pPr>
            <w:r w:rsidRPr="003306C1">
              <w:rPr>
                <w:color w:val="000000" w:themeColor="text1"/>
                <w:sz w:val="20"/>
                <w:szCs w:val="20"/>
              </w:rPr>
              <w:t>Zakon ne bo imel neposrednih posledic na zaposlenost in trg dela, standarde in pravice v zvezi s kakovostjo dela, socialno vključenost in zaščito določenih skupin, pravice iz starševskega varstva in družinskih prejemkov ter družinska razmerja, enakost spolov, enako obravnavo družbenih skupin glede na različne osebne okoliščine, sodno varstvo in učinkovito sodno varstvo človekovih pravic in temeljnih svoboščin, upravljanje, udeležbo, dobro asimilacijo, dostop do sodišč, medije in etiko, javno zdravje in zdravstveno varstvo.</w:t>
            </w:r>
          </w:p>
          <w:p w14:paraId="05D4821A" w14:textId="77777777" w:rsidR="00BB1124" w:rsidRDefault="00BB1124" w:rsidP="0068777D">
            <w:pPr>
              <w:pStyle w:val="Alineazaodstavkom"/>
              <w:numPr>
                <w:ilvl w:val="0"/>
                <w:numId w:val="0"/>
              </w:numPr>
              <w:spacing w:line="260" w:lineRule="exact"/>
              <w:rPr>
                <w:sz w:val="20"/>
                <w:szCs w:val="20"/>
              </w:rPr>
            </w:pPr>
          </w:p>
          <w:p w14:paraId="77516ADE" w14:textId="5F9DEBA6" w:rsidR="00084607" w:rsidRPr="00084607" w:rsidRDefault="00BB1124" w:rsidP="00084607">
            <w:pPr>
              <w:pStyle w:val="Alineazaodstavkom"/>
              <w:numPr>
                <w:ilvl w:val="0"/>
                <w:numId w:val="0"/>
              </w:numPr>
              <w:spacing w:line="260" w:lineRule="exact"/>
              <w:rPr>
                <w:sz w:val="20"/>
                <w:szCs w:val="20"/>
              </w:rPr>
            </w:pPr>
            <w:r>
              <w:rPr>
                <w:sz w:val="20"/>
                <w:szCs w:val="20"/>
              </w:rPr>
              <w:t>Posredno pa bo d</w:t>
            </w:r>
            <w:r w:rsidRPr="002B493D">
              <w:rPr>
                <w:sz w:val="20"/>
                <w:szCs w:val="20"/>
              </w:rPr>
              <w:t xml:space="preserve">vig stopnje digitalne vključenosti celotnega prebivalstva omogočil </w:t>
            </w:r>
            <w:r>
              <w:rPr>
                <w:sz w:val="20"/>
                <w:szCs w:val="20"/>
              </w:rPr>
              <w:t>pozitivne spremembe na vseh navedenih socialnih področjih, zlasti zaposlenost, socialno vključenost, zdravstveno varstvo, velik potencial pa ima tudi za boljšo dostopnost do sodišč in učinkovitost upravnih in sodnih postopkov.</w:t>
            </w:r>
          </w:p>
          <w:p w14:paraId="5E0888FB" w14:textId="77777777" w:rsidR="00BB1124" w:rsidRPr="00A62EA4" w:rsidRDefault="00BB1124" w:rsidP="0068777D">
            <w:pPr>
              <w:pStyle w:val="Alineazaodstavkom"/>
              <w:numPr>
                <w:ilvl w:val="0"/>
                <w:numId w:val="0"/>
              </w:numPr>
              <w:spacing w:line="260" w:lineRule="exact"/>
              <w:rPr>
                <w:sz w:val="20"/>
                <w:szCs w:val="20"/>
              </w:rPr>
            </w:pPr>
          </w:p>
        </w:tc>
      </w:tr>
      <w:tr w:rsidR="00BB1124" w:rsidRPr="00A62EA4" w14:paraId="4D41786D" w14:textId="77777777" w:rsidTr="0068777D">
        <w:tc>
          <w:tcPr>
            <w:tcW w:w="8498" w:type="dxa"/>
          </w:tcPr>
          <w:p w14:paraId="7BA6E8E4" w14:textId="2088379F" w:rsidR="00BB1124" w:rsidRPr="00A62EA4" w:rsidRDefault="00E25D47" w:rsidP="0068777D">
            <w:pPr>
              <w:pStyle w:val="Odsek"/>
              <w:numPr>
                <w:ilvl w:val="0"/>
                <w:numId w:val="0"/>
              </w:numPr>
              <w:spacing w:before="0" w:after="0" w:line="260" w:lineRule="exact"/>
              <w:jc w:val="left"/>
              <w:rPr>
                <w:sz w:val="20"/>
                <w:szCs w:val="20"/>
              </w:rPr>
            </w:pPr>
            <w:r>
              <w:rPr>
                <w:sz w:val="20"/>
                <w:szCs w:val="20"/>
              </w:rPr>
              <w:t>4</w:t>
            </w:r>
            <w:r w:rsidR="00BB1124" w:rsidRPr="00A62EA4">
              <w:rPr>
                <w:sz w:val="20"/>
                <w:szCs w:val="20"/>
              </w:rPr>
              <w:t>.</w:t>
            </w:r>
            <w:r>
              <w:rPr>
                <w:sz w:val="20"/>
                <w:szCs w:val="20"/>
              </w:rPr>
              <w:t>5</w:t>
            </w:r>
            <w:r w:rsidR="00BB1124" w:rsidRPr="00A62EA4">
              <w:rPr>
                <w:sz w:val="20"/>
                <w:szCs w:val="20"/>
              </w:rPr>
              <w:t xml:space="preserve"> Izvajanje sprejetega predpisa:</w:t>
            </w:r>
          </w:p>
        </w:tc>
      </w:tr>
      <w:tr w:rsidR="00BB1124" w:rsidRPr="005500C4" w14:paraId="49FF4FED" w14:textId="77777777" w:rsidTr="0068777D">
        <w:tc>
          <w:tcPr>
            <w:tcW w:w="8498" w:type="dxa"/>
          </w:tcPr>
          <w:p w14:paraId="63B5C257" w14:textId="77777777" w:rsidR="00BB1124" w:rsidRPr="00535FEE" w:rsidRDefault="00BB1124" w:rsidP="0068777D">
            <w:pPr>
              <w:pStyle w:val="rkovnatokazaodstavkom"/>
              <w:numPr>
                <w:ilvl w:val="0"/>
                <w:numId w:val="0"/>
              </w:numPr>
              <w:spacing w:line="260" w:lineRule="exact"/>
              <w:ind w:left="360"/>
              <w:rPr>
                <w:rFonts w:cs="Arial"/>
                <w:color w:val="000000" w:themeColor="text1"/>
                <w:sz w:val="20"/>
                <w:szCs w:val="20"/>
              </w:rPr>
            </w:pPr>
          </w:p>
          <w:p w14:paraId="4EED6E27" w14:textId="77777777" w:rsidR="00BB1124" w:rsidRPr="00535FEE" w:rsidRDefault="00BB1124" w:rsidP="00BB1124">
            <w:pPr>
              <w:pStyle w:val="rkovnatokazaodstavkom"/>
              <w:numPr>
                <w:ilvl w:val="0"/>
                <w:numId w:val="7"/>
              </w:numPr>
              <w:spacing w:line="260" w:lineRule="exact"/>
              <w:rPr>
                <w:rFonts w:cs="Arial"/>
                <w:color w:val="000000" w:themeColor="text1"/>
                <w:sz w:val="20"/>
                <w:szCs w:val="20"/>
              </w:rPr>
            </w:pPr>
            <w:r w:rsidRPr="00535FEE">
              <w:rPr>
                <w:rFonts w:cs="Arial"/>
                <w:color w:val="000000" w:themeColor="text1"/>
                <w:sz w:val="20"/>
                <w:szCs w:val="20"/>
              </w:rPr>
              <w:t>Predstavitev sprejetega zakona:</w:t>
            </w:r>
          </w:p>
          <w:p w14:paraId="05A7B340" w14:textId="77777777" w:rsidR="00BB1124" w:rsidRPr="002255EC" w:rsidRDefault="00BB1124" w:rsidP="0068777D">
            <w:pPr>
              <w:pStyle w:val="Alineazatoko"/>
              <w:numPr>
                <w:ilvl w:val="0"/>
                <w:numId w:val="2"/>
              </w:numPr>
              <w:spacing w:line="260" w:lineRule="exact"/>
              <w:ind w:left="1593" w:hanging="525"/>
              <w:rPr>
                <w:color w:val="000000" w:themeColor="text1"/>
                <w:sz w:val="20"/>
                <w:szCs w:val="20"/>
              </w:rPr>
            </w:pPr>
            <w:r w:rsidRPr="002255EC">
              <w:rPr>
                <w:color w:val="000000" w:themeColor="text1"/>
                <w:sz w:val="20"/>
                <w:szCs w:val="20"/>
              </w:rPr>
              <w:t>potencialnim prejemnikom spodbud – šolam, NVO ipd. (pisno, predstavitve v obliki AVK),</w:t>
            </w:r>
          </w:p>
          <w:p w14:paraId="0D945301" w14:textId="77777777" w:rsidR="00BB1124" w:rsidRDefault="00BB1124" w:rsidP="0068777D">
            <w:pPr>
              <w:pStyle w:val="Alineazatoko"/>
              <w:numPr>
                <w:ilvl w:val="0"/>
                <w:numId w:val="2"/>
              </w:numPr>
              <w:spacing w:line="260" w:lineRule="exact"/>
              <w:ind w:left="1593" w:hanging="525"/>
              <w:rPr>
                <w:color w:val="000000" w:themeColor="text1"/>
                <w:sz w:val="20"/>
                <w:szCs w:val="20"/>
              </w:rPr>
            </w:pPr>
            <w:r w:rsidRPr="002255EC">
              <w:rPr>
                <w:color w:val="000000" w:themeColor="text1"/>
                <w:sz w:val="20"/>
                <w:szCs w:val="20"/>
              </w:rPr>
              <w:t>širši javnosti, zlasti upravičencem do digitalnih bonov (mediji)</w:t>
            </w:r>
            <w:r>
              <w:rPr>
                <w:color w:val="000000" w:themeColor="text1"/>
                <w:sz w:val="20"/>
                <w:szCs w:val="20"/>
              </w:rPr>
              <w:t>,</w:t>
            </w:r>
          </w:p>
          <w:p w14:paraId="0E40FC0C" w14:textId="77777777" w:rsidR="00BB1124" w:rsidRDefault="00BB1124" w:rsidP="0068777D">
            <w:pPr>
              <w:pStyle w:val="Alineazatoko"/>
              <w:numPr>
                <w:ilvl w:val="0"/>
                <w:numId w:val="2"/>
              </w:numPr>
              <w:spacing w:line="260" w:lineRule="exact"/>
              <w:ind w:left="1593" w:hanging="525"/>
              <w:rPr>
                <w:color w:val="000000" w:themeColor="text1"/>
                <w:sz w:val="20"/>
                <w:szCs w:val="20"/>
              </w:rPr>
            </w:pPr>
            <w:r>
              <w:rPr>
                <w:color w:val="000000" w:themeColor="text1"/>
                <w:sz w:val="20"/>
                <w:szCs w:val="20"/>
              </w:rPr>
              <w:t>inšpektorjem Tržnega inšpektorata Republike Slovenije</w:t>
            </w:r>
            <w:r w:rsidRPr="002255EC">
              <w:rPr>
                <w:color w:val="000000" w:themeColor="text1"/>
                <w:sz w:val="20"/>
                <w:szCs w:val="20"/>
              </w:rPr>
              <w:t>.</w:t>
            </w:r>
          </w:p>
          <w:p w14:paraId="6E12120D" w14:textId="77777777" w:rsidR="00BB1124" w:rsidRPr="002255EC" w:rsidRDefault="00BB1124" w:rsidP="0068777D">
            <w:pPr>
              <w:pStyle w:val="Alineazatoko"/>
              <w:spacing w:line="260" w:lineRule="exact"/>
              <w:ind w:left="1068" w:firstLine="0"/>
              <w:rPr>
                <w:color w:val="000000" w:themeColor="text1"/>
                <w:sz w:val="20"/>
                <w:szCs w:val="20"/>
              </w:rPr>
            </w:pPr>
          </w:p>
          <w:p w14:paraId="464B77AE" w14:textId="77777777" w:rsidR="00BB1124" w:rsidRPr="00535FEE" w:rsidRDefault="00BB1124" w:rsidP="00BB1124">
            <w:pPr>
              <w:pStyle w:val="rkovnatokazaodstavkom"/>
              <w:numPr>
                <w:ilvl w:val="0"/>
                <w:numId w:val="7"/>
              </w:numPr>
              <w:spacing w:line="260" w:lineRule="exact"/>
              <w:rPr>
                <w:rFonts w:cs="Arial"/>
                <w:color w:val="000000" w:themeColor="text1"/>
                <w:sz w:val="20"/>
                <w:szCs w:val="20"/>
              </w:rPr>
            </w:pPr>
            <w:r w:rsidRPr="00535FEE">
              <w:rPr>
                <w:rFonts w:cs="Arial"/>
                <w:color w:val="000000" w:themeColor="text1"/>
                <w:sz w:val="20"/>
                <w:szCs w:val="20"/>
              </w:rPr>
              <w:t>Spremljanje izvajanja sprejetega predpisa:</w:t>
            </w:r>
          </w:p>
          <w:p w14:paraId="70E9877A" w14:textId="11108ACB" w:rsidR="00BB1124" w:rsidRPr="00FC41C0" w:rsidRDefault="00BB1124" w:rsidP="0068777D">
            <w:pPr>
              <w:pStyle w:val="Alineazatoko"/>
              <w:spacing w:line="260" w:lineRule="exact"/>
              <w:ind w:left="0" w:firstLine="0"/>
              <w:rPr>
                <w:color w:val="000000" w:themeColor="text1"/>
                <w:sz w:val="20"/>
                <w:szCs w:val="20"/>
              </w:rPr>
            </w:pPr>
            <w:r w:rsidRPr="00D901DF">
              <w:rPr>
                <w:color w:val="000000" w:themeColor="text1"/>
                <w:sz w:val="20"/>
                <w:szCs w:val="20"/>
              </w:rPr>
              <w:t>Mehanizmi spremljanja učinkovitosti izvajanja ukrepov ter digitalne vključenosti prebivalstva so predvideni v zakonu: statistične raziskave in analiza, anonimne ankete, poročila prejemnikov spodbud in podobno.</w:t>
            </w:r>
          </w:p>
        </w:tc>
      </w:tr>
      <w:tr w:rsidR="00BB1124" w:rsidRPr="005500C4" w14:paraId="300754F1" w14:textId="77777777" w:rsidTr="0068777D">
        <w:tc>
          <w:tcPr>
            <w:tcW w:w="8498" w:type="dxa"/>
          </w:tcPr>
          <w:p w14:paraId="6351F253" w14:textId="77777777" w:rsidR="00BB1124" w:rsidRPr="00A62EA4" w:rsidRDefault="00BB1124" w:rsidP="0068777D">
            <w:pPr>
              <w:pStyle w:val="rkovnatokazaodstavkom"/>
              <w:numPr>
                <w:ilvl w:val="0"/>
                <w:numId w:val="0"/>
              </w:numPr>
              <w:spacing w:line="260" w:lineRule="exact"/>
              <w:rPr>
                <w:rFonts w:cs="Arial"/>
              </w:rPr>
            </w:pPr>
          </w:p>
          <w:p w14:paraId="59CA3C15" w14:textId="0CF25649" w:rsidR="00BB1124" w:rsidRPr="00C02ED2" w:rsidRDefault="00E25D47" w:rsidP="0068777D">
            <w:pPr>
              <w:pStyle w:val="rkovnatokazaodstavkom"/>
              <w:numPr>
                <w:ilvl w:val="0"/>
                <w:numId w:val="0"/>
              </w:numPr>
              <w:spacing w:line="260" w:lineRule="exact"/>
              <w:jc w:val="left"/>
              <w:rPr>
                <w:rFonts w:cs="Arial"/>
                <w:b/>
                <w:sz w:val="20"/>
                <w:szCs w:val="20"/>
              </w:rPr>
            </w:pPr>
            <w:r>
              <w:rPr>
                <w:rFonts w:cs="Arial"/>
                <w:b/>
                <w:sz w:val="20"/>
                <w:szCs w:val="20"/>
              </w:rPr>
              <w:t>5</w:t>
            </w:r>
            <w:r w:rsidR="00BB1124" w:rsidRPr="00C02ED2">
              <w:rPr>
                <w:rFonts w:cs="Arial"/>
                <w:b/>
                <w:sz w:val="20"/>
                <w:szCs w:val="20"/>
              </w:rPr>
              <w:t xml:space="preserve">. PODATEK O </w:t>
            </w:r>
            <w:r w:rsidR="009B3CFF">
              <w:rPr>
                <w:rFonts w:cs="Arial"/>
                <w:b/>
                <w:sz w:val="20"/>
                <w:szCs w:val="20"/>
              </w:rPr>
              <w:t xml:space="preserve">DELEŽNIKIH, KI SO SODELOVALI PRI PRIPRAVI </w:t>
            </w:r>
            <w:r w:rsidR="00F5656D">
              <w:rPr>
                <w:rFonts w:cs="Arial"/>
                <w:b/>
                <w:sz w:val="20"/>
                <w:szCs w:val="20"/>
              </w:rPr>
              <w:t xml:space="preserve">OSNUTKA </w:t>
            </w:r>
            <w:r w:rsidR="009B3CFF">
              <w:rPr>
                <w:rFonts w:cs="Arial"/>
                <w:b/>
                <w:sz w:val="20"/>
                <w:szCs w:val="20"/>
              </w:rPr>
              <w:t>ZAKONA</w:t>
            </w:r>
            <w:r w:rsidR="00F5656D">
              <w:rPr>
                <w:rFonts w:cs="Arial"/>
                <w:b/>
                <w:sz w:val="20"/>
                <w:szCs w:val="20"/>
              </w:rPr>
              <w:t xml:space="preserve"> </w:t>
            </w:r>
            <w:r w:rsidR="00BB1124" w:rsidRPr="00C02ED2">
              <w:rPr>
                <w:rFonts w:cs="Arial"/>
                <w:b/>
                <w:sz w:val="20"/>
                <w:szCs w:val="20"/>
              </w:rPr>
              <w:t>IN ZNESKU PLAČILA ZA TA NAMEN:</w:t>
            </w:r>
          </w:p>
          <w:p w14:paraId="45E002B0" w14:textId="30A22F72" w:rsidR="00CB4F6F" w:rsidRPr="00CB4F6F" w:rsidRDefault="009B3CFF" w:rsidP="00CB4F6F">
            <w:pPr>
              <w:pStyle w:val="rkovnatokazaodstavkom"/>
              <w:numPr>
                <w:ilvl w:val="0"/>
                <w:numId w:val="0"/>
              </w:numPr>
              <w:spacing w:line="260" w:lineRule="exact"/>
              <w:rPr>
                <w:rFonts w:cs="Arial"/>
                <w:color w:val="000000" w:themeColor="text1"/>
                <w:sz w:val="20"/>
                <w:szCs w:val="20"/>
                <w:shd w:val="clear" w:color="auto" w:fill="FFFFFF"/>
              </w:rPr>
            </w:pPr>
            <w:commentRangeStart w:id="1"/>
            <w:r>
              <w:rPr>
                <w:rFonts w:cs="Arial"/>
                <w:color w:val="000000" w:themeColor="text1"/>
                <w:sz w:val="20"/>
                <w:szCs w:val="20"/>
                <w:shd w:val="clear" w:color="auto" w:fill="FFFFFF"/>
              </w:rPr>
              <w:t>dodaj člane MDS</w:t>
            </w:r>
          </w:p>
          <w:p w14:paraId="640FC28F" w14:textId="77777777" w:rsidR="009B3CFF" w:rsidRDefault="009B3CFF" w:rsidP="0068777D">
            <w:pPr>
              <w:pStyle w:val="rkovnatokazaodstavkom"/>
              <w:numPr>
                <w:ilvl w:val="0"/>
                <w:numId w:val="0"/>
              </w:numPr>
              <w:spacing w:line="260" w:lineRule="exact"/>
              <w:rPr>
                <w:rFonts w:cs="Arial"/>
                <w:color w:val="000000" w:themeColor="text1"/>
                <w:sz w:val="20"/>
                <w:szCs w:val="20"/>
                <w:shd w:val="clear" w:color="auto" w:fill="FFFFFF"/>
              </w:rPr>
            </w:pPr>
          </w:p>
          <w:p w14:paraId="7213C0BE" w14:textId="17F1716A" w:rsidR="00BB1124" w:rsidRPr="00A81F54" w:rsidRDefault="00BB1124" w:rsidP="00C124A1">
            <w:pPr>
              <w:pStyle w:val="rkovnatokazaodstavkom"/>
              <w:widowControl w:val="0"/>
              <w:numPr>
                <w:ilvl w:val="0"/>
                <w:numId w:val="0"/>
              </w:numPr>
              <w:spacing w:line="260" w:lineRule="exact"/>
              <w:rPr>
                <w:rFonts w:cs="Arial"/>
                <w:color w:val="000000" w:themeColor="text1"/>
                <w:sz w:val="20"/>
                <w:szCs w:val="20"/>
                <w:lang w:eastAsia="sl-SI"/>
              </w:rPr>
            </w:pPr>
            <w:r w:rsidRPr="005221A4">
              <w:rPr>
                <w:rFonts w:cs="Arial"/>
                <w:color w:val="000000" w:themeColor="text1"/>
                <w:sz w:val="20"/>
                <w:szCs w:val="20"/>
                <w:shd w:val="clear" w:color="auto" w:fill="FFFFFF"/>
              </w:rPr>
              <w:t>Pri pripravi zakona so kot zunanji strokovnjaki sodelovali člani Strateškega sveta za digitalizacijo</w:t>
            </w:r>
            <w:r w:rsidR="00C818E1">
              <w:rPr>
                <w:rFonts w:cs="Arial"/>
                <w:color w:val="000000" w:themeColor="text1"/>
                <w:sz w:val="20"/>
                <w:szCs w:val="20"/>
                <w:shd w:val="clear" w:color="auto" w:fill="FFFFFF"/>
              </w:rPr>
              <w:t>.</w:t>
            </w:r>
            <w:r w:rsidR="00C124A1">
              <w:rPr>
                <w:rFonts w:cs="Arial"/>
                <w:color w:val="000000" w:themeColor="text1"/>
                <w:sz w:val="20"/>
                <w:szCs w:val="20"/>
                <w:shd w:val="clear" w:color="auto" w:fill="FFFFFF"/>
              </w:rPr>
              <w:t xml:space="preserve"> </w:t>
            </w:r>
            <w:r w:rsidR="00C818E1">
              <w:rPr>
                <w:rFonts w:cs="Arial"/>
                <w:color w:val="000000" w:themeColor="text1"/>
                <w:sz w:val="20"/>
                <w:szCs w:val="20"/>
                <w:shd w:val="clear" w:color="auto" w:fill="FFFFFF"/>
              </w:rPr>
              <w:t>Z</w:t>
            </w:r>
            <w:r w:rsidRPr="00A81F54">
              <w:rPr>
                <w:rFonts w:cs="Arial"/>
                <w:color w:val="000000"/>
                <w:sz w:val="20"/>
                <w:szCs w:val="20"/>
                <w:shd w:val="clear" w:color="auto" w:fill="FFFFFF"/>
              </w:rPr>
              <w:t>a svoje sodelovanje niso prejeli plačila.</w:t>
            </w:r>
            <w:commentRangeEnd w:id="1"/>
            <w:r w:rsidR="009B3CFF">
              <w:rPr>
                <w:rStyle w:val="CommentReference"/>
                <w:rFonts w:ascii="Calibri" w:eastAsia="Calibri" w:hAnsi="Calibri" w:cs="Times New Roman"/>
              </w:rPr>
              <w:commentReference w:id="1"/>
            </w:r>
          </w:p>
          <w:p w14:paraId="7AD63780" w14:textId="77777777" w:rsidR="00BB1124" w:rsidRPr="00A62EA4" w:rsidRDefault="00BB1124" w:rsidP="0068777D">
            <w:pPr>
              <w:pStyle w:val="Odsek"/>
              <w:numPr>
                <w:ilvl w:val="0"/>
                <w:numId w:val="0"/>
              </w:numPr>
              <w:spacing w:before="0" w:after="0" w:line="260" w:lineRule="exact"/>
              <w:jc w:val="left"/>
              <w:rPr>
                <w:sz w:val="20"/>
                <w:szCs w:val="20"/>
              </w:rPr>
            </w:pPr>
          </w:p>
          <w:p w14:paraId="071C1AB8" w14:textId="33CFD906" w:rsidR="00BB1124" w:rsidRPr="00A62EA4" w:rsidRDefault="00E25D47" w:rsidP="0068777D">
            <w:pPr>
              <w:pStyle w:val="Odsek"/>
              <w:numPr>
                <w:ilvl w:val="0"/>
                <w:numId w:val="0"/>
              </w:numPr>
              <w:tabs>
                <w:tab w:val="left" w:pos="180"/>
                <w:tab w:val="left" w:pos="345"/>
                <w:tab w:val="left" w:pos="555"/>
              </w:tabs>
              <w:spacing w:before="0" w:after="0" w:line="260" w:lineRule="exact"/>
              <w:jc w:val="left"/>
              <w:rPr>
                <w:sz w:val="20"/>
                <w:szCs w:val="20"/>
              </w:rPr>
            </w:pPr>
            <w:r>
              <w:rPr>
                <w:sz w:val="20"/>
                <w:szCs w:val="20"/>
              </w:rPr>
              <w:t>6</w:t>
            </w:r>
            <w:r w:rsidR="00BB1124" w:rsidRPr="00A62EA4">
              <w:rPr>
                <w:sz w:val="20"/>
                <w:szCs w:val="20"/>
              </w:rPr>
              <w:t>. NAVEDBA, KATERI PREDSTAVNIKI PREDLAGATELJA BODO SODELOVALI PRI DELU DRŽAVNEGA ZBORA IN DELOVNIH TELES</w:t>
            </w:r>
          </w:p>
          <w:p w14:paraId="5C39CA00" w14:textId="77777777" w:rsidR="00BB1124" w:rsidRPr="00A62EA4" w:rsidRDefault="00BB1124" w:rsidP="0068777D">
            <w:pPr>
              <w:pStyle w:val="Odsek"/>
              <w:numPr>
                <w:ilvl w:val="0"/>
                <w:numId w:val="0"/>
              </w:numPr>
              <w:spacing w:before="0" w:after="0" w:line="260" w:lineRule="exact"/>
              <w:jc w:val="left"/>
              <w:rPr>
                <w:sz w:val="20"/>
                <w:szCs w:val="20"/>
              </w:rPr>
            </w:pPr>
          </w:p>
        </w:tc>
      </w:tr>
      <w:tr w:rsidR="00BB1124" w:rsidRPr="005500C4" w14:paraId="242352BA" w14:textId="77777777" w:rsidTr="0068777D">
        <w:tc>
          <w:tcPr>
            <w:tcW w:w="8498" w:type="dxa"/>
          </w:tcPr>
          <w:p w14:paraId="24526D75" w14:textId="77777777" w:rsidR="00BB1124" w:rsidRPr="00633DBA" w:rsidRDefault="00BB1124" w:rsidP="00BB1124">
            <w:pPr>
              <w:pStyle w:val="Odsek"/>
              <w:numPr>
                <w:ilvl w:val="0"/>
                <w:numId w:val="36"/>
              </w:numPr>
              <w:spacing w:before="0" w:line="260" w:lineRule="exact"/>
              <w:ind w:left="714" w:hanging="357"/>
              <w:jc w:val="left"/>
              <w:rPr>
                <w:b w:val="0"/>
                <w:bCs/>
                <w:sz w:val="20"/>
                <w:szCs w:val="20"/>
              </w:rPr>
            </w:pPr>
            <w:r w:rsidRPr="00633DBA">
              <w:rPr>
                <w:sz w:val="20"/>
                <w:szCs w:val="20"/>
              </w:rPr>
              <w:t>Mark Boris Andrijanič</w:t>
            </w:r>
            <w:r w:rsidRPr="00633DBA">
              <w:rPr>
                <w:b w:val="0"/>
                <w:bCs/>
                <w:sz w:val="20"/>
                <w:szCs w:val="20"/>
              </w:rPr>
              <w:t>, minister za digitalno preobrazbo</w:t>
            </w:r>
          </w:p>
          <w:p w14:paraId="093DD50F" w14:textId="77777777" w:rsidR="00BB1124" w:rsidRPr="00633DBA" w:rsidRDefault="00BB1124" w:rsidP="00BB1124">
            <w:pPr>
              <w:pStyle w:val="Odsek"/>
              <w:numPr>
                <w:ilvl w:val="0"/>
                <w:numId w:val="36"/>
              </w:numPr>
              <w:spacing w:before="120" w:line="260" w:lineRule="exact"/>
              <w:ind w:left="714" w:hanging="357"/>
              <w:jc w:val="left"/>
              <w:rPr>
                <w:b w:val="0"/>
                <w:bCs/>
                <w:sz w:val="20"/>
                <w:szCs w:val="20"/>
              </w:rPr>
            </w:pPr>
            <w:r w:rsidRPr="00633DBA">
              <w:rPr>
                <w:sz w:val="20"/>
                <w:szCs w:val="20"/>
              </w:rPr>
              <w:t>mag. Peter Geršak</w:t>
            </w:r>
            <w:r w:rsidRPr="00633DBA">
              <w:rPr>
                <w:b w:val="0"/>
                <w:bCs/>
                <w:sz w:val="20"/>
                <w:szCs w:val="20"/>
              </w:rPr>
              <w:t xml:space="preserve">, državni sekretar </w:t>
            </w:r>
            <w:r>
              <w:rPr>
                <w:b w:val="0"/>
                <w:bCs/>
                <w:sz w:val="20"/>
                <w:szCs w:val="20"/>
              </w:rPr>
              <w:t>v</w:t>
            </w:r>
            <w:r w:rsidRPr="00633DBA">
              <w:rPr>
                <w:b w:val="0"/>
                <w:bCs/>
                <w:sz w:val="20"/>
                <w:szCs w:val="20"/>
              </w:rPr>
              <w:t xml:space="preserve"> Službi Vlade Republike Slovenije za digitalno preobrazbo</w:t>
            </w:r>
          </w:p>
        </w:tc>
      </w:tr>
    </w:tbl>
    <w:p w14:paraId="7A297ED6" w14:textId="77777777" w:rsidR="00BB1124" w:rsidRPr="00A62EA4" w:rsidRDefault="00BB1124" w:rsidP="00BB1124">
      <w:pPr>
        <w:rPr>
          <w:rFonts w:cs="Arial"/>
          <w:szCs w:val="20"/>
          <w:lang w:val="sl-SI"/>
        </w:rPr>
      </w:pPr>
      <w:r w:rsidRPr="00A62EA4">
        <w:rPr>
          <w:rFonts w:cs="Arial"/>
          <w:color w:val="000000"/>
          <w:szCs w:val="20"/>
          <w:lang w:val="sl-SI"/>
        </w:rPr>
        <w:br w:type="page"/>
      </w:r>
    </w:p>
    <w:p w14:paraId="24F3CCB5" w14:textId="77777777" w:rsidR="00BB1124" w:rsidRPr="00D605EB" w:rsidRDefault="00BB1124" w:rsidP="00BB1124">
      <w:pPr>
        <w:rPr>
          <w:rFonts w:cs="Arial"/>
          <w:b/>
          <w:szCs w:val="20"/>
          <w:lang w:val="sl-SI"/>
        </w:rPr>
      </w:pPr>
      <w:r w:rsidRPr="00D605EB">
        <w:rPr>
          <w:rFonts w:cs="Arial"/>
          <w:b/>
          <w:szCs w:val="20"/>
          <w:lang w:val="sl-SI"/>
        </w:rPr>
        <w:t>II. BESEDILO ČLENOV</w:t>
      </w:r>
    </w:p>
    <w:p w14:paraId="3801040F" w14:textId="77777777" w:rsidR="00BB1124" w:rsidRPr="00D605EB" w:rsidRDefault="00BB1124" w:rsidP="00BB1124">
      <w:pPr>
        <w:rPr>
          <w:rFonts w:cs="Arial"/>
          <w:b/>
          <w:szCs w:val="20"/>
          <w:lang w:val="sl-SI"/>
        </w:rPr>
      </w:pPr>
    </w:p>
    <w:p w14:paraId="1A059828" w14:textId="77777777" w:rsidR="00BB1124" w:rsidRDefault="00BB1124" w:rsidP="00BB1124">
      <w:pPr>
        <w:pStyle w:val="Naslovpredpisa"/>
        <w:tabs>
          <w:tab w:val="center" w:pos="4249"/>
          <w:tab w:val="left" w:pos="5071"/>
        </w:tabs>
        <w:jc w:val="left"/>
        <w:rPr>
          <w:rFonts w:ascii="Times New Roman" w:hAnsi="Times New Roman"/>
          <w:szCs w:val="24"/>
        </w:rPr>
      </w:pPr>
      <w:r>
        <w:tab/>
        <w:t>ZAKON</w:t>
      </w:r>
      <w:r>
        <w:tab/>
      </w:r>
    </w:p>
    <w:p w14:paraId="63AAEECD" w14:textId="77777777" w:rsidR="00BB1124" w:rsidRDefault="00BB1124" w:rsidP="00BB1124">
      <w:pPr>
        <w:pStyle w:val="Naslovpredpisa"/>
      </w:pPr>
      <w:r w:rsidRPr="00425995">
        <w:t>o spodbujanju digitalne vključenosti</w:t>
      </w:r>
    </w:p>
    <w:p w14:paraId="2F98181F" w14:textId="77777777" w:rsidR="00BB1124" w:rsidRPr="00D605EB" w:rsidRDefault="00BB1124" w:rsidP="00BB1124">
      <w:pPr>
        <w:pStyle w:val="poglavje"/>
      </w:pPr>
      <w:r>
        <w:t>splošne določbe</w:t>
      </w:r>
    </w:p>
    <w:p w14:paraId="78E23B72" w14:textId="77777777" w:rsidR="00BB1124" w:rsidRPr="00D605EB" w:rsidRDefault="00BB1124" w:rsidP="00BB1124">
      <w:pPr>
        <w:pStyle w:val="tevilkalena"/>
      </w:pPr>
    </w:p>
    <w:p w14:paraId="1A0F6A9E" w14:textId="77777777" w:rsidR="00BB1124" w:rsidRPr="00D605EB" w:rsidRDefault="00BB1124" w:rsidP="00BB1124">
      <w:pPr>
        <w:pStyle w:val="naslovlena"/>
      </w:pPr>
      <w:r w:rsidRPr="00D605EB">
        <w:t>(vsebina zakona)</w:t>
      </w:r>
    </w:p>
    <w:p w14:paraId="5C79FFF2" w14:textId="77777777" w:rsidR="00BB1124" w:rsidRDefault="00BB1124" w:rsidP="00BB1124">
      <w:pPr>
        <w:pStyle w:val="besedilolenazodstavki"/>
        <w:numPr>
          <w:ilvl w:val="2"/>
          <w:numId w:val="37"/>
        </w:numPr>
      </w:pPr>
      <w:r>
        <w:t>Ta zakon določa načrtovanje in ukrepe za spodbujanje digitalne vključenosti prebivalstva Republike Slovenije. S tem zakonom se izda tudi spodbuda za nakup računalniške opreme - Digitalni bon '22.</w:t>
      </w:r>
    </w:p>
    <w:p w14:paraId="4F5CCADE" w14:textId="77777777" w:rsidR="00BB1124" w:rsidRPr="0086283E" w:rsidRDefault="00BB1124" w:rsidP="00BB1124">
      <w:pPr>
        <w:pStyle w:val="besedilolenazodstavki"/>
      </w:pPr>
      <w:r>
        <w:t>Ta zakon se ne uporablja za zagotavljanje razpoložljivosti in dostopnosti elektronsko komunikacijske infrastrukture (omrežij in druge fizične infrastrukture), saj le-to ureja področna zakonodaja.</w:t>
      </w:r>
    </w:p>
    <w:p w14:paraId="35DF8C54" w14:textId="77777777" w:rsidR="00BB1124" w:rsidRPr="007E45D9" w:rsidRDefault="00BB1124" w:rsidP="00BB1124">
      <w:pPr>
        <w:rPr>
          <w:lang w:val="sl-SI"/>
        </w:rPr>
      </w:pPr>
    </w:p>
    <w:p w14:paraId="5C1738A6" w14:textId="77777777" w:rsidR="00BB1124" w:rsidRDefault="00BB1124" w:rsidP="00BB1124">
      <w:pPr>
        <w:pStyle w:val="tevilkalena"/>
      </w:pPr>
    </w:p>
    <w:p w14:paraId="01E512BF" w14:textId="77777777" w:rsidR="00BB1124" w:rsidRDefault="00BB1124" w:rsidP="00BB1124">
      <w:pPr>
        <w:pStyle w:val="naslovlena"/>
      </w:pPr>
      <w:r>
        <w:t>(namen in cilji zakona)</w:t>
      </w:r>
    </w:p>
    <w:p w14:paraId="4C0CE614" w14:textId="14601E5B" w:rsidR="00BB1124" w:rsidRDefault="00BB1124" w:rsidP="00BB1124">
      <w:pPr>
        <w:pStyle w:val="besedilolenazodstavki"/>
        <w:numPr>
          <w:ilvl w:val="2"/>
          <w:numId w:val="24"/>
        </w:numPr>
      </w:pPr>
      <w:r>
        <w:t>Namen zakona je povečanje digitalne vključenosti prebivalstva Republike Slovenije in primerjalni napredek digitalne razvitosti gospodarstva in družbe Republike Slovenije.</w:t>
      </w:r>
    </w:p>
    <w:p w14:paraId="25E36C0E" w14:textId="77777777" w:rsidR="00BB1124" w:rsidRDefault="00BB1124" w:rsidP="00BB1124">
      <w:pPr>
        <w:pStyle w:val="besedilolenazodstavki"/>
        <w:numPr>
          <w:ilvl w:val="2"/>
          <w:numId w:val="24"/>
        </w:numPr>
      </w:pPr>
      <w:r>
        <w:t>Cilji zakona so:</w:t>
      </w:r>
    </w:p>
    <w:p w14:paraId="20B516F3" w14:textId="6D47CC46" w:rsidR="00BB1124" w:rsidRDefault="00BB1124" w:rsidP="00BB1124">
      <w:pPr>
        <w:pStyle w:val="besedilolenabrezodstavkov"/>
        <w:numPr>
          <w:ilvl w:val="0"/>
          <w:numId w:val="8"/>
        </w:numPr>
        <w:contextualSpacing/>
      </w:pPr>
      <w:r>
        <w:t xml:space="preserve">krepitev zavesti o prednostih uporabe digitalnih orodij za življenje posameznika in družbo kot celoto </w:t>
      </w:r>
      <w:r w:rsidR="5C109935">
        <w:t>ter</w:t>
      </w:r>
      <w:r w:rsidRPr="00472EA5">
        <w:t xml:space="preserve"> krepitev zaupanja v </w:t>
      </w:r>
      <w:r>
        <w:t>digitaln</w:t>
      </w:r>
      <w:r w:rsidR="3BB08C5D">
        <w:t>e</w:t>
      </w:r>
      <w:r>
        <w:t xml:space="preserve"> tehnolog</w:t>
      </w:r>
      <w:r w:rsidR="41A52BD0">
        <w:t>ije</w:t>
      </w:r>
      <w:r>
        <w:t>,</w:t>
      </w:r>
    </w:p>
    <w:p w14:paraId="028B9840" w14:textId="00116791" w:rsidR="00BB1124" w:rsidRPr="00F3696C" w:rsidRDefault="00BB1124" w:rsidP="00BB1124">
      <w:pPr>
        <w:pStyle w:val="besedilolenabrezodstavkov"/>
        <w:numPr>
          <w:ilvl w:val="0"/>
          <w:numId w:val="8"/>
        </w:numPr>
        <w:contextualSpacing/>
      </w:pPr>
      <w:r>
        <w:t>spodbujanje zanimanja za tehniška znanja, še posebej na področju digitalnih tehnologij (računalniško programiranje, robotika, umetna inteligenca in podobno),</w:t>
      </w:r>
      <w:r w:rsidRPr="00FC08BF">
        <w:t xml:space="preserve"> </w:t>
      </w:r>
    </w:p>
    <w:p w14:paraId="5E3E3527" w14:textId="0C84D7D9" w:rsidR="00BB1124" w:rsidRPr="00F3696C" w:rsidRDefault="00644EDC" w:rsidP="00BB1124">
      <w:pPr>
        <w:pStyle w:val="besedilolenabrezodstavkov"/>
        <w:numPr>
          <w:ilvl w:val="0"/>
          <w:numId w:val="8"/>
        </w:numPr>
        <w:contextualSpacing/>
      </w:pPr>
      <w:r>
        <w:rPr>
          <w:color w:val="000000" w:themeColor="text1"/>
        </w:rPr>
        <w:t>k</w:t>
      </w:r>
      <w:r w:rsidR="56CEA648" w:rsidRPr="1D72D257">
        <w:rPr>
          <w:color w:val="000000" w:themeColor="text1"/>
        </w:rPr>
        <w:t>repitev razumevanja</w:t>
      </w:r>
      <w:r w:rsidR="00D31CA6">
        <w:rPr>
          <w:color w:val="000000" w:themeColor="text1"/>
        </w:rPr>
        <w:t xml:space="preserve"> </w:t>
      </w:r>
      <w:r w:rsidR="340C52CE">
        <w:t>o digitalnih tehnologijah</w:t>
      </w:r>
      <w:r w:rsidR="00BB1124" w:rsidRPr="00DB22C6">
        <w:t xml:space="preserve"> in </w:t>
      </w:r>
      <w:r w:rsidR="340C52CE">
        <w:t>njihovi</w:t>
      </w:r>
      <w:r w:rsidR="00BB1124">
        <w:t xml:space="preserve"> odgovorn</w:t>
      </w:r>
      <w:r w:rsidR="011F0C74">
        <w:t>i</w:t>
      </w:r>
      <w:r w:rsidR="00BB1124">
        <w:t xml:space="preserve"> </w:t>
      </w:r>
      <w:r w:rsidR="3D3416E1">
        <w:t>ter</w:t>
      </w:r>
      <w:r w:rsidR="00BB1124">
        <w:t xml:space="preserve"> varn</w:t>
      </w:r>
      <w:r w:rsidR="4192492E">
        <w:t>i</w:t>
      </w:r>
      <w:r w:rsidR="00BB1124">
        <w:t xml:space="preserve"> uporab</w:t>
      </w:r>
      <w:r w:rsidR="5B3092F0">
        <w:t>i</w:t>
      </w:r>
      <w:r w:rsidR="00BB1124">
        <w:t>,</w:t>
      </w:r>
    </w:p>
    <w:p w14:paraId="138A00F2" w14:textId="77777777" w:rsidR="00BB1124" w:rsidRPr="00D31282" w:rsidRDefault="00BB1124" w:rsidP="00BB1124">
      <w:pPr>
        <w:pStyle w:val="besedilolenabrezodstavkov"/>
        <w:numPr>
          <w:ilvl w:val="0"/>
          <w:numId w:val="8"/>
        </w:numPr>
        <w:contextualSpacing/>
      </w:pPr>
      <w:r>
        <w:t xml:space="preserve">pridobivanje in dvig </w:t>
      </w:r>
      <w:r w:rsidRPr="00D31282">
        <w:t>ravni osnovnih digitalnih kompetenc prebivalstva tako, da ima osnovne digitalne kompetence do leta 2028 vsaj 80 % prebivalstva v Republiki Sloveniji, starega med 16 in 74 let,</w:t>
      </w:r>
    </w:p>
    <w:p w14:paraId="30530D58" w14:textId="77777777" w:rsidR="00BB1124" w:rsidRPr="00D31282" w:rsidRDefault="00BB1124" w:rsidP="00BB1124">
      <w:pPr>
        <w:pStyle w:val="besedilolenabrezodstavkov"/>
        <w:numPr>
          <w:ilvl w:val="0"/>
          <w:numId w:val="8"/>
        </w:numPr>
        <w:contextualSpacing/>
      </w:pPr>
      <w:r w:rsidRPr="00D31282">
        <w:t>dvig usposobljenosti za uporabo digitalnih kompetenc višjih ravni zahtevnosti,</w:t>
      </w:r>
    </w:p>
    <w:p w14:paraId="7D33C31B" w14:textId="5F5968BD" w:rsidR="00BB1124" w:rsidRPr="00E516A7" w:rsidRDefault="00BB1124" w:rsidP="00BB1124">
      <w:pPr>
        <w:pStyle w:val="besedilolenabrezodstavkov"/>
        <w:numPr>
          <w:ilvl w:val="0"/>
          <w:numId w:val="8"/>
        </w:numPr>
        <w:contextualSpacing/>
      </w:pPr>
      <w:r w:rsidRPr="396FA673">
        <w:rPr>
          <w:rFonts w:eastAsia="Arial" w:cs="Arial"/>
        </w:rPr>
        <w:t>povečanje zanimanja za</w:t>
      </w:r>
      <w:r w:rsidRPr="005A0BD1">
        <w:rPr>
          <w:rFonts w:eastAsia="Arial" w:cs="Arial"/>
        </w:rPr>
        <w:t xml:space="preserve"> </w:t>
      </w:r>
      <w:r w:rsidRPr="396FA673">
        <w:rPr>
          <w:rFonts w:eastAsia="Arial" w:cs="Arial"/>
        </w:rPr>
        <w:t>srednješolske, višješolske in visokošolske programe,</w:t>
      </w:r>
      <w:r>
        <w:t xml:space="preserve"> ki vključujejo specialne digitalne kompetence, in zmanjševanje razlik </w:t>
      </w:r>
      <w:r w:rsidR="0092623D">
        <w:t xml:space="preserve">med spoloma </w:t>
      </w:r>
      <w:r>
        <w:t>na tem področju,</w:t>
      </w:r>
    </w:p>
    <w:p w14:paraId="45D0D05B" w14:textId="77777777" w:rsidR="00BB1124" w:rsidRPr="00E93403" w:rsidRDefault="00BB1124" w:rsidP="00BB1124">
      <w:pPr>
        <w:pStyle w:val="besedilolenabrezodstavkov"/>
        <w:numPr>
          <w:ilvl w:val="0"/>
          <w:numId w:val="8"/>
        </w:numPr>
        <w:contextualSpacing/>
        <w:rPr>
          <w:rFonts w:eastAsia="Arial" w:cs="Arial"/>
        </w:rPr>
      </w:pPr>
      <w:r>
        <w:t xml:space="preserve">dvig podjetnosti v povezavi z digitalnimi kompetencami in </w:t>
      </w:r>
      <w:r w:rsidRPr="00317493">
        <w:t>razvoj</w:t>
      </w:r>
      <w:r>
        <w:t xml:space="preserve"> na digitalnih kompetencah temelječega podjetništva.</w:t>
      </w:r>
    </w:p>
    <w:p w14:paraId="76D5FC1C" w14:textId="77777777" w:rsidR="00BB1124" w:rsidRDefault="00BB1124" w:rsidP="00BB1124">
      <w:pPr>
        <w:pStyle w:val="tevilkalena"/>
      </w:pPr>
    </w:p>
    <w:p w14:paraId="0A35C233" w14:textId="77777777" w:rsidR="00BB1124" w:rsidRDefault="00BB1124" w:rsidP="00BB1124">
      <w:pPr>
        <w:pStyle w:val="naslovlena"/>
      </w:pPr>
      <w:r>
        <w:t>(pomen izrazov)</w:t>
      </w:r>
    </w:p>
    <w:p w14:paraId="4B67D41A" w14:textId="77777777" w:rsidR="00BB1124" w:rsidRPr="00D2741D" w:rsidRDefault="00BB1124" w:rsidP="00BB1124">
      <w:pPr>
        <w:pStyle w:val="besedilolenabrezodstavkov"/>
      </w:pPr>
      <w:r w:rsidRPr="00D2741D">
        <w:t>Izrazi, uporabljeni v tem zakonu, imajo naslednji pomen:</w:t>
      </w:r>
    </w:p>
    <w:p w14:paraId="6940BE69" w14:textId="595E0243" w:rsidR="00BB1124" w:rsidRPr="000076B6" w:rsidRDefault="00BB1124" w:rsidP="00BB1124">
      <w:pPr>
        <w:pStyle w:val="besedilolenabrezodstavkov"/>
        <w:numPr>
          <w:ilvl w:val="0"/>
          <w:numId w:val="11"/>
        </w:numPr>
      </w:pPr>
      <w:r w:rsidRPr="007C3FCB">
        <w:rPr>
          <w:b/>
          <w:bCs/>
        </w:rPr>
        <w:t>Digitalna vključenost</w:t>
      </w:r>
      <w:r w:rsidRPr="000076B6">
        <w:t xml:space="preserve"> je </w:t>
      </w:r>
      <w:r>
        <w:t>možnost</w:t>
      </w:r>
      <w:r w:rsidRPr="000076B6">
        <w:t xml:space="preserve"> posameznikov, da dostopajo do razpoložljive informacijsko komunikacijske infrastrukture </w:t>
      </w:r>
      <w:r>
        <w:t>ter</w:t>
      </w:r>
      <w:r w:rsidRPr="000076B6">
        <w:t xml:space="preserve"> digitalnih </w:t>
      </w:r>
      <w:r>
        <w:t xml:space="preserve">tehnologij, rešitev in </w:t>
      </w:r>
      <w:r w:rsidRPr="000076B6">
        <w:t xml:space="preserve">storitev, jih kompetentno </w:t>
      </w:r>
      <w:r w:rsidR="7D500024">
        <w:t xml:space="preserve">in varno </w:t>
      </w:r>
      <w:r w:rsidRPr="000076B6">
        <w:t>uporabljajo, vanje zaupajo ter tako aktivno sodelujejo v informacijski družbi.</w:t>
      </w:r>
    </w:p>
    <w:p w14:paraId="73D5C198" w14:textId="65254360" w:rsidR="00BB1124" w:rsidRPr="0043434A" w:rsidRDefault="00BB1124" w:rsidP="00BB1124">
      <w:pPr>
        <w:pStyle w:val="besedilolenabrezodstavkov"/>
        <w:numPr>
          <w:ilvl w:val="0"/>
          <w:numId w:val="11"/>
        </w:numPr>
        <w:rPr>
          <w:rFonts w:eastAsia="Arial" w:cs="Arial"/>
        </w:rPr>
      </w:pPr>
      <w:r w:rsidRPr="007C3FCB">
        <w:rPr>
          <w:b/>
          <w:bCs/>
        </w:rPr>
        <w:t>Digitalne kompetence</w:t>
      </w:r>
      <w:r w:rsidRPr="0043434A">
        <w:t xml:space="preserve"> so znanj</w:t>
      </w:r>
      <w:r>
        <w:t>a</w:t>
      </w:r>
      <w:r w:rsidRPr="0043434A">
        <w:t xml:space="preserve"> in </w:t>
      </w:r>
      <w:r>
        <w:t>spretnosti</w:t>
      </w:r>
      <w:r w:rsidRPr="0043434A">
        <w:t>, ki omogočajo samozavestno, kritično</w:t>
      </w:r>
      <w:r>
        <w:t xml:space="preserve">, </w:t>
      </w:r>
      <w:r w:rsidRPr="0043434A">
        <w:t xml:space="preserve">odgovorno </w:t>
      </w:r>
      <w:r>
        <w:t xml:space="preserve">in varno </w:t>
      </w:r>
      <w:r w:rsidRPr="0043434A">
        <w:t>uporab</w:t>
      </w:r>
      <w:r>
        <w:t>o</w:t>
      </w:r>
      <w:r w:rsidRPr="0043434A">
        <w:t xml:space="preserve"> digitalnih tehnologij in storitev pri učenju, delu, družbenem udejstvovanju in v drugih osebnih</w:t>
      </w:r>
      <w:r>
        <w:t xml:space="preserve"> položajih</w:t>
      </w:r>
      <w:r w:rsidRPr="0043434A">
        <w:t xml:space="preserve">. Digitalne kompetence vključujejo </w:t>
      </w:r>
      <w:r>
        <w:t xml:space="preserve">tudi </w:t>
      </w:r>
      <w:r w:rsidRPr="00047191">
        <w:t>digitaln</w:t>
      </w:r>
      <w:r>
        <w:t xml:space="preserve">a </w:t>
      </w:r>
      <w:r w:rsidRPr="0043434A">
        <w:t>podatkovn</w:t>
      </w:r>
      <w:r>
        <w:t>a</w:t>
      </w:r>
      <w:r w:rsidRPr="0043434A">
        <w:t xml:space="preserve"> in informacijsk</w:t>
      </w:r>
      <w:r>
        <w:t>a</w:t>
      </w:r>
      <w:r w:rsidRPr="0043434A">
        <w:t xml:space="preserve"> </w:t>
      </w:r>
      <w:r>
        <w:t>znanja</w:t>
      </w:r>
      <w:r w:rsidRPr="0043434A">
        <w:t xml:space="preserve">, </w:t>
      </w:r>
      <w:r>
        <w:t xml:space="preserve">digitalno </w:t>
      </w:r>
      <w:r w:rsidRPr="0043434A">
        <w:t xml:space="preserve">sporazumevanje in sodelovanje, </w:t>
      </w:r>
      <w:r>
        <w:t xml:space="preserve">digitalna </w:t>
      </w:r>
      <w:r w:rsidRPr="0043434A">
        <w:t>medijsk</w:t>
      </w:r>
      <w:r>
        <w:t>a</w:t>
      </w:r>
      <w:r w:rsidRPr="0043434A">
        <w:t xml:space="preserve"> </w:t>
      </w:r>
      <w:r>
        <w:t>znanja</w:t>
      </w:r>
      <w:r w:rsidRPr="0043434A">
        <w:t>,</w:t>
      </w:r>
      <w:r>
        <w:t xml:space="preserve"> </w:t>
      </w:r>
      <w:r w:rsidRPr="008B1699">
        <w:t>ustvarjanje</w:t>
      </w:r>
      <w:r w:rsidRPr="0043434A">
        <w:t xml:space="preserve"> digitalnih vsebin, </w:t>
      </w:r>
      <w:r>
        <w:t>razvoj digitalnih tehnologij, storitev in računalniških programov</w:t>
      </w:r>
      <w:r w:rsidRPr="0043434A">
        <w:t>, prepoznavanj</w:t>
      </w:r>
      <w:r>
        <w:t>e</w:t>
      </w:r>
      <w:r w:rsidRPr="0043434A">
        <w:t xml:space="preserve"> vprašanj intelektualne lastnine</w:t>
      </w:r>
      <w:r>
        <w:t xml:space="preserve"> v zvezi z digitalnimi vsebinami in</w:t>
      </w:r>
      <w:r w:rsidRPr="0043434A">
        <w:t xml:space="preserve"> kompetenc</w:t>
      </w:r>
      <w:r>
        <w:t>e</w:t>
      </w:r>
      <w:r w:rsidRPr="0043434A">
        <w:t xml:space="preserve"> v zvezi s kibernetsko varnostjo.</w:t>
      </w:r>
    </w:p>
    <w:p w14:paraId="6A70E34B" w14:textId="625E2400" w:rsidR="00BB1124" w:rsidRPr="00DF6227" w:rsidRDefault="00BB1124" w:rsidP="00BB1124">
      <w:pPr>
        <w:pStyle w:val="ListParagraph"/>
        <w:numPr>
          <w:ilvl w:val="0"/>
          <w:numId w:val="11"/>
        </w:numPr>
        <w:rPr>
          <w:rFonts w:ascii="Arial" w:eastAsia="Calibri" w:hAnsi="Arial"/>
          <w:sz w:val="20"/>
          <w:lang w:eastAsia="en-US"/>
        </w:rPr>
      </w:pPr>
      <w:r w:rsidRPr="007C3FCB">
        <w:rPr>
          <w:rFonts w:ascii="Arial" w:eastAsia="Calibri" w:hAnsi="Arial"/>
          <w:b/>
          <w:bCs/>
          <w:sz w:val="20"/>
          <w:lang w:eastAsia="en-US"/>
        </w:rPr>
        <w:t>Osnovne digitalne kompetence</w:t>
      </w:r>
      <w:r w:rsidRPr="00DF6227">
        <w:rPr>
          <w:rFonts w:ascii="Arial" w:eastAsia="Calibri" w:hAnsi="Arial"/>
          <w:sz w:val="20"/>
          <w:lang w:eastAsia="en-US"/>
        </w:rPr>
        <w:t xml:space="preserve"> so </w:t>
      </w:r>
      <w:r>
        <w:rPr>
          <w:rFonts w:ascii="Arial" w:eastAsia="Calibri" w:hAnsi="Arial"/>
          <w:sz w:val="20"/>
          <w:lang w:eastAsia="en-US"/>
        </w:rPr>
        <w:t xml:space="preserve">digitalne kompetence za uporabo digitalnih tehnologij in storitev za </w:t>
      </w:r>
      <w:r w:rsidRPr="00DF6227">
        <w:rPr>
          <w:rFonts w:ascii="Arial" w:eastAsia="Calibri" w:hAnsi="Arial"/>
          <w:sz w:val="20"/>
          <w:lang w:eastAsia="en-US"/>
        </w:rPr>
        <w:t>vsakodnevne potrebe</w:t>
      </w:r>
      <w:r>
        <w:rPr>
          <w:rFonts w:ascii="Arial" w:eastAsia="Calibri" w:hAnsi="Arial"/>
          <w:sz w:val="20"/>
          <w:lang w:eastAsia="en-US"/>
        </w:rPr>
        <w:t xml:space="preserve">, zlasti </w:t>
      </w:r>
      <w:r w:rsidRPr="00C046EB">
        <w:rPr>
          <w:rFonts w:ascii="Arial" w:eastAsia="Calibri" w:hAnsi="Arial"/>
          <w:sz w:val="20"/>
          <w:lang w:eastAsia="en-US"/>
        </w:rPr>
        <w:t>osnovn</w:t>
      </w:r>
      <w:r>
        <w:rPr>
          <w:rFonts w:ascii="Arial" w:eastAsia="Calibri" w:hAnsi="Arial"/>
          <w:sz w:val="20"/>
          <w:lang w:eastAsia="en-US"/>
        </w:rPr>
        <w:t>a</w:t>
      </w:r>
      <w:r w:rsidRPr="00C046EB">
        <w:rPr>
          <w:rFonts w:ascii="Arial" w:eastAsia="Calibri" w:hAnsi="Arial"/>
          <w:sz w:val="20"/>
          <w:lang w:eastAsia="en-US"/>
        </w:rPr>
        <w:t xml:space="preserve"> </w:t>
      </w:r>
      <w:r>
        <w:rPr>
          <w:rFonts w:ascii="Arial" w:eastAsia="Calibri" w:hAnsi="Arial"/>
          <w:sz w:val="20"/>
          <w:lang w:eastAsia="en-US"/>
        </w:rPr>
        <w:t xml:space="preserve">digitalna podatkovna in </w:t>
      </w:r>
      <w:r w:rsidRPr="00C046EB">
        <w:rPr>
          <w:rFonts w:ascii="Arial" w:eastAsia="Calibri" w:hAnsi="Arial"/>
          <w:sz w:val="20"/>
          <w:lang w:eastAsia="en-US"/>
        </w:rPr>
        <w:t>informacijsk</w:t>
      </w:r>
      <w:r>
        <w:rPr>
          <w:rFonts w:ascii="Arial" w:eastAsia="Calibri" w:hAnsi="Arial"/>
          <w:sz w:val="20"/>
          <w:lang w:eastAsia="en-US"/>
        </w:rPr>
        <w:t>a</w:t>
      </w:r>
      <w:r w:rsidRPr="00C046EB">
        <w:rPr>
          <w:rFonts w:ascii="Arial" w:eastAsia="Calibri" w:hAnsi="Arial"/>
          <w:sz w:val="20"/>
          <w:lang w:eastAsia="en-US"/>
        </w:rPr>
        <w:t xml:space="preserve"> </w:t>
      </w:r>
      <w:r>
        <w:rPr>
          <w:rFonts w:ascii="Arial" w:eastAsia="Calibri" w:hAnsi="Arial"/>
          <w:sz w:val="20"/>
          <w:lang w:eastAsia="en-US"/>
        </w:rPr>
        <w:t>znanja</w:t>
      </w:r>
      <w:r w:rsidRPr="00C046EB">
        <w:rPr>
          <w:rFonts w:ascii="Arial" w:eastAsia="Calibri" w:hAnsi="Arial"/>
          <w:sz w:val="20"/>
          <w:lang w:eastAsia="en-US"/>
        </w:rPr>
        <w:t xml:space="preserve">, </w:t>
      </w:r>
      <w:r w:rsidRPr="004C2A7B">
        <w:rPr>
          <w:rFonts w:ascii="Arial" w:eastAsia="Calibri" w:hAnsi="Arial"/>
          <w:sz w:val="20"/>
          <w:lang w:eastAsia="en-US"/>
        </w:rPr>
        <w:t>varn</w:t>
      </w:r>
      <w:r>
        <w:rPr>
          <w:rFonts w:ascii="Arial" w:eastAsia="Calibri" w:hAnsi="Arial"/>
          <w:sz w:val="20"/>
          <w:lang w:eastAsia="en-US"/>
        </w:rPr>
        <w:t>a</w:t>
      </w:r>
      <w:r w:rsidRPr="004C2A7B">
        <w:rPr>
          <w:rFonts w:ascii="Arial" w:eastAsia="Calibri" w:hAnsi="Arial"/>
          <w:sz w:val="20"/>
          <w:lang w:eastAsia="en-US"/>
        </w:rPr>
        <w:t xml:space="preserve"> </w:t>
      </w:r>
      <w:r w:rsidRPr="00C046EB">
        <w:rPr>
          <w:rFonts w:ascii="Arial" w:eastAsia="Calibri" w:hAnsi="Arial"/>
          <w:sz w:val="20"/>
          <w:lang w:eastAsia="en-US"/>
        </w:rPr>
        <w:t>rab</w:t>
      </w:r>
      <w:r>
        <w:rPr>
          <w:rFonts w:ascii="Arial" w:eastAsia="Calibri" w:hAnsi="Arial"/>
          <w:sz w:val="20"/>
          <w:lang w:eastAsia="en-US"/>
        </w:rPr>
        <w:t>a</w:t>
      </w:r>
      <w:r w:rsidRPr="00C046EB">
        <w:rPr>
          <w:rFonts w:ascii="Arial" w:eastAsia="Calibri" w:hAnsi="Arial"/>
          <w:sz w:val="20"/>
          <w:lang w:eastAsia="en-US"/>
        </w:rPr>
        <w:t xml:space="preserve"> </w:t>
      </w:r>
      <w:r>
        <w:rPr>
          <w:rFonts w:ascii="Arial" w:eastAsia="Calibri" w:hAnsi="Arial"/>
          <w:sz w:val="20"/>
          <w:lang w:eastAsia="en-US"/>
        </w:rPr>
        <w:t>računalniške opreme,</w:t>
      </w:r>
      <w:r w:rsidRPr="004C2A7B">
        <w:rPr>
          <w:rFonts w:ascii="Arial" w:eastAsia="Calibri" w:hAnsi="Arial"/>
          <w:sz w:val="20"/>
          <w:lang w:eastAsia="en-US"/>
        </w:rPr>
        <w:t xml:space="preserve"> spletnih brskalnikov</w:t>
      </w:r>
      <w:r w:rsidRPr="00C046EB">
        <w:rPr>
          <w:rFonts w:ascii="Arial" w:eastAsia="Calibri" w:hAnsi="Arial"/>
          <w:sz w:val="20"/>
          <w:lang w:eastAsia="en-US"/>
        </w:rPr>
        <w:t xml:space="preserve"> in</w:t>
      </w:r>
      <w:r w:rsidRPr="004C2A7B">
        <w:rPr>
          <w:rFonts w:ascii="Arial" w:eastAsia="Calibri" w:hAnsi="Arial"/>
          <w:sz w:val="20"/>
          <w:lang w:eastAsia="en-US"/>
        </w:rPr>
        <w:t xml:space="preserve"> e</w:t>
      </w:r>
      <w:r>
        <w:rPr>
          <w:rFonts w:ascii="Arial" w:eastAsia="Calibri" w:hAnsi="Arial"/>
          <w:sz w:val="20"/>
          <w:lang w:eastAsia="en-US"/>
        </w:rPr>
        <w:t xml:space="preserve">lektronske </w:t>
      </w:r>
      <w:r w:rsidRPr="004C2A7B">
        <w:rPr>
          <w:rFonts w:ascii="Arial" w:eastAsia="Calibri" w:hAnsi="Arial"/>
          <w:sz w:val="20"/>
          <w:lang w:eastAsia="en-US"/>
        </w:rPr>
        <w:t xml:space="preserve">pošte, osnovno ustvarjanje </w:t>
      </w:r>
      <w:r>
        <w:rPr>
          <w:rFonts w:ascii="Arial" w:eastAsia="Calibri" w:hAnsi="Arial"/>
          <w:sz w:val="20"/>
          <w:lang w:eastAsia="en-US"/>
        </w:rPr>
        <w:t xml:space="preserve">in upravljanje </w:t>
      </w:r>
      <w:r w:rsidRPr="00C046EB">
        <w:rPr>
          <w:rFonts w:ascii="Arial" w:eastAsia="Calibri" w:hAnsi="Arial"/>
          <w:sz w:val="20"/>
          <w:lang w:eastAsia="en-US"/>
        </w:rPr>
        <w:t xml:space="preserve">vsebin in datotek ter njihovo </w:t>
      </w:r>
      <w:r w:rsidRPr="004C2A7B">
        <w:rPr>
          <w:rFonts w:ascii="Arial" w:eastAsia="Calibri" w:hAnsi="Arial"/>
          <w:sz w:val="20"/>
          <w:lang w:eastAsia="en-US"/>
        </w:rPr>
        <w:t>deljenje, osnovn</w:t>
      </w:r>
      <w:r>
        <w:rPr>
          <w:rFonts w:ascii="Arial" w:eastAsia="Calibri" w:hAnsi="Arial"/>
          <w:sz w:val="20"/>
          <w:lang w:eastAsia="en-US"/>
        </w:rPr>
        <w:t xml:space="preserve">a digitalna </w:t>
      </w:r>
      <w:r w:rsidRPr="004C2A7B">
        <w:rPr>
          <w:rFonts w:ascii="Arial" w:eastAsia="Calibri" w:hAnsi="Arial"/>
          <w:sz w:val="20"/>
          <w:lang w:eastAsia="en-US"/>
        </w:rPr>
        <w:t>komunikacij</w:t>
      </w:r>
      <w:r>
        <w:rPr>
          <w:rFonts w:ascii="Arial" w:eastAsia="Calibri" w:hAnsi="Arial"/>
          <w:sz w:val="20"/>
          <w:lang w:eastAsia="en-US"/>
        </w:rPr>
        <w:t>a (na primer avdio-video klic),</w:t>
      </w:r>
      <w:r w:rsidRPr="00C046EB">
        <w:rPr>
          <w:rFonts w:ascii="Arial" w:eastAsia="Calibri" w:hAnsi="Arial"/>
          <w:sz w:val="20"/>
          <w:lang w:eastAsia="en-US"/>
        </w:rPr>
        <w:t xml:space="preserve"> </w:t>
      </w:r>
      <w:r w:rsidRPr="004C2A7B">
        <w:rPr>
          <w:rFonts w:ascii="Arial" w:eastAsia="Calibri" w:hAnsi="Arial"/>
          <w:sz w:val="20"/>
          <w:lang w:eastAsia="en-US"/>
        </w:rPr>
        <w:t>uporab</w:t>
      </w:r>
      <w:r>
        <w:rPr>
          <w:rFonts w:ascii="Arial" w:eastAsia="Calibri" w:hAnsi="Arial"/>
          <w:sz w:val="20"/>
          <w:lang w:eastAsia="en-US"/>
        </w:rPr>
        <w:t>a</w:t>
      </w:r>
      <w:r w:rsidRPr="004C2A7B">
        <w:rPr>
          <w:rFonts w:ascii="Arial" w:eastAsia="Calibri" w:hAnsi="Arial"/>
          <w:sz w:val="20"/>
          <w:lang w:eastAsia="en-US"/>
        </w:rPr>
        <w:t xml:space="preserve"> digitalnega podpisa</w:t>
      </w:r>
      <w:r w:rsidRPr="00C046EB">
        <w:rPr>
          <w:rFonts w:ascii="Arial" w:eastAsia="Calibri" w:hAnsi="Arial"/>
          <w:sz w:val="20"/>
          <w:lang w:eastAsia="en-US"/>
        </w:rPr>
        <w:t xml:space="preserve"> in </w:t>
      </w:r>
      <w:r>
        <w:rPr>
          <w:rFonts w:ascii="Arial" w:eastAsia="Calibri" w:hAnsi="Arial"/>
          <w:sz w:val="20"/>
          <w:lang w:eastAsia="en-US"/>
        </w:rPr>
        <w:t xml:space="preserve">elektronske </w:t>
      </w:r>
      <w:r w:rsidRPr="00C046EB">
        <w:rPr>
          <w:rFonts w:ascii="Arial" w:eastAsia="Calibri" w:hAnsi="Arial"/>
          <w:sz w:val="20"/>
          <w:lang w:eastAsia="en-US"/>
        </w:rPr>
        <w:t>identitete</w:t>
      </w:r>
      <w:r>
        <w:rPr>
          <w:rFonts w:ascii="Arial" w:eastAsia="Calibri" w:hAnsi="Arial"/>
          <w:sz w:val="20"/>
          <w:lang w:eastAsia="en-US"/>
        </w:rPr>
        <w:t xml:space="preserve"> ter digitalna </w:t>
      </w:r>
      <w:r w:rsidRPr="004C2A7B">
        <w:rPr>
          <w:rFonts w:ascii="Arial" w:eastAsia="Calibri" w:hAnsi="Arial"/>
          <w:sz w:val="20"/>
          <w:lang w:eastAsia="en-US"/>
        </w:rPr>
        <w:t>interakcij</w:t>
      </w:r>
      <w:r>
        <w:rPr>
          <w:rFonts w:ascii="Arial" w:eastAsia="Calibri" w:hAnsi="Arial"/>
          <w:sz w:val="20"/>
          <w:lang w:eastAsia="en-US"/>
        </w:rPr>
        <w:t xml:space="preserve">a </w:t>
      </w:r>
      <w:r w:rsidRPr="004C2A7B">
        <w:rPr>
          <w:rFonts w:ascii="Arial" w:eastAsia="Calibri" w:hAnsi="Arial"/>
          <w:sz w:val="20"/>
          <w:lang w:eastAsia="en-US"/>
        </w:rPr>
        <w:t xml:space="preserve">z </w:t>
      </w:r>
      <w:r w:rsidR="7382AF13" w:rsidRPr="675C4E29">
        <w:rPr>
          <w:rFonts w:ascii="Arial" w:eastAsia="Calibri" w:hAnsi="Arial"/>
          <w:sz w:val="20"/>
          <w:lang w:eastAsia="en-US"/>
        </w:rPr>
        <w:t>zasebnimi in javnimi organizacijami</w:t>
      </w:r>
      <w:r>
        <w:rPr>
          <w:rFonts w:ascii="Arial" w:eastAsia="Calibri" w:hAnsi="Arial"/>
          <w:sz w:val="20"/>
          <w:lang w:eastAsia="en-US"/>
        </w:rPr>
        <w:t xml:space="preserve"> (spletno bančništvo, e-storitve javne uprave in javnega sektorja, spletna trgovina in podobno).</w:t>
      </w:r>
    </w:p>
    <w:p w14:paraId="07CCB6DA" w14:textId="77777777" w:rsidR="00BB1124" w:rsidRPr="009B3079" w:rsidRDefault="00BB1124" w:rsidP="00BB1124">
      <w:pPr>
        <w:pStyle w:val="besedilolenabrezodstavkov"/>
        <w:numPr>
          <w:ilvl w:val="0"/>
          <w:numId w:val="11"/>
        </w:numPr>
      </w:pPr>
      <w:r w:rsidRPr="007C3FCB">
        <w:rPr>
          <w:b/>
          <w:bCs/>
        </w:rPr>
        <w:t>Napredne digitalne kompetence</w:t>
      </w:r>
      <w:r w:rsidRPr="009B3079">
        <w:t xml:space="preserve"> </w:t>
      </w:r>
      <w:r w:rsidRPr="00DF6227">
        <w:t xml:space="preserve">so </w:t>
      </w:r>
      <w:r>
        <w:t xml:space="preserve">digitalne kompetence </w:t>
      </w:r>
      <w:r w:rsidRPr="009B3079">
        <w:t>za uporabo digitalnih tehnologij</w:t>
      </w:r>
      <w:r>
        <w:t>, rešitev</w:t>
      </w:r>
      <w:r w:rsidRPr="009B3079">
        <w:t xml:space="preserve"> in storitev, ki niso v splošni rabi,</w:t>
      </w:r>
      <w:r>
        <w:t xml:space="preserve"> na primer </w:t>
      </w:r>
      <w:r w:rsidRPr="009B3079">
        <w:t xml:space="preserve">za zadovoljevanje </w:t>
      </w:r>
      <w:r>
        <w:t xml:space="preserve">posebnih </w:t>
      </w:r>
      <w:r w:rsidRPr="009B3079">
        <w:t xml:space="preserve">potreb </w:t>
      </w:r>
      <w:r>
        <w:t>pri</w:t>
      </w:r>
      <w:r w:rsidRPr="009B3079">
        <w:t xml:space="preserve"> </w:t>
      </w:r>
      <w:r>
        <w:t xml:space="preserve">opravljanju </w:t>
      </w:r>
      <w:r w:rsidRPr="009B3079">
        <w:t>del</w:t>
      </w:r>
      <w:r>
        <w:t>a</w:t>
      </w:r>
      <w:r w:rsidRPr="009B3079">
        <w:t xml:space="preserve">. Napredne digitalne kompetence </w:t>
      </w:r>
      <w:r>
        <w:t>obsegajo</w:t>
      </w:r>
      <w:r w:rsidRPr="009B3079">
        <w:t xml:space="preserve"> zlasti </w:t>
      </w:r>
      <w:r>
        <w:t>uporabo orodij za urejanje in upravljanje spletnih strani in vsebin, tabelarični in grafični prikaz manj kompleksnih struktur podatkov, vnašanje v baze podatkov in njihova uporaba, digitalno trženje, projektno vodenje in analitičnih orodij. Med napredne digitalne kompetence sodi tudi razvoj enostavnih digitalnih rešitev ter znanja in spretnosti učiteljev, da učni proces izvajajo s pomočjo digitalnih šolskih učnih gradiv.</w:t>
      </w:r>
    </w:p>
    <w:p w14:paraId="538F6D4F" w14:textId="75B065A2" w:rsidR="00BB1124" w:rsidRDefault="00BB1124" w:rsidP="00BB1124">
      <w:pPr>
        <w:pStyle w:val="besedilolenabrezodstavkov"/>
        <w:numPr>
          <w:ilvl w:val="0"/>
          <w:numId w:val="11"/>
        </w:numPr>
      </w:pPr>
      <w:r w:rsidRPr="007C3FCB">
        <w:rPr>
          <w:b/>
          <w:bCs/>
        </w:rPr>
        <w:t>Specialne digitalne kompetence</w:t>
      </w:r>
      <w:r w:rsidRPr="009E2FD2">
        <w:t xml:space="preserve"> </w:t>
      </w:r>
      <w:r w:rsidRPr="00DF6227">
        <w:t xml:space="preserve">so </w:t>
      </w:r>
      <w:r>
        <w:t>digitalne kompetence razvoja digitalnih tehnologij, rešitev</w:t>
      </w:r>
      <w:r w:rsidRPr="009E2FD2">
        <w:t xml:space="preserve"> </w:t>
      </w:r>
      <w:r>
        <w:t xml:space="preserve">in storitev </w:t>
      </w:r>
      <w:r w:rsidRPr="009E2FD2">
        <w:t xml:space="preserve">ter njihovo prilagajanje. </w:t>
      </w:r>
      <w:r>
        <w:t>Specialne</w:t>
      </w:r>
      <w:r w:rsidRPr="009E2FD2">
        <w:t xml:space="preserve"> digitalne kompetence </w:t>
      </w:r>
      <w:r>
        <w:t>se nanašajo</w:t>
      </w:r>
      <w:r w:rsidRPr="009E2FD2">
        <w:t xml:space="preserve"> zlasti </w:t>
      </w:r>
      <w:r>
        <w:t xml:space="preserve">na </w:t>
      </w:r>
      <w:r w:rsidRPr="009E2FD2">
        <w:t>računalniško programiranje,</w:t>
      </w:r>
      <w:r>
        <w:t xml:space="preserve"> optimalno uporabniško izkušnjo, </w:t>
      </w:r>
      <w:r w:rsidRPr="000F285F">
        <w:t>shranjevanje in obdelavo podatkov</w:t>
      </w:r>
      <w:r>
        <w:t xml:space="preserve">, informacijsko komunikacijsko tehnologijo, umetno inteligenco, robotiko, internet stvari, </w:t>
      </w:r>
      <w:r w:rsidR="003A2FC1">
        <w:t xml:space="preserve">visoko zmogljivo računalništvo, </w:t>
      </w:r>
      <w:r>
        <w:t xml:space="preserve">kvantno računalništvo, </w:t>
      </w:r>
      <w:r w:rsidR="00464FFD">
        <w:t xml:space="preserve">3D </w:t>
      </w:r>
      <w:r>
        <w:t>tiskanje, obogatena in navidezna resničnost, tehnologija veriženja blokov in druge napredne digitalne tehnologije ter kibernetsko varnost.</w:t>
      </w:r>
    </w:p>
    <w:p w14:paraId="40615EAB" w14:textId="77777777" w:rsidR="00BB1124" w:rsidRPr="00817D49" w:rsidRDefault="00BB1124" w:rsidP="00BB1124">
      <w:pPr>
        <w:pStyle w:val="besedilolenabrezodstavkov"/>
        <w:numPr>
          <w:ilvl w:val="0"/>
          <w:numId w:val="11"/>
        </w:numPr>
      </w:pPr>
      <w:r w:rsidRPr="007C3FCB">
        <w:rPr>
          <w:b/>
          <w:bCs/>
        </w:rPr>
        <w:t>Indeks digitalnega gospodarstva in družbe</w:t>
      </w:r>
      <w:r w:rsidRPr="00817D49">
        <w:t xml:space="preserve"> (v nadaljnjem besedilu: indeks DESI) je statistično izveden sestavljeni kazalnik, ki ga je razvila Evropska komisija, da bi ocenila razvoj držav EU v smeri digitalnega gospodarstva in družbe. Združuje niz kazalnikov, ki temeljijo na štirih razsežnostih: človeški kapital, povezljivost, integracija digitaln</w:t>
      </w:r>
      <w:r>
        <w:t>e</w:t>
      </w:r>
      <w:r w:rsidRPr="00817D49">
        <w:t xml:space="preserve"> tehnologij</w:t>
      </w:r>
      <w:r>
        <w:t>e</w:t>
      </w:r>
      <w:r w:rsidRPr="00817D49">
        <w:t xml:space="preserve"> in digitaln</w:t>
      </w:r>
      <w:r>
        <w:t>ih</w:t>
      </w:r>
      <w:r w:rsidRPr="00817D49">
        <w:t xml:space="preserve"> javn</w:t>
      </w:r>
      <w:r>
        <w:t>ih</w:t>
      </w:r>
      <w:r w:rsidRPr="00817D49">
        <w:t xml:space="preserve"> storit</w:t>
      </w:r>
      <w:r>
        <w:t>e</w:t>
      </w:r>
      <w:r w:rsidRPr="00817D49">
        <w:t>v.</w:t>
      </w:r>
    </w:p>
    <w:p w14:paraId="7279A055" w14:textId="77777777" w:rsidR="00BB1124" w:rsidRPr="00425874" w:rsidRDefault="00BB1124" w:rsidP="00BB1124">
      <w:pPr>
        <w:pStyle w:val="poglavje"/>
      </w:pPr>
      <w:r>
        <w:t>NAČELA SPODBUJANJA DIGITALNe VKLJUČENOSTI</w:t>
      </w:r>
    </w:p>
    <w:p w14:paraId="3F08D165" w14:textId="77777777" w:rsidR="00BB1124" w:rsidRPr="00425874" w:rsidRDefault="00BB1124" w:rsidP="00BB1124">
      <w:pPr>
        <w:pStyle w:val="tevilkalena"/>
      </w:pPr>
    </w:p>
    <w:p w14:paraId="5055D48D" w14:textId="77777777" w:rsidR="00BB1124" w:rsidRDefault="00BB1124" w:rsidP="00BB1124">
      <w:pPr>
        <w:pStyle w:val="naslovlena"/>
      </w:pPr>
      <w:r>
        <w:t>(načelo ciljnih skupin in stopnjevitosti digitalnih kompetenc)</w:t>
      </w:r>
    </w:p>
    <w:p w14:paraId="07C7FC4B" w14:textId="77777777" w:rsidR="00BB1124" w:rsidRDefault="00BB1124" w:rsidP="00BB1124">
      <w:pPr>
        <w:pStyle w:val="besedilolenazodstavki"/>
        <w:numPr>
          <w:ilvl w:val="2"/>
          <w:numId w:val="17"/>
        </w:numPr>
      </w:pPr>
      <w:r>
        <w:t>Ukrepi spodbujanja digitalne vključenosti (v nadaljnjem besedilu: ukrepi spodbujanja) so usmerjeni v ciljne skupine prebivalstva, pri katerih obstaja največje odstopanje od želene ravni digitalnih kompetenc, in tiste, pri katerih je mogoče pričakovati, da bo dvig ravni digitalnih kompetenc povzročil največji družbeni napredek.</w:t>
      </w:r>
    </w:p>
    <w:p w14:paraId="1E267F46" w14:textId="77777777" w:rsidR="00BB1124" w:rsidRPr="00B13974" w:rsidRDefault="00BB1124" w:rsidP="00BB1124">
      <w:pPr>
        <w:pStyle w:val="besedilolenazodstavki"/>
        <w:rPr>
          <w:vertAlign w:val="superscript"/>
        </w:rPr>
      </w:pPr>
      <w:r>
        <w:t>Z ukrepi se spodbuja pridobitev ali dvig razvitosti digitalnih kompetenc na tisto stopnjo, ki je potrebna za pričakovano stopnjo digitalne vključenosti posamezne ciljne skupine v sodobne načine komuniciranja, izobraževanja, preživljanja prostega časa, dela, poslovanja, sodelovanja v družbi in uveljavljanja pravic.</w:t>
      </w:r>
    </w:p>
    <w:p w14:paraId="45ED527B" w14:textId="77777777" w:rsidR="00BB1124" w:rsidRDefault="00BB1124" w:rsidP="00BB1124">
      <w:pPr>
        <w:pStyle w:val="tevilkalena"/>
      </w:pPr>
    </w:p>
    <w:p w14:paraId="3C821F69" w14:textId="77777777" w:rsidR="00BB1124" w:rsidRDefault="00BB1124" w:rsidP="00BB1124">
      <w:pPr>
        <w:pStyle w:val="naslovlena"/>
      </w:pPr>
      <w:r>
        <w:t>(načelo enakopravne dostopnosti)</w:t>
      </w:r>
    </w:p>
    <w:p w14:paraId="66FBDA1B" w14:textId="77777777" w:rsidR="00BB1124" w:rsidRDefault="00BB1124" w:rsidP="00BB1124">
      <w:pPr>
        <w:pStyle w:val="besedilolenabrezodstavkov"/>
        <w:suppressAutoHyphens/>
      </w:pPr>
      <w:r>
        <w:t>Ukrepi spodbujanja so dostopni vsem pripadnikom posamezne ciljne skupine</w:t>
      </w:r>
      <w:r w:rsidRPr="00E9192E">
        <w:t xml:space="preserve"> </w:t>
      </w:r>
      <w:r>
        <w:t>pod enakimi pogoji.</w:t>
      </w:r>
    </w:p>
    <w:p w14:paraId="66EB2B47" w14:textId="77777777" w:rsidR="00BB1124" w:rsidRDefault="00BB1124" w:rsidP="00BB1124">
      <w:pPr>
        <w:pStyle w:val="tevilkalena"/>
      </w:pPr>
    </w:p>
    <w:p w14:paraId="66E82B17" w14:textId="77777777" w:rsidR="00BB1124" w:rsidRDefault="00BB1124" w:rsidP="00BB1124">
      <w:pPr>
        <w:pStyle w:val="naslovlena"/>
      </w:pPr>
      <w:r>
        <w:t>(načelo ekonomičnosti)</w:t>
      </w:r>
    </w:p>
    <w:p w14:paraId="73CA0B90" w14:textId="58B60FC5" w:rsidR="00BB1124" w:rsidRPr="007617B1" w:rsidRDefault="00BB1124" w:rsidP="00BB1124">
      <w:pPr>
        <w:pStyle w:val="besedilolenabrezodstavkov"/>
      </w:pPr>
      <w:r>
        <w:t>Spodbujanje digitalne vključenosti se načrtuje in z ukrepi spodbuja tako, da se s finančnimi sredstvi doseže dvig digitalnih kompetenc pri čim večjem številu pripadnikov posamezne ciljne skupine</w:t>
      </w:r>
      <w:r w:rsidR="00D3256A">
        <w:t>.</w:t>
      </w:r>
    </w:p>
    <w:p w14:paraId="292A76F8" w14:textId="77777777" w:rsidR="00BB1124" w:rsidRPr="000852ED" w:rsidRDefault="00BB1124" w:rsidP="00BB1124">
      <w:pPr>
        <w:pStyle w:val="tevilkalena"/>
      </w:pPr>
    </w:p>
    <w:p w14:paraId="5D22D20C" w14:textId="77777777" w:rsidR="00BB1124" w:rsidRDefault="00BB1124" w:rsidP="00BB1124">
      <w:pPr>
        <w:pStyle w:val="naslovlena"/>
        <w:rPr>
          <w:rStyle w:val="eop"/>
        </w:rPr>
      </w:pPr>
      <w:r>
        <w:rPr>
          <w:rStyle w:val="normaltextrun"/>
        </w:rPr>
        <w:t>(</w:t>
      </w:r>
      <w:r w:rsidRPr="009C576D">
        <w:rPr>
          <w:rStyle w:val="normaltextrun"/>
        </w:rPr>
        <w:t>načelo mednarodne primerljivosti</w:t>
      </w:r>
      <w:r>
        <w:rPr>
          <w:rStyle w:val="normaltextrun"/>
        </w:rPr>
        <w:t xml:space="preserve"> in primerjalnih prednosti</w:t>
      </w:r>
      <w:r>
        <w:rPr>
          <w:rStyle w:val="eop"/>
        </w:rPr>
        <w:t>)</w:t>
      </w:r>
    </w:p>
    <w:p w14:paraId="1BE0FAEA" w14:textId="77777777" w:rsidR="00BB1124" w:rsidRDefault="00BB1124" w:rsidP="00BB1124">
      <w:pPr>
        <w:pStyle w:val="besedilolenazodstavki"/>
        <w:numPr>
          <w:ilvl w:val="2"/>
          <w:numId w:val="16"/>
        </w:numPr>
      </w:pPr>
      <w:r>
        <w:t>Spodbujanje digitalne vključenosti se načrtuje v odvisnosti od stopnje razvitosti digitalnih kompetenc v Republiki Sloveniji in njene primerljivosti s stopnjo razvitosti v primerljivih državah, zlasti državah članicah Evropske unije.</w:t>
      </w:r>
    </w:p>
    <w:p w14:paraId="2106B3B5" w14:textId="6465DD00" w:rsidR="00BB1124" w:rsidRDefault="00BB1124" w:rsidP="00BB1124">
      <w:pPr>
        <w:pStyle w:val="besedilolenazodstavki"/>
      </w:pPr>
      <w:r>
        <w:t xml:space="preserve">Za mednarodno primerljivost se uporablja indeks DESI in drugi mednarodno priznani kazalniki </w:t>
      </w:r>
      <w:r w:rsidR="00FF42F1">
        <w:t>digitalne vključenosti</w:t>
      </w:r>
      <w:r>
        <w:t>.</w:t>
      </w:r>
    </w:p>
    <w:p w14:paraId="52E39197" w14:textId="77777777" w:rsidR="00BB1124" w:rsidRPr="000852ED" w:rsidRDefault="00BB1124" w:rsidP="00BB1124">
      <w:pPr>
        <w:pStyle w:val="tevilkalena"/>
      </w:pPr>
    </w:p>
    <w:p w14:paraId="7F553B19" w14:textId="77777777" w:rsidR="00BB1124" w:rsidRDefault="00BB1124" w:rsidP="00BB1124">
      <w:pPr>
        <w:pStyle w:val="naslovlena"/>
        <w:rPr>
          <w:rStyle w:val="eop"/>
        </w:rPr>
      </w:pPr>
      <w:r>
        <w:rPr>
          <w:rStyle w:val="normaltextrun"/>
        </w:rPr>
        <w:t>(</w:t>
      </w:r>
      <w:r w:rsidRPr="009C576D">
        <w:rPr>
          <w:rStyle w:val="normaltextrun"/>
        </w:rPr>
        <w:t>načelo horizontalnosti in medresorskega sodelovanja</w:t>
      </w:r>
      <w:r>
        <w:rPr>
          <w:rStyle w:val="eop"/>
        </w:rPr>
        <w:t>)</w:t>
      </w:r>
    </w:p>
    <w:p w14:paraId="03C927D8" w14:textId="64167ED7" w:rsidR="00BB1124" w:rsidRDefault="00BB1124" w:rsidP="00BB1124">
      <w:pPr>
        <w:pStyle w:val="besedilolenazodstavki"/>
        <w:numPr>
          <w:ilvl w:val="2"/>
          <w:numId w:val="18"/>
        </w:numPr>
      </w:pPr>
      <w:r>
        <w:t xml:space="preserve">Spodbujanje digitalne vključenosti se izvaja </w:t>
      </w:r>
      <w:r w:rsidR="00561F3B">
        <w:t xml:space="preserve">na podlagi tega zakona in </w:t>
      </w:r>
      <w:r>
        <w:t xml:space="preserve">s pomočjo </w:t>
      </w:r>
      <w:r w:rsidR="000C2423">
        <w:t xml:space="preserve">drugih </w:t>
      </w:r>
      <w:r>
        <w:t>resornih politik in ukrepov. Ministrstva se pri oblikovanju resornih politik in ukrepov posvetujejo in sodelujejo z organom, pristojnim za informacijsko družbo (v nadaljnjem besedilu: pristojni organ).</w:t>
      </w:r>
    </w:p>
    <w:p w14:paraId="570A4363" w14:textId="77777777" w:rsidR="00BB1124" w:rsidRPr="00F2165F" w:rsidRDefault="00BB1124" w:rsidP="00BB1124">
      <w:pPr>
        <w:pStyle w:val="besedilolenazodstavki"/>
        <w:numPr>
          <w:ilvl w:val="2"/>
          <w:numId w:val="18"/>
        </w:numPr>
      </w:pPr>
      <w:r>
        <w:t>Pristojni organ se pri načrtovanju spodbujanja digitalne vključenosti in oblikovanju ukrepov, ki jih bo izvajal samostojno, posvetuje z resornimi ministrstvi.</w:t>
      </w:r>
    </w:p>
    <w:p w14:paraId="3FC81677" w14:textId="77777777" w:rsidR="00BB1124" w:rsidRDefault="00BB1124" w:rsidP="00BB1124">
      <w:pPr>
        <w:pStyle w:val="poglavje"/>
      </w:pPr>
      <w:r>
        <w:t>CILJNE SKUPINE</w:t>
      </w:r>
    </w:p>
    <w:p w14:paraId="7A12A37A" w14:textId="77777777" w:rsidR="00BB1124" w:rsidRDefault="00BB1124" w:rsidP="00BB1124">
      <w:pPr>
        <w:pStyle w:val="tevilkalena"/>
      </w:pPr>
    </w:p>
    <w:p w14:paraId="38166DC4" w14:textId="77777777" w:rsidR="00BB1124" w:rsidRDefault="00BB1124" w:rsidP="00BB1124">
      <w:pPr>
        <w:pStyle w:val="naslovlena"/>
      </w:pPr>
      <w:r>
        <w:t>(ciljne skupine)</w:t>
      </w:r>
    </w:p>
    <w:p w14:paraId="4F7DC827" w14:textId="3346F1A0" w:rsidR="00BB1124" w:rsidRDefault="00BB1124" w:rsidP="00BB1124">
      <w:pPr>
        <w:pStyle w:val="besedilolenabrezodstavkov"/>
      </w:pPr>
      <w:r w:rsidRPr="00E64ADA">
        <w:t xml:space="preserve">Ukrepi so usmerjeni v </w:t>
      </w:r>
      <w:r w:rsidR="003D42F4">
        <w:t xml:space="preserve">povečanje digitalne vključenosti </w:t>
      </w:r>
      <w:r w:rsidRPr="00E64ADA">
        <w:t>vse</w:t>
      </w:r>
      <w:r w:rsidR="003D42F4">
        <w:t>h</w:t>
      </w:r>
      <w:r w:rsidRPr="00E64ADA">
        <w:t xml:space="preserve"> prebivalce</w:t>
      </w:r>
      <w:r w:rsidR="003D42F4">
        <w:t>v</w:t>
      </w:r>
      <w:r w:rsidRPr="00E64ADA">
        <w:t xml:space="preserve"> R</w:t>
      </w:r>
      <w:r>
        <w:t xml:space="preserve">epublike </w:t>
      </w:r>
      <w:r w:rsidRPr="00E64ADA">
        <w:t>S</w:t>
      </w:r>
      <w:r>
        <w:t>lovenije</w:t>
      </w:r>
      <w:r w:rsidRPr="00E64ADA">
        <w:t xml:space="preserve">, </w:t>
      </w:r>
      <w:r w:rsidR="003D42F4">
        <w:t>k</w:t>
      </w:r>
      <w:r w:rsidRPr="00E64ADA">
        <w:t>i so opredeljeni po naslednjih ciljnih skupina</w:t>
      </w:r>
      <w:r>
        <w:t>h:</w:t>
      </w:r>
    </w:p>
    <w:p w14:paraId="277452BE" w14:textId="77777777" w:rsidR="00BB1124" w:rsidRDefault="00BB1124" w:rsidP="00BB1124">
      <w:pPr>
        <w:pStyle w:val="besedilolenazodstavki"/>
        <w:numPr>
          <w:ilvl w:val="0"/>
          <w:numId w:val="29"/>
        </w:numPr>
        <w:contextualSpacing/>
      </w:pPr>
      <w:r>
        <w:t>predšolski otroci,</w:t>
      </w:r>
    </w:p>
    <w:p w14:paraId="3496FCF2" w14:textId="77777777" w:rsidR="00BB1124" w:rsidRDefault="00BB1124" w:rsidP="00BB1124">
      <w:pPr>
        <w:pStyle w:val="besedilolenazodstavki"/>
        <w:numPr>
          <w:ilvl w:val="0"/>
          <w:numId w:val="29"/>
        </w:numPr>
        <w:contextualSpacing/>
      </w:pPr>
      <w:r>
        <w:t>šoloobvezni otroci,</w:t>
      </w:r>
    </w:p>
    <w:p w14:paraId="1F72930D" w14:textId="77777777" w:rsidR="00BB1124" w:rsidRDefault="00BB1124" w:rsidP="00BB1124">
      <w:pPr>
        <w:pStyle w:val="besedilolenazodstavki"/>
        <w:numPr>
          <w:ilvl w:val="0"/>
          <w:numId w:val="29"/>
        </w:numPr>
        <w:contextualSpacing/>
      </w:pPr>
      <w:r>
        <w:t>dijaki srednjih šol,</w:t>
      </w:r>
    </w:p>
    <w:p w14:paraId="098029F9" w14:textId="77777777" w:rsidR="00BB1124" w:rsidRPr="00A46A94" w:rsidRDefault="00BB1124" w:rsidP="00BB1124">
      <w:pPr>
        <w:pStyle w:val="besedilolenazodstavki"/>
        <w:numPr>
          <w:ilvl w:val="0"/>
          <w:numId w:val="29"/>
        </w:numPr>
        <w:contextualSpacing/>
      </w:pPr>
      <w:r w:rsidRPr="00A46A94">
        <w:t>udeleženci višješolskih izobraževalnih programov,</w:t>
      </w:r>
    </w:p>
    <w:p w14:paraId="14D6FD8A" w14:textId="77777777" w:rsidR="00BB1124" w:rsidRPr="00A062B8" w:rsidRDefault="00BB1124" w:rsidP="00BB1124">
      <w:pPr>
        <w:pStyle w:val="besedilolenazodstavki"/>
        <w:numPr>
          <w:ilvl w:val="0"/>
          <w:numId w:val="29"/>
        </w:numPr>
        <w:contextualSpacing/>
      </w:pPr>
      <w:r w:rsidRPr="00A062B8">
        <w:t>študenti</w:t>
      </w:r>
      <w:r>
        <w:t xml:space="preserve"> visokošolskih izobraževalnih programov,</w:t>
      </w:r>
    </w:p>
    <w:p w14:paraId="16C966EF" w14:textId="77777777" w:rsidR="00BB1124" w:rsidRDefault="00BB1124" w:rsidP="00BB1124">
      <w:pPr>
        <w:pStyle w:val="besedilolenazodstavki"/>
        <w:numPr>
          <w:ilvl w:val="0"/>
          <w:numId w:val="29"/>
        </w:numPr>
        <w:contextualSpacing/>
      </w:pPr>
      <w:r>
        <w:t>učitelji osnovnih in srednjih šol, predavatelji višjih strokovnih šol in visokošolski učitelji,</w:t>
      </w:r>
    </w:p>
    <w:p w14:paraId="477EA375" w14:textId="77777777" w:rsidR="00BB1124" w:rsidRDefault="00BB1124" w:rsidP="00BB1124">
      <w:pPr>
        <w:pStyle w:val="besedilolenazodstavki"/>
        <w:numPr>
          <w:ilvl w:val="0"/>
          <w:numId w:val="29"/>
        </w:numPr>
        <w:contextualSpacing/>
      </w:pPr>
      <w:r>
        <w:t>delovno aktivni in neaktivni odrasli (v nadaljnjem besedilu: odrasli) in</w:t>
      </w:r>
    </w:p>
    <w:p w14:paraId="6051A807" w14:textId="77777777" w:rsidR="00BB1124" w:rsidRDefault="00BB1124" w:rsidP="00BB1124">
      <w:pPr>
        <w:pStyle w:val="besedilolenazodstavki"/>
        <w:numPr>
          <w:ilvl w:val="0"/>
          <w:numId w:val="29"/>
        </w:numPr>
        <w:contextualSpacing/>
      </w:pPr>
      <w:r>
        <w:t>upokojenci.</w:t>
      </w:r>
    </w:p>
    <w:p w14:paraId="37A7FD4B" w14:textId="77777777" w:rsidR="00BB1124" w:rsidRDefault="00BB1124" w:rsidP="00BB1124">
      <w:pPr>
        <w:pStyle w:val="poglavje"/>
      </w:pPr>
      <w:r>
        <w:t>Načrt spodbujanja DIGITALNE VKLJUČENOSTI</w:t>
      </w:r>
    </w:p>
    <w:p w14:paraId="42ACFD8A" w14:textId="77777777" w:rsidR="00BB1124" w:rsidRPr="002A3722" w:rsidRDefault="00BB1124" w:rsidP="00BB1124">
      <w:pPr>
        <w:pStyle w:val="tevilkalena"/>
      </w:pPr>
    </w:p>
    <w:p w14:paraId="01876211" w14:textId="77777777" w:rsidR="00BB1124" w:rsidRDefault="00BB1124" w:rsidP="00BB1124">
      <w:pPr>
        <w:pStyle w:val="naslovlena"/>
      </w:pPr>
      <w:r>
        <w:t>(analiza digitalne vključenosti)</w:t>
      </w:r>
    </w:p>
    <w:p w14:paraId="41C9CBDD" w14:textId="77777777" w:rsidR="00BB1124" w:rsidRDefault="00BB1124" w:rsidP="00BB1124">
      <w:pPr>
        <w:pStyle w:val="besedilolenazodstavki"/>
        <w:numPr>
          <w:ilvl w:val="2"/>
          <w:numId w:val="14"/>
        </w:numPr>
      </w:pPr>
      <w:r>
        <w:t xml:space="preserve">Pristojni organ v sodelovanju s Statističnim uradom Republike </w:t>
      </w:r>
      <w:r w:rsidRPr="00425435">
        <w:t>Slovenije vsaki dve leti</w:t>
      </w:r>
      <w:r>
        <w:t xml:space="preserve"> izvede analizo digitalne vključenosti, in jo objavi na svoji spletni strani.</w:t>
      </w:r>
    </w:p>
    <w:p w14:paraId="759EC522" w14:textId="77777777" w:rsidR="00BB1124" w:rsidRPr="00D8506A" w:rsidRDefault="00BB1124" w:rsidP="00BB1124">
      <w:pPr>
        <w:pStyle w:val="besedilolenazodstavki"/>
      </w:pPr>
      <w:r w:rsidRPr="00D8506A">
        <w:t>Analiza digitalne vključenosti omogoča vpogled v raven digitalne vključenosti in razvitosti digitalnih kompetenc po ciljnih skupinah iz prejšnjega</w:t>
      </w:r>
      <w:r w:rsidRPr="009056B2">
        <w:t xml:space="preserve"> člena ter učinkovitost izvajanj</w:t>
      </w:r>
      <w:r w:rsidRPr="00A02146">
        <w:t xml:space="preserve">a ukrepov spodbujanja. Analiza digitalne vključenosti se izvaja s primerljivimi metodologijami mednarodno priznanih kazalnikov in vsebuje tudi analizo razvitosti digitalnih kompetenc (na primer ustrezni del indeksa DESI). </w:t>
      </w:r>
    </w:p>
    <w:p w14:paraId="66FDAB93" w14:textId="77777777" w:rsidR="00BB1124" w:rsidRDefault="00BB1124" w:rsidP="00BB1124">
      <w:pPr>
        <w:pStyle w:val="besedilolenazodstavki"/>
      </w:pPr>
      <w:r>
        <w:t>Podrobnejšo vsebino analize digitalne vključenosti določi vlada z uredbo.</w:t>
      </w:r>
    </w:p>
    <w:p w14:paraId="2CAC1AEB" w14:textId="77777777" w:rsidR="00BB1124" w:rsidRDefault="00BB1124" w:rsidP="00BB1124">
      <w:pPr>
        <w:pStyle w:val="tevilkalena"/>
      </w:pPr>
    </w:p>
    <w:p w14:paraId="61916E27" w14:textId="77777777" w:rsidR="00BB1124" w:rsidRDefault="00BB1124" w:rsidP="00BB1124">
      <w:pPr>
        <w:pStyle w:val="naslovlena"/>
      </w:pPr>
      <w:r>
        <w:t>(načrt spodbujanja digitalne vključenosti)</w:t>
      </w:r>
    </w:p>
    <w:p w14:paraId="233BC4A2" w14:textId="77777777" w:rsidR="00BB1124" w:rsidRDefault="00BB1124" w:rsidP="00BB1124">
      <w:pPr>
        <w:pStyle w:val="besedilolenazodstavki"/>
        <w:numPr>
          <w:ilvl w:val="2"/>
          <w:numId w:val="15"/>
        </w:numPr>
      </w:pPr>
      <w:r>
        <w:t>Na podlagi analize digitalne vključenosti pristojni organ pripravi dveletni načrt spodbujanja digitalne vključenosti (v nadaljnjem besedilu: načrt spodbujanja), ki ga najmanj tri mesece pred iztekom obdobja, za katerega je bil sprejet prejšnji načrt spodbujanja, predloži v sprejem vladi.</w:t>
      </w:r>
    </w:p>
    <w:p w14:paraId="46F334FF" w14:textId="77777777" w:rsidR="00BB1124" w:rsidRDefault="00BB1124" w:rsidP="00BB1124">
      <w:pPr>
        <w:pStyle w:val="besedilolenazodstavki"/>
      </w:pPr>
      <w:r>
        <w:t xml:space="preserve">Načrt spodbujanja vsebuje želeno raven razvitosti digitalnih kompetenc pri ciljnih skupinah iz 9. člena tega zakona ter kombinacijo ukrepov spodbujanja, ki naj se v naslednjem dveletnem obdobju izvedejo z namenom, da bo ta raven dosežena, skupaj z ocenjeno višino sredstev, potrebno za vsako skupino teh ukrepov. Ob določanju želene ravni digitalnih kompetenc posameznih ciljnih skupin se upošteva zlasti načelo mednarodne primerljivosti </w:t>
      </w:r>
      <w:r w:rsidRPr="055F226A">
        <w:rPr>
          <w:rStyle w:val="normaltextrun"/>
        </w:rPr>
        <w:t>in primerjalnih prednosti, ob določanju kombinacije ukrepov spodbujanja pa zlasti načeli ekonomičnosti ter horizontalnosti in medresorskega sodelovanja.</w:t>
      </w:r>
    </w:p>
    <w:p w14:paraId="7B44F2AD" w14:textId="77777777" w:rsidR="00BB1124" w:rsidRDefault="00BB1124" w:rsidP="00BB1124">
      <w:pPr>
        <w:pStyle w:val="besedilolenazodstavki"/>
      </w:pPr>
      <w:r>
        <w:t>Načrt spodbujanja mora biti usklajen z državnim proračunom. Če v okviru veljavnega državnega proračuna ni mogoče prilagoditi izvajanje načrta spodbujanja, predstojnik pristojnega organa predlaga vladi spremembo načrta spodbujanja.</w:t>
      </w:r>
    </w:p>
    <w:p w14:paraId="1F1EC119" w14:textId="77777777" w:rsidR="00BB1124" w:rsidRPr="00D71A87" w:rsidRDefault="00BB1124" w:rsidP="00BB1124">
      <w:pPr>
        <w:pStyle w:val="besedilolenazodstavki"/>
      </w:pPr>
      <w:r>
        <w:t>Podrobnejšo vsebino načrta spodbujanja določi vlada z uredbo iz tretjega odstavka prejšnjega člena.</w:t>
      </w:r>
    </w:p>
    <w:p w14:paraId="79E2A56F" w14:textId="16AEDA3C" w:rsidR="00BB1124" w:rsidRDefault="00BB1124" w:rsidP="00BB1124">
      <w:pPr>
        <w:pStyle w:val="poglavje"/>
      </w:pPr>
      <w:r>
        <w:t>UKREPI SPODBUJANJa DIGITALNE VKLJUČENOSTI</w:t>
      </w:r>
    </w:p>
    <w:p w14:paraId="06F18CDD" w14:textId="77777777" w:rsidR="00BB1124" w:rsidRDefault="00BB1124" w:rsidP="00BB1124">
      <w:pPr>
        <w:pStyle w:val="tevilkalena"/>
      </w:pPr>
    </w:p>
    <w:p w14:paraId="7BB59F5F" w14:textId="069897F8" w:rsidR="00BB1124" w:rsidRDefault="00BB1124" w:rsidP="00BB1124">
      <w:pPr>
        <w:pStyle w:val="naslovlena"/>
      </w:pPr>
      <w:r>
        <w:t>(ukrep</w:t>
      </w:r>
      <w:r w:rsidR="00F06B2C">
        <w:t>i</w:t>
      </w:r>
      <w:r>
        <w:t xml:space="preserve"> spodbujanja)</w:t>
      </w:r>
    </w:p>
    <w:p w14:paraId="01AFFC59" w14:textId="385D73FF" w:rsidR="00BB1124" w:rsidRDefault="00BB1124" w:rsidP="00BB1124">
      <w:pPr>
        <w:pStyle w:val="besedilolenazodstavki"/>
        <w:numPr>
          <w:ilvl w:val="2"/>
          <w:numId w:val="25"/>
        </w:numPr>
      </w:pPr>
      <w:r>
        <w:t>Spodbujanje digitalne vključenosti se izvaja z naslednjimi ukrepi:</w:t>
      </w:r>
    </w:p>
    <w:p w14:paraId="5770871F" w14:textId="77777777" w:rsidR="00BB1124" w:rsidRDefault="00BB1124" w:rsidP="00BB1124">
      <w:pPr>
        <w:pStyle w:val="besedilolenabrezodstavkov"/>
        <w:numPr>
          <w:ilvl w:val="0"/>
          <w:numId w:val="8"/>
        </w:numPr>
        <w:contextualSpacing/>
      </w:pPr>
      <w:r>
        <w:t>spodbude za dvig digitalnih kompetenc,</w:t>
      </w:r>
    </w:p>
    <w:p w14:paraId="12FC9139" w14:textId="77777777" w:rsidR="00BB1124" w:rsidRDefault="00BB1124" w:rsidP="00BB1124">
      <w:pPr>
        <w:pStyle w:val="besedilolenabrezodstavkov"/>
        <w:numPr>
          <w:ilvl w:val="0"/>
          <w:numId w:val="8"/>
        </w:numPr>
        <w:contextualSpacing/>
      </w:pPr>
      <w:r>
        <w:t>promocija digitalnih kompetenc ter digitalnih tehnologij in njihove rabe in</w:t>
      </w:r>
    </w:p>
    <w:p w14:paraId="7E5C03D5" w14:textId="77777777" w:rsidR="00BB1124" w:rsidRPr="00AE682B" w:rsidRDefault="00BB1124" w:rsidP="00BB1124">
      <w:pPr>
        <w:pStyle w:val="besedilolenabrezodstavkov"/>
        <w:numPr>
          <w:ilvl w:val="0"/>
          <w:numId w:val="8"/>
        </w:numPr>
        <w:contextualSpacing/>
      </w:pPr>
      <w:r>
        <w:t>spodbude za nakup računalniške opreme.</w:t>
      </w:r>
    </w:p>
    <w:p w14:paraId="2B0BF133" w14:textId="77777777" w:rsidR="00633A6B" w:rsidRPr="00633A6B" w:rsidRDefault="00BB1124" w:rsidP="00AD299E">
      <w:pPr>
        <w:pStyle w:val="besedilolenazodstavki"/>
      </w:pPr>
      <w:r>
        <w:t>Pri določanju vsebine in pogojev posameznih ukrepov</w:t>
      </w:r>
      <w:r w:rsidRPr="00377AED">
        <w:t xml:space="preserve"> </w:t>
      </w:r>
      <w:r>
        <w:t>spodbujanja ter pri njihovem izvajanju se upoštevajo načela iz II. poglavja tega zakona. Ukrepi spodbujanja morajo biti oblikovani tako, da je mogoče spremljati njihovo učinkovitost pri doseganju ciljev iz 2. člena tega zakona.</w:t>
      </w:r>
    </w:p>
    <w:p w14:paraId="0430FDE2" w14:textId="77777777" w:rsidR="00BB1124" w:rsidRDefault="00BB1124" w:rsidP="00BB1124">
      <w:pPr>
        <w:pStyle w:val="tevilkalena"/>
      </w:pPr>
    </w:p>
    <w:p w14:paraId="66887E19" w14:textId="77777777" w:rsidR="00BB1124" w:rsidRPr="00702A42" w:rsidRDefault="00BB1124" w:rsidP="00BB1124">
      <w:pPr>
        <w:pStyle w:val="naslovlena"/>
      </w:pPr>
      <w:r>
        <w:t>(viri sredstev za izvajanje ukrepov spodbujanja)</w:t>
      </w:r>
    </w:p>
    <w:p w14:paraId="1D5A6B5D" w14:textId="77777777" w:rsidR="00BB1124" w:rsidRDefault="00BB1124" w:rsidP="00BB1124">
      <w:pPr>
        <w:pStyle w:val="besedilolenabrezodstavkov"/>
      </w:pPr>
      <w:r w:rsidRPr="003974BF">
        <w:t xml:space="preserve">Sredstva za izvajanje </w:t>
      </w:r>
      <w:r>
        <w:t xml:space="preserve">ukrepov spodbujanja </w:t>
      </w:r>
      <w:r w:rsidRPr="003974BF">
        <w:t xml:space="preserve">se zagotavljajo v državnem proračunu ter iz </w:t>
      </w:r>
      <w:r>
        <w:t>sredstev Evropske unije</w:t>
      </w:r>
      <w:r w:rsidRPr="003974BF">
        <w:t>.</w:t>
      </w:r>
    </w:p>
    <w:p w14:paraId="731977DE" w14:textId="77777777" w:rsidR="00BB1124" w:rsidRDefault="00BB1124" w:rsidP="00BB1124">
      <w:pPr>
        <w:pStyle w:val="tevilkalena"/>
      </w:pPr>
    </w:p>
    <w:p w14:paraId="331868A0" w14:textId="1F002DFC" w:rsidR="00BB1124" w:rsidRDefault="00BB1124" w:rsidP="00BB1124">
      <w:pPr>
        <w:pStyle w:val="naslovlena"/>
      </w:pPr>
      <w:r>
        <w:t>(subvencije za dvig digitalnih kompetenc)</w:t>
      </w:r>
    </w:p>
    <w:p w14:paraId="4A728808" w14:textId="5A7CF050" w:rsidR="00BB1124" w:rsidRDefault="00BB1124" w:rsidP="00BB1124">
      <w:pPr>
        <w:pStyle w:val="besedilolenazodstavki"/>
        <w:numPr>
          <w:ilvl w:val="2"/>
          <w:numId w:val="26"/>
        </w:numPr>
      </w:pPr>
      <w:r>
        <w:t xml:space="preserve">Pristojni organ lahko dodeli subvencije za izvedbo programov </w:t>
      </w:r>
      <w:r w:rsidRPr="00787EFF">
        <w:t>neformalnega</w:t>
      </w:r>
      <w:r>
        <w:t xml:space="preserve"> izobraževanja</w:t>
      </w:r>
      <w:r w:rsidR="003B4C0A">
        <w:t xml:space="preserve">, obveznih izbirnih vsebin in </w:t>
      </w:r>
      <w:r w:rsidR="00E07AF0">
        <w:t>interesnih dejavnosti</w:t>
      </w:r>
      <w:r>
        <w:t xml:space="preserve"> za:</w:t>
      </w:r>
      <w:r w:rsidR="00B94BC9">
        <w:t xml:space="preserve"> </w:t>
      </w:r>
    </w:p>
    <w:p w14:paraId="26D986CE" w14:textId="4DD567EF" w:rsidR="00BB1124" w:rsidRDefault="00BB1124" w:rsidP="00BB1124">
      <w:pPr>
        <w:pStyle w:val="besedilolenabrezodstavkov"/>
        <w:numPr>
          <w:ilvl w:val="0"/>
          <w:numId w:val="22"/>
        </w:numPr>
        <w:ind w:left="714" w:hanging="357"/>
        <w:contextualSpacing/>
      </w:pPr>
      <w:r>
        <w:t>pridobivanje in krepitev osnovnih</w:t>
      </w:r>
      <w:r w:rsidR="00DA5BC8">
        <w:t>,</w:t>
      </w:r>
      <w:r>
        <w:t xml:space="preserve"> digitalnih kompetenc, namenjenega kateri koli ciljni skupini iz 9. člena tega zakona,</w:t>
      </w:r>
    </w:p>
    <w:p w14:paraId="021555E5" w14:textId="3B522A62" w:rsidR="00BB1124" w:rsidRPr="008F04E7" w:rsidRDefault="00BB1124" w:rsidP="00BB1124">
      <w:pPr>
        <w:pStyle w:val="besedilolenabrezodstavkov"/>
        <w:numPr>
          <w:ilvl w:val="0"/>
          <w:numId w:val="22"/>
        </w:numPr>
        <w:ind w:left="714" w:hanging="357"/>
        <w:contextualSpacing/>
      </w:pPr>
      <w:r>
        <w:t xml:space="preserve">spodbujanje </w:t>
      </w:r>
      <w:r w:rsidRPr="00FD5E48">
        <w:t>zanimanja za digitalne tehnologije</w:t>
      </w:r>
      <w:r>
        <w:t xml:space="preserve">, </w:t>
      </w:r>
      <w:r w:rsidRPr="00DB22C6">
        <w:rPr>
          <w:color w:val="000000" w:themeColor="text1"/>
        </w:rPr>
        <w:t>njihov</w:t>
      </w:r>
      <w:r w:rsidRPr="00812B20">
        <w:rPr>
          <w:color w:val="000000" w:themeColor="text1"/>
        </w:rPr>
        <w:t>o</w:t>
      </w:r>
      <w:r w:rsidRPr="00DB22C6">
        <w:rPr>
          <w:color w:val="000000" w:themeColor="text1"/>
        </w:rPr>
        <w:t xml:space="preserve"> </w:t>
      </w:r>
      <w:r w:rsidRPr="00DB22C6">
        <w:t>razumevanje</w:t>
      </w:r>
      <w:r>
        <w:t xml:space="preserve"> ter</w:t>
      </w:r>
      <w:r w:rsidRPr="00DB22C6">
        <w:t xml:space="preserve"> odgovorn</w:t>
      </w:r>
      <w:r w:rsidRPr="00812B20">
        <w:t>o</w:t>
      </w:r>
      <w:r w:rsidRPr="00DB22C6">
        <w:t xml:space="preserve"> in </w:t>
      </w:r>
      <w:r w:rsidRPr="008F04E7">
        <w:t>varno uporabo, namenjenih ciljnim skupinam iz 1., 2.</w:t>
      </w:r>
      <w:r w:rsidR="00632AA9" w:rsidRPr="008F04E7">
        <w:t xml:space="preserve">, </w:t>
      </w:r>
      <w:r w:rsidRPr="008F04E7">
        <w:t>3.</w:t>
      </w:r>
      <w:r w:rsidR="00186325" w:rsidRPr="008F04E7">
        <w:t xml:space="preserve">, </w:t>
      </w:r>
      <w:r w:rsidR="00632AA9" w:rsidRPr="008F04E7">
        <w:t xml:space="preserve">4. </w:t>
      </w:r>
      <w:r w:rsidR="00186325" w:rsidRPr="008F04E7">
        <w:t xml:space="preserve">in 5. </w:t>
      </w:r>
      <w:r w:rsidRPr="008F04E7">
        <w:t>točke 9. člena tega zakona,</w:t>
      </w:r>
    </w:p>
    <w:p w14:paraId="74CD3A08" w14:textId="77777777" w:rsidR="00236A6C" w:rsidRPr="008F04E7" w:rsidRDefault="00BB1124" w:rsidP="006A049B">
      <w:pPr>
        <w:pStyle w:val="besedilolenabrezodstavkov"/>
        <w:numPr>
          <w:ilvl w:val="0"/>
          <w:numId w:val="22"/>
        </w:numPr>
        <w:spacing w:after="0"/>
        <w:ind w:left="714" w:hanging="357"/>
        <w:contextualSpacing/>
      </w:pPr>
      <w:r w:rsidRPr="008F04E7">
        <w:t>pridobivanje in krepitev naprednih</w:t>
      </w:r>
      <w:r w:rsidR="00186325" w:rsidRPr="008F04E7">
        <w:t xml:space="preserve"> ali specialnih</w:t>
      </w:r>
      <w:r w:rsidRPr="008F04E7">
        <w:t xml:space="preserve"> digitalnih kompetenc, namenjenih pripadnikom ciljnih skupin iz </w:t>
      </w:r>
      <w:r w:rsidR="00517CBA" w:rsidRPr="008F04E7">
        <w:t xml:space="preserve">2., </w:t>
      </w:r>
      <w:r w:rsidRPr="008F04E7">
        <w:t>3., 4., 5., 6. in 7. točke 9. člena tega zakona</w:t>
      </w:r>
      <w:r w:rsidR="006D0F85" w:rsidRPr="008F04E7">
        <w:t>,</w:t>
      </w:r>
    </w:p>
    <w:p w14:paraId="1BD36ED1" w14:textId="58A4E3BF" w:rsidR="008F04E7" w:rsidRPr="008F04E7" w:rsidRDefault="006A049B" w:rsidP="008F04E7">
      <w:pPr>
        <w:pStyle w:val="besedilolenabrezodstavkov"/>
        <w:numPr>
          <w:ilvl w:val="0"/>
          <w:numId w:val="22"/>
        </w:numPr>
        <w:spacing w:after="0"/>
        <w:ind w:left="714" w:hanging="357"/>
        <w:contextualSpacing/>
      </w:pPr>
      <w:r w:rsidRPr="008F04E7">
        <w:t xml:space="preserve">dvig </w:t>
      </w:r>
      <w:r w:rsidR="008F04E7">
        <w:t xml:space="preserve">kompetenc </w:t>
      </w:r>
      <w:r w:rsidRPr="008F04E7">
        <w:t>podjetnosti v povezavi z digitalnimi kompetencami in razvoju na digitalnih kompetencah temelječega podjetništva</w:t>
      </w:r>
      <w:r w:rsidR="008F04E7" w:rsidRPr="008F04E7">
        <w:t>.</w:t>
      </w:r>
    </w:p>
    <w:p w14:paraId="2DB00012" w14:textId="7571EEE6" w:rsidR="00BB1124" w:rsidRDefault="00BB1124" w:rsidP="00BB1124">
      <w:pPr>
        <w:pStyle w:val="besedilolenazodstavki"/>
      </w:pPr>
      <w:r>
        <w:t>Subvencije lahko pristojni organ podeli pripadniko</w:t>
      </w:r>
      <w:r w:rsidR="00411E1D">
        <w:t>m</w:t>
      </w:r>
      <w:r>
        <w:t xml:space="preserve"> ciljne skupine iz 7.</w:t>
      </w:r>
      <w:r w:rsidR="00411E1D">
        <w:t xml:space="preserve"> in 8.</w:t>
      </w:r>
      <w:r>
        <w:t xml:space="preserve"> točke 9. člena, ki </w:t>
      </w:r>
      <w:r w:rsidR="00BA3142">
        <w:t>nameravajo izvajati</w:t>
      </w:r>
      <w:r>
        <w:t xml:space="preserve"> </w:t>
      </w:r>
      <w:r w:rsidR="006821E5">
        <w:t>izobraževalne</w:t>
      </w:r>
      <w:r>
        <w:t xml:space="preserve"> </w:t>
      </w:r>
      <w:r w:rsidR="005E1146">
        <w:t>programe</w:t>
      </w:r>
      <w:r>
        <w:t xml:space="preserve"> na področju digitalnih tehnologij in kompetenc</w:t>
      </w:r>
      <w:r w:rsidR="00830246">
        <w:t>,</w:t>
      </w:r>
      <w:r w:rsidR="00411E1D" w:rsidRPr="00411E1D">
        <w:t xml:space="preserve"> </w:t>
      </w:r>
      <w:r w:rsidR="00411E1D">
        <w:t>za pridobitev pedagoško andragoške izobrazbe</w:t>
      </w:r>
      <w:r>
        <w:t>.</w:t>
      </w:r>
    </w:p>
    <w:p w14:paraId="53FF71B4" w14:textId="4142A5FD" w:rsidR="00BB1124" w:rsidRDefault="00BB1124" w:rsidP="00BB1124">
      <w:pPr>
        <w:pStyle w:val="besedilolenazodstavki"/>
      </w:pPr>
      <w:r>
        <w:t xml:space="preserve">Subvencije lahko pristojni organ podeli za </w:t>
      </w:r>
      <w:r w:rsidR="003F249F">
        <w:t>vzpostavitev in delovanje klicnih in drugih centrov za pomoč uporabnikom ter drugih</w:t>
      </w:r>
      <w:r>
        <w:t xml:space="preserve"> projektov, katerih namen je </w:t>
      </w:r>
      <w:r w:rsidRPr="00522CA2">
        <w:t xml:space="preserve">pomoč </w:t>
      </w:r>
      <w:r>
        <w:t>pripadnikom vseh ciljnih skupin iz 9. člena</w:t>
      </w:r>
      <w:r w:rsidRPr="00522CA2">
        <w:t xml:space="preserve"> pri </w:t>
      </w:r>
      <w:r>
        <w:t xml:space="preserve">praktični </w:t>
      </w:r>
      <w:r w:rsidRPr="00522CA2">
        <w:t xml:space="preserve">uporabi </w:t>
      </w:r>
      <w:r>
        <w:t xml:space="preserve">osnovnih digitalnih </w:t>
      </w:r>
      <w:r w:rsidRPr="00522CA2">
        <w:t>kompetenc</w:t>
      </w:r>
      <w:r w:rsidR="00DB4E4B">
        <w:t>.</w:t>
      </w:r>
    </w:p>
    <w:p w14:paraId="09B9E4F4" w14:textId="18F3C8A1" w:rsidR="00BB1124" w:rsidRDefault="00BB1124" w:rsidP="00BB1124">
      <w:pPr>
        <w:pStyle w:val="besedilolenazodstavki"/>
      </w:pPr>
      <w:r>
        <w:t>Subvencije lahko pristojni organ podeli za zagotavljanje uporabe digitalnih šolskih učnih gradiv, kar vključuje usposabljanje pripadnikov ciljne skupino iz 6. točke 9. člena tega zakona ter nakup pravic za uporabo teh gradiv za ciljne skupine iz 2. in 3. točke 9. člena tega zakona.</w:t>
      </w:r>
    </w:p>
    <w:p w14:paraId="3B9120F5" w14:textId="665D66FD" w:rsidR="00BB1124" w:rsidRDefault="00E8107B" w:rsidP="00BB1124">
      <w:pPr>
        <w:pStyle w:val="besedilolenazodstavki"/>
      </w:pPr>
      <w:r>
        <w:t xml:space="preserve">Za nabavo ali posodobitev računalniške opreme lahko </w:t>
      </w:r>
      <w:r w:rsidR="00BB1124">
        <w:t xml:space="preserve">pristojni organ podeli </w:t>
      </w:r>
      <w:r>
        <w:t xml:space="preserve">subvencije </w:t>
      </w:r>
      <w:r w:rsidR="00BB1124">
        <w:t xml:space="preserve">nevladnim organizacijam, </w:t>
      </w:r>
      <w:r w:rsidR="000F0682">
        <w:t xml:space="preserve">namenjenim združevanju starejših, spodbujanju medgeneracijskega sodelovanja in vseživljenjskega učenja </w:t>
      </w:r>
      <w:r w:rsidR="00D54881">
        <w:t>ter</w:t>
      </w:r>
      <w:r w:rsidR="00772E61">
        <w:t xml:space="preserve"> </w:t>
      </w:r>
      <w:r w:rsidR="00772E61" w:rsidRPr="00772E61">
        <w:t>reprezentativni</w:t>
      </w:r>
      <w:r w:rsidR="006A049B">
        <w:t>m</w:t>
      </w:r>
      <w:r w:rsidR="00772E61" w:rsidRPr="00772E61">
        <w:t xml:space="preserve"> socialni</w:t>
      </w:r>
      <w:r w:rsidR="006A049B">
        <w:t>m</w:t>
      </w:r>
      <w:r w:rsidR="00772E61" w:rsidRPr="00772E61">
        <w:t xml:space="preserve"> partnerje</w:t>
      </w:r>
      <w:r w:rsidR="006A049B">
        <w:t>m</w:t>
      </w:r>
      <w:r w:rsidR="00772E61" w:rsidRPr="00772E61">
        <w:t xml:space="preserve"> na ravni države</w:t>
      </w:r>
      <w:r w:rsidR="00BB1124">
        <w:t>.</w:t>
      </w:r>
    </w:p>
    <w:p w14:paraId="49AA394F" w14:textId="77777777" w:rsidR="00BB1124" w:rsidRDefault="00BB1124" w:rsidP="00BB1124">
      <w:pPr>
        <w:pStyle w:val="tevilkalena"/>
      </w:pPr>
    </w:p>
    <w:p w14:paraId="22657187" w14:textId="77777777" w:rsidR="00BB1124" w:rsidRPr="00CD2C38" w:rsidRDefault="00BB1124" w:rsidP="00BB1124">
      <w:pPr>
        <w:pStyle w:val="naslovlena"/>
      </w:pPr>
      <w:r>
        <w:t>(podelitev subvencij)</w:t>
      </w:r>
    </w:p>
    <w:p w14:paraId="28C11C1D" w14:textId="77777777" w:rsidR="00BB1124" w:rsidRDefault="00BB1124" w:rsidP="00BB1124">
      <w:pPr>
        <w:pStyle w:val="besedilolenazodstavki"/>
        <w:numPr>
          <w:ilvl w:val="2"/>
          <w:numId w:val="39"/>
        </w:numPr>
      </w:pPr>
      <w:r>
        <w:t>Subvencije iz prejšnjega člena se dodelijo v skladu s predpisi o javnih financah. Javni razpisi in pogodbe o dodelitvi sredstev morajo poleg predpisanih sestavin vsebovati tudi pogoje oziroma določila, na podlagi katerih je mogoče spremljati učinkovitost dodeljenih subvencij iz prejšnjega člena za doseganje ciljev iz 2. člena tega zakona.</w:t>
      </w:r>
    </w:p>
    <w:p w14:paraId="0BBD5568" w14:textId="4126C8BF" w:rsidR="00BB1124" w:rsidRPr="00A70FC2" w:rsidRDefault="00BD7286" w:rsidP="003C075B">
      <w:pPr>
        <w:pStyle w:val="besedilolenazodstavki"/>
      </w:pPr>
      <w:r>
        <w:rPr>
          <w:lang w:eastAsia="sl-SI"/>
        </w:rPr>
        <w:t>Z</w:t>
      </w:r>
      <w:r w:rsidR="00BB1124" w:rsidRPr="00C94E21">
        <w:rPr>
          <w:lang w:eastAsia="sl-SI"/>
        </w:rPr>
        <w:t xml:space="preserve">a </w:t>
      </w:r>
      <w:r w:rsidR="00BB1124" w:rsidRPr="003C075B">
        <w:t>subvencijo</w:t>
      </w:r>
      <w:r w:rsidR="00BB1124" w:rsidRPr="00C94E21">
        <w:rPr>
          <w:lang w:eastAsia="sl-SI"/>
        </w:rPr>
        <w:t xml:space="preserve"> </w:t>
      </w:r>
      <w:r>
        <w:rPr>
          <w:lang w:eastAsia="sl-SI"/>
        </w:rPr>
        <w:t xml:space="preserve">lahko </w:t>
      </w:r>
      <w:r w:rsidR="00BB1124" w:rsidRPr="00C94E21">
        <w:rPr>
          <w:lang w:eastAsia="sl-SI"/>
        </w:rPr>
        <w:t>kandidira</w:t>
      </w:r>
      <w:r w:rsidR="00BB1124">
        <w:rPr>
          <w:lang w:eastAsia="sl-SI"/>
        </w:rPr>
        <w:t xml:space="preserve"> pravna oseba</w:t>
      </w:r>
      <w:r>
        <w:rPr>
          <w:lang w:eastAsia="sl-SI"/>
        </w:rPr>
        <w:t xml:space="preserve">, </w:t>
      </w:r>
      <w:r w:rsidR="00E75BD6">
        <w:rPr>
          <w:lang w:eastAsia="sl-SI"/>
        </w:rPr>
        <w:t xml:space="preserve">ki </w:t>
      </w:r>
      <w:r w:rsidR="00BB1124" w:rsidRPr="00A70FC2">
        <w:t>nima neporavnanih obveznosti do Republike Slovenije iz davkov in prispevkov.</w:t>
      </w:r>
    </w:p>
    <w:p w14:paraId="18AE0697" w14:textId="77777777" w:rsidR="007D31DD" w:rsidRDefault="00BA628E" w:rsidP="00BB1124">
      <w:pPr>
        <w:pStyle w:val="besedilolenazodstavki"/>
        <w:rPr>
          <w:lang w:eastAsia="sl-SI"/>
        </w:rPr>
      </w:pPr>
      <w:r>
        <w:rPr>
          <w:lang w:eastAsia="sl-SI"/>
        </w:rPr>
        <w:t xml:space="preserve">Za subvencije lahko kandidirajo </w:t>
      </w:r>
      <w:r w:rsidR="001B2BAC">
        <w:rPr>
          <w:lang w:eastAsia="sl-SI"/>
        </w:rPr>
        <w:t>pravne osebe,</w:t>
      </w:r>
      <w:r w:rsidR="009652DA">
        <w:rPr>
          <w:lang w:eastAsia="sl-SI"/>
        </w:rPr>
        <w:t xml:space="preserve"> vključno z </w:t>
      </w:r>
      <w:r w:rsidR="00B1651F">
        <w:rPr>
          <w:lang w:eastAsia="sl-SI"/>
        </w:rPr>
        <w:t xml:space="preserve">javnimi </w:t>
      </w:r>
      <w:r w:rsidR="00A37596">
        <w:rPr>
          <w:lang w:eastAsia="sl-SI"/>
        </w:rPr>
        <w:t xml:space="preserve">in zasebni </w:t>
      </w:r>
      <w:r w:rsidR="00B1651F">
        <w:rPr>
          <w:lang w:eastAsia="sl-SI"/>
        </w:rPr>
        <w:t>zavodi, društv</w:t>
      </w:r>
      <w:r w:rsidR="00845639">
        <w:rPr>
          <w:lang w:eastAsia="sl-SI"/>
        </w:rPr>
        <w:t>i, zvezami društev</w:t>
      </w:r>
      <w:r w:rsidR="008371F5">
        <w:rPr>
          <w:lang w:eastAsia="sl-SI"/>
        </w:rPr>
        <w:t xml:space="preserve">, </w:t>
      </w:r>
      <w:r w:rsidR="008371F5" w:rsidRPr="00772E61">
        <w:t>reprezentativni</w:t>
      </w:r>
      <w:r w:rsidR="008371F5">
        <w:t>mi</w:t>
      </w:r>
      <w:r w:rsidR="008371F5" w:rsidRPr="00772E61">
        <w:t xml:space="preserve"> socialni</w:t>
      </w:r>
      <w:r w:rsidR="008371F5">
        <w:t>mi</w:t>
      </w:r>
      <w:r w:rsidR="008371F5" w:rsidRPr="00772E61">
        <w:t xml:space="preserve"> partnerj</w:t>
      </w:r>
      <w:r w:rsidR="008371F5">
        <w:t>i</w:t>
      </w:r>
      <w:r w:rsidR="008371F5" w:rsidRPr="00772E61">
        <w:t xml:space="preserve"> na ravni države</w:t>
      </w:r>
      <w:r w:rsidR="008371F5">
        <w:t>.</w:t>
      </w:r>
    </w:p>
    <w:p w14:paraId="79821EDD" w14:textId="2A97B2AB" w:rsidR="00BB1124" w:rsidRPr="00A70FC2" w:rsidRDefault="00BB1124" w:rsidP="00BB1124">
      <w:pPr>
        <w:pStyle w:val="besedilolenazodstavki"/>
        <w:rPr>
          <w:lang w:eastAsia="sl-SI"/>
        </w:rPr>
      </w:pPr>
      <w:r w:rsidRPr="00A70FC2">
        <w:rPr>
          <w:lang w:eastAsia="sl-SI"/>
        </w:rPr>
        <w:t xml:space="preserve">Osnovna merila za dodeljevanje </w:t>
      </w:r>
      <w:r>
        <w:rPr>
          <w:lang w:eastAsia="sl-SI"/>
        </w:rPr>
        <w:t>subvencij</w:t>
      </w:r>
      <w:r w:rsidRPr="00A70FC2">
        <w:rPr>
          <w:lang w:eastAsia="sl-SI"/>
        </w:rPr>
        <w:t xml:space="preserve"> </w:t>
      </w:r>
      <w:r>
        <w:rPr>
          <w:lang w:eastAsia="sl-SI"/>
        </w:rPr>
        <w:t xml:space="preserve">za izvedbo izobraževanj iz prvega do četrtega odstavka prejšnjega člena </w:t>
      </w:r>
      <w:r w:rsidRPr="00A70FC2">
        <w:rPr>
          <w:lang w:eastAsia="sl-SI"/>
        </w:rPr>
        <w:t>so:</w:t>
      </w:r>
    </w:p>
    <w:p w14:paraId="0FE70B4F" w14:textId="77777777" w:rsidR="00BB1124" w:rsidRPr="00A70FC2" w:rsidRDefault="00BB1124" w:rsidP="00BB1124">
      <w:pPr>
        <w:pStyle w:val="besedilolenabrezodstavkov"/>
        <w:numPr>
          <w:ilvl w:val="0"/>
          <w:numId w:val="22"/>
        </w:numPr>
        <w:ind w:left="714" w:hanging="357"/>
        <w:contextualSpacing/>
      </w:pPr>
      <w:r w:rsidRPr="00A70FC2">
        <w:t>prispevek k doseganju ciljev</w:t>
      </w:r>
      <w:r w:rsidRPr="00F157D1">
        <w:t xml:space="preserve"> iz 2. člena tega zakona</w:t>
      </w:r>
      <w:r w:rsidRPr="00A70FC2">
        <w:t>,</w:t>
      </w:r>
    </w:p>
    <w:p w14:paraId="7E0DCBCA" w14:textId="32571DF8" w:rsidR="00B31D24" w:rsidRDefault="003954FC" w:rsidP="00BB1124">
      <w:pPr>
        <w:pStyle w:val="besedilolenabrezodstavkov"/>
        <w:numPr>
          <w:ilvl w:val="0"/>
          <w:numId w:val="22"/>
        </w:numPr>
        <w:ind w:left="714" w:hanging="357"/>
        <w:contextualSpacing/>
      </w:pPr>
      <w:r>
        <w:t xml:space="preserve">pretekle </w:t>
      </w:r>
      <w:r w:rsidR="007C6637">
        <w:t xml:space="preserve">reference pri izvajanju izobraževanja na področju </w:t>
      </w:r>
      <w:r w:rsidR="00B31D24">
        <w:t>digitalnih kompetenc</w:t>
      </w:r>
      <w:r w:rsidR="00E777FF">
        <w:t>,</w:t>
      </w:r>
    </w:p>
    <w:p w14:paraId="5DD7BFCF" w14:textId="729C74D9" w:rsidR="00BB1124" w:rsidRPr="00A70FC2" w:rsidRDefault="00BB1124" w:rsidP="00BB1124">
      <w:pPr>
        <w:pStyle w:val="besedilolenabrezodstavkov"/>
        <w:numPr>
          <w:ilvl w:val="0"/>
          <w:numId w:val="22"/>
        </w:numPr>
        <w:ind w:left="714" w:hanging="357"/>
        <w:contextualSpacing/>
      </w:pPr>
      <w:r>
        <w:t>vsebinska</w:t>
      </w:r>
      <w:r w:rsidR="007A091F">
        <w:t xml:space="preserve"> in izvedbena</w:t>
      </w:r>
      <w:r>
        <w:t xml:space="preserve"> zasnova</w:t>
      </w:r>
      <w:r w:rsidR="006428B0">
        <w:t xml:space="preserve"> izobraževalnih programov</w:t>
      </w:r>
      <w:r w:rsidR="00DA24CB">
        <w:t>,</w:t>
      </w:r>
    </w:p>
    <w:p w14:paraId="18331C39" w14:textId="6978F8ED" w:rsidR="00900923" w:rsidRDefault="00BB1124" w:rsidP="00BB1124">
      <w:pPr>
        <w:pStyle w:val="besedilolenabrezodstavkov"/>
        <w:numPr>
          <w:ilvl w:val="0"/>
          <w:numId w:val="22"/>
        </w:numPr>
        <w:ind w:left="714" w:hanging="357"/>
        <w:contextualSpacing/>
      </w:pPr>
      <w:r>
        <w:t xml:space="preserve">ustrezno usposobljeni kadri </w:t>
      </w:r>
      <w:r w:rsidRPr="00A70FC2">
        <w:t xml:space="preserve">za izvedbo </w:t>
      </w:r>
      <w:r>
        <w:t>izobraževanj</w:t>
      </w:r>
      <w:r w:rsidR="007A091F">
        <w:t>,</w:t>
      </w:r>
    </w:p>
    <w:p w14:paraId="38E65046" w14:textId="5151136F" w:rsidR="00BB1124" w:rsidRDefault="00900923" w:rsidP="00BB1124">
      <w:pPr>
        <w:pStyle w:val="besedilolenabrezodstavkov"/>
        <w:numPr>
          <w:ilvl w:val="0"/>
          <w:numId w:val="22"/>
        </w:numPr>
        <w:ind w:left="714" w:hanging="357"/>
        <w:contextualSpacing/>
      </w:pPr>
      <w:r>
        <w:t>ustrezn</w:t>
      </w:r>
      <w:r w:rsidR="00810554">
        <w:t>i prostor</w:t>
      </w:r>
      <w:r w:rsidR="005B167C">
        <w:t>ski pogoji</w:t>
      </w:r>
      <w:r w:rsidR="00810554">
        <w:t xml:space="preserve"> in</w:t>
      </w:r>
      <w:r>
        <w:t xml:space="preserve"> </w:t>
      </w:r>
      <w:r w:rsidR="000A5571">
        <w:t xml:space="preserve">računalniška </w:t>
      </w:r>
      <w:r>
        <w:t>oprem</w:t>
      </w:r>
      <w:r w:rsidR="005B167C">
        <w:t>a</w:t>
      </w:r>
      <w:r>
        <w:t xml:space="preserve"> za izvajanje izobraževanj</w:t>
      </w:r>
      <w:r w:rsidR="00BB1124" w:rsidRPr="00A70FC2">
        <w:t>.</w:t>
      </w:r>
    </w:p>
    <w:p w14:paraId="51185FF3" w14:textId="6A1BE4E4" w:rsidR="00BB1124" w:rsidRPr="00170ED6" w:rsidRDefault="00BB1124" w:rsidP="00BB1124">
      <w:pPr>
        <w:pStyle w:val="besedilolenazodstavki"/>
        <w:rPr>
          <w:lang w:eastAsia="sl-SI"/>
        </w:rPr>
      </w:pPr>
      <w:r>
        <w:rPr>
          <w:lang w:eastAsia="sl-SI"/>
        </w:rPr>
        <w:t>Druge zahteve in merila za dodelitev subvencij se določijo v javne</w:t>
      </w:r>
      <w:r w:rsidR="00D27C66">
        <w:rPr>
          <w:lang w:eastAsia="sl-SI"/>
        </w:rPr>
        <w:t>m</w:t>
      </w:r>
      <w:r>
        <w:rPr>
          <w:lang w:eastAsia="sl-SI"/>
        </w:rPr>
        <w:t xml:space="preserve"> razpis</w:t>
      </w:r>
      <w:r w:rsidR="00D27C66">
        <w:rPr>
          <w:lang w:eastAsia="sl-SI"/>
        </w:rPr>
        <w:t>u</w:t>
      </w:r>
      <w:r w:rsidRPr="00A70FC2">
        <w:rPr>
          <w:lang w:eastAsia="sl-SI"/>
        </w:rPr>
        <w:t>.</w:t>
      </w:r>
    </w:p>
    <w:p w14:paraId="2F25DC66" w14:textId="77777777" w:rsidR="00BB1124" w:rsidRPr="0089348B" w:rsidRDefault="00BB1124" w:rsidP="00BB1124">
      <w:pPr>
        <w:pStyle w:val="tevilkalena"/>
      </w:pPr>
    </w:p>
    <w:p w14:paraId="5A84F6D7" w14:textId="77777777" w:rsidR="00BB1124" w:rsidRDefault="00BB1124" w:rsidP="00BB1124">
      <w:pPr>
        <w:pStyle w:val="naslovlena"/>
      </w:pPr>
      <w:r>
        <w:t>(soustvarjanje politik in sodelovanje pri ukrepih resornih ministrstev)</w:t>
      </w:r>
    </w:p>
    <w:p w14:paraId="39FE8261" w14:textId="273B99BD" w:rsidR="00BB1124" w:rsidRPr="00FF5345" w:rsidRDefault="00BB1124" w:rsidP="00BB1124">
      <w:pPr>
        <w:pStyle w:val="besedilolenazodstavki"/>
        <w:numPr>
          <w:ilvl w:val="2"/>
          <w:numId w:val="30"/>
        </w:numPr>
      </w:pPr>
      <w:r>
        <w:t>Pristojni organ zlasti z ministrstvi, pristojnimi za izobraževanje, gospodarstvo, delo, družino in socialne zadeve ter javno upravo sooblikuje politike (programe, strategije, akcijske načrte i</w:t>
      </w:r>
      <w:r w:rsidR="00CC7A3C">
        <w:t>n podobno</w:t>
      </w:r>
      <w:r>
        <w:t>)</w:t>
      </w:r>
      <w:r w:rsidR="004F775E">
        <w:t xml:space="preserve"> in na njih temelječe ukrepe</w:t>
      </w:r>
      <w:r>
        <w:t xml:space="preserve">, ki jih pripravljajo in izvajajo ta ministrstva, če je </w:t>
      </w:r>
      <w:r w:rsidR="004F775E">
        <w:t xml:space="preserve">z njimi </w:t>
      </w:r>
      <w:r w:rsidRPr="00FF5345">
        <w:t xml:space="preserve">mogoče </w:t>
      </w:r>
      <w:r w:rsidR="00181FBB">
        <w:t>izboljšati digitalno vključenost prebivalstva.</w:t>
      </w:r>
    </w:p>
    <w:p w14:paraId="73DC88C5" w14:textId="526E1077" w:rsidR="00BB1124" w:rsidRDefault="00BB1124" w:rsidP="00BB1124">
      <w:pPr>
        <w:pStyle w:val="besedilolenazodstavki"/>
        <w:numPr>
          <w:ilvl w:val="2"/>
          <w:numId w:val="30"/>
        </w:numPr>
      </w:pPr>
      <w:r>
        <w:t>Resorna ministrstva iz prejšnjega odstavka morajo o začetku priprave politik</w:t>
      </w:r>
      <w:r w:rsidR="000254D7">
        <w:t xml:space="preserve"> in ukrepov</w:t>
      </w:r>
      <w:r>
        <w:t xml:space="preserve"> iz prejšnjega odstavka obvestiti pristojni organ in ga povabiti k sodelovanju. Pristojni organ te politike sooblikuje z mnenji in priporočili.</w:t>
      </w:r>
    </w:p>
    <w:p w14:paraId="7128E4C9" w14:textId="77777777" w:rsidR="00BB1124" w:rsidRPr="003230C2" w:rsidRDefault="00BB1124" w:rsidP="00BB1124">
      <w:pPr>
        <w:pStyle w:val="tevilkalena"/>
      </w:pPr>
    </w:p>
    <w:p w14:paraId="48DDF6F8" w14:textId="77777777" w:rsidR="00BB1124" w:rsidRDefault="00BB1124" w:rsidP="00BB1124">
      <w:pPr>
        <w:pStyle w:val="naslovlena"/>
      </w:pPr>
      <w:r>
        <w:t>(</w:t>
      </w:r>
      <w:r w:rsidRPr="00904E5B">
        <w:t xml:space="preserve">podpora projektom promocije uporabe in razvoja digitalnih tehnologij </w:t>
      </w:r>
      <w:r>
        <w:t>ter izobraževalne in promocijske kampanje)</w:t>
      </w:r>
    </w:p>
    <w:p w14:paraId="06585CFE" w14:textId="6E05F3E8" w:rsidR="00BB1124" w:rsidRDefault="00BB1124" w:rsidP="00BB1124">
      <w:pPr>
        <w:pStyle w:val="besedilolenazodstavki"/>
        <w:numPr>
          <w:ilvl w:val="2"/>
          <w:numId w:val="45"/>
        </w:numPr>
      </w:pPr>
      <w:r>
        <w:t>Pristojni organ lahko podeli subvencije za izvedbo projektov</w:t>
      </w:r>
      <w:r w:rsidR="00067432">
        <w:t xml:space="preserve"> tretjih oseb</w:t>
      </w:r>
      <w:r>
        <w:t xml:space="preserve">, katerih namen je promocija pridobivanja in uporabe digitalnih kompetenc, </w:t>
      </w:r>
      <w:r w:rsidRPr="00D61A09">
        <w:t>podjetnosti v povezavi z digitalnimi kompetencami in razvoj</w:t>
      </w:r>
      <w:r>
        <w:t>a</w:t>
      </w:r>
      <w:r w:rsidRPr="00D61A09">
        <w:t xml:space="preserve"> na digitalnih kompetencah temelječega podjetništva</w:t>
      </w:r>
      <w:r>
        <w:t>.</w:t>
      </w:r>
    </w:p>
    <w:p w14:paraId="06F42809" w14:textId="77777777" w:rsidR="00BB1124" w:rsidRDefault="00BB1124" w:rsidP="00BB1124">
      <w:pPr>
        <w:pStyle w:val="besedilolenazodstavki"/>
        <w:numPr>
          <w:ilvl w:val="2"/>
          <w:numId w:val="45"/>
        </w:numPr>
      </w:pPr>
      <w:r>
        <w:t xml:space="preserve">Pristojni organ lahko v skladu s predpisi o javnem naročanju naroči izvedbo izobraževalnih ali </w:t>
      </w:r>
      <w:r w:rsidRPr="000A79AF">
        <w:t xml:space="preserve">promocijskih kampanj, s katerimi pri posameznih ciljnih skupinah iz </w:t>
      </w:r>
      <w:r>
        <w:t>9</w:t>
      </w:r>
      <w:r w:rsidRPr="000A79AF">
        <w:t xml:space="preserve">. </w:t>
      </w:r>
      <w:r>
        <w:t>člena tega zakona</w:t>
      </w:r>
      <w:r w:rsidRPr="000A79AF">
        <w:t xml:space="preserve"> ali pri splošni javnosti spodbuja zaupanje v digitalne tehnologije, zavest o pomembnosti in pomenu digitalnih tehnologij in digitalnih kompetenc, o njihovi varni in odgovorni rabi, o</w:t>
      </w:r>
      <w:r>
        <w:t xml:space="preserve"> možnostih za razvoj na digitalnih kompetencah temelječih oblikah podjetništva ali spodbuja k odločanju za </w:t>
      </w:r>
      <w:r w:rsidRPr="000A79AF">
        <w:t>poklice s področja digitalnih tehnologij ter naprednih in specialnih kompetenc.</w:t>
      </w:r>
    </w:p>
    <w:p w14:paraId="09DE6217" w14:textId="77777777" w:rsidR="00BB1124" w:rsidRPr="00401E89" w:rsidRDefault="00BB1124" w:rsidP="00BB1124">
      <w:pPr>
        <w:pStyle w:val="tevilkalena"/>
      </w:pPr>
    </w:p>
    <w:p w14:paraId="3365C514" w14:textId="77777777" w:rsidR="00BB1124" w:rsidRDefault="00BB1124" w:rsidP="00BB1124">
      <w:pPr>
        <w:pStyle w:val="naslovlena"/>
      </w:pPr>
      <w:r>
        <w:t>(digitalni bon)</w:t>
      </w:r>
    </w:p>
    <w:p w14:paraId="624656FF" w14:textId="696B5BA5" w:rsidR="00BB1124" w:rsidRDefault="00BB1124" w:rsidP="00BB1124">
      <w:pPr>
        <w:pStyle w:val="besedilolenazodstavki"/>
        <w:numPr>
          <w:ilvl w:val="2"/>
          <w:numId w:val="40"/>
        </w:numPr>
      </w:pPr>
      <w:r w:rsidRPr="00FE3438">
        <w:t>Na podlagi tega zakona lahko vlada z uredb</w:t>
      </w:r>
      <w:r>
        <w:t>o</w:t>
      </w:r>
      <w:r w:rsidRPr="00FE3438">
        <w:t xml:space="preserve"> </w:t>
      </w:r>
      <w:r>
        <w:t>o izdaji digitalnega bona</w:t>
      </w:r>
      <w:r w:rsidRPr="00E415F4">
        <w:t xml:space="preserve"> </w:t>
      </w:r>
      <w:r w:rsidRPr="00FE3438">
        <w:t xml:space="preserve">določi, da se </w:t>
      </w:r>
      <w:r>
        <w:t xml:space="preserve">fizičnim osebam </w:t>
      </w:r>
      <w:r w:rsidRPr="00344E37">
        <w:t xml:space="preserve">podeli </w:t>
      </w:r>
      <w:r>
        <w:t xml:space="preserve">finančna spodbuda v obliki dobroimetja – </w:t>
      </w:r>
      <w:r w:rsidRPr="00344E37">
        <w:t>digitaln</w:t>
      </w:r>
      <w:r>
        <w:t>ega</w:t>
      </w:r>
      <w:r w:rsidRPr="00344E37">
        <w:t xml:space="preserve"> bon</w:t>
      </w:r>
      <w:r>
        <w:t>a za nakup računalniške opreme</w:t>
      </w:r>
      <w:r w:rsidRPr="00FE3438">
        <w:t>.</w:t>
      </w:r>
    </w:p>
    <w:p w14:paraId="3F846075" w14:textId="41187713" w:rsidR="00BB1124" w:rsidRDefault="00BB1124" w:rsidP="00BB1124">
      <w:pPr>
        <w:pStyle w:val="besedilolenazodstavki"/>
        <w:spacing w:after="0"/>
      </w:pPr>
      <w:r>
        <w:t>Digitalni bon se podeli pripadnikom posamezne ciljne skupine iz 2., 3., 4., 5., 6. ali 8. točke 9. člena tega zakona,</w:t>
      </w:r>
      <w:r w:rsidRPr="005D1FE5">
        <w:t xml:space="preserve"> </w:t>
      </w:r>
      <w:r>
        <w:t>ki imajo</w:t>
      </w:r>
      <w:r w:rsidRPr="00FE3438">
        <w:t xml:space="preserve"> staln</w:t>
      </w:r>
      <w:r>
        <w:t>o</w:t>
      </w:r>
      <w:r w:rsidRPr="00FE3438">
        <w:t xml:space="preserve"> prebivališče v Republiki </w:t>
      </w:r>
      <w:r w:rsidRPr="00344E37">
        <w:t>Sloveniji</w:t>
      </w:r>
      <w:r>
        <w:t xml:space="preserve">, če je na tak način mogoče doseči večji delež digitalne </w:t>
      </w:r>
      <w:r w:rsidRPr="00C953CC">
        <w:t>vključenosti pripadnikov ciljne skupine</w:t>
      </w:r>
      <w:r w:rsidR="00122950">
        <w:t>.</w:t>
      </w:r>
    </w:p>
    <w:p w14:paraId="547550F4" w14:textId="784CC7C3" w:rsidR="00BB1124" w:rsidRDefault="00BB1124" w:rsidP="00BB1124">
      <w:pPr>
        <w:pStyle w:val="besedilolenazodstavki"/>
      </w:pPr>
      <w:r>
        <w:t xml:space="preserve">Za pridobitev digitalnega bona se lahko </w:t>
      </w:r>
      <w:r w:rsidRPr="00B66D88">
        <w:t>predpišejo pogoji, ki</w:t>
      </w:r>
      <w:r>
        <w:t xml:space="preserve"> zagotavljajo, da bo upravičenec do digitalnega bona računalniško opremo uporabljal v skladu z namenom iz drugega odstavka tega člena</w:t>
      </w:r>
      <w:r w:rsidR="00B70FEF">
        <w:t xml:space="preserve"> </w:t>
      </w:r>
      <w:r w:rsidR="00B70FEF" w:rsidRPr="00B70FEF">
        <w:t xml:space="preserve">(na primer udeležba v </w:t>
      </w:r>
      <w:r w:rsidR="00B70FEF">
        <w:t xml:space="preserve">subvencioniranih </w:t>
      </w:r>
      <w:r w:rsidR="00B70FEF" w:rsidRPr="00B70FEF">
        <w:t>programih izobraževanja</w:t>
      </w:r>
      <w:r w:rsidR="00B70FEF">
        <w:t xml:space="preserve"> na podlagi tega zakona</w:t>
      </w:r>
      <w:r w:rsidR="00B70FEF" w:rsidRPr="00B70FEF">
        <w:t>)</w:t>
      </w:r>
      <w:r>
        <w:t>.</w:t>
      </w:r>
      <w:r w:rsidRPr="0031297C">
        <w:t xml:space="preserve"> </w:t>
      </w:r>
      <w:r>
        <w:t xml:space="preserve">V tem primeru pridobitev digitalnega bona </w:t>
      </w:r>
      <w:r w:rsidRPr="00B66D88">
        <w:t>temelji na izjavi upravičenca o</w:t>
      </w:r>
      <w:r>
        <w:t xml:space="preserve"> sprejemu digitalnega bona, s katero upravičenec v skladu s predpisi o varstvu osebnih podatkov privoli v zbiranje in obdelavo osebnih podatkov iz</w:t>
      </w:r>
      <w:r w:rsidR="009037EE">
        <w:t xml:space="preserve"> </w:t>
      </w:r>
      <w:r w:rsidR="008B20A1">
        <w:t>devetega</w:t>
      </w:r>
      <w:r>
        <w:t xml:space="preserve"> odstavka tega člena ter podatka o njegovem elektronskem naslovu.</w:t>
      </w:r>
    </w:p>
    <w:p w14:paraId="33AF826C" w14:textId="16DC8E3D" w:rsidR="00BB1124" w:rsidRDefault="00BB1124" w:rsidP="00BB1124">
      <w:pPr>
        <w:pStyle w:val="besedilolenazodstavki"/>
      </w:pPr>
      <w:r>
        <w:t>V</w:t>
      </w:r>
      <w:r w:rsidRPr="005B2F8C">
        <w:t xml:space="preserve">rednost digitalnega bona </w:t>
      </w:r>
      <w:r>
        <w:t xml:space="preserve">se </w:t>
      </w:r>
      <w:r w:rsidRPr="00930A08">
        <w:t>določi med 1</w:t>
      </w:r>
      <w:r w:rsidR="000A481F">
        <w:t>0</w:t>
      </w:r>
      <w:r w:rsidRPr="00930A08">
        <w:t>0 in 2</w:t>
      </w:r>
      <w:r w:rsidR="000A481F">
        <w:t>0</w:t>
      </w:r>
      <w:r w:rsidRPr="00930A08">
        <w:t>0 evri</w:t>
      </w:r>
      <w:r w:rsidR="00270840">
        <w:t>, pri čemer se upošteva</w:t>
      </w:r>
      <w:r w:rsidRPr="00930A08">
        <w:t xml:space="preserve"> </w:t>
      </w:r>
      <w:r>
        <w:t>višin</w:t>
      </w:r>
      <w:r w:rsidR="00270840">
        <w:t>a</w:t>
      </w:r>
      <w:r>
        <w:t xml:space="preserve"> razpoložljivih sredstev, predviden</w:t>
      </w:r>
      <w:r w:rsidR="00270840">
        <w:t>o</w:t>
      </w:r>
      <w:r>
        <w:t xml:space="preserve"> števil</w:t>
      </w:r>
      <w:r w:rsidR="00270840">
        <w:t>o</w:t>
      </w:r>
      <w:r>
        <w:t xml:space="preserve"> upravičencev in vrednost računalniške opreme, za nakup katere je mogoče unovčiti digitalni bon.</w:t>
      </w:r>
    </w:p>
    <w:p w14:paraId="69F55EDB" w14:textId="4D904CA3" w:rsidR="00BB1124" w:rsidRPr="005B2F8C" w:rsidRDefault="00BB1124" w:rsidP="001438EA">
      <w:pPr>
        <w:pStyle w:val="besedilolenazodstavki"/>
      </w:pPr>
      <w:r>
        <w:t xml:space="preserve"> </w:t>
      </w:r>
      <w:r w:rsidRPr="00930A08">
        <w:t>Čas veljavnosti digitalnega bona</w:t>
      </w:r>
      <w:r w:rsidRPr="005B2F8C">
        <w:t xml:space="preserve"> ni krajši od šest mesecev. Vlada lahko veljavnost digitalnega bona s sklepom, izdanim pred iztekom njegove veljavnosti, enkrat podaljša, vendar ne več kot za </w:t>
      </w:r>
      <w:r w:rsidR="00410151">
        <w:t>dvanajst mesecev</w:t>
      </w:r>
      <w:r w:rsidRPr="005B2F8C">
        <w:t>.</w:t>
      </w:r>
    </w:p>
    <w:p w14:paraId="0544ED93" w14:textId="77777777" w:rsidR="00BB1124" w:rsidRPr="00754A64" w:rsidRDefault="00BB1124" w:rsidP="00BB1124">
      <w:pPr>
        <w:pStyle w:val="besedilolenazodstavki"/>
      </w:pPr>
      <w:r>
        <w:t xml:space="preserve">Digitalni bon se ne deduje. Digitalne bone, ki jih na podlagi uredbe iz prvega odstavka tega člena prejmejo </w:t>
      </w:r>
      <w:r w:rsidRPr="00754A64">
        <w:t>sorodniki v stranski vrsti do drugega kolena (sorojenci), ki živijo v istem gospodinjstvu, lahko upravičenci združijo</w:t>
      </w:r>
      <w:r>
        <w:t xml:space="preserve"> z izjavo o združitvi digitalnih bonov, ki jo določi vlada</w:t>
      </w:r>
      <w:r w:rsidRPr="00754A64">
        <w:t>.</w:t>
      </w:r>
    </w:p>
    <w:p w14:paraId="405AD71A" w14:textId="77777777" w:rsidR="00BB1124" w:rsidRDefault="00BB1124" w:rsidP="00BB1124">
      <w:pPr>
        <w:pStyle w:val="besedilolenazodstavki"/>
      </w:pPr>
      <w:r w:rsidRPr="00F64918">
        <w:t xml:space="preserve">Ne glede na zakon, ki ureja dohodnino, se od digitalnega bona ne plača dohodnina. Digitalni </w:t>
      </w:r>
      <w:r>
        <w:t>b</w:t>
      </w:r>
      <w:r w:rsidRPr="00F64918">
        <w:t>on se ne šteje v dohodek pri uveljavljanju pravic po predpisih, ki urejajo pravice iz javnih sredstev.</w:t>
      </w:r>
    </w:p>
    <w:p w14:paraId="77FACAD9" w14:textId="77777777" w:rsidR="00BB1124" w:rsidRDefault="00BB1124" w:rsidP="00BB1124">
      <w:pPr>
        <w:pStyle w:val="besedilolenazodstavki"/>
        <w:spacing w:after="0"/>
      </w:pPr>
      <w:r>
        <w:t xml:space="preserve">Digitalni </w:t>
      </w:r>
      <w:r w:rsidRPr="00403582">
        <w:t>bon je evidentiran kot dobroimetje v korist upravičenca v informacijskem sistemu</w:t>
      </w:r>
      <w:r>
        <w:t xml:space="preserve">, ki ga za ta namen </w:t>
      </w:r>
      <w:r w:rsidRPr="00403582">
        <w:t>vzpostavi in vodi Finančna uprava Republike Slovenije</w:t>
      </w:r>
      <w:r>
        <w:t xml:space="preserve"> (v nadaljnjem besedilu: FURS).</w:t>
      </w:r>
    </w:p>
    <w:p w14:paraId="6B44CED5" w14:textId="77777777" w:rsidR="00BB1124" w:rsidRPr="00755E1A" w:rsidRDefault="00BB1124" w:rsidP="00BB1124">
      <w:pPr>
        <w:pStyle w:val="besedilolenazodstavki"/>
      </w:pPr>
      <w:r>
        <w:t>V informacijskem sistemu iz prejšnjega odstavka se za potrebe evidentiranja</w:t>
      </w:r>
      <w:r w:rsidRPr="009D41BE">
        <w:t xml:space="preserve"> upravičenc</w:t>
      </w:r>
      <w:r>
        <w:t>ev do digitalnega bona o upravičencih vodijo naslednji podatki:</w:t>
      </w:r>
    </w:p>
    <w:p w14:paraId="49BF9FB7" w14:textId="77777777" w:rsidR="00BB1124" w:rsidRPr="00074A47" w:rsidRDefault="00BB1124" w:rsidP="00BB1124">
      <w:pPr>
        <w:pStyle w:val="besedilolenabrezodstavkov"/>
        <w:numPr>
          <w:ilvl w:val="0"/>
          <w:numId w:val="13"/>
        </w:numPr>
        <w:spacing w:before="0"/>
        <w:ind w:left="714" w:hanging="357"/>
        <w:contextualSpacing/>
      </w:pPr>
      <w:r w:rsidRPr="00074A47">
        <w:t>ime in priimek,</w:t>
      </w:r>
    </w:p>
    <w:p w14:paraId="575EFD54" w14:textId="5438B30E" w:rsidR="00BB1124" w:rsidRPr="00074A47" w:rsidRDefault="00BB1124" w:rsidP="00BB1124">
      <w:pPr>
        <w:pStyle w:val="besedilolenabrezodstavkov"/>
        <w:numPr>
          <w:ilvl w:val="0"/>
          <w:numId w:val="13"/>
        </w:numPr>
        <w:contextualSpacing/>
      </w:pPr>
      <w:r w:rsidRPr="00074A47">
        <w:t>EMŠO,</w:t>
      </w:r>
    </w:p>
    <w:p w14:paraId="72297526" w14:textId="77777777" w:rsidR="00BB1124" w:rsidRPr="00074A47" w:rsidRDefault="00BB1124" w:rsidP="00BB1124">
      <w:pPr>
        <w:pStyle w:val="besedilolenabrezodstavkov"/>
        <w:numPr>
          <w:ilvl w:val="0"/>
          <w:numId w:val="13"/>
        </w:numPr>
        <w:contextualSpacing/>
      </w:pPr>
      <w:r w:rsidRPr="00074A47">
        <w:t>datum rojstva,</w:t>
      </w:r>
    </w:p>
    <w:p w14:paraId="3B8039C0" w14:textId="77777777" w:rsidR="00BB1124" w:rsidRDefault="00BB1124" w:rsidP="00BB1124">
      <w:pPr>
        <w:pStyle w:val="besedilolenabrezodstavkov"/>
        <w:numPr>
          <w:ilvl w:val="0"/>
          <w:numId w:val="13"/>
        </w:numPr>
        <w:spacing w:before="0"/>
        <w:ind w:left="714" w:hanging="357"/>
        <w:contextualSpacing/>
      </w:pPr>
      <w:r w:rsidRPr="00074A47">
        <w:t>spol</w:t>
      </w:r>
      <w:r>
        <w:t>,</w:t>
      </w:r>
    </w:p>
    <w:p w14:paraId="413459D6" w14:textId="77777777" w:rsidR="00BB1124" w:rsidRDefault="00BB1124" w:rsidP="00BB1124">
      <w:pPr>
        <w:pStyle w:val="besedilolenabrezodstavkov"/>
        <w:numPr>
          <w:ilvl w:val="0"/>
          <w:numId w:val="13"/>
        </w:numPr>
        <w:spacing w:before="0"/>
        <w:ind w:left="714" w:hanging="357"/>
        <w:contextualSpacing/>
      </w:pPr>
      <w:r w:rsidRPr="00074A47">
        <w:t>naslov stalnega prebivališča</w:t>
      </w:r>
      <w:r>
        <w:t xml:space="preserve"> in</w:t>
      </w:r>
    </w:p>
    <w:p w14:paraId="10672D7A" w14:textId="79051B4B" w:rsidR="00BB1124" w:rsidRPr="00CC4113" w:rsidRDefault="00BB1124" w:rsidP="00BB1124">
      <w:pPr>
        <w:pStyle w:val="besedilolenabrezodstavkov"/>
        <w:numPr>
          <w:ilvl w:val="0"/>
          <w:numId w:val="13"/>
        </w:numPr>
        <w:spacing w:before="0"/>
        <w:ind w:left="714" w:hanging="357"/>
        <w:contextualSpacing/>
      </w:pPr>
      <w:r>
        <w:t xml:space="preserve">datum izjave o sprejemu digitalnega bona iz </w:t>
      </w:r>
      <w:r w:rsidR="0039797A">
        <w:t>tretjega</w:t>
      </w:r>
      <w:r>
        <w:t xml:space="preserve"> odstavka tega člena, če je bila v skladu s tretjim odstavkom tega člena določena kot pogoj za pridobitev digitalnega bona.</w:t>
      </w:r>
    </w:p>
    <w:p w14:paraId="614866C7" w14:textId="77777777" w:rsidR="00BB1124" w:rsidRDefault="00BB1124" w:rsidP="00BB1124">
      <w:pPr>
        <w:pStyle w:val="besedilolenazodstavki"/>
        <w:spacing w:after="0"/>
      </w:pPr>
      <w:r w:rsidRPr="009D41BE">
        <w:t xml:space="preserve"> </w:t>
      </w:r>
      <w:r>
        <w:t xml:space="preserve">Informacijski sistem iz devetega odstavka tega člena se za potrebe evidentiranja </w:t>
      </w:r>
      <w:r w:rsidRPr="009D41BE">
        <w:t>upravičenc</w:t>
      </w:r>
      <w:r>
        <w:t>ev do digitalnega bona lahko povezuje:</w:t>
      </w:r>
    </w:p>
    <w:p w14:paraId="319BC8BF" w14:textId="77777777" w:rsidR="00BB1124" w:rsidRPr="00270840" w:rsidRDefault="00BB1124" w:rsidP="00BB1124">
      <w:pPr>
        <w:pStyle w:val="rkovnatokazaodstavkom"/>
        <w:spacing w:before="120" w:line="240" w:lineRule="auto"/>
        <w:contextualSpacing/>
        <w:rPr>
          <w:rFonts w:eastAsia="Calibri"/>
          <w:sz w:val="20"/>
          <w:szCs w:val="20"/>
        </w:rPr>
      </w:pPr>
      <w:r w:rsidRPr="00270840">
        <w:rPr>
          <w:rFonts w:eastAsia="Calibri"/>
          <w:sz w:val="20"/>
          <w:szCs w:val="20"/>
        </w:rPr>
        <w:t>s centralno evidenco, ki jo na podlagi predpisov o organizaciji in financiranju izobraževanja vodi ministrstvo, pristojno za šolstvo – če je digitalni bon namenjen ciljnim skupinam iz 1. do 4., 7. in 8. točke 9. člena tega zakona,</w:t>
      </w:r>
    </w:p>
    <w:p w14:paraId="407102CE" w14:textId="77777777" w:rsidR="00BB1124" w:rsidRPr="00270840" w:rsidRDefault="00BB1124" w:rsidP="00BB1124">
      <w:pPr>
        <w:pStyle w:val="rkovnatokazaodstavkom"/>
        <w:numPr>
          <w:ilvl w:val="0"/>
          <w:numId w:val="20"/>
        </w:numPr>
        <w:spacing w:before="120" w:line="240" w:lineRule="auto"/>
        <w:ind w:left="1066" w:hanging="357"/>
        <w:contextualSpacing/>
        <w:rPr>
          <w:rFonts w:eastAsia="Calibri"/>
          <w:sz w:val="20"/>
          <w:szCs w:val="20"/>
        </w:rPr>
      </w:pPr>
      <w:r w:rsidRPr="00270840">
        <w:rPr>
          <w:rFonts w:eastAsia="Calibri"/>
          <w:sz w:val="20"/>
          <w:szCs w:val="20"/>
        </w:rPr>
        <w:t>z evidenco študentov in diplomantov, ki ju na podlagi predpisov o visokem šolstvu vodi ministrstvo, pristojno za visoko šolstvo – če je digitalni bon namenjen ciljni skupini iz 5. točke 9. člena tega zakona,</w:t>
      </w:r>
    </w:p>
    <w:p w14:paraId="4A857440" w14:textId="77777777" w:rsidR="00BB1124" w:rsidRPr="00270840" w:rsidRDefault="00BB1124" w:rsidP="00BB1124">
      <w:pPr>
        <w:pStyle w:val="rkovnatokazaodstavkom"/>
        <w:numPr>
          <w:ilvl w:val="0"/>
          <w:numId w:val="20"/>
        </w:numPr>
        <w:spacing w:before="120" w:line="240" w:lineRule="auto"/>
        <w:ind w:left="1066" w:hanging="357"/>
        <w:contextualSpacing/>
        <w:rPr>
          <w:rFonts w:eastAsia="Calibri"/>
          <w:sz w:val="20"/>
          <w:szCs w:val="20"/>
        </w:rPr>
      </w:pPr>
      <w:r w:rsidRPr="00270840">
        <w:rPr>
          <w:rFonts w:eastAsia="Calibri"/>
          <w:sz w:val="20"/>
          <w:szCs w:val="20"/>
        </w:rPr>
        <w:t>s centralno evidenco zaposlenih na področju vzgoje in izobraževanja, ki jo na podlagi predpisov o organizaciji in financiranju izobraževanja vodi ministrstvo, pristojno za šolstvo, ter evidenco izvajalcev visokošolske dejavnosti, ki jo na podlagi predpisov o visokem šolstvu vodi ministrstvo, pristojno za visoko šolstvo – če je digitalni bon namenjen ciljni skupini iz 6. točke 9. člena tega zakona,</w:t>
      </w:r>
    </w:p>
    <w:p w14:paraId="7CC985CD" w14:textId="77777777" w:rsidR="00BB1124" w:rsidRPr="00270840" w:rsidRDefault="00BB1124" w:rsidP="00BB1124">
      <w:pPr>
        <w:pStyle w:val="rkovnatokazaodstavkom"/>
        <w:numPr>
          <w:ilvl w:val="0"/>
          <w:numId w:val="20"/>
        </w:numPr>
        <w:spacing w:before="120" w:line="240" w:lineRule="auto"/>
        <w:ind w:left="1066" w:hanging="357"/>
        <w:contextualSpacing/>
        <w:rPr>
          <w:rFonts w:eastAsia="Calibri"/>
          <w:sz w:val="20"/>
          <w:szCs w:val="20"/>
        </w:rPr>
      </w:pPr>
      <w:r w:rsidRPr="00270840">
        <w:rPr>
          <w:rFonts w:eastAsia="Calibri"/>
          <w:sz w:val="20"/>
          <w:szCs w:val="20"/>
        </w:rPr>
        <w:t>z matično evidenco zavarovancev in uživalcev pravic iz obveznega pokojninskega in invalidskega zavarovanja, ki jo na podlagi predpisov o matični evidenci zavarovancev in uživalcev pravic iz obveznega pokojninskega in invalidskega zavarovanja vodi Zavod za pokojninsko in invalidsko zavarovanje – če je digitalni bon namenjen ciljni skupini iz 8. točke 9. člena tega zakona, in</w:t>
      </w:r>
    </w:p>
    <w:p w14:paraId="5A1EFF69" w14:textId="77777777" w:rsidR="00BB1124" w:rsidRPr="00270840" w:rsidRDefault="00BB1124" w:rsidP="00B41A9B">
      <w:pPr>
        <w:pStyle w:val="rkovnatokazaodstavkom"/>
        <w:numPr>
          <w:ilvl w:val="0"/>
          <w:numId w:val="20"/>
        </w:numPr>
        <w:spacing w:before="120" w:line="240" w:lineRule="auto"/>
        <w:ind w:left="1066" w:hanging="357"/>
        <w:contextualSpacing/>
        <w:rPr>
          <w:rFonts w:eastAsia="Calibri"/>
          <w:sz w:val="20"/>
          <w:szCs w:val="20"/>
        </w:rPr>
      </w:pPr>
      <w:r w:rsidRPr="00270840">
        <w:rPr>
          <w:rFonts w:eastAsia="Calibri"/>
          <w:sz w:val="20"/>
          <w:szCs w:val="20"/>
        </w:rPr>
        <w:t>s Centralnim registrom prebivalstva, ki ga na podlagi predpisov o centralnem registru prebivalstva vodi Ministrstvo za notranje zadeve,</w:t>
      </w:r>
    </w:p>
    <w:p w14:paraId="72393562" w14:textId="77777777" w:rsidR="00BB1124" w:rsidRPr="00B41A9B" w:rsidRDefault="00BB1124" w:rsidP="00BB1124">
      <w:pPr>
        <w:pStyle w:val="rkovnatokazaodstavkom"/>
        <w:numPr>
          <w:ilvl w:val="0"/>
          <w:numId w:val="0"/>
        </w:numPr>
        <w:spacing w:before="120" w:line="240" w:lineRule="auto"/>
        <w:contextualSpacing/>
        <w:rPr>
          <w:rFonts w:eastAsia="Calibri"/>
          <w:sz w:val="20"/>
          <w:szCs w:val="20"/>
        </w:rPr>
      </w:pPr>
      <w:r w:rsidRPr="00B41A9B">
        <w:rPr>
          <w:rFonts w:eastAsia="Calibri"/>
          <w:sz w:val="20"/>
          <w:szCs w:val="20"/>
        </w:rPr>
        <w:t>iz katerih pridobiva podatke iz prejšnjega odstavka, razen podatka iz zadnje alineje prejšnjega odstavka.</w:t>
      </w:r>
    </w:p>
    <w:p w14:paraId="17C1F36E" w14:textId="77777777" w:rsidR="00BB1124" w:rsidRDefault="00BB1124" w:rsidP="00BB1124">
      <w:pPr>
        <w:pStyle w:val="tevilkalena"/>
      </w:pPr>
    </w:p>
    <w:p w14:paraId="06A47C23" w14:textId="77777777" w:rsidR="00BB1124" w:rsidRPr="009A0C62" w:rsidRDefault="00BB1124" w:rsidP="00BB1124">
      <w:pPr>
        <w:pStyle w:val="naslovlena"/>
      </w:pPr>
      <w:r>
        <w:t>(blago, za katerega je mogoče unovčiti digitalni bon, in njegovi ponudniki)</w:t>
      </w:r>
    </w:p>
    <w:p w14:paraId="6F3AEE87" w14:textId="71BDB882" w:rsidR="00BB1124" w:rsidRPr="002D3383" w:rsidRDefault="00BB1124" w:rsidP="00BB1124">
      <w:pPr>
        <w:pStyle w:val="besedilolenazodstavki"/>
        <w:numPr>
          <w:ilvl w:val="2"/>
          <w:numId w:val="11"/>
        </w:numPr>
        <w:spacing w:after="0"/>
        <w:ind w:left="0"/>
      </w:pPr>
      <w:r w:rsidRPr="002D3383">
        <w:t xml:space="preserve">Digitalni bon </w:t>
      </w:r>
      <w:r>
        <w:t>je mogoče unovčiti</w:t>
      </w:r>
      <w:r w:rsidRPr="002D3383">
        <w:t xml:space="preserve"> za nakup nove ali obnovljene računalniške opreme</w:t>
      </w:r>
      <w:r>
        <w:t>, ki jo podrobneje določi vlada</w:t>
      </w:r>
      <w:r w:rsidR="006816F5">
        <w:t xml:space="preserve"> z uredbo</w:t>
      </w:r>
      <w:r w:rsidRPr="002D3383">
        <w:t>.</w:t>
      </w:r>
    </w:p>
    <w:p w14:paraId="42DDAA80" w14:textId="77777777" w:rsidR="00BB1124" w:rsidRPr="0054693E" w:rsidRDefault="00BB1124" w:rsidP="00BB1124">
      <w:pPr>
        <w:pStyle w:val="besedilolenazodstavki"/>
        <w:numPr>
          <w:ilvl w:val="2"/>
          <w:numId w:val="11"/>
        </w:numPr>
        <w:ind w:left="0"/>
      </w:pPr>
      <w:r>
        <w:t>Digitalni bon je unovčljiv pri ponudnikih blaga</w:t>
      </w:r>
      <w:r w:rsidRPr="00B70FEE">
        <w:t xml:space="preserve"> </w:t>
      </w:r>
      <w:r w:rsidRPr="0054693E">
        <w:t>s sedežem v Republiki Sloveniji</w:t>
      </w:r>
      <w:r>
        <w:t xml:space="preserve">. </w:t>
      </w:r>
      <w:r w:rsidRPr="0054693E">
        <w:t xml:space="preserve">Ponudnike blaga določi vlada z opredelitvijo splošnih pogojev, temelječih na podatkih iz javnih evidenc, na podlagi katerih je mogoče ponudnike blaga nedvoumno identificirati (na primer z navedbo poslovnih dejavnosti, registriranih v Poslovnem registru Republike Slovenije), ali pa določi, da jih pristojni organ izbere na javnem natečaju na podlagi pogojev in meril iz uredbe. Če se določijo z javnim natečajem, pristojni organ na spletni strani objavi seznam ponudnikov blaga, pri katerih je mogoče unovčiti digitalni bon, podatke o izbranih ponudnikih blaga pa za potrebe evidentiranja unovčitve digitalnih bonov pošlje FURS. </w:t>
      </w:r>
    </w:p>
    <w:p w14:paraId="4CE2DB46" w14:textId="77777777" w:rsidR="00BB1124" w:rsidRDefault="00BB1124" w:rsidP="00BB1124">
      <w:pPr>
        <w:pStyle w:val="besedilolenazodstavki"/>
        <w:numPr>
          <w:ilvl w:val="2"/>
          <w:numId w:val="11"/>
        </w:numPr>
        <w:ind w:left="0"/>
      </w:pPr>
      <w:r>
        <w:t>P</w:t>
      </w:r>
      <w:r w:rsidRPr="0057191F">
        <w:t xml:space="preserve">onudnik </w:t>
      </w:r>
      <w:r>
        <w:t xml:space="preserve">mora blago v primeru plačila z digitalnim bonom prodati po isti ali nižji ceni, po kateri isto blago v trenutku unovčitve ponuja za plačilo z drugimi plačilnimi sredstvi. Ponudnik za digitalni bon ne sme ponujati blaga, ki ga ne ponuja za plačilo z drugimi plačilnimi sredstvi. </w:t>
      </w:r>
    </w:p>
    <w:p w14:paraId="275A2179" w14:textId="77777777" w:rsidR="00BB1124" w:rsidRDefault="00BB1124" w:rsidP="00BB1124">
      <w:pPr>
        <w:pStyle w:val="tevilkalena"/>
      </w:pPr>
    </w:p>
    <w:p w14:paraId="47C2F520" w14:textId="77777777" w:rsidR="00BB1124" w:rsidRPr="00897EBE" w:rsidRDefault="00BB1124" w:rsidP="00BB1124">
      <w:pPr>
        <w:pStyle w:val="naslovlena"/>
      </w:pPr>
      <w:r>
        <w:t>(unovčitev digitalnega bona in izplačilo dobroimetja)</w:t>
      </w:r>
    </w:p>
    <w:p w14:paraId="1D42A21F" w14:textId="77777777" w:rsidR="00BB1124" w:rsidRPr="00B8140C" w:rsidRDefault="00BB1124" w:rsidP="00BB1124">
      <w:pPr>
        <w:pStyle w:val="besedilolenazodstavki"/>
        <w:numPr>
          <w:ilvl w:val="2"/>
          <w:numId w:val="27"/>
        </w:numPr>
      </w:pPr>
      <w:r>
        <w:t>U</w:t>
      </w:r>
      <w:r w:rsidRPr="00B8140C">
        <w:t xml:space="preserve">pravičenci </w:t>
      </w:r>
      <w:r>
        <w:t xml:space="preserve">lahko </w:t>
      </w:r>
      <w:r w:rsidRPr="00B8140C">
        <w:t>digitalni bon unovčijo v več manjših zneskih in pri različnih ponudnikih blaga.</w:t>
      </w:r>
    </w:p>
    <w:p w14:paraId="20523C68" w14:textId="77777777" w:rsidR="00BB1124" w:rsidRPr="00B64B1A" w:rsidRDefault="00BB1124" w:rsidP="00B64B1A">
      <w:pPr>
        <w:pStyle w:val="besedilolenazodstavki"/>
      </w:pPr>
      <w:r w:rsidRPr="00B64B1A">
        <w:t>Če upravičenec digitalnega bona ne unovči v času njegove veljavnosti ali če ga ne unovči v celotnem znesku, od Republike Slovenije ne more zahtevati izplačila bona v denarju.</w:t>
      </w:r>
    </w:p>
    <w:p w14:paraId="0DE41DA7" w14:textId="77777777" w:rsidR="00BB1124" w:rsidRPr="00B8140C" w:rsidRDefault="00BB1124" w:rsidP="00BB1124">
      <w:pPr>
        <w:pStyle w:val="besedilolenazodstavki"/>
      </w:pPr>
      <w:r w:rsidRPr="00B8140C">
        <w:t>Ponudnik blaga od FURS prejme sredstva v višini unovčenega bona najkasneje v roku 30 dni od dneva evidentirane unovčitve.</w:t>
      </w:r>
    </w:p>
    <w:p w14:paraId="0352482B" w14:textId="77777777" w:rsidR="00BB1124" w:rsidRPr="003701DA" w:rsidRDefault="00BB1124" w:rsidP="00BB1124">
      <w:pPr>
        <w:pStyle w:val="besedilolenazodstavki"/>
      </w:pPr>
      <w:r w:rsidRPr="00B8140C">
        <w:t>Sredstva za izplačilo digitalnega bona zagotavlja Republika Slovenija iz proračuna Republike Slovenije.</w:t>
      </w:r>
    </w:p>
    <w:p w14:paraId="06A74B74" w14:textId="77777777" w:rsidR="00BB1124" w:rsidRPr="00E3349C" w:rsidRDefault="00BB1124" w:rsidP="00BB1124">
      <w:pPr>
        <w:pStyle w:val="tevilkalena"/>
      </w:pPr>
    </w:p>
    <w:p w14:paraId="5B064C9A" w14:textId="77777777" w:rsidR="00BB1124" w:rsidRDefault="00BB1124" w:rsidP="00BB1124">
      <w:pPr>
        <w:pStyle w:val="naslovlena"/>
      </w:pPr>
      <w:r w:rsidRPr="00A0638C">
        <w:t>(način unovčitve digitalnega bona)</w:t>
      </w:r>
    </w:p>
    <w:p w14:paraId="1BB587E8" w14:textId="77777777" w:rsidR="00BB1124" w:rsidRPr="001E47AA" w:rsidRDefault="00BB1124" w:rsidP="00BB1124">
      <w:pPr>
        <w:pStyle w:val="besedilolenazodstavki"/>
        <w:numPr>
          <w:ilvl w:val="2"/>
          <w:numId w:val="33"/>
        </w:numPr>
      </w:pPr>
      <w:r>
        <w:rPr>
          <w:color w:val="000000" w:themeColor="text1"/>
        </w:rPr>
        <w:t>U</w:t>
      </w:r>
      <w:r w:rsidRPr="00D2114C">
        <w:rPr>
          <w:color w:val="000000" w:themeColor="text1"/>
        </w:rPr>
        <w:t>novčit</w:t>
      </w:r>
      <w:r>
        <w:rPr>
          <w:color w:val="000000" w:themeColor="text1"/>
        </w:rPr>
        <w:t xml:space="preserve">ev digitalnega bona je treba evidentirati. Evidentiranje unovčitve digitalnega bona se izvede </w:t>
      </w:r>
      <w:r w:rsidRPr="00D2114C">
        <w:rPr>
          <w:color w:val="000000" w:themeColor="text1"/>
        </w:rPr>
        <w:t xml:space="preserve">na podlagi elektronske vloge ponudnika blaga </w:t>
      </w:r>
      <w:r>
        <w:rPr>
          <w:color w:val="000000" w:themeColor="text1"/>
        </w:rPr>
        <w:t xml:space="preserve">iz drugega odstavka 19. člena tega zakona </w:t>
      </w:r>
      <w:r w:rsidRPr="00D2114C">
        <w:rPr>
          <w:color w:val="000000" w:themeColor="text1"/>
        </w:rPr>
        <w:t xml:space="preserve">v informacijskem sistemu iz </w:t>
      </w:r>
      <w:r>
        <w:rPr>
          <w:color w:val="000000" w:themeColor="text1"/>
        </w:rPr>
        <w:t>devetega</w:t>
      </w:r>
      <w:r w:rsidRPr="00D2114C">
        <w:rPr>
          <w:color w:val="000000" w:themeColor="text1"/>
        </w:rPr>
        <w:t xml:space="preserve"> odstavka 1</w:t>
      </w:r>
      <w:r>
        <w:rPr>
          <w:color w:val="000000" w:themeColor="text1"/>
        </w:rPr>
        <w:t>8</w:t>
      </w:r>
      <w:r w:rsidRPr="00D2114C">
        <w:rPr>
          <w:color w:val="000000" w:themeColor="text1"/>
        </w:rPr>
        <w:t>. člena</w:t>
      </w:r>
      <w:r>
        <w:rPr>
          <w:color w:val="000000" w:themeColor="text1"/>
        </w:rPr>
        <w:t xml:space="preserve"> tega zakona</w:t>
      </w:r>
      <w:r w:rsidRPr="00D2114C">
        <w:rPr>
          <w:color w:val="000000" w:themeColor="text1"/>
        </w:rPr>
        <w:t xml:space="preserve">. </w:t>
      </w:r>
      <w:r w:rsidRPr="002E7393">
        <w:t>Za izvajanj</w:t>
      </w:r>
      <w:r>
        <w:t>e evidentiranja unovčitev digitalnega bona</w:t>
      </w:r>
      <w:r w:rsidRPr="002E7393">
        <w:t xml:space="preserve"> </w:t>
      </w:r>
      <w:r>
        <w:t>FURS</w:t>
      </w:r>
      <w:r w:rsidRPr="002E7393">
        <w:t xml:space="preserve"> uporablja podatke o ponudnikih blaga, ki jih dnevno pridobiva v davčni register iz Poslovnega registra Slovenije, in sicer naziv, matično številko, davčno številko ter naslov oziroma sedež in poslovni naslov ponudnika blaga.</w:t>
      </w:r>
    </w:p>
    <w:p w14:paraId="1E2B7CEA" w14:textId="77777777" w:rsidR="00BB1124" w:rsidRPr="00733DF1" w:rsidRDefault="00BB1124" w:rsidP="00BB1124">
      <w:pPr>
        <w:pStyle w:val="besedilolenazodstavki"/>
        <w:rPr>
          <w:color w:val="000000" w:themeColor="text1"/>
        </w:rPr>
      </w:pPr>
      <w:r>
        <w:t xml:space="preserve">Upravičenec digitalni bon unovči pri ponudniku blaga osebno s predložitvijo osebne izkaznice ali </w:t>
      </w:r>
      <w:r w:rsidRPr="00733DF1">
        <w:t>potnega lista</w:t>
      </w:r>
      <w:r>
        <w:t xml:space="preserve"> in</w:t>
      </w:r>
      <w:r w:rsidRPr="00733DF1">
        <w:t xml:space="preserve"> EMŠO. V primeru spletnega nakupa pošlje ponudniku blaga skenogram ali fotografijo osebne izkaznice ali potnega lista ter EMŠO.</w:t>
      </w:r>
    </w:p>
    <w:p w14:paraId="0563E83D" w14:textId="77777777" w:rsidR="00BB1124" w:rsidRPr="00031A79" w:rsidRDefault="00BB1124" w:rsidP="00BB1124">
      <w:pPr>
        <w:pStyle w:val="besedilolenazodstavki"/>
      </w:pPr>
      <w:r>
        <w:t xml:space="preserve">Digitalni bon, ki se glasi na osebo, mlajšo od 15 let, unovčijo </w:t>
      </w:r>
      <w:r w:rsidRPr="009D4FC0">
        <w:t>zanj starši oziroma zakoniti zastopnik ali druga oseba, h kateri je mladoletni upravičenec z odločbo pristojnega organa zaupan v varstvo in vzgojo in za mladoletnega upravičenca dejansko skrbi (npr. rejnik, odgovorna oseba zavoda, kamor je mladoletni upravičenec nameščen).</w:t>
      </w:r>
      <w:r w:rsidRPr="0050048A">
        <w:rPr>
          <w:rFonts w:eastAsia="Times New Roman" w:cs="Arial"/>
          <w:color w:val="000000"/>
          <w:sz w:val="22"/>
          <w:szCs w:val="22"/>
          <w:shd w:val="clear" w:color="auto" w:fill="FFFFFF"/>
        </w:rPr>
        <w:t xml:space="preserve"> </w:t>
      </w:r>
      <w:r w:rsidRPr="00C470A2">
        <w:t xml:space="preserve">Bon, ki se glasi na polnoletnega upravičenca, ki je </w:t>
      </w:r>
      <w:r w:rsidRPr="0083283C">
        <w:t>postavljen pod skrbništvo, unovči zanj skrbnik. Digitalni bon se v primerih iz tega odstavka unovči na podlagi izjave zastopnika</w:t>
      </w:r>
      <w:r>
        <w:t xml:space="preserve"> upravičenca, ki se mora pred ponudnikom blaga izkazati tudi z osebno izkaznico ali potnim listom</w:t>
      </w:r>
      <w:r w:rsidRPr="00733DF1">
        <w:t xml:space="preserve">. </w:t>
      </w:r>
    </w:p>
    <w:p w14:paraId="64D12DB8" w14:textId="77777777" w:rsidR="00BB1124" w:rsidRDefault="00BB1124" w:rsidP="00BB1124">
      <w:pPr>
        <w:pStyle w:val="besedilolenazodstavki"/>
      </w:pPr>
      <w:r>
        <w:t xml:space="preserve">Ponudnik pred izročitvijo blaga v informacijskem sistemu iz devetega odstavka 18. člena tega zakona vnese EMŠO upravičenca, z vpogledom v osebno izkaznico ali postni list pa preveri njegovo istovetnost. Če s pomočjo </w:t>
      </w:r>
      <w:r w:rsidRPr="00B8304A">
        <w:t>informacijskega sistema</w:t>
      </w:r>
      <w:r>
        <w:t xml:space="preserve"> </w:t>
      </w:r>
      <w:r w:rsidRPr="00B8304A">
        <w:t xml:space="preserve">ugotovi, da je kupec </w:t>
      </w:r>
      <w:r>
        <w:t xml:space="preserve">na dan unovčitve </w:t>
      </w:r>
      <w:r w:rsidRPr="00B8304A">
        <w:t xml:space="preserve">imetnik </w:t>
      </w:r>
      <w:r>
        <w:t xml:space="preserve">veljavnega </w:t>
      </w:r>
      <w:r w:rsidRPr="00B8304A">
        <w:t>digitalnega bona</w:t>
      </w:r>
      <w:r>
        <w:t xml:space="preserve">, </w:t>
      </w:r>
      <w:r w:rsidRPr="00E077A2">
        <w:t>vnese znesek, za katerega naj se bremeni razpoložljivo dobroimetje in zaključi elektronsko vlogo</w:t>
      </w:r>
      <w:r>
        <w:t>.</w:t>
      </w:r>
      <w:r w:rsidRPr="00B8304A">
        <w:t xml:space="preserve"> </w:t>
      </w:r>
      <w:r w:rsidRPr="003D285C">
        <w:t>Ko informacijski sistem sporoči, da je unovčitev digitalnega bona za navedeni znesek</w:t>
      </w:r>
      <w:r w:rsidRPr="00962990">
        <w:t xml:space="preserve"> </w:t>
      </w:r>
      <w:r>
        <w:t>evidentirana</w:t>
      </w:r>
      <w:r w:rsidRPr="003D285C">
        <w:t>, lahko ponudnik blago, za nakup katerega je bil unovčen bon, izroči kupcu</w:t>
      </w:r>
      <w:r>
        <w:t>.</w:t>
      </w:r>
      <w:r w:rsidRPr="003D285C">
        <w:t xml:space="preserve"> </w:t>
      </w:r>
      <w:r>
        <w:t>B</w:t>
      </w:r>
      <w:r w:rsidRPr="003D285C">
        <w:t xml:space="preserve">odisi v fizični obliki bodisi v obliki varne elektronske hrambe </w:t>
      </w:r>
      <w:r>
        <w:t>mora shraniti:</w:t>
      </w:r>
    </w:p>
    <w:p w14:paraId="47D3E993" w14:textId="21DEF36E" w:rsidR="00BB1124" w:rsidRDefault="00BB1124" w:rsidP="00BB1124">
      <w:pPr>
        <w:pStyle w:val="besedilolenabrezodstavkov"/>
        <w:numPr>
          <w:ilvl w:val="0"/>
          <w:numId w:val="13"/>
        </w:numPr>
        <w:spacing w:before="0"/>
        <w:ind w:left="714" w:hanging="357"/>
        <w:contextualSpacing/>
      </w:pPr>
      <w:r w:rsidRPr="003D285C">
        <w:t>skenogram, fotokopijo ali fotografijo osebne</w:t>
      </w:r>
      <w:r w:rsidR="00477221">
        <w:t xml:space="preserve"> izkaznice ali potnega lista</w:t>
      </w:r>
      <w:r w:rsidR="0009503E">
        <w:t xml:space="preserve"> in</w:t>
      </w:r>
    </w:p>
    <w:p w14:paraId="27B47E4D" w14:textId="294F48A9" w:rsidR="00BB1124" w:rsidRDefault="00BB1124" w:rsidP="00BB1124">
      <w:pPr>
        <w:pStyle w:val="besedilolenabrezodstavkov"/>
        <w:numPr>
          <w:ilvl w:val="0"/>
          <w:numId w:val="13"/>
        </w:numPr>
        <w:spacing w:before="0"/>
        <w:ind w:left="714" w:hanging="357"/>
        <w:contextualSpacing/>
      </w:pPr>
      <w:r w:rsidRPr="003D285C">
        <w:t>kopijo izdanega računa</w:t>
      </w:r>
      <w:r w:rsidR="0009503E">
        <w:t>.</w:t>
      </w:r>
    </w:p>
    <w:p w14:paraId="525E17E7" w14:textId="77777777" w:rsidR="00BB1124" w:rsidRPr="00CB10A4" w:rsidRDefault="00BB1124" w:rsidP="00BB1124">
      <w:pPr>
        <w:pStyle w:val="besedilolenazodstavki"/>
        <w:rPr>
          <w:color w:val="000000" w:themeColor="text1"/>
        </w:rPr>
      </w:pPr>
      <w:r w:rsidRPr="003D285C">
        <w:rPr>
          <w:color w:val="000000" w:themeColor="text1"/>
        </w:rPr>
        <w:t xml:space="preserve">V primeru iz </w:t>
      </w:r>
      <w:r>
        <w:rPr>
          <w:color w:val="000000" w:themeColor="text1"/>
        </w:rPr>
        <w:t>tretjega</w:t>
      </w:r>
      <w:r w:rsidRPr="003D285C">
        <w:rPr>
          <w:color w:val="000000" w:themeColor="text1"/>
        </w:rPr>
        <w:t xml:space="preserve"> odstavka tega člena ponudnik blaga z vpogledom v osebno izkaznico ali potni list ugotovi istovetnost osebe, ki želi v imenu upravičenca unovčiti </w:t>
      </w:r>
      <w:r>
        <w:rPr>
          <w:color w:val="000000" w:themeColor="text1"/>
        </w:rPr>
        <w:t>d</w:t>
      </w:r>
      <w:r w:rsidRPr="003D285C">
        <w:rPr>
          <w:color w:val="000000" w:themeColor="text1"/>
        </w:rPr>
        <w:t xml:space="preserve">igitalni bon, ter od njega prevzame izjavo iz </w:t>
      </w:r>
      <w:r>
        <w:rPr>
          <w:color w:val="000000" w:themeColor="text1"/>
        </w:rPr>
        <w:t>tretjega</w:t>
      </w:r>
      <w:r w:rsidRPr="003D285C">
        <w:rPr>
          <w:color w:val="000000" w:themeColor="text1"/>
        </w:rPr>
        <w:t xml:space="preserve"> odstavka tega člena</w:t>
      </w:r>
      <w:r>
        <w:rPr>
          <w:color w:val="000000" w:themeColor="text1"/>
        </w:rPr>
        <w:t>. V tem primeru ponudnik blaga poleg dokumentacije iz prejšnjega odstavka shrani tudi</w:t>
      </w:r>
      <w:r w:rsidRPr="003D285C">
        <w:rPr>
          <w:color w:val="000000" w:themeColor="text1"/>
        </w:rPr>
        <w:t xml:space="preserve"> fotokopij</w:t>
      </w:r>
      <w:r>
        <w:rPr>
          <w:color w:val="000000" w:themeColor="text1"/>
        </w:rPr>
        <w:t>o</w:t>
      </w:r>
      <w:r w:rsidRPr="003D285C">
        <w:rPr>
          <w:color w:val="000000" w:themeColor="text1"/>
        </w:rPr>
        <w:t xml:space="preserve">, skenogram ali fotografijo osebne izkaznice ali potnega lista </w:t>
      </w:r>
      <w:r>
        <w:rPr>
          <w:color w:val="000000" w:themeColor="text1"/>
        </w:rPr>
        <w:t xml:space="preserve">zastopnika upravičenca ter </w:t>
      </w:r>
      <w:r>
        <w:t>njegovo podpisano izjavo iz tretjega odstavka tega člena odstavka oziroma njen skenogram, fotografijo ali elektronko podpisano izjavo, če zastopnik upravičenca izvede spletni nakup.</w:t>
      </w:r>
    </w:p>
    <w:p w14:paraId="7EC7E124" w14:textId="77777777" w:rsidR="00BB1124" w:rsidRPr="00A62C15" w:rsidRDefault="00BB1124" w:rsidP="00BB1124">
      <w:pPr>
        <w:pStyle w:val="besedilolenazodstavki"/>
        <w:rPr>
          <w:color w:val="000000" w:themeColor="text1"/>
        </w:rPr>
      </w:pPr>
      <w:r>
        <w:rPr>
          <w:color w:val="000000" w:themeColor="text1"/>
        </w:rPr>
        <w:t>V primeru iz sedmega odstavka 18. člena se unovčitev združenih digitalnih bonov izvede s predložitvijo izjave o združitvi bonov oziroma njenega skenograma ali fotografije. Ponudnik blaga mora v obliki iz četrtega odstavka tega člena shraniti tudi to izjavo oziroma njen skenogram ali fotografijo.</w:t>
      </w:r>
    </w:p>
    <w:p w14:paraId="55151551" w14:textId="77777777" w:rsidR="00BB1124" w:rsidRPr="001D079A" w:rsidRDefault="00BB1124" w:rsidP="00BB1124">
      <w:pPr>
        <w:pStyle w:val="besedilolenazodstavki"/>
      </w:pPr>
      <w:r w:rsidRPr="00113F3E">
        <w:rPr>
          <w:color w:val="000000" w:themeColor="text1"/>
        </w:rPr>
        <w:t xml:space="preserve">Ponudnik blaga mora dokumentacijo iz </w:t>
      </w:r>
      <w:r>
        <w:rPr>
          <w:color w:val="000000" w:themeColor="text1"/>
        </w:rPr>
        <w:t>četrtega, petega</w:t>
      </w:r>
      <w:r w:rsidRPr="00113F3E">
        <w:rPr>
          <w:color w:val="000000" w:themeColor="text1"/>
        </w:rPr>
        <w:t xml:space="preserve"> in </w:t>
      </w:r>
      <w:r>
        <w:rPr>
          <w:color w:val="000000" w:themeColor="text1"/>
        </w:rPr>
        <w:t xml:space="preserve">šestega odstavka tega člena </w:t>
      </w:r>
      <w:r w:rsidRPr="00113F3E">
        <w:rPr>
          <w:color w:val="000000" w:themeColor="text1"/>
        </w:rPr>
        <w:t xml:space="preserve">hraniti </w:t>
      </w:r>
      <w:r>
        <w:rPr>
          <w:color w:val="000000" w:themeColor="text1"/>
        </w:rPr>
        <w:t>dve</w:t>
      </w:r>
      <w:r w:rsidRPr="00113F3E">
        <w:rPr>
          <w:color w:val="000000" w:themeColor="text1"/>
        </w:rPr>
        <w:t xml:space="preserve"> let</w:t>
      </w:r>
      <w:r>
        <w:rPr>
          <w:color w:val="000000" w:themeColor="text1"/>
        </w:rPr>
        <w:t>i</w:t>
      </w:r>
      <w:r w:rsidRPr="00113F3E">
        <w:rPr>
          <w:color w:val="000000" w:themeColor="text1"/>
        </w:rPr>
        <w:t>, po preteku tega obdobja pa uničiti oziroma trajno izbrisati.</w:t>
      </w:r>
    </w:p>
    <w:p w14:paraId="24DFAC5A" w14:textId="77777777" w:rsidR="00BB1124" w:rsidRDefault="00BB1124" w:rsidP="00BB1124">
      <w:pPr>
        <w:pStyle w:val="tevilkalena"/>
      </w:pPr>
    </w:p>
    <w:p w14:paraId="33E3D010" w14:textId="77777777" w:rsidR="00BB1124" w:rsidRDefault="00BB1124" w:rsidP="00BB1124">
      <w:pPr>
        <w:pStyle w:val="naslovlena"/>
      </w:pPr>
      <w:r>
        <w:t>(vsebina uredbe)</w:t>
      </w:r>
    </w:p>
    <w:p w14:paraId="45B1C7B6" w14:textId="77777777" w:rsidR="00BB1124" w:rsidRDefault="00BB1124" w:rsidP="00BB1124">
      <w:pPr>
        <w:pStyle w:val="besedilolenabrezodstavkov"/>
      </w:pPr>
      <w:r>
        <w:t>Vlada v uredbi iz prvega odstavka 18. člena tega zakona določi:</w:t>
      </w:r>
    </w:p>
    <w:p w14:paraId="5047590C" w14:textId="77777777" w:rsidR="00BB1124" w:rsidRDefault="00BB1124" w:rsidP="00BB1124">
      <w:pPr>
        <w:pStyle w:val="besedilolenabrezodstavkov"/>
        <w:numPr>
          <w:ilvl w:val="0"/>
          <w:numId w:val="13"/>
        </w:numPr>
        <w:spacing w:before="0"/>
        <w:ind w:left="714" w:hanging="357"/>
        <w:contextualSpacing/>
      </w:pPr>
      <w:r>
        <w:t>ciljno skupino ali del ciljne skupine, pripadnikom katere se podeli digitalni bon (drugi odstavek 18. člena tega zakona),</w:t>
      </w:r>
    </w:p>
    <w:p w14:paraId="5C300995" w14:textId="77777777" w:rsidR="00BB1124" w:rsidRPr="00C953CC" w:rsidRDefault="00BB1124" w:rsidP="00BB1124">
      <w:pPr>
        <w:pStyle w:val="besedilolenabrezodstavkov"/>
        <w:numPr>
          <w:ilvl w:val="0"/>
          <w:numId w:val="13"/>
        </w:numPr>
        <w:spacing w:before="0"/>
        <w:ind w:left="714" w:hanging="357"/>
        <w:contextualSpacing/>
      </w:pPr>
      <w:r>
        <w:t>morebitne posebne pogoje za pridobitev digitalnega bona, obrazec izjave o sprejemu digitalnega bona, način posredovanja izjave o sprejemu digitalnega bona, ter</w:t>
      </w:r>
      <w:r w:rsidRPr="00C953CC">
        <w:t xml:space="preserve"> čas, ki od posredovanja izjave </w:t>
      </w:r>
      <w:r>
        <w:t xml:space="preserve">o sprejemu digitalnega bona </w:t>
      </w:r>
      <w:r w:rsidRPr="00C953CC">
        <w:t>do trenutka, ko je mogoče unovčiti digitalni bon</w:t>
      </w:r>
      <w:r>
        <w:t xml:space="preserve"> (tretji odstavek 18. člena tega zakona),</w:t>
      </w:r>
    </w:p>
    <w:p w14:paraId="39EC8C5F" w14:textId="77777777" w:rsidR="00BB1124" w:rsidRDefault="00BB1124" w:rsidP="00BB1124">
      <w:pPr>
        <w:pStyle w:val="besedilolenabrezodstavkov"/>
        <w:numPr>
          <w:ilvl w:val="0"/>
          <w:numId w:val="13"/>
        </w:numPr>
        <w:spacing w:before="0"/>
        <w:ind w:left="714" w:hanging="357"/>
        <w:contextualSpacing/>
      </w:pPr>
      <w:r>
        <w:t>vrednost in čas veljavnosti digitalnega bona (četrti in peti odstavek 18. člena tega zakona),</w:t>
      </w:r>
    </w:p>
    <w:p w14:paraId="07A22288" w14:textId="2021FA3F" w:rsidR="00BB1124" w:rsidRDefault="00BB1124" w:rsidP="00BB1124">
      <w:pPr>
        <w:pStyle w:val="besedilolenabrezodstavkov"/>
        <w:numPr>
          <w:ilvl w:val="0"/>
          <w:numId w:val="13"/>
        </w:numPr>
        <w:spacing w:before="0"/>
        <w:ind w:left="714" w:hanging="357"/>
        <w:contextualSpacing/>
      </w:pPr>
      <w:r>
        <w:t>način združitve digitalnih bonov več upravičencev in obrazec izjave o združitvi digitalnih bonov (</w:t>
      </w:r>
      <w:r w:rsidR="00CD65BA">
        <w:t>šesti</w:t>
      </w:r>
      <w:r>
        <w:t xml:space="preserve"> odstavek 18. člena</w:t>
      </w:r>
      <w:r w:rsidRPr="00BF692F">
        <w:t xml:space="preserve"> </w:t>
      </w:r>
      <w:r>
        <w:t>tega zakona),</w:t>
      </w:r>
    </w:p>
    <w:p w14:paraId="72136F2E" w14:textId="705373B5" w:rsidR="00BB1124" w:rsidRDefault="00BB1124" w:rsidP="00BB1124">
      <w:pPr>
        <w:pStyle w:val="besedilolenabrezodstavkov"/>
        <w:numPr>
          <w:ilvl w:val="0"/>
          <w:numId w:val="13"/>
        </w:numPr>
        <w:spacing w:before="0"/>
        <w:ind w:left="714" w:hanging="357"/>
        <w:contextualSpacing/>
      </w:pPr>
      <w:r>
        <w:t xml:space="preserve">vrsto in lastnosti </w:t>
      </w:r>
      <w:r w:rsidRPr="00B96D2C">
        <w:t>računalniške opreme</w:t>
      </w:r>
      <w:r>
        <w:t>, za nakup katere je digitalni bon podeljen</w:t>
      </w:r>
      <w:r w:rsidR="00434A53">
        <w:t xml:space="preserve"> </w:t>
      </w:r>
      <w:r>
        <w:t>(prvi odstavek 19. člena tega zakona),</w:t>
      </w:r>
    </w:p>
    <w:p w14:paraId="6E9D2541" w14:textId="77777777" w:rsidR="00BB1124" w:rsidRDefault="00BB1124" w:rsidP="00BB1124">
      <w:pPr>
        <w:pStyle w:val="besedilolenabrezodstavkov"/>
        <w:numPr>
          <w:ilvl w:val="0"/>
          <w:numId w:val="13"/>
        </w:numPr>
        <w:spacing w:before="0"/>
        <w:ind w:left="714" w:hanging="357"/>
        <w:contextualSpacing/>
      </w:pPr>
      <w:r>
        <w:t>splošne pogoje, s katerimi določi po</w:t>
      </w:r>
      <w:r w:rsidRPr="00B96D2C">
        <w:t>nudnike blaga</w:t>
      </w:r>
      <w:r>
        <w:t>, ali pogoje in merila za izvedbo javnega natečaja za izbor ponudnikov blaga (drugi odstavek 19. člena tega zakona) in</w:t>
      </w:r>
    </w:p>
    <w:p w14:paraId="1DAB1E09" w14:textId="77777777" w:rsidR="00BB1124" w:rsidRDefault="00BB1124" w:rsidP="00BB1124">
      <w:pPr>
        <w:pStyle w:val="besedilolenabrezodstavkov"/>
        <w:numPr>
          <w:ilvl w:val="0"/>
          <w:numId w:val="13"/>
        </w:numPr>
        <w:spacing w:before="0"/>
        <w:ind w:left="714" w:hanging="357"/>
        <w:contextualSpacing/>
      </w:pPr>
      <w:r>
        <w:t xml:space="preserve">obrazec </w:t>
      </w:r>
      <w:r w:rsidRPr="00B96D2C">
        <w:t>izjave</w:t>
      </w:r>
      <w:r>
        <w:t>, na podlagi katere digitalni bon unovči zastopnik upravičenca (tretji odstavek 21. člena tega zakona).</w:t>
      </w:r>
    </w:p>
    <w:p w14:paraId="48ABF6A4" w14:textId="77777777" w:rsidR="00BB1124" w:rsidRDefault="00BB1124" w:rsidP="00BB1124">
      <w:pPr>
        <w:pStyle w:val="tevilkalena"/>
        <w:rPr>
          <w:lang w:eastAsia="sl-SI"/>
        </w:rPr>
      </w:pPr>
    </w:p>
    <w:p w14:paraId="0821D456" w14:textId="77777777" w:rsidR="00BB1124" w:rsidRDefault="00BB1124" w:rsidP="00BB1124">
      <w:pPr>
        <w:pStyle w:val="naslovlena"/>
        <w:rPr>
          <w:lang w:eastAsia="sl-SI"/>
        </w:rPr>
      </w:pPr>
      <w:r>
        <w:rPr>
          <w:lang w:eastAsia="sl-SI"/>
        </w:rPr>
        <w:t>(zbirka osebnih podatkov in analiza učinkovitosti podeljenih digitalnih bonov)</w:t>
      </w:r>
    </w:p>
    <w:p w14:paraId="14DBAA28" w14:textId="77777777" w:rsidR="00BB1124" w:rsidRPr="006C66AE" w:rsidRDefault="00BB1124" w:rsidP="00BB1124">
      <w:pPr>
        <w:pStyle w:val="besedilolenazodstavki"/>
        <w:numPr>
          <w:ilvl w:val="2"/>
          <w:numId w:val="28"/>
        </w:numPr>
        <w:rPr>
          <w:color w:val="000000" w:themeColor="text1"/>
        </w:rPr>
      </w:pPr>
      <w:r w:rsidRPr="003B3869">
        <w:rPr>
          <w:lang w:eastAsia="sl-SI"/>
        </w:rPr>
        <w:t xml:space="preserve">Na osnovi podatkov </w:t>
      </w:r>
      <w:r>
        <w:rPr>
          <w:lang w:eastAsia="sl-SI"/>
        </w:rPr>
        <w:t>o evidentiranih upravičencih do digitalnega bona in podatkov o evidentiranih unovčitvah digitalnega bona FURS</w:t>
      </w:r>
      <w:r w:rsidRPr="003B3869">
        <w:rPr>
          <w:lang w:eastAsia="sl-SI"/>
        </w:rPr>
        <w:t xml:space="preserve"> </w:t>
      </w:r>
      <w:r>
        <w:rPr>
          <w:lang w:eastAsia="sl-SI"/>
        </w:rPr>
        <w:t xml:space="preserve">vzpostavi, vodi in upravlja </w:t>
      </w:r>
      <w:r w:rsidRPr="003B3869">
        <w:rPr>
          <w:lang w:eastAsia="sl-SI"/>
        </w:rPr>
        <w:t xml:space="preserve">zbirko osebnih </w:t>
      </w:r>
      <w:r w:rsidRPr="006C66AE">
        <w:rPr>
          <w:lang w:eastAsia="sl-SI"/>
        </w:rPr>
        <w:t>podatkov – evidenco digitalnih bonov, ki vsebuje podatke o:</w:t>
      </w:r>
    </w:p>
    <w:p w14:paraId="4A1B7BE0" w14:textId="501FDD53" w:rsidR="00BB1124" w:rsidRPr="006C66AE" w:rsidRDefault="00BB1124" w:rsidP="00BB1124">
      <w:pPr>
        <w:pStyle w:val="besedilolenabrezodstavkov"/>
        <w:numPr>
          <w:ilvl w:val="0"/>
          <w:numId w:val="12"/>
        </w:numPr>
        <w:spacing w:before="0"/>
        <w:ind w:left="714" w:hanging="357"/>
        <w:contextualSpacing/>
      </w:pPr>
      <w:r w:rsidRPr="006C66AE">
        <w:t xml:space="preserve">upravičencih do digitalnega bona: </w:t>
      </w:r>
      <w:r>
        <w:t xml:space="preserve">ime in priimek, </w:t>
      </w:r>
      <w:r w:rsidRPr="006C66AE">
        <w:t>EMŠO, letnica rojstva, spol,</w:t>
      </w:r>
      <w:r>
        <w:t xml:space="preserve"> naslov stalnega </w:t>
      </w:r>
      <w:r w:rsidR="00820840">
        <w:t>pre</w:t>
      </w:r>
      <w:r>
        <w:t>bivališča, davčna številka</w:t>
      </w:r>
      <w:r w:rsidRPr="006C66AE">
        <w:t>;</w:t>
      </w:r>
    </w:p>
    <w:p w14:paraId="1B6C14D2" w14:textId="77777777" w:rsidR="00BB1124" w:rsidRPr="006C66AE" w:rsidRDefault="00BB1124" w:rsidP="00BB1124">
      <w:pPr>
        <w:pStyle w:val="besedilolenabrezodstavkov"/>
        <w:numPr>
          <w:ilvl w:val="0"/>
          <w:numId w:val="12"/>
        </w:numPr>
        <w:contextualSpacing/>
      </w:pPr>
      <w:r w:rsidRPr="006C66AE">
        <w:t>ponudniku blaga, pri katerem je upravičenec unovčil digitalni bon: naziv, matična številka, davčna številka, naslov oziroma sedež in poslovni naslov ponudnika blaga in</w:t>
      </w:r>
    </w:p>
    <w:p w14:paraId="1C678AF7" w14:textId="77777777" w:rsidR="00BB1124" w:rsidRPr="006C66AE" w:rsidRDefault="00BB1124" w:rsidP="00BB1124">
      <w:pPr>
        <w:pStyle w:val="besedilolenabrezodstavkov"/>
        <w:numPr>
          <w:ilvl w:val="0"/>
          <w:numId w:val="12"/>
        </w:numPr>
        <w:spacing w:after="0"/>
        <w:ind w:left="714" w:hanging="357"/>
      </w:pPr>
      <w:r w:rsidRPr="006C66AE">
        <w:t xml:space="preserve">unovčitvi in izplačilu digitalnega bona: datum </w:t>
      </w:r>
      <w:r>
        <w:t xml:space="preserve">in znesek </w:t>
      </w:r>
      <w:r w:rsidRPr="006C66AE">
        <w:t xml:space="preserve">unovčitve </w:t>
      </w:r>
      <w:r>
        <w:t xml:space="preserve">ter datum in znesek izplačila </w:t>
      </w:r>
      <w:r w:rsidRPr="006C66AE">
        <w:t>digitalnega bona.</w:t>
      </w:r>
    </w:p>
    <w:p w14:paraId="4B4AF4EE" w14:textId="3A440B97" w:rsidR="00BB1124" w:rsidRPr="00EA3062" w:rsidRDefault="00BB1124" w:rsidP="00BB1124">
      <w:pPr>
        <w:pStyle w:val="besedilolenazodstavki"/>
        <w:numPr>
          <w:ilvl w:val="2"/>
          <w:numId w:val="28"/>
        </w:numPr>
        <w:rPr>
          <w:lang w:eastAsia="sl-SI"/>
        </w:rPr>
      </w:pPr>
      <w:r w:rsidRPr="00EA3062">
        <w:rPr>
          <w:lang w:eastAsia="sl-SI"/>
        </w:rPr>
        <w:t xml:space="preserve">Pristojni organ lahko </w:t>
      </w:r>
      <w:r>
        <w:rPr>
          <w:lang w:eastAsia="sl-SI"/>
        </w:rPr>
        <w:t xml:space="preserve">anonimizirane </w:t>
      </w:r>
      <w:r w:rsidRPr="00EA3062">
        <w:rPr>
          <w:lang w:eastAsia="sl-SI"/>
        </w:rPr>
        <w:t xml:space="preserve">podatke iz prvega odstavka tega člena uporabi za analizo učinkovitosti digitalnega bona pri doseganju ciljev iz 2. člena tega zakona in analizo digitalne vključenosti iz 10. člena tega zakona. </w:t>
      </w:r>
      <w:r>
        <w:rPr>
          <w:lang w:eastAsia="sl-SI"/>
        </w:rPr>
        <w:t>P</w:t>
      </w:r>
      <w:r w:rsidRPr="00EA3062">
        <w:rPr>
          <w:lang w:eastAsia="sl-SI"/>
        </w:rPr>
        <w:t xml:space="preserve">odatke o </w:t>
      </w:r>
      <w:r>
        <w:rPr>
          <w:lang w:eastAsia="sl-SI"/>
        </w:rPr>
        <w:t xml:space="preserve">imenu in priimku ter </w:t>
      </w:r>
      <w:r w:rsidRPr="00EA3062">
        <w:rPr>
          <w:lang w:eastAsia="sl-SI"/>
        </w:rPr>
        <w:t xml:space="preserve">naslovu </w:t>
      </w:r>
      <w:r>
        <w:rPr>
          <w:lang w:eastAsia="sl-SI"/>
        </w:rPr>
        <w:t xml:space="preserve">stalnega </w:t>
      </w:r>
      <w:r w:rsidRPr="00EA3062">
        <w:rPr>
          <w:lang w:eastAsia="sl-SI"/>
        </w:rPr>
        <w:t xml:space="preserve">prebivališča lahko uporabi samo za </w:t>
      </w:r>
      <w:r w:rsidR="00927E0E">
        <w:rPr>
          <w:lang w:eastAsia="sl-SI"/>
        </w:rPr>
        <w:t xml:space="preserve">pošiljanje vabil </w:t>
      </w:r>
      <w:r w:rsidR="00CE76F9">
        <w:rPr>
          <w:lang w:eastAsia="sl-SI"/>
        </w:rPr>
        <w:t>k izpo</w:t>
      </w:r>
      <w:r w:rsidR="008E6F74">
        <w:rPr>
          <w:lang w:eastAsia="sl-SI"/>
        </w:rPr>
        <w:t xml:space="preserve">lnjevanju </w:t>
      </w:r>
      <w:r w:rsidR="0008437F">
        <w:rPr>
          <w:lang w:eastAsia="sl-SI"/>
        </w:rPr>
        <w:t xml:space="preserve">anonimnih </w:t>
      </w:r>
      <w:r w:rsidR="008E6F74">
        <w:rPr>
          <w:lang w:eastAsia="sl-SI"/>
        </w:rPr>
        <w:t>anketnih vprašalnikov</w:t>
      </w:r>
      <w:r w:rsidRPr="00EA3062">
        <w:rPr>
          <w:lang w:eastAsia="sl-SI"/>
        </w:rPr>
        <w:t>, namenjenih analizi učinkovitosti digitalnega bona.</w:t>
      </w:r>
    </w:p>
    <w:p w14:paraId="2F454409" w14:textId="3955B0BE" w:rsidR="00BB1124" w:rsidRDefault="00BB1124" w:rsidP="00BB1124">
      <w:pPr>
        <w:pStyle w:val="besedilolenazodstavki"/>
        <w:rPr>
          <w:lang w:eastAsia="sl-SI"/>
        </w:rPr>
      </w:pPr>
      <w:r>
        <w:rPr>
          <w:lang w:eastAsia="sl-SI"/>
        </w:rPr>
        <w:t xml:space="preserve">FURS podatke v evidenci osebnih podatkov iz prvega odstavka tega člena </w:t>
      </w:r>
      <w:r w:rsidRPr="003B3869">
        <w:rPr>
          <w:lang w:eastAsia="sl-SI"/>
        </w:rPr>
        <w:t>izbriše</w:t>
      </w:r>
      <w:r>
        <w:rPr>
          <w:lang w:eastAsia="sl-SI"/>
        </w:rPr>
        <w:t xml:space="preserve"> po </w:t>
      </w:r>
      <w:r w:rsidR="007479BD">
        <w:rPr>
          <w:lang w:eastAsia="sl-SI"/>
        </w:rPr>
        <w:t>petih</w:t>
      </w:r>
      <w:r>
        <w:rPr>
          <w:lang w:eastAsia="sl-SI"/>
        </w:rPr>
        <w:t xml:space="preserve"> letih od konca veljavnosti digitalnega bona</w:t>
      </w:r>
      <w:r w:rsidRPr="003B3869">
        <w:rPr>
          <w:lang w:eastAsia="sl-SI"/>
        </w:rPr>
        <w:t>.</w:t>
      </w:r>
    </w:p>
    <w:p w14:paraId="0F4FCCAA" w14:textId="77777777" w:rsidR="00BB1124" w:rsidRDefault="00BB1124" w:rsidP="00BB1124">
      <w:pPr>
        <w:pStyle w:val="poglavje"/>
        <w:rPr>
          <w:lang w:eastAsia="sl-SI"/>
        </w:rPr>
      </w:pPr>
      <w:r>
        <w:rPr>
          <w:lang w:eastAsia="sl-SI"/>
        </w:rPr>
        <w:t>DIGITALNI BON '22</w:t>
      </w:r>
    </w:p>
    <w:p w14:paraId="036B3C80" w14:textId="77777777" w:rsidR="00BB1124" w:rsidRDefault="00BB1124" w:rsidP="00BB1124">
      <w:pPr>
        <w:pStyle w:val="tevilkalena"/>
        <w:rPr>
          <w:lang w:eastAsia="sl-SI"/>
        </w:rPr>
      </w:pPr>
    </w:p>
    <w:p w14:paraId="43FCAA74" w14:textId="77777777" w:rsidR="00BB1124" w:rsidRDefault="00BB1124" w:rsidP="00BB1124">
      <w:pPr>
        <w:pStyle w:val="naslovlena"/>
      </w:pPr>
      <w:r>
        <w:t>(Digitalni bon '22)</w:t>
      </w:r>
    </w:p>
    <w:p w14:paraId="4F240792" w14:textId="538293F4" w:rsidR="00BB1124" w:rsidRDefault="00BB1124" w:rsidP="00BB1124">
      <w:pPr>
        <w:pStyle w:val="besedilolenazodstavki"/>
        <w:numPr>
          <w:ilvl w:val="2"/>
          <w:numId w:val="41"/>
        </w:numPr>
        <w:ind w:left="0"/>
      </w:pPr>
      <w:r w:rsidRPr="00530C12">
        <w:t xml:space="preserve"> </w:t>
      </w:r>
      <w:r>
        <w:t xml:space="preserve">S tem členom se ureja digitalni bon za nakup osnovne računalniške opreme v višini 150 EUR (v nadaljnjem besedilu: Digitalni bon '22), ki </w:t>
      </w:r>
      <w:r w:rsidR="00210C11">
        <w:t xml:space="preserve">ga </w:t>
      </w:r>
      <w:r w:rsidR="007C3A4C">
        <w:t xml:space="preserve">15. dan po </w:t>
      </w:r>
      <w:r w:rsidR="00606B66">
        <w:t>uveljavitvi tega zakona</w:t>
      </w:r>
      <w:r>
        <w:t xml:space="preserve"> prejmejo osebe, ki imajo na dan uveljavitve tega zakona stalno prebivališče v Republiki Sloveniji in so:</w:t>
      </w:r>
    </w:p>
    <w:p w14:paraId="256652F2" w14:textId="7F0FBDD3" w:rsidR="00916FAE" w:rsidRDefault="00916FAE" w:rsidP="00E85B16">
      <w:pPr>
        <w:pStyle w:val="besedilolenabrezodstavkov"/>
        <w:numPr>
          <w:ilvl w:val="0"/>
          <w:numId w:val="51"/>
        </w:numPr>
        <w:spacing w:before="0"/>
        <w:contextualSpacing/>
      </w:pPr>
      <w:r>
        <w:t>šoloobvezni otroci, vpisani v 9. razred</w:t>
      </w:r>
    </w:p>
    <w:p w14:paraId="141337F5" w14:textId="7BF4C0FE" w:rsidR="00BB1124" w:rsidRDefault="00BB1124" w:rsidP="00E85B16">
      <w:pPr>
        <w:pStyle w:val="besedilolenabrezodstavkov"/>
        <w:numPr>
          <w:ilvl w:val="0"/>
          <w:numId w:val="51"/>
        </w:numPr>
        <w:spacing w:before="0"/>
        <w:contextualSpacing/>
      </w:pPr>
      <w:r w:rsidRPr="00E6682F">
        <w:t>dijaki</w:t>
      </w:r>
      <w:r>
        <w:t xml:space="preserve"> srednjih šol,</w:t>
      </w:r>
    </w:p>
    <w:p w14:paraId="39B87359" w14:textId="75D4C563" w:rsidR="00BB1124" w:rsidRDefault="00BB1124" w:rsidP="00E85B16">
      <w:pPr>
        <w:pStyle w:val="besedilolenabrezodstavkov"/>
        <w:numPr>
          <w:ilvl w:val="0"/>
          <w:numId w:val="51"/>
        </w:numPr>
        <w:spacing w:before="0"/>
        <w:contextualSpacing/>
      </w:pPr>
      <w:r w:rsidRPr="00E6682F">
        <w:t xml:space="preserve">udeleženci višješolskih </w:t>
      </w:r>
      <w:r w:rsidR="00DF298E">
        <w:t xml:space="preserve">in visokošolskih </w:t>
      </w:r>
      <w:r w:rsidRPr="00E6682F">
        <w:t>izobraževalnih programov</w:t>
      </w:r>
      <w:r w:rsidR="007D2B48">
        <w:t xml:space="preserve"> na </w:t>
      </w:r>
      <w:r w:rsidR="00C537D5">
        <w:t xml:space="preserve">področju naravoslovja in </w:t>
      </w:r>
      <w:r w:rsidR="00250C2B">
        <w:t xml:space="preserve">tehniških </w:t>
      </w:r>
      <w:r w:rsidR="00C537D5">
        <w:t>ved</w:t>
      </w:r>
      <w:r>
        <w:t xml:space="preserve"> v Republiki Sloveniji,</w:t>
      </w:r>
    </w:p>
    <w:p w14:paraId="3A508CF6" w14:textId="525BC655" w:rsidR="00FD0FF7" w:rsidRPr="00FD0FF7" w:rsidRDefault="00611F07" w:rsidP="00E85B16">
      <w:pPr>
        <w:pStyle w:val="besedilolenabrezodstavkov"/>
        <w:numPr>
          <w:ilvl w:val="0"/>
          <w:numId w:val="51"/>
        </w:numPr>
        <w:spacing w:before="0"/>
        <w:contextualSpacing/>
      </w:pPr>
      <w:r>
        <w:t>odrasli</w:t>
      </w:r>
      <w:r w:rsidR="00E77753">
        <w:t xml:space="preserve"> </w:t>
      </w:r>
      <w:r w:rsidR="00ED49DE">
        <w:t>in</w:t>
      </w:r>
      <w:r w:rsidR="00E77753">
        <w:t xml:space="preserve"> </w:t>
      </w:r>
      <w:r>
        <w:t>upokojenci</w:t>
      </w:r>
      <w:r w:rsidR="004650BA">
        <w:t xml:space="preserve">, ki se </w:t>
      </w:r>
      <w:r w:rsidR="00BE2C21">
        <w:t xml:space="preserve">v letu 2022 </w:t>
      </w:r>
      <w:r w:rsidR="004650BA">
        <w:t xml:space="preserve">udeležijo </w:t>
      </w:r>
      <w:r w:rsidR="00FD0FF7">
        <w:t>subvencioniranih izobraževalnih programov</w:t>
      </w:r>
      <w:r w:rsidR="009570BF">
        <w:t>.</w:t>
      </w:r>
    </w:p>
    <w:p w14:paraId="742DFC1D" w14:textId="6E62C4FE" w:rsidR="00BB1124" w:rsidRDefault="00BB1124" w:rsidP="00BB1124">
      <w:pPr>
        <w:pStyle w:val="besedilolenazodstavki"/>
        <w:numPr>
          <w:ilvl w:val="2"/>
          <w:numId w:val="42"/>
        </w:numPr>
      </w:pPr>
      <w:r>
        <w:t xml:space="preserve">Digitalni bon '22 lahko upravičenci do 30. 11. 2022 </w:t>
      </w:r>
      <w:r w:rsidR="00D55F81">
        <w:t xml:space="preserve">unovčijo </w:t>
      </w:r>
      <w:r>
        <w:t xml:space="preserve">pri poslovnih subjektih, katerih poslovna dejavnost, registrirana v Poslovnem registru Slovenije na dan unovčitve je ena od naslednjih poslovnih dejavnosti iz </w:t>
      </w:r>
      <w:r w:rsidRPr="002A4959">
        <w:t>Prilog</w:t>
      </w:r>
      <w:r>
        <w:t>e</w:t>
      </w:r>
      <w:r w:rsidRPr="002A4959">
        <w:t xml:space="preserve"> I: Standardna klasifikacija dejavnosti – SKD 2008 in Prilog</w:t>
      </w:r>
      <w:r>
        <w:t>e</w:t>
      </w:r>
      <w:r w:rsidRPr="002A4959">
        <w:t xml:space="preserve"> II: Pojasnila k standardni klasifikacijski dejavnosti – SKD 2008 iz Uredbe o standardni klasifikaciji dejavnosti (Uradni list RS, št. 69/07 in 17/08)</w:t>
      </w:r>
      <w:r>
        <w:t xml:space="preserve"> ali njim podrejenih poslovnih dejavnosti:</w:t>
      </w:r>
    </w:p>
    <w:tbl>
      <w:tblPr>
        <w:tblStyle w:val="TableGrid"/>
        <w:tblW w:w="6407" w:type="dxa"/>
        <w:tblInd w:w="818" w:type="dxa"/>
        <w:tblLook w:val="0420" w:firstRow="1" w:lastRow="0" w:firstColumn="0" w:lastColumn="0" w:noHBand="0" w:noVBand="1"/>
      </w:tblPr>
      <w:tblGrid>
        <w:gridCol w:w="1166"/>
        <w:gridCol w:w="5241"/>
      </w:tblGrid>
      <w:tr w:rsidR="00BB1124" w:rsidRPr="00B25B08" w14:paraId="271E1CD8" w14:textId="77777777" w:rsidTr="007F4275">
        <w:tc>
          <w:tcPr>
            <w:tcW w:w="1166" w:type="dxa"/>
          </w:tcPr>
          <w:p w14:paraId="232DDC1F" w14:textId="77777777" w:rsidR="00BB1124" w:rsidRDefault="00BB1124" w:rsidP="0072091D">
            <w:pPr>
              <w:pStyle w:val="besedilolenazodstavki"/>
              <w:keepNext/>
              <w:widowControl w:val="0"/>
              <w:numPr>
                <w:ilvl w:val="0"/>
                <w:numId w:val="0"/>
              </w:numPr>
            </w:pPr>
            <w:r>
              <w:t>SKD</w:t>
            </w:r>
          </w:p>
        </w:tc>
        <w:tc>
          <w:tcPr>
            <w:tcW w:w="5241" w:type="dxa"/>
          </w:tcPr>
          <w:p w14:paraId="31626735" w14:textId="77777777" w:rsidR="00BB1124" w:rsidRDefault="00BB1124" w:rsidP="0072091D">
            <w:pPr>
              <w:pStyle w:val="besedilolenazodstavki"/>
              <w:keepNext/>
              <w:widowControl w:val="0"/>
              <w:numPr>
                <w:ilvl w:val="0"/>
                <w:numId w:val="0"/>
              </w:numPr>
            </w:pPr>
            <w:r>
              <w:t>Naziv</w:t>
            </w:r>
          </w:p>
        </w:tc>
      </w:tr>
      <w:tr w:rsidR="00BB1124" w:rsidRPr="005500C4" w14:paraId="125975BD" w14:textId="77777777" w:rsidTr="007F4275">
        <w:tc>
          <w:tcPr>
            <w:tcW w:w="1166" w:type="dxa"/>
          </w:tcPr>
          <w:p w14:paraId="494553F9" w14:textId="77777777" w:rsidR="00BB1124" w:rsidRDefault="00BB1124" w:rsidP="0068777D">
            <w:pPr>
              <w:pStyle w:val="besedilolenazodstavki"/>
              <w:numPr>
                <w:ilvl w:val="0"/>
                <w:numId w:val="0"/>
              </w:numPr>
            </w:pPr>
            <w:r>
              <w:t>46.5</w:t>
            </w:r>
          </w:p>
        </w:tc>
        <w:tc>
          <w:tcPr>
            <w:tcW w:w="5241" w:type="dxa"/>
          </w:tcPr>
          <w:p w14:paraId="03B35891" w14:textId="77777777" w:rsidR="00BB1124" w:rsidRDefault="00BB1124" w:rsidP="0068777D">
            <w:pPr>
              <w:pStyle w:val="besedilolenazodstavki"/>
              <w:numPr>
                <w:ilvl w:val="0"/>
                <w:numId w:val="0"/>
              </w:numPr>
            </w:pPr>
            <w:r>
              <w:t>Trgovina na debelo z napravami za informacijsko-komunikacijsko tehnologijo</w:t>
            </w:r>
          </w:p>
        </w:tc>
      </w:tr>
      <w:tr w:rsidR="00BB1124" w:rsidRPr="005500C4" w14:paraId="3DE0DC8A" w14:textId="77777777" w:rsidTr="007F4275">
        <w:tc>
          <w:tcPr>
            <w:tcW w:w="1166" w:type="dxa"/>
          </w:tcPr>
          <w:p w14:paraId="0D069CF2" w14:textId="77777777" w:rsidR="00BB1124" w:rsidRDefault="00BB1124" w:rsidP="0068777D">
            <w:pPr>
              <w:pStyle w:val="besedilolenazodstavki"/>
              <w:numPr>
                <w:ilvl w:val="0"/>
                <w:numId w:val="0"/>
              </w:numPr>
            </w:pPr>
            <w:r>
              <w:t>47.4</w:t>
            </w:r>
          </w:p>
        </w:tc>
        <w:tc>
          <w:tcPr>
            <w:tcW w:w="5241" w:type="dxa"/>
          </w:tcPr>
          <w:p w14:paraId="51BF95C1" w14:textId="77777777" w:rsidR="00BB1124" w:rsidRDefault="00BB1124" w:rsidP="0068777D">
            <w:pPr>
              <w:pStyle w:val="besedilolenazodstavki"/>
              <w:numPr>
                <w:ilvl w:val="0"/>
                <w:numId w:val="0"/>
              </w:numPr>
            </w:pPr>
            <w:r>
              <w:t>Trgovina na drobno v specializiranih prodajalnah z računalniškimi, komunikacijskimi, avdio in video napravami</w:t>
            </w:r>
          </w:p>
        </w:tc>
      </w:tr>
    </w:tbl>
    <w:p w14:paraId="1501668B" w14:textId="58E72E5C" w:rsidR="003B0269" w:rsidRDefault="00BB1124" w:rsidP="00BB1124">
      <w:pPr>
        <w:pStyle w:val="besedilolenazodstavki"/>
      </w:pPr>
      <w:r>
        <w:t>Digitalni bon '22 lahko upravičenci unovčijo izključno za nakup</w:t>
      </w:r>
      <w:r w:rsidR="00195233">
        <w:t xml:space="preserve"> naslednje </w:t>
      </w:r>
      <w:r>
        <w:t>nove ali prenovljene</w:t>
      </w:r>
      <w:r w:rsidR="00B57D45">
        <w:t xml:space="preserve"> računalniške opreme</w:t>
      </w:r>
      <w:r w:rsidR="008F71A3">
        <w:t>:</w:t>
      </w:r>
    </w:p>
    <w:p w14:paraId="76621B67" w14:textId="77777777" w:rsidR="003B0269" w:rsidRDefault="00BB1124" w:rsidP="009338DD">
      <w:pPr>
        <w:pStyle w:val="besedilolenabrezodstavkov"/>
        <w:numPr>
          <w:ilvl w:val="0"/>
          <w:numId w:val="49"/>
        </w:numPr>
        <w:ind w:left="714" w:hanging="357"/>
        <w:contextualSpacing/>
      </w:pPr>
      <w:r>
        <w:t>prenosnega, namiznega ali tabličnega računalnika,</w:t>
      </w:r>
    </w:p>
    <w:p w14:paraId="6B286291" w14:textId="77777777" w:rsidR="003B0269" w:rsidRDefault="00BB1124" w:rsidP="009338DD">
      <w:pPr>
        <w:pStyle w:val="besedilolenabrezodstavkov"/>
        <w:numPr>
          <w:ilvl w:val="0"/>
          <w:numId w:val="49"/>
        </w:numPr>
        <w:ind w:left="714" w:hanging="357"/>
        <w:contextualSpacing/>
      </w:pPr>
      <w:r>
        <w:t>priklopne postaje za prenosni računalnik,</w:t>
      </w:r>
    </w:p>
    <w:p w14:paraId="3C7F9D73" w14:textId="596802A5" w:rsidR="003B0269" w:rsidRDefault="00BB1124" w:rsidP="009338DD">
      <w:pPr>
        <w:pStyle w:val="besedilolenabrezodstavkov"/>
        <w:numPr>
          <w:ilvl w:val="0"/>
          <w:numId w:val="49"/>
        </w:numPr>
        <w:ind w:left="714" w:hanging="357"/>
        <w:contextualSpacing/>
      </w:pPr>
      <w:r>
        <w:t>enoploščnega računalnika</w:t>
      </w:r>
      <w:r w:rsidR="005756BA">
        <w:t xml:space="preserve"> za programiranje</w:t>
      </w:r>
      <w:r>
        <w:t>,</w:t>
      </w:r>
    </w:p>
    <w:p w14:paraId="5A888B63" w14:textId="75AFE573" w:rsidR="008977BE" w:rsidRDefault="00BB1124" w:rsidP="009338DD">
      <w:pPr>
        <w:pStyle w:val="besedilolenabrezodstavkov"/>
        <w:numPr>
          <w:ilvl w:val="0"/>
          <w:numId w:val="49"/>
        </w:numPr>
        <w:ind w:left="714" w:hanging="357"/>
        <w:contextualSpacing/>
      </w:pPr>
      <w:r>
        <w:t>računalniškega zaslona,</w:t>
      </w:r>
    </w:p>
    <w:p w14:paraId="05831862" w14:textId="5AFBDC9B" w:rsidR="005756BA" w:rsidRDefault="00BB1124" w:rsidP="009338DD">
      <w:pPr>
        <w:pStyle w:val="besedilolenabrezodstavkov"/>
        <w:numPr>
          <w:ilvl w:val="0"/>
          <w:numId w:val="49"/>
        </w:numPr>
        <w:ind w:left="714" w:hanging="357"/>
        <w:contextualSpacing/>
      </w:pPr>
      <w:r>
        <w:t>tipkovnice</w:t>
      </w:r>
      <w:r w:rsidR="000238F1">
        <w:t xml:space="preserve"> in </w:t>
      </w:r>
      <w:r>
        <w:t>miške,</w:t>
      </w:r>
    </w:p>
    <w:p w14:paraId="6527BFE6" w14:textId="77777777" w:rsidR="00BC7F35" w:rsidRDefault="00BB1124" w:rsidP="009338DD">
      <w:pPr>
        <w:pStyle w:val="besedilolenabrezodstavkov"/>
        <w:numPr>
          <w:ilvl w:val="0"/>
          <w:numId w:val="49"/>
        </w:numPr>
        <w:ind w:left="714" w:hanging="357"/>
        <w:contextualSpacing/>
      </w:pPr>
      <w:r>
        <w:t>digitalnega papirja,</w:t>
      </w:r>
    </w:p>
    <w:p w14:paraId="4D88549E" w14:textId="7AAD4B1E" w:rsidR="00BC7F35" w:rsidRDefault="00BB1124" w:rsidP="009338DD">
      <w:pPr>
        <w:pStyle w:val="besedilolenabrezodstavkov"/>
        <w:numPr>
          <w:ilvl w:val="0"/>
          <w:numId w:val="49"/>
        </w:numPr>
        <w:ind w:left="714" w:hanging="357"/>
        <w:contextualSpacing/>
      </w:pPr>
      <w:r>
        <w:t>digitalnega peresa,</w:t>
      </w:r>
    </w:p>
    <w:p w14:paraId="015430DF" w14:textId="77777777" w:rsidR="00BC7F35" w:rsidRDefault="00BB1124" w:rsidP="009338DD">
      <w:pPr>
        <w:pStyle w:val="besedilolenabrezodstavkov"/>
        <w:numPr>
          <w:ilvl w:val="0"/>
          <w:numId w:val="49"/>
        </w:numPr>
        <w:ind w:left="714" w:hanging="357"/>
        <w:contextualSpacing/>
      </w:pPr>
      <w:r>
        <w:t>čitalnika pametne kartice,</w:t>
      </w:r>
    </w:p>
    <w:p w14:paraId="78CE066C" w14:textId="77777777" w:rsidR="009338DD" w:rsidRDefault="00BB1124" w:rsidP="009338DD">
      <w:pPr>
        <w:pStyle w:val="besedilolenabrezodstavkov"/>
        <w:numPr>
          <w:ilvl w:val="0"/>
          <w:numId w:val="49"/>
        </w:numPr>
        <w:ind w:left="714" w:hanging="357"/>
        <w:contextualSpacing/>
      </w:pPr>
      <w:r>
        <w:t>spletne kamere,</w:t>
      </w:r>
    </w:p>
    <w:p w14:paraId="695AFBFF" w14:textId="77777777" w:rsidR="009338DD" w:rsidRDefault="00BB1124" w:rsidP="009338DD">
      <w:pPr>
        <w:pStyle w:val="besedilolenabrezodstavkov"/>
        <w:numPr>
          <w:ilvl w:val="0"/>
          <w:numId w:val="49"/>
        </w:numPr>
        <w:ind w:left="714" w:hanging="357"/>
        <w:contextualSpacing/>
      </w:pPr>
      <w:r>
        <w:t>zunanjih zvočnikov,</w:t>
      </w:r>
    </w:p>
    <w:p w14:paraId="611561E9" w14:textId="06FA76D9" w:rsidR="009338DD" w:rsidRDefault="00BB1124" w:rsidP="009338DD">
      <w:pPr>
        <w:pStyle w:val="besedilolenabrezodstavkov"/>
        <w:numPr>
          <w:ilvl w:val="0"/>
          <w:numId w:val="49"/>
        </w:numPr>
        <w:ind w:left="714" w:hanging="357"/>
        <w:contextualSpacing/>
      </w:pPr>
      <w:r>
        <w:t>tiskalnika,</w:t>
      </w:r>
      <w:r w:rsidR="009338DD">
        <w:t xml:space="preserve"> </w:t>
      </w:r>
      <w:r>
        <w:t>optičnega čitalnika (skenerja),</w:t>
      </w:r>
      <w:r w:rsidR="009338DD">
        <w:t xml:space="preserve"> </w:t>
      </w:r>
      <w:r>
        <w:t>multifunkcijske naprave in</w:t>
      </w:r>
    </w:p>
    <w:p w14:paraId="76796249" w14:textId="1045CEA6" w:rsidR="00BB1124" w:rsidRDefault="00BB1124" w:rsidP="009338DD">
      <w:pPr>
        <w:pStyle w:val="besedilolenabrezodstavkov"/>
        <w:numPr>
          <w:ilvl w:val="0"/>
          <w:numId w:val="49"/>
        </w:numPr>
        <w:ind w:left="714" w:hanging="357"/>
        <w:contextualSpacing/>
      </w:pPr>
      <w:r>
        <w:t>zunanje pomnilniške enote.</w:t>
      </w:r>
    </w:p>
    <w:p w14:paraId="29BC87A7" w14:textId="77777777" w:rsidR="00BB1124" w:rsidRDefault="00BB1124" w:rsidP="00BB1124">
      <w:pPr>
        <w:pStyle w:val="besedilolenazodstavki"/>
      </w:pPr>
      <w:r>
        <w:t xml:space="preserve">Digitalni bon '22 lahko upravičenci unovčijo </w:t>
      </w:r>
      <w:r w:rsidRPr="004C7593">
        <w:t>v več manjših zneskih in</w:t>
      </w:r>
      <w:r>
        <w:t xml:space="preserve"> pri </w:t>
      </w:r>
      <w:r w:rsidRPr="004C7593">
        <w:t>različnih ponudnikih</w:t>
      </w:r>
      <w:r>
        <w:t xml:space="preserve"> blaga. P</w:t>
      </w:r>
      <w:r w:rsidRPr="0057191F">
        <w:t xml:space="preserve">onudnik </w:t>
      </w:r>
      <w:r>
        <w:t>mora blago v primeru plačila z digitalnim bonom prodati po isti ali nižji ceni, po kateri isto blago v trenutku unovčitve ponuja za plačilo z drugimi plačilnimi sredstvi. Ponudnik za digitalni bon ne sme ponujati blaga, ki ga ne ponuja za plačilo z drugimi plačilnimi sredstvi.</w:t>
      </w:r>
    </w:p>
    <w:p w14:paraId="40ACD255" w14:textId="28388567" w:rsidR="00BB1124" w:rsidRDefault="00BB1124" w:rsidP="00BB1124">
      <w:pPr>
        <w:pStyle w:val="besedilolenazodstavki"/>
      </w:pPr>
      <w:r>
        <w:t>Glede dedovanja in posledic pridobitve Digitalnega bona '22 za davčne obveznosti upravičenca se uporablja šesti odstavek 18. člena tega zakona.</w:t>
      </w:r>
      <w:r w:rsidRPr="00D55F81">
        <w:rPr>
          <w:rFonts w:eastAsia="Arial" w:cs="Arial"/>
        </w:rPr>
        <w:t xml:space="preserve"> Če upravičenec </w:t>
      </w:r>
      <w:r>
        <w:t xml:space="preserve">digitalnega </w:t>
      </w:r>
      <w:r w:rsidRPr="00B93744">
        <w:t xml:space="preserve">bona ne unovči </w:t>
      </w:r>
      <w:r>
        <w:t>v času njegove veljavnosti ali če ga ne unovči v celotnem znesku</w:t>
      </w:r>
      <w:r w:rsidRPr="00B93744">
        <w:t>, ne more zahtevati izplačila bona v denarju od Republike Slovenije.</w:t>
      </w:r>
    </w:p>
    <w:p w14:paraId="410DD75A" w14:textId="77777777" w:rsidR="00BB1124" w:rsidRDefault="00BB1124" w:rsidP="00BB1124">
      <w:pPr>
        <w:pStyle w:val="besedilolenazodstavki"/>
      </w:pPr>
      <w:r>
        <w:t>Upravičenci do Digitalnega bona '22, ki so v sorodu v stranski vrsti do drugega kolena (sorojenci), lahko digitalni bon združijo z izjavo, določeno v Prilogi 1, ki je sestavni del tega zakona.</w:t>
      </w:r>
    </w:p>
    <w:p w14:paraId="2AB37B62" w14:textId="77777777" w:rsidR="00216146" w:rsidRPr="00216146" w:rsidRDefault="00ED316A" w:rsidP="00BB1124">
      <w:pPr>
        <w:pStyle w:val="besedilolenazodstavki"/>
      </w:pPr>
      <w:r w:rsidRPr="00216146">
        <w:t>Z</w:t>
      </w:r>
      <w:r w:rsidR="00BB1124" w:rsidRPr="00216146">
        <w:t xml:space="preserve">a </w:t>
      </w:r>
      <w:r w:rsidR="00E23131" w:rsidRPr="00216146">
        <w:t>izvrševanj</w:t>
      </w:r>
      <w:r w:rsidRPr="00216146">
        <w:t>e</w:t>
      </w:r>
      <w:r w:rsidR="00E23131" w:rsidRPr="00216146">
        <w:t xml:space="preserve"> </w:t>
      </w:r>
      <w:r w:rsidR="002F0046" w:rsidRPr="00216146">
        <w:t>tega člena</w:t>
      </w:r>
      <w:r w:rsidR="00BB1124" w:rsidRPr="00216146">
        <w:t xml:space="preserve"> FURS vzpostavi informacijski sistem.</w:t>
      </w:r>
    </w:p>
    <w:p w14:paraId="336A41AF" w14:textId="5875A39A" w:rsidR="00F657C8" w:rsidRPr="005432AA" w:rsidRDefault="00043CB7" w:rsidP="005432AA">
      <w:pPr>
        <w:pStyle w:val="besedilolenazodstavki"/>
      </w:pPr>
      <w:r w:rsidRPr="005432AA">
        <w:t xml:space="preserve">Ministrstvo za izobraževanje, znanost in šport iz javnih evidenc iz </w:t>
      </w:r>
      <w:r w:rsidR="00E85B16">
        <w:t xml:space="preserve">1. do </w:t>
      </w:r>
      <w:r w:rsidR="003E223A">
        <w:t>2.</w:t>
      </w:r>
      <w:r w:rsidRPr="005432AA">
        <w:t xml:space="preserve"> točke desetega</w:t>
      </w:r>
      <w:r w:rsidR="00836CC7" w:rsidRPr="005432AA">
        <w:t xml:space="preserve"> odstavka 18. </w:t>
      </w:r>
      <w:r w:rsidRPr="005432AA">
        <w:t xml:space="preserve">člena tega zakona posreduje FURS </w:t>
      </w:r>
      <w:r>
        <w:t>p</w:t>
      </w:r>
      <w:r w:rsidR="00BB1124" w:rsidRPr="005432AA">
        <w:t xml:space="preserve">odatke o upravičencih do </w:t>
      </w:r>
      <w:r w:rsidR="00C01A8D" w:rsidRPr="005432AA">
        <w:t>D</w:t>
      </w:r>
      <w:r w:rsidR="00BB1124" w:rsidRPr="005432AA">
        <w:t xml:space="preserve">igitalnega bona '22 iz </w:t>
      </w:r>
      <w:r w:rsidR="00730967">
        <w:t>1. do 3.</w:t>
      </w:r>
      <w:r w:rsidR="0049387A" w:rsidRPr="005432AA">
        <w:t xml:space="preserve"> točke</w:t>
      </w:r>
      <w:r w:rsidR="00540DF0" w:rsidRPr="005432AA">
        <w:t xml:space="preserve"> prvega odstavka </w:t>
      </w:r>
      <w:r w:rsidR="00A303AE" w:rsidRPr="005432AA">
        <w:t xml:space="preserve">tega člena </w:t>
      </w:r>
      <w:r w:rsidR="00015284" w:rsidRPr="005432AA">
        <w:t>(</w:t>
      </w:r>
      <w:r w:rsidR="00015284" w:rsidRPr="00074A47">
        <w:t>ime</w:t>
      </w:r>
      <w:r w:rsidR="00BB1124" w:rsidRPr="00074A47">
        <w:t xml:space="preserve"> in </w:t>
      </w:r>
      <w:r w:rsidR="00015284" w:rsidRPr="00074A47">
        <w:t>priimek,</w:t>
      </w:r>
      <w:r w:rsidR="00015284">
        <w:t xml:space="preserve"> </w:t>
      </w:r>
      <w:r w:rsidR="00015284" w:rsidRPr="00074A47">
        <w:t>EMŠO,</w:t>
      </w:r>
      <w:r w:rsidR="00015284">
        <w:t xml:space="preserve"> </w:t>
      </w:r>
      <w:r w:rsidR="00015284" w:rsidRPr="00074A47">
        <w:t>datum rojstva,</w:t>
      </w:r>
      <w:r w:rsidR="005432AA">
        <w:t xml:space="preserve"> </w:t>
      </w:r>
      <w:r w:rsidR="00015284" w:rsidRPr="00074A47">
        <w:t>spol</w:t>
      </w:r>
      <w:r w:rsidR="005432AA">
        <w:t xml:space="preserve"> in </w:t>
      </w:r>
      <w:r w:rsidR="00015284" w:rsidRPr="00074A47">
        <w:t>naslov stalnega prebivališča</w:t>
      </w:r>
      <w:r w:rsidR="005432AA">
        <w:t>)</w:t>
      </w:r>
      <w:r w:rsidR="00DA5769" w:rsidRPr="005432AA">
        <w:t>.</w:t>
      </w:r>
    </w:p>
    <w:p w14:paraId="4D5BA28F" w14:textId="24103B9D" w:rsidR="00800147" w:rsidRPr="00043CB7" w:rsidRDefault="00116383" w:rsidP="00800147">
      <w:pPr>
        <w:pStyle w:val="besedilolenazodstavki"/>
      </w:pPr>
      <w:r>
        <w:t>Izvajalci subvencioniranih izobraževa</w:t>
      </w:r>
      <w:r w:rsidR="006A3DAF">
        <w:t xml:space="preserve">lnih programov iz </w:t>
      </w:r>
      <w:r w:rsidR="00730967">
        <w:t>4.</w:t>
      </w:r>
      <w:r w:rsidR="00E85B16">
        <w:t xml:space="preserve"> točke </w:t>
      </w:r>
      <w:r w:rsidR="00595F10">
        <w:t xml:space="preserve">prvega odstavka tega člena pošljejo </w:t>
      </w:r>
      <w:r w:rsidR="00743B76">
        <w:t xml:space="preserve">na obrazcu iz Priloge 2, ki je sestavni del tega zakona, </w:t>
      </w:r>
      <w:r w:rsidR="00D52CCA">
        <w:t xml:space="preserve">pristojnemu organu </w:t>
      </w:r>
      <w:r w:rsidR="00C710E6">
        <w:t xml:space="preserve">podatke o </w:t>
      </w:r>
      <w:r w:rsidR="000220A4">
        <w:t xml:space="preserve">udeležencih subvencioniranih </w:t>
      </w:r>
      <w:r w:rsidR="007B7168">
        <w:t>izobraževalnih programov</w:t>
      </w:r>
      <w:r w:rsidR="009A48BB">
        <w:t>. Podatke</w:t>
      </w:r>
      <w:r w:rsidR="00857526">
        <w:t xml:space="preserve"> iz prejšnjega odstavka </w:t>
      </w:r>
      <w:r w:rsidR="0001597B">
        <w:t xml:space="preserve">pristojni organ </w:t>
      </w:r>
      <w:r w:rsidR="00B10F28">
        <w:t xml:space="preserve">najkasneje </w:t>
      </w:r>
      <w:r w:rsidR="00780E56">
        <w:t xml:space="preserve">v </w:t>
      </w:r>
      <w:r w:rsidR="00FE3148">
        <w:t xml:space="preserve">sedmih dneh po prejemu </w:t>
      </w:r>
      <w:r w:rsidR="0001597B">
        <w:t>pošlje FURS</w:t>
      </w:r>
      <w:r w:rsidR="00D44D84">
        <w:t xml:space="preserve">. Pristojni organ na podlagi </w:t>
      </w:r>
      <w:r w:rsidR="0040352A">
        <w:t xml:space="preserve">prejetih podatkov </w:t>
      </w:r>
      <w:r w:rsidR="0040352A">
        <w:rPr>
          <w:lang w:eastAsia="sl-SI"/>
        </w:rPr>
        <w:t xml:space="preserve">vzpostavi, vodi in upravlja </w:t>
      </w:r>
      <w:r w:rsidR="0040352A" w:rsidRPr="003B3869">
        <w:rPr>
          <w:lang w:eastAsia="sl-SI"/>
        </w:rPr>
        <w:t xml:space="preserve">zbirko osebnih </w:t>
      </w:r>
      <w:r w:rsidR="0040352A" w:rsidRPr="006C66AE">
        <w:rPr>
          <w:lang w:eastAsia="sl-SI"/>
        </w:rPr>
        <w:t xml:space="preserve">podatkov – evidenco </w:t>
      </w:r>
      <w:r w:rsidR="00800147">
        <w:rPr>
          <w:lang w:eastAsia="sl-SI"/>
        </w:rPr>
        <w:t>upravičencev do Digitalnega bona '22</w:t>
      </w:r>
      <w:r w:rsidR="00B340AE">
        <w:rPr>
          <w:lang w:eastAsia="sl-SI"/>
        </w:rPr>
        <w:t xml:space="preserve">, </w:t>
      </w:r>
      <w:r w:rsidR="00F32560">
        <w:rPr>
          <w:lang w:eastAsia="sl-SI"/>
        </w:rPr>
        <w:t>udeležencev s</w:t>
      </w:r>
      <w:r w:rsidR="00800147">
        <w:rPr>
          <w:lang w:eastAsia="sl-SI"/>
        </w:rPr>
        <w:t>u</w:t>
      </w:r>
      <w:r w:rsidR="00F32560">
        <w:rPr>
          <w:lang w:eastAsia="sl-SI"/>
        </w:rPr>
        <w:t xml:space="preserve">bvencioniranih </w:t>
      </w:r>
      <w:r w:rsidR="00800147">
        <w:rPr>
          <w:lang w:eastAsia="sl-SI"/>
        </w:rPr>
        <w:t>izobraževalnih programov</w:t>
      </w:r>
      <w:r w:rsidR="002B7AB6">
        <w:rPr>
          <w:lang w:eastAsia="sl-SI"/>
        </w:rPr>
        <w:t xml:space="preserve"> –</w:t>
      </w:r>
      <w:r w:rsidR="0040352A" w:rsidRPr="006C66AE">
        <w:rPr>
          <w:lang w:eastAsia="sl-SI"/>
        </w:rPr>
        <w:t xml:space="preserve"> ki vsebuje </w:t>
      </w:r>
      <w:r w:rsidR="00820840">
        <w:rPr>
          <w:lang w:eastAsia="sl-SI"/>
        </w:rPr>
        <w:t xml:space="preserve">naslednje </w:t>
      </w:r>
      <w:r w:rsidR="0040352A" w:rsidRPr="006C66AE">
        <w:rPr>
          <w:lang w:eastAsia="sl-SI"/>
        </w:rPr>
        <w:t>podatk</w:t>
      </w:r>
      <w:r w:rsidR="00820840">
        <w:rPr>
          <w:lang w:eastAsia="sl-SI"/>
        </w:rPr>
        <w:t>e</w:t>
      </w:r>
      <w:r w:rsidR="00800147">
        <w:rPr>
          <w:lang w:eastAsia="sl-SI"/>
        </w:rPr>
        <w:t>:</w:t>
      </w:r>
      <w:r w:rsidR="00820840">
        <w:rPr>
          <w:lang w:eastAsia="sl-SI"/>
        </w:rPr>
        <w:t xml:space="preserve"> </w:t>
      </w:r>
      <w:r w:rsidR="00820840">
        <w:t xml:space="preserve">ime in priimek, </w:t>
      </w:r>
      <w:r w:rsidR="00820840" w:rsidRPr="006C66AE">
        <w:t>EMŠO, letnica rojstva, spol,</w:t>
      </w:r>
      <w:r w:rsidR="00820840">
        <w:t xml:space="preserve"> naslov stalnega prebivališča</w:t>
      </w:r>
      <w:r w:rsidR="002B7AB6">
        <w:t xml:space="preserve">, </w:t>
      </w:r>
      <w:r w:rsidR="00177255">
        <w:t xml:space="preserve">naziv </w:t>
      </w:r>
      <w:r w:rsidR="006241EC">
        <w:t>izvajal</w:t>
      </w:r>
      <w:r w:rsidR="00177255">
        <w:t>ca</w:t>
      </w:r>
      <w:r w:rsidR="006241EC">
        <w:t xml:space="preserve"> </w:t>
      </w:r>
      <w:r w:rsidR="00435928">
        <w:t xml:space="preserve">subvencioniranega </w:t>
      </w:r>
      <w:r w:rsidR="006241EC">
        <w:t>izobraževanja</w:t>
      </w:r>
      <w:r w:rsidR="00435928">
        <w:t>, naziv</w:t>
      </w:r>
      <w:r w:rsidR="00177255">
        <w:t>,</w:t>
      </w:r>
      <w:r w:rsidR="00435928">
        <w:t xml:space="preserve"> datum začetka </w:t>
      </w:r>
      <w:r w:rsidR="00177255">
        <w:t xml:space="preserve">in kraj izvajanja </w:t>
      </w:r>
      <w:r w:rsidR="00435928">
        <w:t>subvencioniranega izobraževanja.</w:t>
      </w:r>
      <w:r w:rsidR="00035121">
        <w:t xml:space="preserve"> Podatke iz te zbirke izbriše </w:t>
      </w:r>
      <w:r w:rsidR="00B01D47">
        <w:t xml:space="preserve">po petih letih </w:t>
      </w:r>
      <w:r w:rsidR="005A3B96">
        <w:t>od</w:t>
      </w:r>
      <w:r w:rsidR="00104E9E" w:rsidRPr="00104E9E">
        <w:rPr>
          <w:lang w:eastAsia="sl-SI"/>
        </w:rPr>
        <w:t xml:space="preserve"> </w:t>
      </w:r>
      <w:r w:rsidR="00104E9E">
        <w:rPr>
          <w:lang w:eastAsia="sl-SI"/>
        </w:rPr>
        <w:t>konca veljavnosti Digitalnega bona '22.</w:t>
      </w:r>
    </w:p>
    <w:p w14:paraId="11882103" w14:textId="77777777" w:rsidR="00BB1124" w:rsidRPr="005C0C2E" w:rsidRDefault="00BB1124" w:rsidP="00BB1124">
      <w:pPr>
        <w:pStyle w:val="besedilolenazodstavki"/>
      </w:pPr>
      <w:r>
        <w:rPr>
          <w:lang w:eastAsia="sl-SI"/>
        </w:rPr>
        <w:t>Podatke o ponudnikih blaga iz druge alineje prvega odstavka 23. člena tega zakona</w:t>
      </w:r>
      <w:r w:rsidRPr="002E7393">
        <w:rPr>
          <w:lang w:eastAsia="sl-SI"/>
        </w:rPr>
        <w:t xml:space="preserve"> </w:t>
      </w:r>
      <w:r>
        <w:rPr>
          <w:lang w:eastAsia="sl-SI"/>
        </w:rPr>
        <w:t xml:space="preserve">FURS </w:t>
      </w:r>
      <w:r w:rsidRPr="005C0C2E">
        <w:rPr>
          <w:lang w:eastAsia="sl-SI"/>
        </w:rPr>
        <w:t>dnevno pridobiva v davčni register iz Poslovnega registra Slovenije</w:t>
      </w:r>
      <w:r w:rsidRPr="005C0C2E">
        <w:t>.</w:t>
      </w:r>
    </w:p>
    <w:p w14:paraId="2E6735D9" w14:textId="7E14F515" w:rsidR="00BB1124" w:rsidRPr="005C0C2E" w:rsidRDefault="00BB1124" w:rsidP="00BB1124">
      <w:pPr>
        <w:pStyle w:val="besedilolenazodstavki"/>
      </w:pPr>
      <w:r w:rsidRPr="005C0C2E">
        <w:t xml:space="preserve">Unovčevanje Digitalnega bona '22 se izvaja v skladu z 21. členom tega zakona. Unovčitev digitalnega bona </w:t>
      </w:r>
      <w:r>
        <w:t>s strani</w:t>
      </w:r>
      <w:r w:rsidRPr="005C0C2E">
        <w:t xml:space="preserve"> zastopnik</w:t>
      </w:r>
      <w:r>
        <w:t>a</w:t>
      </w:r>
      <w:r w:rsidRPr="005C0C2E">
        <w:t xml:space="preserve"> upravičenca do digitalnega bona iz tretjega odstavka 21. člena tega zakona se izvede na podlagi izjave, določene v Prilogi </w:t>
      </w:r>
      <w:r w:rsidR="00802EDE">
        <w:t>3</w:t>
      </w:r>
      <w:r w:rsidRPr="005C0C2E">
        <w:t>, ki je sestavni del tega zakona.</w:t>
      </w:r>
    </w:p>
    <w:p w14:paraId="4889A3CB" w14:textId="77777777" w:rsidR="00BB1124" w:rsidRPr="003A35D1" w:rsidRDefault="00BB1124" w:rsidP="00BB1124">
      <w:pPr>
        <w:pStyle w:val="besedilolenazodstavki"/>
      </w:pPr>
      <w:r w:rsidRPr="003A35D1">
        <w:t>Glede hrambe dokumentacije, ki jo upravičenec do Digitalnega bona '22 ali njegov zastopnik predložita ali pošljeta ponudniku blaga, se uporablja sedmi odstavek 21. člena tega zakona. Izplačilo Digitalnega bona '22 se izvaja v skladu z osmim odstavkom 21. člena tega zakona.</w:t>
      </w:r>
    </w:p>
    <w:p w14:paraId="635D740B" w14:textId="06CBF70B" w:rsidR="00D57D90" w:rsidRPr="00D57D90" w:rsidRDefault="00BB1124" w:rsidP="00D57D90">
      <w:pPr>
        <w:pStyle w:val="besedilolenazodstavki"/>
        <w:rPr>
          <w:lang w:eastAsia="sl-SI"/>
        </w:rPr>
      </w:pPr>
      <w:r>
        <w:rPr>
          <w:lang w:eastAsia="sl-SI"/>
        </w:rPr>
        <w:t>Glede vzpostavitve, vodenja in upravljanja zbirke osebnih podatkov se uporablja 23. člen tega zakona.</w:t>
      </w:r>
    </w:p>
    <w:p w14:paraId="1339A6E9" w14:textId="77777777" w:rsidR="00BB1124" w:rsidRPr="00416069" w:rsidRDefault="00BB1124" w:rsidP="00BB1124">
      <w:pPr>
        <w:pStyle w:val="poglavje"/>
      </w:pPr>
      <w:r w:rsidRPr="00416069">
        <w:t>NADZOR IN KAZENSKE DOLOČBE</w:t>
      </w:r>
    </w:p>
    <w:p w14:paraId="25C4F51D" w14:textId="77777777" w:rsidR="00BB1124" w:rsidRDefault="00BB1124" w:rsidP="00BB1124">
      <w:pPr>
        <w:pStyle w:val="tevilkalena"/>
        <w:rPr>
          <w:lang w:eastAsia="sl-SI"/>
        </w:rPr>
      </w:pPr>
    </w:p>
    <w:p w14:paraId="0FFC236B" w14:textId="77777777" w:rsidR="00BB1124" w:rsidRPr="00416069" w:rsidRDefault="00BB1124" w:rsidP="00BB1124">
      <w:pPr>
        <w:pStyle w:val="naslovlena"/>
        <w:rPr>
          <w:lang w:eastAsia="sl-SI"/>
        </w:rPr>
      </w:pPr>
      <w:r>
        <w:rPr>
          <w:lang w:eastAsia="sl-SI"/>
        </w:rPr>
        <w:t>(nadzor)</w:t>
      </w:r>
    </w:p>
    <w:p w14:paraId="56E77718" w14:textId="3BC9BB82" w:rsidR="00BB1124" w:rsidRPr="001C69CB" w:rsidRDefault="00BB1124" w:rsidP="00BB1124">
      <w:pPr>
        <w:pStyle w:val="besedilolenazodstavki"/>
        <w:numPr>
          <w:ilvl w:val="2"/>
          <w:numId w:val="31"/>
        </w:numPr>
        <w:rPr>
          <w:lang w:eastAsia="sl-SI"/>
        </w:rPr>
      </w:pPr>
      <w:r>
        <w:rPr>
          <w:lang w:eastAsia="sl-SI"/>
        </w:rPr>
        <w:t xml:space="preserve">Nadzor nad </w:t>
      </w:r>
      <w:r w:rsidRPr="003D4700">
        <w:rPr>
          <w:lang w:eastAsia="sl-SI"/>
        </w:rPr>
        <w:t>izvajanjem pogodb o dodelitvi subvencij</w:t>
      </w:r>
      <w:r w:rsidR="006D0252">
        <w:rPr>
          <w:lang w:eastAsia="sl-SI"/>
        </w:rPr>
        <w:t xml:space="preserve"> in 14.</w:t>
      </w:r>
      <w:r>
        <w:rPr>
          <w:lang w:eastAsia="sl-SI"/>
        </w:rPr>
        <w:t xml:space="preserve"> člena tega zakona in</w:t>
      </w:r>
      <w:r w:rsidRPr="003D4700">
        <w:rPr>
          <w:lang w:eastAsia="sl-SI"/>
        </w:rPr>
        <w:t xml:space="preserve"> </w:t>
      </w:r>
      <w:r w:rsidR="00C44776">
        <w:rPr>
          <w:lang w:eastAsia="sl-SI"/>
        </w:rPr>
        <w:t xml:space="preserve">nadzor nad </w:t>
      </w:r>
      <w:r w:rsidRPr="003D4700">
        <w:rPr>
          <w:lang w:eastAsia="sl-SI"/>
        </w:rPr>
        <w:t>namensk</w:t>
      </w:r>
      <w:r w:rsidR="00FD34FD">
        <w:rPr>
          <w:lang w:eastAsia="sl-SI"/>
        </w:rPr>
        <w:t>o</w:t>
      </w:r>
      <w:r w:rsidRPr="003D4700">
        <w:rPr>
          <w:lang w:eastAsia="sl-SI"/>
        </w:rPr>
        <w:t xml:space="preserve"> porab</w:t>
      </w:r>
      <w:r w:rsidR="00FD34FD">
        <w:rPr>
          <w:lang w:eastAsia="sl-SI"/>
        </w:rPr>
        <w:t>o</w:t>
      </w:r>
      <w:r w:rsidRPr="003D4700">
        <w:rPr>
          <w:lang w:eastAsia="sl-SI"/>
        </w:rPr>
        <w:t xml:space="preserve"> subvencij</w:t>
      </w:r>
      <w:r>
        <w:rPr>
          <w:lang w:eastAsia="sl-SI"/>
        </w:rPr>
        <w:t xml:space="preserve"> izvaja pristojni organ.</w:t>
      </w:r>
    </w:p>
    <w:p w14:paraId="08D0A88B" w14:textId="6C06DFE4" w:rsidR="00BB1124" w:rsidRPr="00EE78FC" w:rsidRDefault="00BB1124" w:rsidP="00BB1124">
      <w:pPr>
        <w:pStyle w:val="besedilolenazodstavki"/>
        <w:numPr>
          <w:ilvl w:val="2"/>
          <w:numId w:val="31"/>
        </w:numPr>
        <w:rPr>
          <w:lang w:eastAsia="sl-SI"/>
        </w:rPr>
      </w:pPr>
      <w:r w:rsidRPr="00EE78FC">
        <w:rPr>
          <w:lang w:eastAsia="sl-SI"/>
        </w:rPr>
        <w:t>Inšpekcijski nadzor nad ponudniki blaga in upravičenci do digitalnega bona</w:t>
      </w:r>
      <w:r>
        <w:rPr>
          <w:lang w:eastAsia="sl-SI"/>
        </w:rPr>
        <w:t xml:space="preserve"> </w:t>
      </w:r>
      <w:r w:rsidR="00E154E4">
        <w:rPr>
          <w:lang w:eastAsia="sl-SI"/>
        </w:rPr>
        <w:t xml:space="preserve">ter Digitalnega bona '22 </w:t>
      </w:r>
      <w:r w:rsidRPr="00EE78FC">
        <w:rPr>
          <w:lang w:eastAsia="sl-SI"/>
        </w:rPr>
        <w:t>izvaja Tržni inšpektorat Republike Slovenije v skladu s predpisi, ki urejajo inšpekcijski nadzor.</w:t>
      </w:r>
    </w:p>
    <w:p w14:paraId="47DE8149" w14:textId="77777777" w:rsidR="00BB1124" w:rsidRPr="00416069" w:rsidRDefault="00BB1124" w:rsidP="00BB1124">
      <w:pPr>
        <w:pStyle w:val="besedilolenazodstavki"/>
        <w:numPr>
          <w:ilvl w:val="2"/>
          <w:numId w:val="31"/>
        </w:numPr>
        <w:rPr>
          <w:lang w:eastAsia="sl-SI"/>
        </w:rPr>
      </w:pPr>
      <w:r w:rsidRPr="00416069">
        <w:rPr>
          <w:lang w:eastAsia="sl-SI"/>
        </w:rPr>
        <w:t xml:space="preserve">FURS Tržnemu inšpektoratu Republike Slovenije </w:t>
      </w:r>
      <w:r>
        <w:rPr>
          <w:lang w:eastAsia="sl-SI"/>
        </w:rPr>
        <w:t xml:space="preserve">v obdobju veljavnosti digitalnega bona enkrat tedensko </w:t>
      </w:r>
      <w:r w:rsidRPr="00416069">
        <w:rPr>
          <w:lang w:eastAsia="sl-SI"/>
        </w:rPr>
        <w:t>zagotavlja potrebne podatke za izvajanje nadzora:</w:t>
      </w:r>
    </w:p>
    <w:p w14:paraId="3E12AE7A" w14:textId="77777777" w:rsidR="00BB1124" w:rsidRPr="008A3C33" w:rsidRDefault="00BB1124" w:rsidP="00BB1124">
      <w:pPr>
        <w:pStyle w:val="besedilolenabrezodstavkov"/>
        <w:numPr>
          <w:ilvl w:val="0"/>
          <w:numId w:val="12"/>
        </w:numPr>
        <w:spacing w:before="0"/>
        <w:ind w:left="714" w:hanging="357"/>
        <w:contextualSpacing/>
      </w:pPr>
      <w:r w:rsidRPr="008A3C33">
        <w:t>podatke o ponudniku blaga: matična številka in davčna številka ponudnika blaga;</w:t>
      </w:r>
    </w:p>
    <w:p w14:paraId="6DBC59CE" w14:textId="77777777" w:rsidR="00BB1124" w:rsidRPr="008A3C33" w:rsidRDefault="00BB1124" w:rsidP="00BB1124">
      <w:pPr>
        <w:pStyle w:val="besedilolenabrezodstavkov"/>
        <w:numPr>
          <w:ilvl w:val="0"/>
          <w:numId w:val="12"/>
        </w:numPr>
        <w:spacing w:before="0"/>
        <w:ind w:left="714" w:hanging="357"/>
        <w:contextualSpacing/>
      </w:pPr>
      <w:r w:rsidRPr="008A3C33">
        <w:t xml:space="preserve">podatke o </w:t>
      </w:r>
      <w:r>
        <w:t>upravičencu do digitalnega bona</w:t>
      </w:r>
      <w:r w:rsidRPr="008A3C33">
        <w:t xml:space="preserve">: ime </w:t>
      </w:r>
      <w:r>
        <w:t xml:space="preserve">in priimek </w:t>
      </w:r>
      <w:r w:rsidRPr="008A3C33">
        <w:t>upravičenca do digitalnega bona</w:t>
      </w:r>
      <w:r>
        <w:t xml:space="preserve"> in</w:t>
      </w:r>
      <w:r w:rsidRPr="008A3C33">
        <w:t xml:space="preserve"> EMŠO;</w:t>
      </w:r>
    </w:p>
    <w:p w14:paraId="6DCE2BB8" w14:textId="77777777" w:rsidR="00BB1124" w:rsidRPr="008A3C33" w:rsidRDefault="00BB1124" w:rsidP="00BB1124">
      <w:pPr>
        <w:pStyle w:val="besedilolenabrezodstavkov"/>
        <w:numPr>
          <w:ilvl w:val="0"/>
          <w:numId w:val="12"/>
        </w:numPr>
        <w:spacing w:before="0"/>
        <w:ind w:left="714" w:hanging="357"/>
        <w:contextualSpacing/>
      </w:pPr>
      <w:r>
        <w:t>podatke o</w:t>
      </w:r>
      <w:r w:rsidRPr="008A3C33">
        <w:t xml:space="preserve"> unovčitv</w:t>
      </w:r>
      <w:r>
        <w:t>i</w:t>
      </w:r>
      <w:r w:rsidRPr="008A3C33">
        <w:t xml:space="preserve"> digitalnega bona</w:t>
      </w:r>
      <w:r>
        <w:t>: datum unovčitve digitalnega bona</w:t>
      </w:r>
      <w:r w:rsidRPr="008A3C33">
        <w:t>.</w:t>
      </w:r>
    </w:p>
    <w:p w14:paraId="197023AA" w14:textId="17E77ED6" w:rsidR="00BB1124" w:rsidRPr="008A3C33" w:rsidRDefault="00BB1124" w:rsidP="00BB1124">
      <w:pPr>
        <w:pStyle w:val="besedilolenazodstavki"/>
      </w:pPr>
      <w:r w:rsidRPr="008A3C33">
        <w:rPr>
          <w:shd w:val="clear" w:color="auto" w:fill="FFFFFF"/>
        </w:rPr>
        <w:t xml:space="preserve">Če Tržni inšpektorat Republike Slovenije </w:t>
      </w:r>
      <w:r>
        <w:rPr>
          <w:shd w:val="clear" w:color="auto" w:fill="FFFFFF"/>
        </w:rPr>
        <w:t xml:space="preserve">z dokončnim </w:t>
      </w:r>
      <w:r w:rsidRPr="008A3C33">
        <w:rPr>
          <w:shd w:val="clear" w:color="auto" w:fill="FFFFFF"/>
        </w:rPr>
        <w:t xml:space="preserve">aktom ugotovi, da je </w:t>
      </w:r>
      <w:r>
        <w:rPr>
          <w:shd w:val="clear" w:color="auto" w:fill="FFFFFF"/>
        </w:rPr>
        <w:t xml:space="preserve">ponudnik blaga ali tretja oseba neupravičeno evidentirala </w:t>
      </w:r>
      <w:r w:rsidRPr="008A3C33">
        <w:rPr>
          <w:shd w:val="clear" w:color="auto" w:fill="FFFFFF"/>
        </w:rPr>
        <w:t>unovčit</w:t>
      </w:r>
      <w:r>
        <w:rPr>
          <w:shd w:val="clear" w:color="auto" w:fill="FFFFFF"/>
        </w:rPr>
        <w:t>e</w:t>
      </w:r>
      <w:r w:rsidRPr="008A3C33">
        <w:rPr>
          <w:shd w:val="clear" w:color="auto" w:fill="FFFFFF"/>
        </w:rPr>
        <w:t xml:space="preserve">v digitalnega bona v škodo </w:t>
      </w:r>
      <w:r w:rsidRPr="008A3C33">
        <w:t>upravičenca</w:t>
      </w:r>
      <w:r w:rsidRPr="008A3C33">
        <w:rPr>
          <w:shd w:val="clear" w:color="auto" w:fill="FFFFFF"/>
        </w:rPr>
        <w:t xml:space="preserve">, Tržni inšpektorat Republike Slovenije posreduje podatke o </w:t>
      </w:r>
      <w:r>
        <w:rPr>
          <w:shd w:val="clear" w:color="auto" w:fill="FFFFFF"/>
        </w:rPr>
        <w:t>dokončnem</w:t>
      </w:r>
      <w:r w:rsidRPr="008A3C33">
        <w:rPr>
          <w:shd w:val="clear" w:color="auto" w:fill="FFFFFF"/>
        </w:rPr>
        <w:t xml:space="preserve"> aktu </w:t>
      </w:r>
      <w:r>
        <w:rPr>
          <w:shd w:val="clear" w:color="auto" w:fill="FFFFFF"/>
        </w:rPr>
        <w:t>FURS, ki v evidenci digitalnih bonov v korist upravičenca do digitalnega bona vzpostavi dobroimetje v višini neupravičene unovčitve in o tem obvesti upravičenca do digitalnega bona. Upravičenec do digitalnega bona lahko tako vzpostavljeno dobroimetje izkoristi do konca veljavnosti digitalnega bona</w:t>
      </w:r>
      <w:r w:rsidRPr="008A3C33">
        <w:rPr>
          <w:shd w:val="clear" w:color="auto" w:fill="FFFFFF"/>
        </w:rPr>
        <w:t xml:space="preserve">. </w:t>
      </w:r>
      <w:r w:rsidRPr="00953D28">
        <w:rPr>
          <w:shd w:val="clear" w:color="auto" w:fill="FFFFFF"/>
        </w:rPr>
        <w:t>Če</w:t>
      </w:r>
      <w:r>
        <w:rPr>
          <w:shd w:val="clear" w:color="auto" w:fill="FFFFFF"/>
        </w:rPr>
        <w:t xml:space="preserve"> akt Tržnega inšpektorata Republike Slovenije </w:t>
      </w:r>
      <w:r w:rsidR="00BB2540">
        <w:rPr>
          <w:shd w:val="clear" w:color="auto" w:fill="FFFFFF"/>
        </w:rPr>
        <w:t xml:space="preserve">postane </w:t>
      </w:r>
      <w:r>
        <w:rPr>
          <w:shd w:val="clear" w:color="auto" w:fill="FFFFFF"/>
        </w:rPr>
        <w:t>dokončen po izteku veljavnosti digitalnega bona</w:t>
      </w:r>
      <w:r w:rsidRPr="00953D28">
        <w:rPr>
          <w:shd w:val="clear" w:color="auto" w:fill="FFFFFF"/>
        </w:rPr>
        <w:t xml:space="preserve">, mora upravičencu škodo povrniti ponudnik </w:t>
      </w:r>
      <w:r>
        <w:rPr>
          <w:shd w:val="clear" w:color="auto" w:fill="FFFFFF"/>
        </w:rPr>
        <w:t>blaga</w:t>
      </w:r>
      <w:r w:rsidRPr="00953D28">
        <w:rPr>
          <w:shd w:val="clear" w:color="auto" w:fill="FFFFFF"/>
        </w:rPr>
        <w:t xml:space="preserve"> </w:t>
      </w:r>
      <w:r>
        <w:rPr>
          <w:shd w:val="clear" w:color="auto" w:fill="FFFFFF"/>
        </w:rPr>
        <w:t xml:space="preserve">oziroma </w:t>
      </w:r>
      <w:r w:rsidRPr="00953D28">
        <w:rPr>
          <w:shd w:val="clear" w:color="auto" w:fill="FFFFFF"/>
        </w:rPr>
        <w:t>oseba, pri katerem je bila ugotovljena neupravičena</w:t>
      </w:r>
      <w:r>
        <w:rPr>
          <w:shd w:val="clear" w:color="auto" w:fill="FFFFFF"/>
        </w:rPr>
        <w:t xml:space="preserve"> unovčitev bona</w:t>
      </w:r>
      <w:r w:rsidRPr="00953D28">
        <w:rPr>
          <w:shd w:val="clear" w:color="auto" w:fill="FFFFFF"/>
        </w:rPr>
        <w:t>.</w:t>
      </w:r>
    </w:p>
    <w:p w14:paraId="7E14E0EF" w14:textId="77777777" w:rsidR="00BB1124" w:rsidRDefault="00BB1124" w:rsidP="00BB1124">
      <w:pPr>
        <w:pStyle w:val="tevilkalena"/>
      </w:pPr>
    </w:p>
    <w:p w14:paraId="0206292A" w14:textId="77777777" w:rsidR="00BB1124" w:rsidRDefault="00BB1124" w:rsidP="00BB1124">
      <w:pPr>
        <w:pStyle w:val="naslovlena"/>
      </w:pPr>
      <w:r>
        <w:t>(prekrški)</w:t>
      </w:r>
    </w:p>
    <w:p w14:paraId="4165D8F2" w14:textId="77777777" w:rsidR="00BB1124" w:rsidRPr="003F78C8" w:rsidRDefault="00BB1124" w:rsidP="00BB1124">
      <w:pPr>
        <w:pStyle w:val="besedilolenazodstavki"/>
        <w:numPr>
          <w:ilvl w:val="2"/>
          <w:numId w:val="32"/>
        </w:numPr>
      </w:pPr>
      <w:r w:rsidRPr="003F78C8">
        <w:t xml:space="preserve">Z globo od </w:t>
      </w:r>
      <w:r>
        <w:t>5.0</w:t>
      </w:r>
      <w:r w:rsidRPr="003F78C8">
        <w:t xml:space="preserve">00 do </w:t>
      </w:r>
      <w:r>
        <w:t>50.0</w:t>
      </w:r>
      <w:r w:rsidRPr="003F78C8">
        <w:t>00 e</w:t>
      </w:r>
      <w:r>
        <w:t>v</w:t>
      </w:r>
      <w:r w:rsidRPr="003F78C8">
        <w:t xml:space="preserve">rov se kaznuje za prekršek pravna oseba, če kot </w:t>
      </w:r>
      <w:r>
        <w:t>ponudnik blaga</w:t>
      </w:r>
      <w:r w:rsidRPr="003F78C8">
        <w:t>:</w:t>
      </w:r>
    </w:p>
    <w:p w14:paraId="7B408797" w14:textId="77777777" w:rsidR="00BB1124" w:rsidRDefault="00BB1124" w:rsidP="00BB1124">
      <w:pPr>
        <w:pStyle w:val="besedilolenabrezodstavkov"/>
        <w:numPr>
          <w:ilvl w:val="0"/>
          <w:numId w:val="12"/>
        </w:numPr>
        <w:spacing w:before="0"/>
        <w:ind w:left="714" w:hanging="357"/>
        <w:contextualSpacing/>
      </w:pPr>
      <w:r>
        <w:t>omogoči unovčitev digitalnega bona v korist osebi, ki ni upravičenec do digitalnega bona (četrti odstavek 21. člena in prvi odstavek 24. člena tega zakona),</w:t>
      </w:r>
    </w:p>
    <w:p w14:paraId="759EAE3A" w14:textId="77777777" w:rsidR="00BB1124" w:rsidRDefault="00BB1124" w:rsidP="00BB1124">
      <w:pPr>
        <w:pStyle w:val="besedilolenabrezodstavkov"/>
        <w:numPr>
          <w:ilvl w:val="0"/>
          <w:numId w:val="12"/>
        </w:numPr>
        <w:spacing w:before="0"/>
        <w:ind w:left="714" w:hanging="357"/>
        <w:contextualSpacing/>
      </w:pPr>
      <w:r>
        <w:t>omogoči unovčitev digitalnega bona za nakup vrste blaga, za nakup katerega digitalnega bona ni mogoče unovčiti, blaga, ki nima predpisanih lastnosti, ali paketno ponudbo, ki nima predpisanih sestavin (prvi in četrti odstavek 19. člena in tretji odstavek 24. člena tega zakona),</w:t>
      </w:r>
    </w:p>
    <w:p w14:paraId="638EE95E" w14:textId="77777777" w:rsidR="00BB1124" w:rsidRDefault="00BB1124" w:rsidP="00BB1124">
      <w:pPr>
        <w:pStyle w:val="besedilolenabrezodstavkov"/>
        <w:numPr>
          <w:ilvl w:val="0"/>
          <w:numId w:val="12"/>
        </w:numPr>
        <w:spacing w:before="0"/>
        <w:ind w:left="714" w:hanging="357"/>
        <w:contextualSpacing/>
      </w:pPr>
      <w:r>
        <w:t xml:space="preserve">omogoči unovčitev digitalnega bona za blago, ki ga za druga plačilna sredstva ne ponuja, ali za digitalni bon proda blago po višji ceni, kot isto blago ponuja za prodajo z drugimi plačilnimi sredstvi </w:t>
      </w:r>
      <w:r w:rsidRPr="00BA667C">
        <w:t>(tretji odstavek 19. člena</w:t>
      </w:r>
      <w:r>
        <w:t xml:space="preserve"> in četrti odstavek 24. člena</w:t>
      </w:r>
      <w:r w:rsidRPr="00BA667C">
        <w:t xml:space="preserve"> tega zakona),</w:t>
      </w:r>
    </w:p>
    <w:p w14:paraId="7C9BB68D" w14:textId="18520EA6" w:rsidR="00BB1124" w:rsidRPr="00A13799" w:rsidRDefault="00BB1124" w:rsidP="00BB1124">
      <w:pPr>
        <w:pStyle w:val="besedilolenabrezodstavkov"/>
        <w:numPr>
          <w:ilvl w:val="0"/>
          <w:numId w:val="12"/>
        </w:numPr>
        <w:shd w:val="clear" w:color="auto" w:fill="FFFFFF"/>
        <w:spacing w:before="240" w:after="0"/>
        <w:contextualSpacing/>
      </w:pPr>
      <w:r>
        <w:t>izvede ali omogoči navidezno unovčitev digitalnega bona,</w:t>
      </w:r>
    </w:p>
    <w:p w14:paraId="7CB745A4" w14:textId="77777777" w:rsidR="00BB1124" w:rsidRPr="0082081A" w:rsidRDefault="00BB1124" w:rsidP="00BB1124">
      <w:pPr>
        <w:pStyle w:val="besedilolenabrezodstavkov"/>
        <w:numPr>
          <w:ilvl w:val="0"/>
          <w:numId w:val="12"/>
        </w:numPr>
        <w:shd w:val="clear" w:color="auto" w:fill="FFFFFF"/>
        <w:spacing w:before="0" w:after="0"/>
        <w:ind w:left="714" w:hanging="357"/>
        <w:contextualSpacing/>
        <w:rPr>
          <w:lang w:eastAsia="sl-SI"/>
        </w:rPr>
      </w:pPr>
      <w:r w:rsidRPr="0082081A">
        <w:rPr>
          <w:color w:val="000000" w:themeColor="text1"/>
        </w:rPr>
        <w:t>dokumentacij</w:t>
      </w:r>
      <w:r>
        <w:rPr>
          <w:color w:val="000000" w:themeColor="text1"/>
        </w:rPr>
        <w:t>e</w:t>
      </w:r>
      <w:r w:rsidRPr="0082081A">
        <w:rPr>
          <w:color w:val="000000" w:themeColor="text1"/>
        </w:rPr>
        <w:t xml:space="preserve"> iz </w:t>
      </w:r>
      <w:r>
        <w:rPr>
          <w:color w:val="000000" w:themeColor="text1"/>
        </w:rPr>
        <w:t>četrtega, petega</w:t>
      </w:r>
      <w:r w:rsidRPr="0082081A">
        <w:rPr>
          <w:color w:val="000000" w:themeColor="text1"/>
        </w:rPr>
        <w:t xml:space="preserve"> in </w:t>
      </w:r>
      <w:r>
        <w:rPr>
          <w:color w:val="000000" w:themeColor="text1"/>
        </w:rPr>
        <w:t xml:space="preserve">šestega </w:t>
      </w:r>
      <w:r w:rsidRPr="0082081A">
        <w:rPr>
          <w:color w:val="000000" w:themeColor="text1"/>
        </w:rPr>
        <w:t xml:space="preserve">odstavka </w:t>
      </w:r>
      <w:r>
        <w:rPr>
          <w:color w:val="000000" w:themeColor="text1"/>
        </w:rPr>
        <w:t xml:space="preserve">22. člena ne </w:t>
      </w:r>
      <w:r w:rsidRPr="0082081A">
        <w:rPr>
          <w:color w:val="000000" w:themeColor="text1"/>
        </w:rPr>
        <w:t xml:space="preserve">hrani </w:t>
      </w:r>
      <w:r>
        <w:rPr>
          <w:color w:val="000000" w:themeColor="text1"/>
        </w:rPr>
        <w:t xml:space="preserve">dve leti, ali je </w:t>
      </w:r>
      <w:r w:rsidRPr="0082081A">
        <w:rPr>
          <w:color w:val="000000" w:themeColor="text1"/>
        </w:rPr>
        <w:t xml:space="preserve">po preteku </w:t>
      </w:r>
      <w:r>
        <w:rPr>
          <w:color w:val="000000" w:themeColor="text1"/>
        </w:rPr>
        <w:t xml:space="preserve">dveh let ne uniči </w:t>
      </w:r>
      <w:r w:rsidRPr="0082081A">
        <w:rPr>
          <w:color w:val="000000" w:themeColor="text1"/>
        </w:rPr>
        <w:t>oziroma trajno izbri</w:t>
      </w:r>
      <w:r>
        <w:rPr>
          <w:color w:val="000000" w:themeColor="text1"/>
        </w:rPr>
        <w:t xml:space="preserve">še </w:t>
      </w:r>
      <w:r w:rsidRPr="00D54F03">
        <w:rPr>
          <w:color w:val="000000" w:themeColor="text1"/>
        </w:rPr>
        <w:t>(sedmi odstavek 21. člena tega zakona).</w:t>
      </w:r>
    </w:p>
    <w:p w14:paraId="1DF79FB0" w14:textId="77777777" w:rsidR="00BB1124" w:rsidRPr="00C607E0" w:rsidRDefault="00BB1124" w:rsidP="00BB1124">
      <w:pPr>
        <w:pStyle w:val="besedilolenazodstavki"/>
      </w:pPr>
      <w:r w:rsidRPr="00C607E0">
        <w:t xml:space="preserve">Z globo od 2.500 do 25.000 </w:t>
      </w:r>
      <w:r>
        <w:t>ev</w:t>
      </w:r>
      <w:r w:rsidRPr="00C607E0">
        <w:t>rov se za prekršek iz prejšnjega odstavka kaznuje samostojni podjetnik posameznik.</w:t>
      </w:r>
    </w:p>
    <w:p w14:paraId="3FB5E733" w14:textId="77777777" w:rsidR="00BB1124" w:rsidRPr="00C607E0" w:rsidRDefault="00BB1124" w:rsidP="00BB1124">
      <w:pPr>
        <w:pStyle w:val="besedilolenazodstavki"/>
      </w:pPr>
      <w:r w:rsidRPr="00C607E0">
        <w:t>Z globo od 2.000 do 5.000 e</w:t>
      </w:r>
      <w:r>
        <w:t>v</w:t>
      </w:r>
      <w:r w:rsidRPr="00C607E0">
        <w:t>rov se za prekršek iz prvega odstavka tega člena kaznuje posameznik, ki samostojno opravlja dejavnost.</w:t>
      </w:r>
    </w:p>
    <w:p w14:paraId="40735536" w14:textId="77777777" w:rsidR="00BB1124" w:rsidRDefault="00BB1124" w:rsidP="00BB1124">
      <w:pPr>
        <w:pStyle w:val="besedilolenazodstavki"/>
      </w:pPr>
      <w:r w:rsidRPr="00C607E0">
        <w:t>Z globo od 2. 200 eurov do 6.000 e</w:t>
      </w:r>
      <w:r>
        <w:t>v</w:t>
      </w:r>
      <w:r w:rsidRPr="00C607E0">
        <w:t>rov se za prekršek iz prvega odstavka tega člena kaznuje odgovorna oseba pravne osebe.</w:t>
      </w:r>
    </w:p>
    <w:p w14:paraId="2398CF9C" w14:textId="77777777" w:rsidR="00BB1124" w:rsidRPr="00E70B58" w:rsidRDefault="00BB1124" w:rsidP="00BB1124">
      <w:pPr>
        <w:pStyle w:val="besedilolenazodstavki"/>
      </w:pPr>
      <w:r w:rsidRPr="00E70B58">
        <w:t>Z globo od 600 do 2.000 e</w:t>
      </w:r>
      <w:r>
        <w:t>v</w:t>
      </w:r>
      <w:r w:rsidRPr="00E70B58">
        <w:t>rov se za prekršek iz prvega odstavka tega člena kaznuje odgovorna oseba samostojnega podjetnika posameznika.</w:t>
      </w:r>
    </w:p>
    <w:p w14:paraId="38616917" w14:textId="77777777" w:rsidR="00BB1124" w:rsidRPr="00E70B58" w:rsidRDefault="00BB1124" w:rsidP="00BB1124">
      <w:pPr>
        <w:pStyle w:val="besedilolenazodstavki"/>
      </w:pPr>
      <w:r w:rsidRPr="00E70B58">
        <w:t>Z globo od 400 do 1.800 e</w:t>
      </w:r>
      <w:r>
        <w:t>v</w:t>
      </w:r>
      <w:r w:rsidRPr="00E70B58">
        <w:t>rov se za prekršek iz prvega odstavka tega člena kaznuje odgovorna oseba posameznika, ki samostojno opravlja dejavnost.</w:t>
      </w:r>
    </w:p>
    <w:p w14:paraId="32053B32" w14:textId="09F5B343" w:rsidR="00BB1124" w:rsidRDefault="00BB1124" w:rsidP="00BB1124">
      <w:pPr>
        <w:pStyle w:val="besedilolenazodstavki"/>
      </w:pPr>
      <w:r w:rsidRPr="00595F59">
        <w:t xml:space="preserve">Z globo od </w:t>
      </w:r>
      <w:r w:rsidR="712691FE">
        <w:t>600</w:t>
      </w:r>
      <w:r w:rsidRPr="00595F59">
        <w:t xml:space="preserve"> do </w:t>
      </w:r>
      <w:r w:rsidR="6BF7E113">
        <w:t>1.800</w:t>
      </w:r>
      <w:r w:rsidRPr="00595F59">
        <w:t xml:space="preserve"> e</w:t>
      </w:r>
      <w:r>
        <w:t>v</w:t>
      </w:r>
      <w:r w:rsidRPr="00595F59">
        <w:t xml:space="preserve">rov se za prekršek kaznuje </w:t>
      </w:r>
      <w:r>
        <w:t>oseba, ki:</w:t>
      </w:r>
    </w:p>
    <w:p w14:paraId="7DF18204" w14:textId="13D5E9E4" w:rsidR="00C704CC" w:rsidRDefault="00C704CC" w:rsidP="00BB1124">
      <w:pPr>
        <w:pStyle w:val="besedilolenabrezodstavkov"/>
        <w:numPr>
          <w:ilvl w:val="0"/>
          <w:numId w:val="12"/>
        </w:numPr>
        <w:spacing w:before="0"/>
        <w:ind w:left="714" w:hanging="357"/>
        <w:contextualSpacing/>
      </w:pPr>
      <w:r>
        <w:t>izvede navidezno unovčitev digitalnega bona</w:t>
      </w:r>
      <w:r w:rsidR="00DB3366">
        <w:t>,</w:t>
      </w:r>
    </w:p>
    <w:p w14:paraId="0DBCC8E1" w14:textId="533F1579" w:rsidR="00BB1124" w:rsidRPr="00F21866" w:rsidRDefault="00BB1124" w:rsidP="00BB1124">
      <w:pPr>
        <w:pStyle w:val="besedilolenabrezodstavkov"/>
        <w:numPr>
          <w:ilvl w:val="0"/>
          <w:numId w:val="12"/>
        </w:numPr>
        <w:spacing w:before="0"/>
        <w:ind w:left="714" w:hanging="357"/>
        <w:contextualSpacing/>
      </w:pPr>
      <w:r>
        <w:t>se ob unovčitvi digitalnega bona neupravičeno predstavlja kot starš ali zakoniti zastopnik upravičenca, mlajšega od 15 let, ali druga oseba</w:t>
      </w:r>
      <w:r w:rsidRPr="009D4FC0">
        <w:t>, h kateri je mladoletni upravičenec z odločbo pristojnega organa zaupan v varstvo in vzgojo in za mladoletnega upravičenca dejansko skrbi (npr. rejnik, odgovorna oseba zavoda, kamor je mladoletni upravičenec nameščen)</w:t>
      </w:r>
      <w:r>
        <w:t>, ali kot skrbnik polnoletnega upravičenca, ki</w:t>
      </w:r>
      <w:r w:rsidRPr="00C470A2">
        <w:t xml:space="preserve"> je postavljen pod </w:t>
      </w:r>
      <w:r w:rsidRPr="00F21866">
        <w:t xml:space="preserve">skrbništvo (tretji odstavek 21. člena </w:t>
      </w:r>
      <w:r w:rsidR="00FC61DC">
        <w:t>in enajsti odstave</w:t>
      </w:r>
      <w:r w:rsidR="00AC25D9">
        <w:t xml:space="preserve">k 24. člena </w:t>
      </w:r>
      <w:r w:rsidRPr="00F21866">
        <w:t>tega zakona),</w:t>
      </w:r>
    </w:p>
    <w:p w14:paraId="1E731FCE" w14:textId="58D169F5" w:rsidR="00BB1124" w:rsidRPr="00C75EDF" w:rsidRDefault="00185022" w:rsidP="00BB1124">
      <w:pPr>
        <w:pStyle w:val="besedilolenabrezodstavkov"/>
        <w:numPr>
          <w:ilvl w:val="0"/>
          <w:numId w:val="12"/>
        </w:numPr>
        <w:spacing w:before="0"/>
        <w:ind w:left="714" w:hanging="357"/>
        <w:contextualSpacing/>
      </w:pPr>
      <w:r w:rsidRPr="00F21866">
        <w:t xml:space="preserve">neupravičeno </w:t>
      </w:r>
      <w:r>
        <w:t xml:space="preserve">združi in unovči </w:t>
      </w:r>
      <w:r w:rsidR="00D64520">
        <w:t xml:space="preserve">digitalne bone </w:t>
      </w:r>
      <w:r w:rsidR="004F458E">
        <w:t>več oseb</w:t>
      </w:r>
      <w:r w:rsidR="00D64520">
        <w:t xml:space="preserve"> </w:t>
      </w:r>
      <w:r w:rsidR="00BB1124" w:rsidRPr="00F21866">
        <w:t>unovči združene digitalne bone (</w:t>
      </w:r>
      <w:r w:rsidR="004F458E">
        <w:t>šesti</w:t>
      </w:r>
      <w:r w:rsidR="004F458E" w:rsidRPr="00F21866">
        <w:t xml:space="preserve"> </w:t>
      </w:r>
      <w:r w:rsidR="00BB1124" w:rsidRPr="00F21866">
        <w:t xml:space="preserve">odstavek 18. člena </w:t>
      </w:r>
      <w:r w:rsidR="002B044D">
        <w:t>in</w:t>
      </w:r>
      <w:r w:rsidR="004F458E">
        <w:t xml:space="preserve"> </w:t>
      </w:r>
      <w:r w:rsidR="00C704CC">
        <w:t xml:space="preserve">šesti odstavek 24. člena </w:t>
      </w:r>
      <w:r w:rsidR="00BB1124" w:rsidRPr="00F21866">
        <w:t>tega zakona</w:t>
      </w:r>
      <w:r w:rsidR="00BB1124">
        <w:t>).</w:t>
      </w:r>
    </w:p>
    <w:p w14:paraId="4197E0ED" w14:textId="77777777" w:rsidR="00BB1124" w:rsidRDefault="00BB1124" w:rsidP="00BB1124">
      <w:pPr>
        <w:pStyle w:val="tevilkalena"/>
      </w:pPr>
    </w:p>
    <w:p w14:paraId="7A9CBBB0" w14:textId="77777777" w:rsidR="00BB1124" w:rsidRPr="000A4E5F" w:rsidRDefault="00BB1124" w:rsidP="00BB1124">
      <w:pPr>
        <w:pStyle w:val="naslovlena"/>
      </w:pPr>
      <w:r w:rsidRPr="000A4E5F">
        <w:t>(višina globe v hitrem prekrškovnem postopku)</w:t>
      </w:r>
    </w:p>
    <w:p w14:paraId="69D935BD" w14:textId="77777777" w:rsidR="00BB1124" w:rsidRPr="0099360A" w:rsidRDefault="00BB1124" w:rsidP="00BB1124">
      <w:pPr>
        <w:pStyle w:val="besedilolenabrezodstavkov"/>
      </w:pPr>
      <w:r>
        <w:rPr>
          <w:shd w:val="clear" w:color="auto" w:fill="FFFFFF"/>
        </w:rPr>
        <w:t>Za prekrške iz tega zakona se sme v hitrem postopku izreči globa tudi v znesku, ki je višji od najnižje predpisane globe, določene s tem zakonom.</w:t>
      </w:r>
    </w:p>
    <w:p w14:paraId="4CEF7597" w14:textId="77777777" w:rsidR="00BB1124" w:rsidRDefault="00BB1124" w:rsidP="00BB1124">
      <w:pPr>
        <w:pStyle w:val="poglavje"/>
      </w:pPr>
      <w:r>
        <w:t>PREHODNE IN KONČNA DOLOČBA</w:t>
      </w:r>
    </w:p>
    <w:p w14:paraId="197F0B35" w14:textId="77777777" w:rsidR="00BB1124" w:rsidRDefault="00BB1124" w:rsidP="00BB1124">
      <w:pPr>
        <w:pStyle w:val="tevilkalena"/>
      </w:pPr>
    </w:p>
    <w:p w14:paraId="39DDB291" w14:textId="77777777" w:rsidR="00BB1124" w:rsidRDefault="00BB1124" w:rsidP="00BB1124">
      <w:pPr>
        <w:pStyle w:val="naslovlena"/>
      </w:pPr>
      <w:r>
        <w:t>(sprejem podzakonskih aktov)</w:t>
      </w:r>
    </w:p>
    <w:p w14:paraId="09183501" w14:textId="77777777" w:rsidR="00BB1124" w:rsidRDefault="00BB1124" w:rsidP="00BB1124">
      <w:pPr>
        <w:pStyle w:val="besedilolenabrezodstavkov"/>
      </w:pPr>
      <w:r>
        <w:t xml:space="preserve">Vlada sprejme uredbo iz tretjega odstavka </w:t>
      </w:r>
      <w:r w:rsidRPr="00900720">
        <w:t>10.</w:t>
      </w:r>
      <w:r>
        <w:t xml:space="preserve"> člena tega zakona v roku šest mesecev po uveljavitvi tega zakona.</w:t>
      </w:r>
    </w:p>
    <w:p w14:paraId="00B6100E" w14:textId="77777777" w:rsidR="00BB1124" w:rsidRDefault="00BB1124" w:rsidP="00BB1124">
      <w:pPr>
        <w:pStyle w:val="tevilkalena"/>
      </w:pPr>
    </w:p>
    <w:p w14:paraId="63928E66" w14:textId="65737775" w:rsidR="00BB1124" w:rsidRPr="00351D72" w:rsidRDefault="00BB1124" w:rsidP="00BB1124">
      <w:pPr>
        <w:pStyle w:val="naslovlena"/>
      </w:pPr>
      <w:r>
        <w:t>(prvi načrt spodbujanja)</w:t>
      </w:r>
    </w:p>
    <w:p w14:paraId="76FBA810" w14:textId="7628C05C" w:rsidR="00BB1124" w:rsidRDefault="00BB1124" w:rsidP="00BB1124">
      <w:pPr>
        <w:pStyle w:val="besedilolenazodstavki"/>
        <w:numPr>
          <w:ilvl w:val="2"/>
          <w:numId w:val="10"/>
        </w:numPr>
      </w:pPr>
      <w:r>
        <w:t xml:space="preserve">Prvi načrt spodbujanja iz prvega odstavka </w:t>
      </w:r>
      <w:r w:rsidRPr="00900720">
        <w:t>11.</w:t>
      </w:r>
      <w:r>
        <w:t xml:space="preserve"> člena tega zakona sprejme vlada </w:t>
      </w:r>
      <w:r w:rsidR="006739BD">
        <w:t xml:space="preserve">do </w:t>
      </w:r>
      <w:r w:rsidR="00416722">
        <w:t>konca junija 2023</w:t>
      </w:r>
      <w:r>
        <w:t xml:space="preserve">. </w:t>
      </w:r>
    </w:p>
    <w:p w14:paraId="2F6B604E" w14:textId="2CE92CED" w:rsidR="00BB1124" w:rsidRDefault="00BB1124" w:rsidP="00BB1124">
      <w:pPr>
        <w:pStyle w:val="besedilolenazodstavki"/>
        <w:numPr>
          <w:ilvl w:val="2"/>
          <w:numId w:val="10"/>
        </w:numPr>
      </w:pPr>
      <w:r>
        <w:t xml:space="preserve">V obdobju do </w:t>
      </w:r>
      <w:r w:rsidR="00180680">
        <w:t>sprejema</w:t>
      </w:r>
      <w:r>
        <w:t xml:space="preserve"> prvega načrta spodbujanja lahko pristojni organ izvaja ukrepe iz tega zakona v skladu s sprejetim državnim proračunom in zakonom, s katerim se določa njegovo izvajanje.</w:t>
      </w:r>
    </w:p>
    <w:p w14:paraId="455A58CB" w14:textId="77777777" w:rsidR="00BB1124" w:rsidRDefault="00BB1124" w:rsidP="00BB1124">
      <w:pPr>
        <w:pStyle w:val="tevilkalena"/>
      </w:pPr>
    </w:p>
    <w:p w14:paraId="360D3006" w14:textId="77777777" w:rsidR="00BB1124" w:rsidRDefault="00BB1124" w:rsidP="00BB1124">
      <w:pPr>
        <w:pStyle w:val="naslovlena"/>
      </w:pPr>
      <w:r>
        <w:t>(začetek veljavnosti)</w:t>
      </w:r>
    </w:p>
    <w:p w14:paraId="32F82C93" w14:textId="77777777" w:rsidR="00BB1124" w:rsidRPr="00D31490" w:rsidRDefault="00BB1124" w:rsidP="00BB1124">
      <w:pPr>
        <w:pStyle w:val="besedilolenabrezodstavkov"/>
      </w:pPr>
      <w:r>
        <w:t>Ta zakon začne veljati naslednji dan po objavi v Uradnem listu Republike Slovenije.</w:t>
      </w:r>
    </w:p>
    <w:p w14:paraId="75D2C76F" w14:textId="77777777" w:rsidR="00BB1124" w:rsidRDefault="00BB1124" w:rsidP="00BB1124">
      <w:pPr>
        <w:rPr>
          <w:lang w:val="sl-SI"/>
        </w:rPr>
      </w:pPr>
    </w:p>
    <w:p w14:paraId="3239EAD5" w14:textId="77777777" w:rsidR="00BB1124" w:rsidRDefault="00BB1124" w:rsidP="00BB1124">
      <w:pPr>
        <w:rPr>
          <w:lang w:val="sl-SI"/>
        </w:rPr>
      </w:pPr>
    </w:p>
    <w:p w14:paraId="72F2AA71" w14:textId="77777777" w:rsidR="00BB1124" w:rsidRPr="00BB1124" w:rsidRDefault="00BB1124" w:rsidP="00BB1124">
      <w:pPr>
        <w:rPr>
          <w:b/>
          <w:bCs/>
          <w:lang w:val="sl-SI"/>
        </w:rPr>
      </w:pPr>
      <w:commentRangeStart w:id="2"/>
      <w:r w:rsidRPr="00BB1124">
        <w:rPr>
          <w:b/>
          <w:bCs/>
          <w:lang w:val="sl-SI"/>
        </w:rPr>
        <w:t>Priloga 1: Izjava upravičencev do digitalnega bona o združitvi</w:t>
      </w:r>
    </w:p>
    <w:p w14:paraId="32316B28" w14:textId="6A48CD50" w:rsidR="004C3202" w:rsidRDefault="004C3202" w:rsidP="00BB1124">
      <w:pPr>
        <w:rPr>
          <w:b/>
          <w:bCs/>
          <w:lang w:val="sl-SI"/>
        </w:rPr>
      </w:pPr>
      <w:r>
        <w:rPr>
          <w:b/>
          <w:bCs/>
          <w:lang w:val="sl-SI"/>
        </w:rPr>
        <w:t xml:space="preserve">Priloga 2: </w:t>
      </w:r>
      <w:r w:rsidR="00E67809">
        <w:rPr>
          <w:b/>
          <w:bCs/>
          <w:lang w:val="sl-SI"/>
        </w:rPr>
        <w:t>Sporočilo o</w:t>
      </w:r>
      <w:r w:rsidR="00E63913">
        <w:rPr>
          <w:b/>
          <w:bCs/>
          <w:lang w:val="sl-SI"/>
        </w:rPr>
        <w:t xml:space="preserve"> udeleženc</w:t>
      </w:r>
      <w:r w:rsidR="009B48CE">
        <w:rPr>
          <w:b/>
          <w:bCs/>
          <w:lang w:val="sl-SI"/>
        </w:rPr>
        <w:t>ih</w:t>
      </w:r>
      <w:r w:rsidR="00E63913">
        <w:rPr>
          <w:b/>
          <w:bCs/>
          <w:lang w:val="sl-SI"/>
        </w:rPr>
        <w:t xml:space="preserve"> </w:t>
      </w:r>
      <w:r w:rsidR="00E67809">
        <w:rPr>
          <w:b/>
          <w:bCs/>
          <w:lang w:val="sl-SI"/>
        </w:rPr>
        <w:t>subvencioniran</w:t>
      </w:r>
      <w:r w:rsidR="000A24E7">
        <w:rPr>
          <w:b/>
          <w:bCs/>
          <w:lang w:val="sl-SI"/>
        </w:rPr>
        <w:t>ega izobraževalnega programa</w:t>
      </w:r>
    </w:p>
    <w:p w14:paraId="6281B2AD" w14:textId="75963747" w:rsidR="00BB1124" w:rsidRDefault="00BB1124" w:rsidP="00BB1124">
      <w:pPr>
        <w:rPr>
          <w:lang w:val="sl-SI"/>
        </w:rPr>
      </w:pPr>
      <w:r w:rsidRPr="00BB1124">
        <w:rPr>
          <w:b/>
          <w:bCs/>
          <w:lang w:val="sl-SI"/>
        </w:rPr>
        <w:t xml:space="preserve">Priloga </w:t>
      </w:r>
      <w:r w:rsidR="004C3202">
        <w:rPr>
          <w:b/>
          <w:bCs/>
          <w:lang w:val="sl-SI"/>
        </w:rPr>
        <w:t>3</w:t>
      </w:r>
      <w:r w:rsidRPr="00BB1124">
        <w:rPr>
          <w:b/>
          <w:bCs/>
          <w:lang w:val="sl-SI"/>
        </w:rPr>
        <w:t>: Izjava zastopnika upravičenca do digitalnega bona</w:t>
      </w:r>
      <w:commentRangeEnd w:id="2"/>
      <w:r w:rsidR="003A1973">
        <w:rPr>
          <w:rStyle w:val="CommentReference"/>
          <w:rFonts w:ascii="Calibri" w:eastAsia="Calibri" w:hAnsi="Calibri"/>
          <w:lang w:val="sl-SI"/>
        </w:rPr>
        <w:commentReference w:id="2"/>
      </w:r>
    </w:p>
    <w:p w14:paraId="24B079FB" w14:textId="77777777" w:rsidR="00BB1124" w:rsidRDefault="00BB1124" w:rsidP="00BB1124">
      <w:pPr>
        <w:rPr>
          <w:lang w:val="sl-SI"/>
        </w:rPr>
      </w:pPr>
    </w:p>
    <w:p w14:paraId="61C6CB96" w14:textId="77777777" w:rsidR="00EB5AA8" w:rsidRDefault="00EB5AA8" w:rsidP="00BB1124">
      <w:pPr>
        <w:rPr>
          <w:lang w:val="sl-SI"/>
        </w:rPr>
      </w:pPr>
    </w:p>
    <w:p w14:paraId="33C5D0C4" w14:textId="77777777" w:rsidR="00EB5AA8" w:rsidRDefault="00EB5AA8" w:rsidP="00BB1124">
      <w:pPr>
        <w:rPr>
          <w:lang w:val="sl-SI"/>
        </w:rPr>
      </w:pPr>
    </w:p>
    <w:p w14:paraId="2F9601DB" w14:textId="28D1EDF4" w:rsidR="00BB1124" w:rsidRDefault="00BB1124" w:rsidP="00BB1124">
      <w:pPr>
        <w:rPr>
          <w:lang w:val="sl-SI"/>
        </w:rPr>
      </w:pPr>
    </w:p>
    <w:p w14:paraId="615CCB6E" w14:textId="77777777" w:rsidR="00390566" w:rsidRPr="005500C4" w:rsidRDefault="00390566">
      <w:pPr>
        <w:rPr>
          <w:lang w:val="it-IT"/>
        </w:rPr>
      </w:pPr>
      <w:r w:rsidRPr="005500C4">
        <w:rPr>
          <w:b/>
          <w:lang w:val="it-IT"/>
        </w:rPr>
        <w:br w:type="page"/>
      </w:r>
    </w:p>
    <w:tbl>
      <w:tblPr>
        <w:tblW w:w="0" w:type="auto"/>
        <w:tblLook w:val="04A0" w:firstRow="1" w:lastRow="0" w:firstColumn="1" w:lastColumn="0" w:noHBand="0" w:noVBand="1"/>
      </w:tblPr>
      <w:tblGrid>
        <w:gridCol w:w="8498"/>
      </w:tblGrid>
      <w:tr w:rsidR="00BB1124" w:rsidRPr="00A62EA4" w14:paraId="36E0C0F8" w14:textId="77777777" w:rsidTr="0068777D">
        <w:tc>
          <w:tcPr>
            <w:tcW w:w="8498" w:type="dxa"/>
          </w:tcPr>
          <w:p w14:paraId="42B863FD" w14:textId="3B77CED6" w:rsidR="00BB1124" w:rsidRPr="00A62EA4" w:rsidRDefault="0095792C" w:rsidP="0068777D">
            <w:pPr>
              <w:pStyle w:val="Poglavje0"/>
              <w:spacing w:before="0" w:after="0" w:line="260" w:lineRule="exact"/>
              <w:jc w:val="left"/>
              <w:rPr>
                <w:sz w:val="20"/>
                <w:szCs w:val="20"/>
              </w:rPr>
            </w:pPr>
            <w:r>
              <w:rPr>
                <w:sz w:val="20"/>
                <w:szCs w:val="20"/>
              </w:rPr>
              <w:t>II</w:t>
            </w:r>
            <w:r w:rsidR="00BB1124" w:rsidRPr="00A62EA4">
              <w:rPr>
                <w:sz w:val="20"/>
                <w:szCs w:val="20"/>
              </w:rPr>
              <w:t>I. PRILOGE</w:t>
            </w:r>
            <w:r w:rsidR="00EB5AA8">
              <w:rPr>
                <w:sz w:val="20"/>
                <w:szCs w:val="20"/>
              </w:rPr>
              <w:t xml:space="preserve"> GRADIVU</w:t>
            </w:r>
          </w:p>
        </w:tc>
      </w:tr>
      <w:tr w:rsidR="00BB1124" w:rsidRPr="005500C4" w14:paraId="0431051E" w14:textId="77777777" w:rsidTr="0068777D">
        <w:tc>
          <w:tcPr>
            <w:tcW w:w="8498" w:type="dxa"/>
          </w:tcPr>
          <w:p w14:paraId="7874E22D" w14:textId="2D6A658B" w:rsidR="00BB1124" w:rsidRPr="00A62EA4" w:rsidRDefault="00BB1124" w:rsidP="0068777D">
            <w:pPr>
              <w:pStyle w:val="Alineazaodstavkom"/>
              <w:numPr>
                <w:ilvl w:val="0"/>
                <w:numId w:val="2"/>
              </w:numPr>
              <w:spacing w:line="260" w:lineRule="exact"/>
              <w:ind w:left="601" w:hanging="601"/>
              <w:rPr>
                <w:sz w:val="20"/>
                <w:szCs w:val="20"/>
              </w:rPr>
            </w:pPr>
            <w:r>
              <w:rPr>
                <w:sz w:val="20"/>
                <w:szCs w:val="20"/>
              </w:rPr>
              <w:t xml:space="preserve">povezave na </w:t>
            </w:r>
            <w:r w:rsidRPr="00A62EA4">
              <w:rPr>
                <w:sz w:val="20"/>
                <w:szCs w:val="20"/>
              </w:rPr>
              <w:t>analize</w:t>
            </w:r>
            <w:r>
              <w:rPr>
                <w:sz w:val="20"/>
                <w:szCs w:val="20"/>
              </w:rPr>
              <w:t xml:space="preserve"> in</w:t>
            </w:r>
            <w:r w:rsidRPr="00A62EA4">
              <w:rPr>
                <w:sz w:val="20"/>
                <w:szCs w:val="20"/>
              </w:rPr>
              <w:t xml:space="preserve"> študije</w:t>
            </w:r>
            <w:r>
              <w:rPr>
                <w:sz w:val="20"/>
                <w:szCs w:val="20"/>
              </w:rPr>
              <w:t>:</w:t>
            </w:r>
          </w:p>
          <w:p w14:paraId="3715D913" w14:textId="77777777" w:rsidR="00BB1124" w:rsidRPr="00B122FC" w:rsidRDefault="00BB1124" w:rsidP="003A1973">
            <w:pPr>
              <w:pStyle w:val="ListParagraph"/>
              <w:numPr>
                <w:ilvl w:val="0"/>
                <w:numId w:val="38"/>
              </w:numPr>
              <w:jc w:val="left"/>
              <w:rPr>
                <w:rFonts w:ascii="Arial" w:hAnsi="Arial" w:cs="Arial"/>
                <w:sz w:val="20"/>
              </w:rPr>
            </w:pPr>
            <w:r w:rsidRPr="00B122FC">
              <w:rPr>
                <w:rFonts w:ascii="Arial" w:hAnsi="Arial" w:cs="Arial"/>
                <w:sz w:val="20"/>
              </w:rPr>
              <w:t xml:space="preserve">All digital annual report 2020. Dostopno na: </w:t>
            </w:r>
            <w:hyperlink r:id="rId15" w:history="1">
              <w:r w:rsidRPr="00C46010">
                <w:rPr>
                  <w:rStyle w:val="Hyperlink"/>
                  <w:rFonts w:ascii="Arial" w:eastAsia="Calibri" w:hAnsi="Arial" w:cs="Arial"/>
                  <w:sz w:val="20"/>
                </w:rPr>
                <w:t>https://all-digital.org/resources/all-digital-annual-report-2020/</w:t>
              </w:r>
            </w:hyperlink>
            <w:r>
              <w:rPr>
                <w:rFonts w:ascii="Arial" w:hAnsi="Arial" w:cs="Arial"/>
                <w:sz w:val="20"/>
              </w:rPr>
              <w:t xml:space="preserve"> </w:t>
            </w:r>
            <w:r w:rsidRPr="00B122FC">
              <w:rPr>
                <w:rFonts w:ascii="Arial" w:hAnsi="Arial" w:cs="Arial"/>
                <w:sz w:val="20"/>
              </w:rPr>
              <w:t xml:space="preserve"> </w:t>
            </w:r>
          </w:p>
          <w:p w14:paraId="5C358A23"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Charity digital skills report 2021. Dostopno na: </w:t>
            </w:r>
            <w:hyperlink r:id="rId16" w:history="1">
              <w:r w:rsidRPr="00C46010">
                <w:rPr>
                  <w:rStyle w:val="Hyperlink"/>
                  <w:rFonts w:eastAsia="Calibri"/>
                  <w:sz w:val="20"/>
                  <w:szCs w:val="20"/>
                </w:rPr>
                <w:t>https://www.skillsplatform.org/uploads/charity_digital_skills_report_2021.pdf</w:t>
              </w:r>
            </w:hyperlink>
            <w:r>
              <w:rPr>
                <w:sz w:val="20"/>
                <w:szCs w:val="20"/>
              </w:rPr>
              <w:t xml:space="preserve"> </w:t>
            </w:r>
          </w:p>
          <w:p w14:paraId="0D01518F" w14:textId="77777777" w:rsidR="00BB1124" w:rsidRDefault="00BB1124" w:rsidP="003A1973">
            <w:pPr>
              <w:pStyle w:val="Alineazaodstavkom"/>
              <w:numPr>
                <w:ilvl w:val="0"/>
                <w:numId w:val="38"/>
              </w:numPr>
              <w:spacing w:line="260" w:lineRule="exact"/>
              <w:jc w:val="left"/>
              <w:rPr>
                <w:sz w:val="20"/>
                <w:szCs w:val="20"/>
              </w:rPr>
            </w:pPr>
            <w:r w:rsidRPr="001C71BC">
              <w:rPr>
                <w:sz w:val="20"/>
                <w:szCs w:val="20"/>
              </w:rPr>
              <w:t>Communication from the Commission to the European Parliament, the Council, the</w:t>
            </w:r>
            <w:r>
              <w:rPr>
                <w:sz w:val="20"/>
                <w:szCs w:val="20"/>
              </w:rPr>
              <w:t xml:space="preserve"> </w:t>
            </w:r>
            <w:r w:rsidRPr="001C71BC">
              <w:rPr>
                <w:sz w:val="20"/>
                <w:szCs w:val="20"/>
              </w:rPr>
              <w:t>European Economic and Social Committee and the Committee of the Regions</w:t>
            </w:r>
            <w:r>
              <w:rPr>
                <w:sz w:val="20"/>
                <w:szCs w:val="20"/>
              </w:rPr>
              <w:t xml:space="preserve">: </w:t>
            </w:r>
            <w:r w:rsidRPr="001D0F19">
              <w:rPr>
                <w:sz w:val="20"/>
                <w:szCs w:val="20"/>
              </w:rPr>
              <w:t>Digital Education action Plan 2021-2027</w:t>
            </w:r>
            <w:r>
              <w:rPr>
                <w:sz w:val="20"/>
                <w:szCs w:val="20"/>
              </w:rPr>
              <w:t xml:space="preserve">, </w:t>
            </w:r>
            <w:r w:rsidRPr="001D0F19">
              <w:rPr>
                <w:sz w:val="20"/>
                <w:szCs w:val="20"/>
              </w:rPr>
              <w:t xml:space="preserve">Resetting education and training for the digital age. Dostopno na: </w:t>
            </w:r>
            <w:hyperlink r:id="rId17" w:history="1">
              <w:r w:rsidRPr="00C46010">
                <w:rPr>
                  <w:rStyle w:val="Hyperlink"/>
                  <w:rFonts w:eastAsia="Calibri"/>
                  <w:sz w:val="20"/>
                  <w:szCs w:val="20"/>
                </w:rPr>
                <w:t>https://eur-lex.europa.eu/legal-content/EN/ALL/?uri=CELEX%3A52012DC0673</w:t>
              </w:r>
            </w:hyperlink>
            <w:r>
              <w:rPr>
                <w:sz w:val="20"/>
                <w:szCs w:val="20"/>
              </w:rPr>
              <w:t xml:space="preserve"> </w:t>
            </w:r>
          </w:p>
          <w:p w14:paraId="06A2A38F"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Delež oseb z digitalnimi veščinami narašča, SURS, 2020. Dostopno na: </w:t>
            </w:r>
            <w:hyperlink r:id="rId18" w:history="1">
              <w:r w:rsidRPr="00C46010">
                <w:rPr>
                  <w:rStyle w:val="Hyperlink"/>
                  <w:rFonts w:eastAsia="Calibri"/>
                  <w:sz w:val="20"/>
                  <w:szCs w:val="20"/>
                </w:rPr>
                <w:t>https://www.stat.si/StatWeb/News/Index/8818</w:t>
              </w:r>
            </w:hyperlink>
            <w:r>
              <w:rPr>
                <w:sz w:val="20"/>
                <w:szCs w:val="20"/>
              </w:rPr>
              <w:t xml:space="preserve"> </w:t>
            </w:r>
          </w:p>
          <w:p w14:paraId="286958CD"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DESI 2021, thematic chapters. Dostopno na: </w:t>
            </w:r>
            <w:hyperlink r:id="rId19" w:history="1">
              <w:r w:rsidRPr="00C46010">
                <w:rPr>
                  <w:rStyle w:val="Hyperlink"/>
                  <w:rFonts w:eastAsia="Calibri"/>
                  <w:sz w:val="20"/>
                  <w:szCs w:val="20"/>
                </w:rPr>
                <w:t>https://media.hotnews.ro/media_server1/document-2021-11-12-25176419-0-raport-desi-2021.pdf</w:t>
              </w:r>
            </w:hyperlink>
            <w:r>
              <w:rPr>
                <w:sz w:val="20"/>
                <w:szCs w:val="20"/>
              </w:rPr>
              <w:t xml:space="preserve"> </w:t>
            </w:r>
          </w:p>
          <w:p w14:paraId="6C807E9F" w14:textId="77777777" w:rsidR="00BB1124" w:rsidRDefault="00BB1124" w:rsidP="003A1973">
            <w:pPr>
              <w:pStyle w:val="Alineazaodstavkom"/>
              <w:numPr>
                <w:ilvl w:val="0"/>
                <w:numId w:val="38"/>
              </w:numPr>
              <w:spacing w:line="260" w:lineRule="exact"/>
              <w:jc w:val="left"/>
              <w:rPr>
                <w:sz w:val="20"/>
                <w:szCs w:val="20"/>
              </w:rPr>
            </w:pPr>
            <w:r w:rsidRPr="00CF50A5">
              <w:rPr>
                <w:sz w:val="20"/>
                <w:szCs w:val="20"/>
              </w:rPr>
              <w:t>Digital economy and society statistics - households and individuals</w:t>
            </w:r>
            <w:r>
              <w:rPr>
                <w:sz w:val="20"/>
                <w:szCs w:val="20"/>
              </w:rPr>
              <w:t xml:space="preserve">, Eurostat, 2020. Dostopno na: </w:t>
            </w:r>
            <w:hyperlink r:id="rId20" w:anchor="Internet_usage" w:history="1">
              <w:r w:rsidRPr="00C46010">
                <w:rPr>
                  <w:rStyle w:val="Hyperlink"/>
                  <w:rFonts w:eastAsia="Calibri"/>
                  <w:sz w:val="20"/>
                  <w:szCs w:val="20"/>
                </w:rPr>
                <w:t>https://ec.europa.eu/eurostat/statistics-explained/index.php?title=Digital_economy_and_society_statistics_-_households_and_individuals#Internet_usage</w:t>
              </w:r>
            </w:hyperlink>
            <w:r>
              <w:rPr>
                <w:sz w:val="20"/>
                <w:szCs w:val="20"/>
              </w:rPr>
              <w:t xml:space="preserve"> </w:t>
            </w:r>
          </w:p>
          <w:p w14:paraId="188684E9"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Digital Education Action Plan. 2021. Dostopno na: </w:t>
            </w:r>
            <w:hyperlink r:id="rId21" w:history="1">
              <w:r w:rsidRPr="00C46010">
                <w:rPr>
                  <w:rStyle w:val="Hyperlink"/>
                  <w:rFonts w:eastAsia="Calibri"/>
                  <w:sz w:val="20"/>
                  <w:szCs w:val="20"/>
                </w:rPr>
                <w:t>https://ec.europa.eu/education/education-in-the-eu/digital-education-action-plan_en</w:t>
              </w:r>
            </w:hyperlink>
            <w:r>
              <w:rPr>
                <w:sz w:val="20"/>
                <w:szCs w:val="20"/>
              </w:rPr>
              <w:t xml:space="preserve"> </w:t>
            </w:r>
          </w:p>
          <w:p w14:paraId="7BA5AEE4"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Digital Government Review of Slovenia, OECD, 2020. Dostopno na: </w:t>
            </w:r>
            <w:hyperlink r:id="rId22" w:history="1">
              <w:r w:rsidRPr="00C46010">
                <w:rPr>
                  <w:rStyle w:val="Hyperlink"/>
                  <w:rFonts w:eastAsia="Calibri"/>
                  <w:sz w:val="20"/>
                  <w:szCs w:val="20"/>
                </w:rPr>
                <w:t>https://www.oecd.org/gov/digital-government/digital-government-review-slovenia-highlights.pdf</w:t>
              </w:r>
            </w:hyperlink>
            <w:r>
              <w:rPr>
                <w:sz w:val="20"/>
                <w:szCs w:val="20"/>
              </w:rPr>
              <w:t xml:space="preserve"> </w:t>
            </w:r>
          </w:p>
          <w:p w14:paraId="1E334F46"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Digital Skills Insight, ITU, 2021. Dostopno na: </w:t>
            </w:r>
            <w:hyperlink r:id="rId23" w:history="1">
              <w:r w:rsidRPr="00C46010">
                <w:rPr>
                  <w:rStyle w:val="Hyperlink"/>
                  <w:rFonts w:eastAsia="Calibri"/>
                  <w:sz w:val="20"/>
                  <w:szCs w:val="20"/>
                </w:rPr>
                <w:t>https://digital-skills-jobs.europa.eu/en/inspiration/research/digital-skills-insights-2020</w:t>
              </w:r>
            </w:hyperlink>
            <w:r>
              <w:rPr>
                <w:sz w:val="20"/>
                <w:szCs w:val="20"/>
              </w:rPr>
              <w:t xml:space="preserve"> </w:t>
            </w:r>
          </w:p>
          <w:p w14:paraId="31750061" w14:textId="77777777" w:rsidR="00BB1124" w:rsidRDefault="00BB1124" w:rsidP="003A1973">
            <w:pPr>
              <w:pStyle w:val="Alineazaodstavkom"/>
              <w:numPr>
                <w:ilvl w:val="0"/>
                <w:numId w:val="38"/>
              </w:numPr>
              <w:spacing w:line="260" w:lineRule="exact"/>
              <w:jc w:val="left"/>
              <w:rPr>
                <w:sz w:val="20"/>
                <w:szCs w:val="20"/>
              </w:rPr>
            </w:pPr>
            <w:r w:rsidRPr="00D64D7F">
              <w:rPr>
                <w:sz w:val="20"/>
                <w:szCs w:val="20"/>
              </w:rPr>
              <w:t>Digitalna pismenost in veš</w:t>
            </w:r>
            <w:r>
              <w:rPr>
                <w:sz w:val="20"/>
                <w:szCs w:val="20"/>
              </w:rPr>
              <w:t>či</w:t>
            </w:r>
            <w:r w:rsidRPr="00D64D7F">
              <w:rPr>
                <w:sz w:val="20"/>
                <w:szCs w:val="20"/>
              </w:rPr>
              <w:t>ne varne rabe interneta</w:t>
            </w:r>
            <w:r>
              <w:rPr>
                <w:sz w:val="20"/>
                <w:szCs w:val="20"/>
              </w:rPr>
              <w:t xml:space="preserve">. Dostopno na: </w:t>
            </w:r>
            <w:hyperlink r:id="rId24" w:history="1">
              <w:r w:rsidRPr="00C46010">
                <w:rPr>
                  <w:rStyle w:val="Hyperlink"/>
                  <w:rFonts w:eastAsia="Calibri"/>
                  <w:sz w:val="20"/>
                  <w:szCs w:val="20"/>
                </w:rPr>
                <w:t>https://safe.si/sites/default/files/digitalskillsreport-eukidsonlineprevod_0.pdf</w:t>
              </w:r>
            </w:hyperlink>
            <w:r>
              <w:rPr>
                <w:sz w:val="20"/>
                <w:szCs w:val="20"/>
              </w:rPr>
              <w:t xml:space="preserve"> </w:t>
            </w:r>
          </w:p>
          <w:p w14:paraId="709C5BCE"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Digital trends in Europe 2021. ITU. Dostopno na: </w:t>
            </w:r>
            <w:hyperlink r:id="rId25" w:history="1">
              <w:r w:rsidRPr="00C46010">
                <w:rPr>
                  <w:rStyle w:val="Hyperlink"/>
                  <w:rFonts w:eastAsia="Calibri"/>
                  <w:sz w:val="20"/>
                  <w:szCs w:val="20"/>
                </w:rPr>
                <w:t>https://www.itu.int/en/ITU-D/Regional-Presence/Europe/Documents/Publications/Digital-Trends_Europe-E.pdf</w:t>
              </w:r>
            </w:hyperlink>
            <w:r>
              <w:rPr>
                <w:sz w:val="20"/>
                <w:szCs w:val="20"/>
              </w:rPr>
              <w:t xml:space="preserve"> </w:t>
            </w:r>
          </w:p>
          <w:p w14:paraId="397AF47C" w14:textId="77777777" w:rsidR="00BB1124" w:rsidRDefault="00BB1124" w:rsidP="003A1973">
            <w:pPr>
              <w:pStyle w:val="Alineazaodstavkom"/>
              <w:numPr>
                <w:ilvl w:val="0"/>
                <w:numId w:val="38"/>
              </w:numPr>
              <w:spacing w:line="260" w:lineRule="exact"/>
              <w:jc w:val="left"/>
              <w:rPr>
                <w:sz w:val="20"/>
                <w:szCs w:val="20"/>
              </w:rPr>
            </w:pPr>
            <w:r w:rsidRPr="00D76436">
              <w:rPr>
                <w:sz w:val="20"/>
                <w:szCs w:val="20"/>
              </w:rPr>
              <w:t xml:space="preserve">Digitalna pismenost za odrasle, Andragoški center Slovenije, 2017. Dostopno na: </w:t>
            </w:r>
            <w:hyperlink r:id="rId26" w:history="1">
              <w:r w:rsidRPr="00C46010">
                <w:rPr>
                  <w:rStyle w:val="Hyperlink"/>
                  <w:rFonts w:eastAsia="Calibri"/>
                  <w:sz w:val="20"/>
                  <w:szCs w:val="20"/>
                </w:rPr>
                <w:t>https://pismenost.acs.si/wp-content/uploads/2018/06/Strokovne-podlage-za-pripravo-programa-DP.pdf</w:t>
              </w:r>
            </w:hyperlink>
            <w:r>
              <w:rPr>
                <w:sz w:val="20"/>
                <w:szCs w:val="20"/>
              </w:rPr>
              <w:t xml:space="preserve"> </w:t>
            </w:r>
          </w:p>
          <w:p w14:paraId="3D01FC42"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EU actions to address low digital skills. 2021. Dostopno na: </w:t>
            </w:r>
            <w:hyperlink r:id="rId27" w:history="1">
              <w:r w:rsidRPr="00C46010">
                <w:rPr>
                  <w:rStyle w:val="Hyperlink"/>
                  <w:rFonts w:eastAsia="Calibri"/>
                  <w:sz w:val="20"/>
                  <w:szCs w:val="20"/>
                </w:rPr>
                <w:t>https://www.eca.europa.eu/Lists/ECADocuments/RW21_02/RW_Digital_skills_EN.pdf</w:t>
              </w:r>
            </w:hyperlink>
            <w:r>
              <w:rPr>
                <w:sz w:val="20"/>
                <w:szCs w:val="20"/>
              </w:rPr>
              <w:t xml:space="preserve"> </w:t>
            </w:r>
          </w:p>
          <w:p w14:paraId="10374732"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Evropski okvir digitalnih kompetenc izobraževalcev. 2017. Dostopno na: </w:t>
            </w:r>
            <w:hyperlink r:id="rId28" w:history="1">
              <w:r w:rsidRPr="00C46010">
                <w:rPr>
                  <w:rStyle w:val="Hyperlink"/>
                  <w:rFonts w:eastAsia="Calibri"/>
                  <w:sz w:val="20"/>
                  <w:szCs w:val="20"/>
                </w:rPr>
                <w:t>https://www.zrss.si/digitalnaknjiznica/DigCopEdu/</w:t>
              </w:r>
            </w:hyperlink>
            <w:r>
              <w:rPr>
                <w:sz w:val="20"/>
                <w:szCs w:val="20"/>
              </w:rPr>
              <w:t xml:space="preserve"> </w:t>
            </w:r>
          </w:p>
          <w:p w14:paraId="33B30D20"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Germovšek, Anja: Digitalni razkorak in starejši odrasli. 2020. Dostopno na: </w:t>
            </w:r>
            <w:hyperlink r:id="rId29" w:history="1">
              <w:r w:rsidRPr="00C46010">
                <w:rPr>
                  <w:rStyle w:val="Hyperlink"/>
                  <w:rFonts w:eastAsia="Calibri"/>
                  <w:sz w:val="20"/>
                  <w:szCs w:val="20"/>
                </w:rPr>
                <w:t>https://repozitorij.uni-lj.si/IzpisGradiva.php?id=122392</w:t>
              </w:r>
            </w:hyperlink>
            <w:r>
              <w:rPr>
                <w:sz w:val="20"/>
                <w:szCs w:val="20"/>
              </w:rPr>
              <w:t xml:space="preserve"> </w:t>
            </w:r>
          </w:p>
          <w:p w14:paraId="770B54CC" w14:textId="77777777" w:rsidR="00BB1124" w:rsidRPr="001D0F19" w:rsidRDefault="00BB1124" w:rsidP="003A1973">
            <w:pPr>
              <w:pStyle w:val="Alineazaodstavkom"/>
              <w:numPr>
                <w:ilvl w:val="0"/>
                <w:numId w:val="38"/>
              </w:numPr>
              <w:spacing w:line="260" w:lineRule="exact"/>
              <w:jc w:val="left"/>
              <w:rPr>
                <w:sz w:val="20"/>
                <w:szCs w:val="20"/>
              </w:rPr>
            </w:pPr>
            <w:r w:rsidRPr="006847A9">
              <w:rPr>
                <w:sz w:val="20"/>
                <w:szCs w:val="20"/>
              </w:rPr>
              <w:t>ICT accessibility assessment for the Europe region</w:t>
            </w:r>
            <w:r>
              <w:rPr>
                <w:sz w:val="20"/>
                <w:szCs w:val="20"/>
              </w:rPr>
              <w:t xml:space="preserve">, ITU, 2021. Dostopno na: </w:t>
            </w:r>
            <w:hyperlink r:id="rId30" w:history="1">
              <w:r w:rsidRPr="00C46010">
                <w:rPr>
                  <w:rStyle w:val="Hyperlink"/>
                  <w:rFonts w:eastAsia="Calibri"/>
                  <w:sz w:val="20"/>
                  <w:szCs w:val="20"/>
                </w:rPr>
                <w:t>https://www.itu.int/pub/D-PHCB-ICT_ACCESS_EUR.01-2021</w:t>
              </w:r>
            </w:hyperlink>
            <w:r>
              <w:rPr>
                <w:sz w:val="20"/>
                <w:szCs w:val="20"/>
              </w:rPr>
              <w:t xml:space="preserve"> </w:t>
            </w:r>
          </w:p>
          <w:p w14:paraId="08C0FD97"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Lešnik Štefotič, Vesna: Digitalne kompetence – stanje in prihodnost. 2021. Dostopno na: </w:t>
            </w:r>
            <w:hyperlink r:id="rId31" w:history="1">
              <w:r w:rsidRPr="00C46010">
                <w:rPr>
                  <w:rStyle w:val="Hyperlink"/>
                  <w:rFonts w:eastAsia="Calibri"/>
                  <w:sz w:val="20"/>
                  <w:szCs w:val="20"/>
                </w:rPr>
                <w:t>https://journal.doba.si/repec/pdf/13_2021_1_Digital.pdf</w:t>
              </w:r>
            </w:hyperlink>
            <w:r>
              <w:rPr>
                <w:sz w:val="20"/>
                <w:szCs w:val="20"/>
              </w:rPr>
              <w:t xml:space="preserve"> </w:t>
            </w:r>
          </w:p>
          <w:p w14:paraId="6ECD377C" w14:textId="77777777" w:rsidR="00BB1124" w:rsidRDefault="00BB1124" w:rsidP="003A1973">
            <w:pPr>
              <w:pStyle w:val="Alineazaodstavkom"/>
              <w:numPr>
                <w:ilvl w:val="0"/>
                <w:numId w:val="38"/>
              </w:numPr>
              <w:spacing w:line="260" w:lineRule="exact"/>
              <w:jc w:val="left"/>
              <w:rPr>
                <w:sz w:val="20"/>
                <w:szCs w:val="20"/>
              </w:rPr>
            </w:pPr>
            <w:r w:rsidRPr="00DA786E">
              <w:rPr>
                <w:sz w:val="20"/>
                <w:szCs w:val="20"/>
              </w:rPr>
              <w:t xml:space="preserve">Obvladovanje digitalnih spretnosti med osebami v posamezni starostni skupini na splošno, SURS, 2019. Dostopno na: </w:t>
            </w:r>
            <w:hyperlink r:id="rId32" w:history="1">
              <w:r w:rsidRPr="00C46010">
                <w:rPr>
                  <w:rStyle w:val="Hyperlink"/>
                  <w:rFonts w:eastAsia="Calibri"/>
                  <w:sz w:val="20"/>
                  <w:szCs w:val="20"/>
                </w:rPr>
                <w:t>https://www.stat.si/statweb/news/index/8818</w:t>
              </w:r>
            </w:hyperlink>
            <w:r>
              <w:rPr>
                <w:sz w:val="20"/>
                <w:szCs w:val="20"/>
              </w:rPr>
              <w:t xml:space="preserve"> </w:t>
            </w:r>
          </w:p>
          <w:p w14:paraId="51D681A3"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Okvir digitalnih kompetenc za državljane, Zavod Republike Slovenije za šolstvo, 2017. Dostopno na: </w:t>
            </w:r>
            <w:hyperlink r:id="rId33" w:anchor="1" w:history="1">
              <w:r w:rsidRPr="00C46010">
                <w:rPr>
                  <w:rStyle w:val="Hyperlink"/>
                  <w:rFonts w:eastAsia="Calibri"/>
                  <w:sz w:val="20"/>
                  <w:szCs w:val="20"/>
                </w:rPr>
                <w:t>https://www.zrss.si/digitalnaknjiznica/digcomp-2-1-okvir-digitalnih-kompetenc/files/assets/basic-html/index.html#1</w:t>
              </w:r>
            </w:hyperlink>
            <w:r>
              <w:rPr>
                <w:sz w:val="20"/>
                <w:szCs w:val="20"/>
              </w:rPr>
              <w:t xml:space="preserve"> </w:t>
            </w:r>
          </w:p>
          <w:p w14:paraId="2D383224"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Poročilo o razvoju 2021, UMAR. Dostopno na: </w:t>
            </w:r>
            <w:hyperlink r:id="rId34" w:history="1">
              <w:r w:rsidRPr="00C46010">
                <w:rPr>
                  <w:rStyle w:val="Hyperlink"/>
                  <w:rFonts w:eastAsia="Calibri"/>
                  <w:sz w:val="20"/>
                  <w:szCs w:val="20"/>
                </w:rPr>
                <w:t>https://www.umar.gov.si/fileadmin/user_upload/razvoj_slovenije/2021/slovenski/POR2021_skupaj.pdf</w:t>
              </w:r>
            </w:hyperlink>
            <w:r>
              <w:rPr>
                <w:sz w:val="20"/>
                <w:szCs w:val="20"/>
              </w:rPr>
              <w:t xml:space="preserve"> </w:t>
            </w:r>
          </w:p>
          <w:p w14:paraId="5FE86671" w14:textId="77777777" w:rsidR="00BB1124" w:rsidRDefault="00BB1124" w:rsidP="003A1973">
            <w:pPr>
              <w:pStyle w:val="Alineazaodstavkom"/>
              <w:numPr>
                <w:ilvl w:val="0"/>
                <w:numId w:val="38"/>
              </w:numPr>
              <w:spacing w:line="260" w:lineRule="exact"/>
              <w:jc w:val="left"/>
              <w:rPr>
                <w:sz w:val="20"/>
                <w:szCs w:val="20"/>
              </w:rPr>
            </w:pPr>
            <w:r w:rsidRPr="0000094D">
              <w:rPr>
                <w:sz w:val="20"/>
                <w:szCs w:val="20"/>
              </w:rPr>
              <w:t xml:space="preserve">Razvitost digitalne družbe v Sloveniji v času pandemije. Statistični urad Republike Slovenije. Dostopno na: </w:t>
            </w:r>
            <w:hyperlink r:id="rId35" w:history="1">
              <w:r w:rsidRPr="00C46010">
                <w:rPr>
                  <w:rStyle w:val="Hyperlink"/>
                  <w:rFonts w:eastAsia="Calibri"/>
                  <w:sz w:val="20"/>
                  <w:szCs w:val="20"/>
                </w:rPr>
                <w:t>https://www.stat.si/StatWeb/News/Index/9136</w:t>
              </w:r>
            </w:hyperlink>
            <w:r>
              <w:rPr>
                <w:sz w:val="20"/>
                <w:szCs w:val="20"/>
              </w:rPr>
              <w:t xml:space="preserve"> </w:t>
            </w:r>
          </w:p>
          <w:p w14:paraId="71AEF54F" w14:textId="77777777" w:rsidR="00BB1124" w:rsidRDefault="00BB1124" w:rsidP="003A1973">
            <w:pPr>
              <w:pStyle w:val="Alineazaodstavkom"/>
              <w:numPr>
                <w:ilvl w:val="0"/>
                <w:numId w:val="38"/>
              </w:numPr>
              <w:spacing w:line="260" w:lineRule="exact"/>
              <w:jc w:val="left"/>
              <w:rPr>
                <w:sz w:val="20"/>
                <w:szCs w:val="20"/>
              </w:rPr>
            </w:pPr>
            <w:r w:rsidRPr="00E37F37">
              <w:rPr>
                <w:sz w:val="20"/>
                <w:szCs w:val="20"/>
              </w:rPr>
              <w:t>Soočanje z dvomljivimi informacijami na novičarskih spletnih straneh ali družbenih medijih</w:t>
            </w:r>
            <w:r>
              <w:rPr>
                <w:sz w:val="20"/>
                <w:szCs w:val="20"/>
              </w:rPr>
              <w:t xml:space="preserve">, SURS, 2021. Dostopno na: </w:t>
            </w:r>
            <w:hyperlink r:id="rId36" w:history="1">
              <w:r w:rsidRPr="00C46010">
                <w:rPr>
                  <w:rStyle w:val="Hyperlink"/>
                  <w:rFonts w:eastAsia="Calibri"/>
                  <w:sz w:val="20"/>
                  <w:szCs w:val="20"/>
                </w:rPr>
                <w:t>https://www.stat.si/StatWeb/News/Index/9704</w:t>
              </w:r>
            </w:hyperlink>
            <w:r>
              <w:rPr>
                <w:sz w:val="20"/>
                <w:szCs w:val="20"/>
              </w:rPr>
              <w:t xml:space="preserve"> </w:t>
            </w:r>
          </w:p>
          <w:p w14:paraId="6005C5FE"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Stanojev, Sašo in Florjančič, Viktorija: Digitalna pismenost srednješolcev. 2018. Dostopno na: </w:t>
            </w:r>
            <w:hyperlink r:id="rId37" w:history="1">
              <w:r w:rsidRPr="00C46010">
                <w:rPr>
                  <w:rStyle w:val="Hyperlink"/>
                  <w:rFonts w:eastAsia="Calibri"/>
                  <w:sz w:val="20"/>
                  <w:szCs w:val="20"/>
                </w:rPr>
                <w:t>https://www.hippocampus.si/ISBN/978-961-7023-78-7.pdf</w:t>
              </w:r>
            </w:hyperlink>
            <w:r>
              <w:rPr>
                <w:sz w:val="20"/>
                <w:szCs w:val="20"/>
              </w:rPr>
              <w:t xml:space="preserve"> </w:t>
            </w:r>
          </w:p>
          <w:p w14:paraId="5889897F" w14:textId="77777777" w:rsidR="00BB1124" w:rsidRDefault="00BB1124" w:rsidP="003A1973">
            <w:pPr>
              <w:pStyle w:val="Alineazaodstavkom"/>
              <w:numPr>
                <w:ilvl w:val="0"/>
                <w:numId w:val="38"/>
              </w:numPr>
              <w:spacing w:line="260" w:lineRule="exact"/>
              <w:jc w:val="left"/>
              <w:rPr>
                <w:sz w:val="20"/>
                <w:szCs w:val="20"/>
              </w:rPr>
            </w:pPr>
            <w:r w:rsidRPr="005D0C28">
              <w:rPr>
                <w:sz w:val="20"/>
                <w:szCs w:val="20"/>
              </w:rPr>
              <w:t>The European Digital Strategy, Evropska komisija, 2020</w:t>
            </w:r>
            <w:r>
              <w:rPr>
                <w:sz w:val="20"/>
                <w:szCs w:val="20"/>
              </w:rPr>
              <w:t>.</w:t>
            </w:r>
            <w:r w:rsidRPr="005D0C28">
              <w:rPr>
                <w:sz w:val="20"/>
                <w:szCs w:val="20"/>
              </w:rPr>
              <w:t xml:space="preserve"> </w:t>
            </w:r>
            <w:r>
              <w:rPr>
                <w:sz w:val="20"/>
                <w:szCs w:val="20"/>
              </w:rPr>
              <w:t>D</w:t>
            </w:r>
            <w:r w:rsidRPr="005D0C28">
              <w:rPr>
                <w:sz w:val="20"/>
                <w:szCs w:val="20"/>
              </w:rPr>
              <w:t xml:space="preserve">ostopno na: </w:t>
            </w:r>
            <w:hyperlink r:id="rId38" w:history="1">
              <w:r w:rsidRPr="00C46010">
                <w:rPr>
                  <w:rStyle w:val="Hyperlink"/>
                  <w:rFonts w:eastAsia="Calibri"/>
                  <w:sz w:val="20"/>
                  <w:szCs w:val="20"/>
                </w:rPr>
                <w:t>https://ec.europa.eu/info/sites/info/files/communication-shaping-europes-digital-future-feb2020_en_3.pdf</w:t>
              </w:r>
            </w:hyperlink>
            <w:r>
              <w:rPr>
                <w:sz w:val="20"/>
                <w:szCs w:val="20"/>
              </w:rPr>
              <w:t xml:space="preserve"> </w:t>
            </w:r>
          </w:p>
          <w:p w14:paraId="2F6CC061"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Volčjak, Diana in Žveglič, Mihaela: Digitalna pismenost za odrasle, Andragoški center Slovenije, 2017. Dostopno na: </w:t>
            </w:r>
            <w:hyperlink r:id="rId39" w:history="1">
              <w:r w:rsidRPr="00C46010">
                <w:rPr>
                  <w:rStyle w:val="Hyperlink"/>
                  <w:rFonts w:eastAsia="Calibri"/>
                  <w:sz w:val="20"/>
                  <w:szCs w:val="20"/>
                </w:rPr>
                <w:t>https://pismenost.acs.si/wp-content/uploads/2018/06/Strokovne-podlage-za-pripravo-programa-DP.pdf</w:t>
              </w:r>
            </w:hyperlink>
            <w:r>
              <w:rPr>
                <w:sz w:val="20"/>
                <w:szCs w:val="20"/>
              </w:rPr>
              <w:t xml:space="preserve"> </w:t>
            </w:r>
          </w:p>
          <w:p w14:paraId="7A1D0AA6" w14:textId="77777777" w:rsidR="00BB1124" w:rsidRDefault="00BB1124" w:rsidP="003A1973">
            <w:pPr>
              <w:pStyle w:val="Alineazaodstavkom"/>
              <w:numPr>
                <w:ilvl w:val="0"/>
                <w:numId w:val="38"/>
              </w:numPr>
              <w:spacing w:line="260" w:lineRule="exact"/>
              <w:jc w:val="left"/>
              <w:rPr>
                <w:sz w:val="20"/>
                <w:szCs w:val="20"/>
              </w:rPr>
            </w:pPr>
            <w:r>
              <w:rPr>
                <w:sz w:val="20"/>
                <w:szCs w:val="20"/>
              </w:rPr>
              <w:t xml:space="preserve">Women in digital scoreboard 2021. Dostopno na: </w:t>
            </w:r>
            <w:hyperlink r:id="rId40" w:history="1">
              <w:r w:rsidRPr="00C46010">
                <w:rPr>
                  <w:rStyle w:val="Hyperlink"/>
                  <w:rFonts w:eastAsia="Calibri"/>
                  <w:sz w:val="20"/>
                  <w:szCs w:val="20"/>
                </w:rPr>
                <w:t>https://digital-strategy.ec.europa.eu/en/news/women-digital-scoreboard-2021</w:t>
              </w:r>
            </w:hyperlink>
            <w:r>
              <w:rPr>
                <w:sz w:val="20"/>
                <w:szCs w:val="20"/>
              </w:rPr>
              <w:t xml:space="preserve"> </w:t>
            </w:r>
          </w:p>
          <w:p w14:paraId="472E7219" w14:textId="77777777" w:rsidR="00BB1124" w:rsidRDefault="00BB1124" w:rsidP="003A1973">
            <w:pPr>
              <w:pStyle w:val="Alineazaodstavkom"/>
              <w:numPr>
                <w:ilvl w:val="0"/>
                <w:numId w:val="38"/>
              </w:numPr>
              <w:spacing w:line="260" w:lineRule="exact"/>
              <w:jc w:val="left"/>
              <w:rPr>
                <w:sz w:val="20"/>
                <w:szCs w:val="20"/>
              </w:rPr>
            </w:pPr>
            <w:r w:rsidRPr="00C24DD9">
              <w:rPr>
                <w:sz w:val="20"/>
                <w:szCs w:val="20"/>
              </w:rPr>
              <w:t>2020 OECD Economic survey of Slovenia,</w:t>
            </w:r>
            <w:r>
              <w:rPr>
                <w:sz w:val="20"/>
                <w:szCs w:val="20"/>
              </w:rPr>
              <w:t xml:space="preserve"> </w:t>
            </w:r>
            <w:r w:rsidRPr="00C24DD9">
              <w:rPr>
                <w:sz w:val="20"/>
                <w:szCs w:val="20"/>
              </w:rPr>
              <w:t xml:space="preserve">2020. Dostopno na: </w:t>
            </w:r>
            <w:hyperlink r:id="rId41" w:history="1">
              <w:r w:rsidRPr="00C46010">
                <w:rPr>
                  <w:rStyle w:val="Hyperlink"/>
                  <w:rFonts w:eastAsia="Calibri"/>
                  <w:sz w:val="20"/>
                  <w:szCs w:val="20"/>
                </w:rPr>
                <w:t>https://www.oecd.org/economy/slovenia-economic-snapshot/</w:t>
              </w:r>
            </w:hyperlink>
            <w:r>
              <w:rPr>
                <w:sz w:val="20"/>
                <w:szCs w:val="20"/>
              </w:rPr>
              <w:t xml:space="preserve"> </w:t>
            </w:r>
          </w:p>
          <w:p w14:paraId="322302D9" w14:textId="070695AC" w:rsidR="00BB1124" w:rsidRPr="00A62EA4" w:rsidRDefault="00BB1124" w:rsidP="00BB1124">
            <w:pPr>
              <w:pStyle w:val="Alineazaodstavkom"/>
              <w:numPr>
                <w:ilvl w:val="0"/>
                <w:numId w:val="0"/>
              </w:numPr>
              <w:spacing w:line="260" w:lineRule="exact"/>
              <w:rPr>
                <w:sz w:val="20"/>
                <w:szCs w:val="20"/>
              </w:rPr>
            </w:pPr>
          </w:p>
        </w:tc>
      </w:tr>
    </w:tbl>
    <w:p w14:paraId="679E11E8" w14:textId="77777777" w:rsidR="00BB1124" w:rsidRPr="00A62EA4" w:rsidRDefault="00BB1124" w:rsidP="00BB1124">
      <w:pPr>
        <w:spacing w:line="240" w:lineRule="auto"/>
        <w:rPr>
          <w:rFonts w:eastAsia="Calibri" w:cs="Arial"/>
          <w:color w:val="000000" w:themeColor="text1"/>
          <w:szCs w:val="20"/>
          <w:lang w:val="sl-SI"/>
        </w:rPr>
      </w:pPr>
    </w:p>
    <w:p w14:paraId="4705D750" w14:textId="77777777" w:rsidR="00F70A43" w:rsidRPr="00187FED" w:rsidRDefault="00F70A43">
      <w:pPr>
        <w:rPr>
          <w:lang w:val="it-IT"/>
        </w:rPr>
      </w:pPr>
    </w:p>
    <w:sectPr w:rsidR="00F70A43" w:rsidRPr="00187FED" w:rsidSect="00BB1124">
      <w:headerReference w:type="default" r:id="rId42"/>
      <w:headerReference w:type="first" r:id="rId43"/>
      <w:footerReference w:type="first" r:id="rId44"/>
      <w:pgSz w:w="11900" w:h="16840" w:code="9"/>
      <w:pgMar w:top="1701" w:right="1701" w:bottom="1134" w:left="1701" w:header="708" w:footer="769" w:gutter="0"/>
      <w:pgNumType w:start="1"/>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Nina Gržinič Frelih" w:date="2021-12-23T07:23:00Z" w:initials="NGF">
    <w:p w14:paraId="319FC063" w14:textId="4A7C7E3E" w:rsidR="00FF3400" w:rsidRDefault="00FF3400">
      <w:pPr>
        <w:pStyle w:val="CommentText"/>
      </w:pPr>
      <w:r>
        <w:rPr>
          <w:rStyle w:val="CommentReference"/>
        </w:rPr>
        <w:annotationRef/>
      </w:r>
      <w:r>
        <w:t>!</w:t>
      </w:r>
      <w:r w:rsidR="00254E73">
        <w:t>uskladiti</w:t>
      </w:r>
      <w:r w:rsidR="00ED234D">
        <w:t xml:space="preserve"> s končno verzijo</w:t>
      </w:r>
    </w:p>
  </w:comment>
  <w:comment w:id="1" w:author="Miha Skubic" w:date="2021-12-23T07:00:00Z" w:initials="MS">
    <w:p w14:paraId="4BA7D139" w14:textId="735CFCE3" w:rsidR="009B3CFF" w:rsidRDefault="009B3CFF">
      <w:pPr>
        <w:pStyle w:val="CommentText"/>
      </w:pPr>
      <w:r>
        <w:rPr>
          <w:rStyle w:val="CommentReference"/>
        </w:rPr>
        <w:annotationRef/>
      </w:r>
      <w:r>
        <w:t>dodaj</w:t>
      </w:r>
    </w:p>
  </w:comment>
  <w:comment w:id="2" w:author="Miha Skubic" w:date="2021-12-23T07:07:00Z" w:initials="MS">
    <w:p w14:paraId="100059D8" w14:textId="380B9DAB" w:rsidR="003A1973" w:rsidRDefault="003A1973">
      <w:pPr>
        <w:pStyle w:val="CommentText"/>
      </w:pPr>
      <w:r>
        <w:rPr>
          <w:rStyle w:val="CommentReference"/>
        </w:rPr>
        <w:annotationRef/>
      </w:r>
      <w:r>
        <w:t>pripraviti priloge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19FC063" w15:done="0"/>
  <w15:commentEx w15:paraId="4BA7D139" w15:done="0"/>
  <w15:commentEx w15:paraId="100059D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6F211D" w16cex:dateUtc="2021-12-23T15:23:00Z"/>
  <w16cex:commentExtensible w16cex:durableId="256F1B92" w16cex:dateUtc="2021-12-23T15:00:00Z"/>
  <w16cex:commentExtensible w16cex:durableId="256F1D58" w16cex:dateUtc="2021-12-23T15: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19FC063" w16cid:durableId="256F211D"/>
  <w16cid:commentId w16cid:paraId="4BA7D139" w16cid:durableId="256F1B92"/>
  <w16cid:commentId w16cid:paraId="100059D8" w16cid:durableId="256F1D5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1044D" w14:textId="77777777" w:rsidR="002E4054" w:rsidRDefault="002E4054" w:rsidP="00BB1124">
      <w:pPr>
        <w:spacing w:line="240" w:lineRule="auto"/>
      </w:pPr>
      <w:r>
        <w:separator/>
      </w:r>
    </w:p>
  </w:endnote>
  <w:endnote w:type="continuationSeparator" w:id="0">
    <w:p w14:paraId="00AF9DD1" w14:textId="77777777" w:rsidR="002E4054" w:rsidRDefault="002E4054" w:rsidP="00BB1124">
      <w:pPr>
        <w:spacing w:line="240" w:lineRule="auto"/>
      </w:pPr>
      <w:r>
        <w:continuationSeparator/>
      </w:r>
    </w:p>
  </w:endnote>
  <w:endnote w:type="continuationNotice" w:id="1">
    <w:p w14:paraId="55616593" w14:textId="77777777" w:rsidR="002E4054" w:rsidRDefault="002E405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0068777D" w14:paraId="6BCE3C17" w14:textId="77777777" w:rsidTr="0068777D">
      <w:tc>
        <w:tcPr>
          <w:tcW w:w="2830" w:type="dxa"/>
        </w:tcPr>
        <w:p w14:paraId="4923463A" w14:textId="77777777" w:rsidR="0068777D" w:rsidRDefault="0068777D" w:rsidP="0068777D">
          <w:pPr>
            <w:pStyle w:val="Header"/>
            <w:ind w:left="-115"/>
            <w:jc w:val="left"/>
          </w:pPr>
        </w:p>
      </w:tc>
      <w:tc>
        <w:tcPr>
          <w:tcW w:w="2830" w:type="dxa"/>
        </w:tcPr>
        <w:p w14:paraId="694A0DF6" w14:textId="77777777" w:rsidR="0068777D" w:rsidRDefault="0068777D" w:rsidP="0068777D">
          <w:pPr>
            <w:pStyle w:val="Header"/>
            <w:jc w:val="center"/>
          </w:pPr>
        </w:p>
      </w:tc>
      <w:tc>
        <w:tcPr>
          <w:tcW w:w="2830" w:type="dxa"/>
        </w:tcPr>
        <w:p w14:paraId="59068FF9" w14:textId="77777777" w:rsidR="0068777D" w:rsidRDefault="0068777D" w:rsidP="0068777D">
          <w:pPr>
            <w:pStyle w:val="Header"/>
            <w:ind w:right="-115"/>
            <w:jc w:val="right"/>
          </w:pPr>
        </w:p>
      </w:tc>
    </w:tr>
  </w:tbl>
  <w:p w14:paraId="61E42920" w14:textId="77777777" w:rsidR="0068777D" w:rsidRDefault="006877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AD067" w14:textId="77777777" w:rsidR="002E4054" w:rsidRDefault="002E4054" w:rsidP="00BB1124">
      <w:pPr>
        <w:spacing w:line="240" w:lineRule="auto"/>
      </w:pPr>
      <w:r>
        <w:separator/>
      </w:r>
    </w:p>
  </w:footnote>
  <w:footnote w:type="continuationSeparator" w:id="0">
    <w:p w14:paraId="155FB300" w14:textId="77777777" w:rsidR="002E4054" w:rsidRDefault="002E4054" w:rsidP="00BB1124">
      <w:pPr>
        <w:spacing w:line="240" w:lineRule="auto"/>
      </w:pPr>
      <w:r>
        <w:continuationSeparator/>
      </w:r>
    </w:p>
  </w:footnote>
  <w:footnote w:type="continuationNotice" w:id="1">
    <w:p w14:paraId="507E4AA0" w14:textId="77777777" w:rsidR="002E4054" w:rsidRDefault="002E4054">
      <w:pPr>
        <w:spacing w:line="240" w:lineRule="auto"/>
      </w:pPr>
    </w:p>
  </w:footnote>
  <w:footnote w:id="2">
    <w:p w14:paraId="60FED149" w14:textId="632A8638" w:rsidR="00256282" w:rsidRDefault="00256282">
      <w:pPr>
        <w:pStyle w:val="FootnoteText"/>
      </w:pPr>
      <w:r>
        <w:rPr>
          <w:rStyle w:val="FootnoteReference"/>
        </w:rPr>
        <w:footnoteRef/>
      </w:r>
      <w:r>
        <w:t xml:space="preserve"> </w:t>
      </w:r>
      <w:hyperlink r:id="rId1" w:history="1">
        <w:r w:rsidRPr="0020114B">
          <w:rPr>
            <w:rStyle w:val="Hyperlink"/>
          </w:rPr>
          <w:t>https://digital-strategy.ec.europa.eu/en/news/women-digital-scoreboard-2021</w:t>
        </w:r>
      </w:hyperlink>
      <w:r>
        <w:t xml:space="preserve"> </w:t>
      </w:r>
    </w:p>
  </w:footnote>
  <w:footnote w:id="3">
    <w:p w14:paraId="4A8B339F" w14:textId="6AB04E77" w:rsidR="003A504D" w:rsidRDefault="003A504D" w:rsidP="00121AB7">
      <w:pPr>
        <w:pStyle w:val="FootnoteText"/>
        <w:jc w:val="left"/>
      </w:pPr>
      <w:r>
        <w:rPr>
          <w:rStyle w:val="FootnoteReference"/>
        </w:rPr>
        <w:footnoteRef/>
      </w:r>
      <w:r>
        <w:t xml:space="preserve"> </w:t>
      </w:r>
      <w:r w:rsidRPr="003A504D">
        <w:t>2020 OECD Economic survey of Slovenia, julij 2020</w:t>
      </w:r>
      <w:r w:rsidR="000B56E7">
        <w:t xml:space="preserve"> (str.43-44)</w:t>
      </w:r>
      <w:r w:rsidRPr="003A504D">
        <w:t xml:space="preserve">. Dostopno na: </w:t>
      </w:r>
      <w:hyperlink r:id="rId2" w:history="1">
        <w:r w:rsidR="00AB2863" w:rsidRPr="00D919C7">
          <w:rPr>
            <w:rStyle w:val="Hyperlink"/>
          </w:rPr>
          <w:t>https://www.oecd.org/economy/surveys/slovenia-2020-OECD-economic-survey-overview.pdf</w:t>
        </w:r>
      </w:hyperlink>
      <w:r w:rsidR="00AB2863">
        <w:t xml:space="preserve"> </w:t>
      </w:r>
    </w:p>
  </w:footnote>
  <w:footnote w:id="4">
    <w:p w14:paraId="29F657AB" w14:textId="77777777" w:rsidR="00BB1124" w:rsidRPr="000663DE" w:rsidRDefault="00BB1124" w:rsidP="00BB1124">
      <w:pPr>
        <w:pStyle w:val="FootnoteText"/>
        <w:jc w:val="left"/>
        <w:rPr>
          <w:rFonts w:asciiTheme="minorHAnsi" w:hAnsiTheme="minorHAnsi" w:cstheme="minorHAnsi"/>
          <w:sz w:val="18"/>
          <w:szCs w:val="18"/>
        </w:rPr>
      </w:pPr>
      <w:r w:rsidRPr="000663DE">
        <w:rPr>
          <w:rStyle w:val="FootnoteReference"/>
        </w:rPr>
        <w:footnoteRef/>
      </w:r>
      <w:r w:rsidRPr="000663DE">
        <w:t xml:space="preserve"> </w:t>
      </w:r>
      <w:r w:rsidRPr="000663DE">
        <w:rPr>
          <w:rFonts w:asciiTheme="minorHAnsi" w:eastAsia="Times New Roman" w:hAnsiTheme="minorHAnsi" w:cstheme="minorHAnsi"/>
          <w:sz w:val="18"/>
          <w:szCs w:val="18"/>
        </w:rPr>
        <w:t>Poročilo o razvoju 202</w:t>
      </w:r>
      <w:r>
        <w:rPr>
          <w:rFonts w:asciiTheme="minorHAnsi" w:eastAsia="Times New Roman" w:hAnsiTheme="minorHAnsi" w:cstheme="minorHAnsi"/>
          <w:sz w:val="18"/>
          <w:szCs w:val="18"/>
        </w:rPr>
        <w:t>1</w:t>
      </w:r>
      <w:r w:rsidRPr="000663DE">
        <w:rPr>
          <w:rFonts w:asciiTheme="minorHAnsi" w:eastAsia="Times New Roman" w:hAnsiTheme="minorHAnsi" w:cstheme="minorHAnsi"/>
          <w:sz w:val="18"/>
          <w:szCs w:val="18"/>
        </w:rPr>
        <w:t>, UMAR. Dostopno na:</w:t>
      </w:r>
      <w:r w:rsidRPr="006C2F57">
        <w:t xml:space="preserve"> </w:t>
      </w:r>
      <w:hyperlink r:id="rId3" w:history="1">
        <w:r w:rsidRPr="004A227E">
          <w:rPr>
            <w:rStyle w:val="Hyperlink"/>
            <w:rFonts w:asciiTheme="minorHAnsi" w:eastAsia="Times New Roman" w:hAnsiTheme="minorHAnsi" w:cstheme="minorHAnsi"/>
            <w:sz w:val="18"/>
            <w:szCs w:val="18"/>
          </w:rPr>
          <w:t>https://www.umar.gov.si/fileadmin/user_upload/razvoj_slovenije/2021/slovenski/POR2021_skupaj.pdf</w:t>
        </w:r>
      </w:hyperlink>
      <w:r>
        <w:rPr>
          <w:rFonts w:asciiTheme="minorHAnsi" w:eastAsia="Times New Roman" w:hAnsiTheme="minorHAnsi" w:cstheme="minorHAnsi"/>
          <w:sz w:val="18"/>
          <w:szCs w:val="18"/>
        </w:rPr>
        <w:t xml:space="preserve"> </w:t>
      </w:r>
    </w:p>
  </w:footnote>
  <w:footnote w:id="5">
    <w:p w14:paraId="6A8E0A18" w14:textId="77777777" w:rsidR="00BB1124" w:rsidRDefault="00BB1124" w:rsidP="00BB1124">
      <w:pPr>
        <w:pStyle w:val="FootnoteText"/>
        <w:jc w:val="left"/>
      </w:pPr>
      <w:r>
        <w:rPr>
          <w:rStyle w:val="FootnoteReference"/>
        </w:rPr>
        <w:footnoteRef/>
      </w:r>
      <w:r>
        <w:t xml:space="preserve"> </w:t>
      </w:r>
      <w:hyperlink r:id="rId4" w:history="1">
        <w:r w:rsidRPr="00E74B9F">
          <w:rPr>
            <w:rStyle w:val="Hyperlink"/>
          </w:rPr>
          <w:t>https://www.gov.si/assets/vladne-sluzbe/SVRK/Strategija-razvoja-Slovenije-2030/Strategija_razvoja_Slovenije_2030.pdf</w:t>
        </w:r>
      </w:hyperlink>
    </w:p>
  </w:footnote>
  <w:footnote w:id="6">
    <w:p w14:paraId="662625CA" w14:textId="77777777" w:rsidR="00BB1124" w:rsidRDefault="00BB1124" w:rsidP="00BB1124">
      <w:pPr>
        <w:pStyle w:val="FootnoteText"/>
      </w:pPr>
      <w:r>
        <w:rPr>
          <w:rStyle w:val="FootnoteReference"/>
        </w:rPr>
        <w:footnoteRef/>
      </w:r>
      <w:r>
        <w:t xml:space="preserve"> </w:t>
      </w:r>
      <w:hyperlink r:id="rId5" w:history="1">
        <w:r w:rsidRPr="00192E7A">
          <w:rPr>
            <w:rStyle w:val="Hyperlink"/>
          </w:rPr>
          <w:t>https://www.gov.si/assets/ministrstva/MJU/DID/Strategija-razvoja-informacijske-druzbe-2020.pdf</w:t>
        </w:r>
      </w:hyperlink>
    </w:p>
  </w:footnote>
  <w:footnote w:id="7">
    <w:p w14:paraId="31686908" w14:textId="77777777" w:rsidR="00BB1124" w:rsidRDefault="00BB1124" w:rsidP="00BB1124">
      <w:pPr>
        <w:pStyle w:val="FootnoteText"/>
      </w:pPr>
      <w:r>
        <w:rPr>
          <w:rStyle w:val="FootnoteReference"/>
        </w:rPr>
        <w:footnoteRef/>
      </w:r>
      <w:r>
        <w:t xml:space="preserve"> </w:t>
      </w:r>
      <w:hyperlink r:id="rId6" w:history="1">
        <w:r w:rsidRPr="00A73220">
          <w:rPr>
            <w:rStyle w:val="Hyperlink"/>
          </w:rPr>
          <w:t>https://ec.europa.eu/info/strategy/priorities-2019-2024/europe-fit-digital-age_en</w:t>
        </w:r>
      </w:hyperlink>
    </w:p>
  </w:footnote>
  <w:footnote w:id="8">
    <w:p w14:paraId="0D921F51" w14:textId="77777777" w:rsidR="00BB1124" w:rsidRDefault="00BB1124" w:rsidP="00BB1124">
      <w:pPr>
        <w:pStyle w:val="FootnoteText"/>
      </w:pPr>
      <w:r>
        <w:rPr>
          <w:rStyle w:val="FootnoteReference"/>
        </w:rPr>
        <w:footnoteRef/>
      </w:r>
      <w:r>
        <w:t xml:space="preserve"> </w:t>
      </w:r>
      <w:hyperlink r:id="rId7" w:history="1">
        <w:r w:rsidRPr="0020114B">
          <w:rPr>
            <w:rStyle w:val="Hyperlink"/>
          </w:rPr>
          <w:t>https://ec.europa.eu/info/strategy/priorities-2019-2024/europe-fit-digital-age/shaping-europe-digital-future_sl</w:t>
        </w:r>
      </w:hyperlink>
      <w:r>
        <w:t xml:space="preserve"> </w:t>
      </w:r>
    </w:p>
  </w:footnote>
  <w:footnote w:id="9">
    <w:p w14:paraId="39C81DE0" w14:textId="77777777" w:rsidR="00BB1124" w:rsidRDefault="00BB1124" w:rsidP="00BB1124">
      <w:pPr>
        <w:pStyle w:val="FootnoteText"/>
      </w:pPr>
      <w:r>
        <w:rPr>
          <w:rStyle w:val="FootnoteReference"/>
        </w:rPr>
        <w:footnoteRef/>
      </w:r>
      <w:r>
        <w:t xml:space="preserve"> </w:t>
      </w:r>
      <w:hyperlink r:id="rId8" w:history="1">
        <w:r w:rsidRPr="0020114B">
          <w:rPr>
            <w:rStyle w:val="Hyperlink"/>
          </w:rPr>
          <w:t>https://ec.europa.eu/commission/presscorner/detail/sl/ip_20_1196?fbclid=IwAR1TDKknjR3_Qmw1gZ5u_iSGuSzIVdXdw8V1iMOm8BoDy5oUoNtH73Jt0lQ%2Fsmo</w:t>
        </w:r>
      </w:hyperlink>
      <w:r>
        <w:t xml:space="preserve"> </w:t>
      </w:r>
    </w:p>
  </w:footnote>
  <w:footnote w:id="10">
    <w:p w14:paraId="4D2EDDBC" w14:textId="77777777" w:rsidR="00BB1124" w:rsidRDefault="00BB1124" w:rsidP="00BB1124">
      <w:pPr>
        <w:pStyle w:val="FootnoteText"/>
      </w:pPr>
      <w:r>
        <w:rPr>
          <w:rStyle w:val="FootnoteReference"/>
        </w:rPr>
        <w:footnoteRef/>
      </w:r>
      <w:r>
        <w:t xml:space="preserve"> </w:t>
      </w:r>
      <w:hyperlink r:id="rId9" w:history="1">
        <w:r w:rsidRPr="0020114B">
          <w:rPr>
            <w:rStyle w:val="Hyperlink"/>
          </w:rPr>
          <w:t>https://eur-lex.europa.eu/legal-content/SL/TXT/PDF/?uri=CELEX:52020DC0625&amp;from=SL</w:t>
        </w:r>
      </w:hyperlink>
      <w:r>
        <w:t xml:space="preserve"> </w:t>
      </w:r>
    </w:p>
  </w:footnote>
  <w:footnote w:id="11">
    <w:p w14:paraId="19FD5A74" w14:textId="77777777" w:rsidR="00BB1124" w:rsidRDefault="00BB1124" w:rsidP="00BB1124">
      <w:pPr>
        <w:pStyle w:val="FootnoteText"/>
        <w:jc w:val="left"/>
      </w:pPr>
      <w:r>
        <w:rPr>
          <w:rStyle w:val="FootnoteReference"/>
        </w:rPr>
        <w:footnoteRef/>
      </w:r>
      <w:r>
        <w:t xml:space="preserve"> </w:t>
      </w:r>
      <w:hyperlink r:id="rId10" w:history="1">
        <w:r w:rsidRPr="006F596D">
          <w:rPr>
            <w:rStyle w:val="Hyperlink"/>
          </w:rPr>
          <w:t>https://ec.europa.eu/info/strategy/priorities-2019-2024/europe-fit-digital-age/europes-digital-decade-digital-targets-2030_en</w:t>
        </w:r>
      </w:hyperlink>
    </w:p>
  </w:footnote>
  <w:footnote w:id="12">
    <w:p w14:paraId="2783CFDC" w14:textId="77777777" w:rsidR="00BB1124" w:rsidRDefault="00BB1124" w:rsidP="00BB1124">
      <w:pPr>
        <w:pStyle w:val="FootnoteText"/>
        <w:jc w:val="left"/>
      </w:pPr>
      <w:r>
        <w:rPr>
          <w:rStyle w:val="FootnoteReference"/>
        </w:rPr>
        <w:footnoteRef/>
      </w:r>
      <w:r>
        <w:t xml:space="preserve"> </w:t>
      </w:r>
      <w:hyperlink r:id="rId11" w:anchor="documents" w:history="1">
        <w:r w:rsidRPr="005D28C0">
          <w:rPr>
            <w:rStyle w:val="Hyperlink"/>
          </w:rPr>
          <w:t>https://ec.europa.eu/info/strategy/priorities-2019-2024/europe-fit-digital-age/europes-digital-decade-digital-targets-2030_sl#documents</w:t>
        </w:r>
      </w:hyperlink>
      <w:r>
        <w:t xml:space="preserve"> </w:t>
      </w:r>
    </w:p>
  </w:footnote>
  <w:footnote w:id="13">
    <w:p w14:paraId="06C9FBD9" w14:textId="77777777" w:rsidR="00BB1124" w:rsidRDefault="00BB1124" w:rsidP="00BB1124">
      <w:pPr>
        <w:pStyle w:val="FootnoteText"/>
        <w:jc w:val="left"/>
      </w:pPr>
      <w:r>
        <w:rPr>
          <w:rStyle w:val="FootnoteReference"/>
        </w:rPr>
        <w:footnoteRef/>
      </w:r>
      <w:r>
        <w:t xml:space="preserve"> </w:t>
      </w:r>
      <w:r w:rsidRPr="00A06BC5">
        <w:t>Sporočil</w:t>
      </w:r>
      <w:r>
        <w:t>o</w:t>
      </w:r>
      <w:r w:rsidRPr="00A06BC5">
        <w:t xml:space="preserve"> Komisije Evropskemu parlamentu, Svetu, Evropskemu ekonomsko-socialnemu odboru in Odboru regij "Digitalni kompas do leta 2030: evropska pot v digitalno desetletje", </w:t>
      </w:r>
      <w:r w:rsidRPr="00A06BC5">
        <w:rPr>
          <w:lang w:val="en-US"/>
        </w:rPr>
        <w:annotationRef/>
      </w:r>
      <w:r w:rsidRPr="00A06BC5">
        <w:t>COM(2021) 118 final</w:t>
      </w:r>
      <w:r>
        <w:t xml:space="preserve">, dostopno je na </w:t>
      </w:r>
      <w:hyperlink r:id="rId12" w:history="1">
        <w:r w:rsidRPr="005D28C0">
          <w:rPr>
            <w:rStyle w:val="Hyperlink"/>
          </w:rPr>
          <w:t>https://eur-lex.europa.eu/legal-content/EN/TXT/?uri=CELLAR%3A6785f365-1627-11ec-b4fe-01aa75ed71a1</w:t>
        </w:r>
      </w:hyperlink>
      <w:r>
        <w:t xml:space="preserve"> </w:t>
      </w:r>
    </w:p>
  </w:footnote>
  <w:footnote w:id="14">
    <w:p w14:paraId="0DCF6DE8" w14:textId="77777777" w:rsidR="00BB1124" w:rsidRDefault="00BB1124" w:rsidP="00BB1124">
      <w:pPr>
        <w:pStyle w:val="FootnoteText"/>
        <w:jc w:val="left"/>
      </w:pPr>
      <w:r>
        <w:rPr>
          <w:rStyle w:val="FootnoteReference"/>
        </w:rPr>
        <w:footnoteRef/>
      </w:r>
      <w:r>
        <w:t xml:space="preserve"> </w:t>
      </w:r>
      <w:hyperlink r:id="rId13" w:history="1">
        <w:r w:rsidRPr="00A22946">
          <w:rPr>
            <w:rStyle w:val="Hyperlink"/>
          </w:rPr>
          <w:t>https://www.nldigitalgovernment.nl/wp-content/uploads/sites/11/2021/11/digital-inclusion-everyone-must-be-able-to-participate.pdf</w:t>
        </w:r>
      </w:hyperlink>
      <w:r>
        <w:t xml:space="preserve"> </w:t>
      </w:r>
    </w:p>
  </w:footnote>
  <w:footnote w:id="15">
    <w:p w14:paraId="69B807FD" w14:textId="77777777" w:rsidR="00BB1124" w:rsidRDefault="00BB1124" w:rsidP="00BB1124">
      <w:pPr>
        <w:pStyle w:val="FootnoteText"/>
        <w:jc w:val="left"/>
      </w:pPr>
      <w:r>
        <w:rPr>
          <w:rStyle w:val="FootnoteReference"/>
        </w:rPr>
        <w:footnoteRef/>
      </w:r>
      <w:r>
        <w:t xml:space="preserve"> </w:t>
      </w:r>
      <w:hyperlink r:id="rId14" w:history="1">
        <w:r w:rsidRPr="00A22946">
          <w:rPr>
            <w:rStyle w:val="Hyperlink"/>
          </w:rPr>
          <w:t>https://www.nederlanddigitaal.nl/documenten/publicaties/2021/06/22/the-dutch-digitalisation-strategy-2021-eng</w:t>
        </w:r>
      </w:hyperlink>
      <w:r>
        <w:t xml:space="preserve"> </w:t>
      </w:r>
    </w:p>
  </w:footnote>
  <w:footnote w:id="16">
    <w:p w14:paraId="54176347" w14:textId="77777777" w:rsidR="00BB1124" w:rsidRDefault="00BB1124" w:rsidP="00BB1124">
      <w:pPr>
        <w:pStyle w:val="FootnoteText"/>
        <w:jc w:val="left"/>
      </w:pPr>
      <w:r>
        <w:rPr>
          <w:rStyle w:val="FootnoteReference"/>
        </w:rPr>
        <w:footnoteRef/>
      </w:r>
      <w:r>
        <w:t xml:space="preserve"> </w:t>
      </w:r>
      <w:hyperlink r:id="rId15" w:history="1">
        <w:r w:rsidRPr="00A22946">
          <w:rPr>
            <w:rStyle w:val="Hyperlink"/>
          </w:rPr>
          <w:t>https://www.nldigitalgovernment.nl/wp-content/uploads/sites/11/2019/02/digital-government-agenda.pdf</w:t>
        </w:r>
      </w:hyperlink>
      <w:r>
        <w:t xml:space="preserve"> </w:t>
      </w:r>
    </w:p>
  </w:footnote>
  <w:footnote w:id="17">
    <w:p w14:paraId="204889FD" w14:textId="77777777" w:rsidR="00BB1124" w:rsidRDefault="00BB1124" w:rsidP="00BB1124">
      <w:pPr>
        <w:pStyle w:val="FootnoteText"/>
        <w:jc w:val="left"/>
      </w:pPr>
      <w:r>
        <w:rPr>
          <w:rStyle w:val="FootnoteReference"/>
        </w:rPr>
        <w:footnoteRef/>
      </w:r>
      <w:r>
        <w:t xml:space="preserve"> </w:t>
      </w:r>
      <w:hyperlink r:id="rId16" w:history="1">
        <w:r w:rsidRPr="00A22946">
          <w:rPr>
            <w:rStyle w:val="Hyperlink"/>
          </w:rPr>
          <w:t>https://www.digitaleoverheid.nl/nieuws/wet-digitale-overheid-aangenomen-door-tweede-kamer/</w:t>
        </w:r>
      </w:hyperlink>
      <w:r>
        <w:t xml:space="preserve"> </w:t>
      </w:r>
    </w:p>
  </w:footnote>
  <w:footnote w:id="18">
    <w:p w14:paraId="19E277AB" w14:textId="77777777" w:rsidR="00BB1124" w:rsidRDefault="00BB1124" w:rsidP="00BB1124">
      <w:pPr>
        <w:pStyle w:val="FootnoteText"/>
        <w:jc w:val="left"/>
      </w:pPr>
      <w:r>
        <w:rPr>
          <w:rStyle w:val="FootnoteReference"/>
        </w:rPr>
        <w:footnoteRef/>
      </w:r>
      <w:r>
        <w:t xml:space="preserve"> </w:t>
      </w:r>
      <w:hyperlink r:id="rId17" w:history="1">
        <w:r w:rsidRPr="00A22946">
          <w:rPr>
            <w:rStyle w:val="Hyperlink"/>
          </w:rPr>
          <w:t>https://digital-strategy.ec.europa.eu/en/policies/desi-finland</w:t>
        </w:r>
      </w:hyperlink>
      <w:r>
        <w:t xml:space="preserve"> </w:t>
      </w:r>
    </w:p>
  </w:footnote>
  <w:footnote w:id="19">
    <w:p w14:paraId="20159CE9" w14:textId="77777777" w:rsidR="00BB1124" w:rsidRDefault="00BB1124" w:rsidP="00BB1124">
      <w:pPr>
        <w:pStyle w:val="FootnoteText"/>
        <w:jc w:val="left"/>
      </w:pPr>
      <w:r>
        <w:rPr>
          <w:rStyle w:val="FootnoteReference"/>
        </w:rPr>
        <w:footnoteRef/>
      </w:r>
      <w:r>
        <w:t xml:space="preserve"> </w:t>
      </w:r>
      <w:hyperlink r:id="rId18" w:history="1">
        <w:r w:rsidRPr="005D28C0">
          <w:rPr>
            <w:rStyle w:val="Hyperlink"/>
          </w:rPr>
          <w:t>https://digital-strategy.ec.europa.eu/en/policies/desi-slovenia</w:t>
        </w:r>
      </w:hyperlink>
      <w:r>
        <w:t xml:space="preserve"> </w:t>
      </w:r>
    </w:p>
  </w:footnote>
  <w:footnote w:id="20">
    <w:p w14:paraId="78315C8D" w14:textId="77777777" w:rsidR="00BB1124" w:rsidRDefault="00BB1124" w:rsidP="00BB1124">
      <w:pPr>
        <w:pStyle w:val="FootnoteText"/>
        <w:jc w:val="left"/>
      </w:pPr>
      <w:r>
        <w:rPr>
          <w:rStyle w:val="FootnoteReference"/>
        </w:rPr>
        <w:footnoteRef/>
      </w:r>
      <w:r>
        <w:t xml:space="preserve"> </w:t>
      </w:r>
      <w:hyperlink r:id="rId19" w:history="1">
        <w:r w:rsidRPr="00A22946">
          <w:rPr>
            <w:rStyle w:val="Hyperlink"/>
          </w:rPr>
          <w:t>https://www.i-policy.org/2011/01/fi-national-digital-agenda-2011-2020-focuses-on-increasing-productivity-through-the-development-of-information-society.html</w:t>
        </w:r>
      </w:hyperlink>
      <w:r>
        <w:t xml:space="preserve"> </w:t>
      </w:r>
    </w:p>
  </w:footnote>
  <w:footnote w:id="21">
    <w:p w14:paraId="18B8791F" w14:textId="77777777" w:rsidR="00BB1124" w:rsidRDefault="00BB1124" w:rsidP="00BB1124">
      <w:pPr>
        <w:pStyle w:val="FootnoteText"/>
        <w:jc w:val="left"/>
      </w:pPr>
      <w:r>
        <w:rPr>
          <w:rStyle w:val="FootnoteReference"/>
        </w:rPr>
        <w:footnoteRef/>
      </w:r>
      <w:r>
        <w:t xml:space="preserve"> </w:t>
      </w:r>
      <w:hyperlink r:id="rId20" w:history="1">
        <w:r w:rsidRPr="00A22946">
          <w:rPr>
            <w:rStyle w:val="Hyperlink"/>
          </w:rPr>
          <w:t>https://www.finlex.fi/en/laki/kaannokset/2003/en20030393.pdf</w:t>
        </w:r>
      </w:hyperlink>
      <w:r>
        <w:t xml:space="preserve"> </w:t>
      </w:r>
    </w:p>
  </w:footnote>
  <w:footnote w:id="22">
    <w:p w14:paraId="780B6350" w14:textId="77777777" w:rsidR="00BB1124" w:rsidRDefault="00BB1124" w:rsidP="00BB1124">
      <w:pPr>
        <w:pStyle w:val="FootnoteText"/>
        <w:jc w:val="left"/>
      </w:pPr>
      <w:r>
        <w:rPr>
          <w:rStyle w:val="FootnoteReference"/>
        </w:rPr>
        <w:footnoteRef/>
      </w:r>
      <w:r>
        <w:t xml:space="preserve"> </w:t>
      </w:r>
      <w:hyperlink r:id="rId21" w:history="1">
        <w:r w:rsidRPr="005D28C0">
          <w:rPr>
            <w:rStyle w:val="Hyperlink"/>
          </w:rPr>
          <w:t>https://www.gov.si/teme/elektronske-komunikacije/</w:t>
        </w:r>
      </w:hyperlink>
      <w:r>
        <w:t xml:space="preserve"> </w:t>
      </w:r>
    </w:p>
  </w:footnote>
  <w:footnote w:id="23">
    <w:p w14:paraId="67EDF816" w14:textId="77777777" w:rsidR="00BB1124" w:rsidRDefault="00BB1124" w:rsidP="00BB1124">
      <w:pPr>
        <w:pStyle w:val="FootnoteText"/>
        <w:jc w:val="left"/>
      </w:pPr>
      <w:r>
        <w:rPr>
          <w:rStyle w:val="FootnoteReference"/>
        </w:rPr>
        <w:footnoteRef/>
      </w:r>
      <w:r>
        <w:t xml:space="preserve"> </w:t>
      </w:r>
      <w:hyperlink r:id="rId22" w:history="1">
        <w:r w:rsidRPr="00A22946">
          <w:rPr>
            <w:rStyle w:val="Hyperlink"/>
          </w:rPr>
          <w:t>https://www.norden.org/en/declaration/common-statement-importance-promoting-digital-inclusion-central-part-digital</w:t>
        </w:r>
      </w:hyperlink>
      <w:r>
        <w:t xml:space="preserve"> </w:t>
      </w:r>
    </w:p>
  </w:footnote>
  <w:footnote w:id="24">
    <w:p w14:paraId="2F533FEE" w14:textId="77777777" w:rsidR="00BB1124" w:rsidRDefault="00BB1124" w:rsidP="00BB1124">
      <w:pPr>
        <w:pStyle w:val="FootnoteText"/>
        <w:jc w:val="left"/>
      </w:pPr>
      <w:r>
        <w:rPr>
          <w:rStyle w:val="FootnoteReference"/>
        </w:rPr>
        <w:footnoteRef/>
      </w:r>
      <w:r>
        <w:t xml:space="preserve"> </w:t>
      </w:r>
      <w:hyperlink r:id="rId23" w:history="1">
        <w:r w:rsidRPr="00A22946">
          <w:rPr>
            <w:rStyle w:val="Hyperlink"/>
          </w:rPr>
          <w:t>https://digital-strategy.ec.europa.eu/en/policies/desi-germany</w:t>
        </w:r>
      </w:hyperlink>
      <w:r>
        <w:t xml:space="preserve"> </w:t>
      </w:r>
    </w:p>
  </w:footnote>
  <w:footnote w:id="25">
    <w:p w14:paraId="27C8626E" w14:textId="77777777" w:rsidR="00BB1124" w:rsidRDefault="00BB1124" w:rsidP="00BB1124">
      <w:pPr>
        <w:pStyle w:val="FootnoteText"/>
        <w:jc w:val="left"/>
      </w:pPr>
      <w:r>
        <w:rPr>
          <w:rStyle w:val="FootnoteReference"/>
        </w:rPr>
        <w:footnoteRef/>
      </w:r>
      <w:r>
        <w:t xml:space="preserve"> </w:t>
      </w:r>
      <w:hyperlink r:id="rId24" w:history="1">
        <w:r w:rsidRPr="00A22946">
          <w:rPr>
            <w:rStyle w:val="Hyperlink"/>
          </w:rPr>
          <w:t>https://www.bmwi.de/Redaktion/DE/Downloads/Gesetz/gwb-digitalisierungsgesetz-zusammenfassung.pdf?__blob=publicationFile&amp;v=4</w:t>
        </w:r>
      </w:hyperlink>
      <w:r>
        <w:t xml:space="preserve"> </w:t>
      </w:r>
    </w:p>
  </w:footnote>
  <w:footnote w:id="26">
    <w:p w14:paraId="4D74EF0D" w14:textId="77777777" w:rsidR="00BB1124" w:rsidRDefault="00BB1124" w:rsidP="00BB1124">
      <w:pPr>
        <w:pStyle w:val="FootnoteText"/>
        <w:jc w:val="left"/>
      </w:pPr>
      <w:r>
        <w:rPr>
          <w:rStyle w:val="FootnoteReference"/>
        </w:rPr>
        <w:footnoteRef/>
      </w:r>
      <w:r>
        <w:t xml:space="preserve"> </w:t>
      </w:r>
      <w:hyperlink r:id="rId25" w:history="1">
        <w:r w:rsidRPr="00A22946">
          <w:rPr>
            <w:rStyle w:val="Hyperlink"/>
          </w:rPr>
          <w:t>https://www.bmas.de/SharedDocs/Downloads/EN/Topics/Initial-and-Continuing-Training/national-skills-strategy.pdf?__blob=publicationFile&amp;v=7</w:t>
        </w:r>
      </w:hyperlink>
      <w:r>
        <w:t xml:space="preserve"> </w:t>
      </w:r>
    </w:p>
  </w:footnote>
  <w:footnote w:id="27">
    <w:p w14:paraId="1A039E71" w14:textId="77777777" w:rsidR="00BB1124" w:rsidRDefault="00BB1124" w:rsidP="00BB1124">
      <w:pPr>
        <w:pStyle w:val="FootnoteText"/>
        <w:jc w:val="left"/>
      </w:pPr>
      <w:r>
        <w:rPr>
          <w:rStyle w:val="FootnoteReference"/>
        </w:rPr>
        <w:footnoteRef/>
      </w:r>
      <w:r>
        <w:t xml:space="preserve"> </w:t>
      </w:r>
      <w:hyperlink r:id="rId26" w:history="1">
        <w:r w:rsidRPr="005D28C0">
          <w:rPr>
            <w:rStyle w:val="Hyperlink"/>
          </w:rPr>
          <w:t>https://www.gov.si/assets/ministrstva/MJU/DID/Strategija-razvoja-informacijske-druzbe-2020.pdf</w:t>
        </w:r>
      </w:hyperlink>
      <w:r>
        <w:t xml:space="preserve"> </w:t>
      </w:r>
    </w:p>
  </w:footnote>
  <w:footnote w:id="28">
    <w:p w14:paraId="17E20AED" w14:textId="77777777" w:rsidR="00BB1124" w:rsidRDefault="00BB1124" w:rsidP="00BB1124">
      <w:pPr>
        <w:pStyle w:val="FootnoteText"/>
        <w:jc w:val="left"/>
      </w:pPr>
      <w:r>
        <w:rPr>
          <w:rStyle w:val="FootnoteReference"/>
        </w:rPr>
        <w:footnoteRef/>
      </w:r>
      <w:r>
        <w:t xml:space="preserve"> </w:t>
      </w:r>
      <w:hyperlink r:id="rId27" w:history="1">
        <w:r w:rsidRPr="00A22946">
          <w:rPr>
            <w:rStyle w:val="Hyperlink"/>
          </w:rPr>
          <w:t>https://www.bildung-forschung.digital/digitalezukunft/de/unsere-ueberzeugungen/digitalstrategie-des-bmbf/die-digitalstrategie-des-bmbf/die-digitalstrategie-des-bmbf</w:t>
        </w:r>
      </w:hyperlink>
      <w:r>
        <w:t xml:space="preserve"> </w:t>
      </w:r>
    </w:p>
  </w:footnote>
  <w:footnote w:id="29">
    <w:p w14:paraId="55C9F093" w14:textId="77777777" w:rsidR="00BB1124" w:rsidRDefault="00BB1124" w:rsidP="00BB1124">
      <w:pPr>
        <w:pStyle w:val="FootnoteText"/>
        <w:jc w:val="left"/>
      </w:pPr>
      <w:r>
        <w:rPr>
          <w:rStyle w:val="FootnoteReference"/>
        </w:rPr>
        <w:footnoteRef/>
      </w:r>
      <w:r>
        <w:t xml:space="preserve"> </w:t>
      </w:r>
      <w:hyperlink r:id="rId28" w:history="1">
        <w:r w:rsidRPr="00A22946">
          <w:rPr>
            <w:rStyle w:val="Hyperlink"/>
          </w:rPr>
          <w:t>https://digital-strategy.ec.europa.eu/en/news/berlin-declaration-digital-society-and-value-based-digital-government</w:t>
        </w:r>
      </w:hyperlink>
      <w:r>
        <w:t xml:space="preserve"> </w:t>
      </w:r>
    </w:p>
  </w:footnote>
  <w:footnote w:id="30">
    <w:p w14:paraId="3F1F265F" w14:textId="77777777" w:rsidR="00BB1124" w:rsidRDefault="00BB1124" w:rsidP="00BB1124">
      <w:pPr>
        <w:pStyle w:val="FootnoteText"/>
      </w:pPr>
      <w:r>
        <w:rPr>
          <w:rStyle w:val="FootnoteReference"/>
        </w:rPr>
        <w:footnoteRef/>
      </w:r>
      <w:hyperlink r:id="rId29" w:anchor=":~:text=L'Etat%20mobilise%2010%20millions,priv%C3%A9%20et%20les%20collecitivt%C3%A9s%20territoriales" w:history="1">
        <w:r w:rsidRPr="00825156">
          <w:rPr>
            <w:rStyle w:val="Hyperlink"/>
          </w:rPr>
          <w:t>https://societenumerique.gouv.fr/plannational/#:~:text=L'Etat%20mobilise%2010%20millions,priv%C3%A9%20et%20les%20collecitivt%C3%A9s%20territoriales</w:t>
        </w:r>
      </w:hyperlink>
      <w:r w:rsidRPr="00FA0396">
        <w:t>.</w:t>
      </w:r>
      <w:r>
        <w:t xml:space="preserve"> </w:t>
      </w:r>
    </w:p>
  </w:footnote>
  <w:footnote w:id="31">
    <w:p w14:paraId="290FE4BA" w14:textId="77777777" w:rsidR="00BB1124" w:rsidRDefault="00BB1124" w:rsidP="00BB1124">
      <w:pPr>
        <w:pStyle w:val="FootnoteText"/>
      </w:pPr>
      <w:r>
        <w:rPr>
          <w:rStyle w:val="FootnoteReference"/>
        </w:rPr>
        <w:footnoteRef/>
      </w:r>
      <w:r>
        <w:t xml:space="preserve"> </w:t>
      </w:r>
      <w:hyperlink r:id="rId30" w:history="1">
        <w:r w:rsidRPr="00825156">
          <w:rPr>
            <w:rStyle w:val="Hyperlink"/>
          </w:rPr>
          <w:t>https://www.stat.si/StatWeb/news/Index/7811</w:t>
        </w:r>
      </w:hyperlink>
      <w:r>
        <w:t xml:space="preserve"> </w:t>
      </w:r>
    </w:p>
  </w:footnote>
  <w:footnote w:id="32">
    <w:p w14:paraId="61C681B8" w14:textId="77777777" w:rsidR="00BB1124" w:rsidRDefault="00BB1124" w:rsidP="00BB1124">
      <w:pPr>
        <w:pStyle w:val="FootnoteText"/>
      </w:pPr>
      <w:r>
        <w:rPr>
          <w:rStyle w:val="FootnoteReference"/>
        </w:rPr>
        <w:footnoteRef/>
      </w:r>
      <w:r>
        <w:t xml:space="preserve"> </w:t>
      </w:r>
      <w:hyperlink r:id="rId31" w:history="1">
        <w:r w:rsidRPr="00825156">
          <w:rPr>
            <w:rStyle w:val="Hyperlink"/>
          </w:rPr>
          <w:t>https://www.gov.si/assets/ministrstva/MJU/DID/Strategija-razvoja-informacijske-druzbe-2020.pdf</w:t>
        </w:r>
      </w:hyperlink>
      <w:r>
        <w:t xml:space="preserve"> </w:t>
      </w:r>
    </w:p>
  </w:footnote>
  <w:footnote w:id="33">
    <w:p w14:paraId="176B5AFE" w14:textId="77777777" w:rsidR="00BB1124" w:rsidRDefault="00BB1124" w:rsidP="00BB1124">
      <w:pPr>
        <w:pStyle w:val="FootnoteText"/>
      </w:pPr>
      <w:r>
        <w:rPr>
          <w:rStyle w:val="FootnoteReference"/>
        </w:rPr>
        <w:footnoteRef/>
      </w:r>
      <w:hyperlink r:id="rId32" w:history="1">
        <w:r w:rsidRPr="00825156">
          <w:rPr>
            <w:rStyle w:val="Hyperlink"/>
          </w:rPr>
          <w:t>https://digital-skills-jobs.europa.eu/en/actions/national-initiatives/national-strategies/france-national-plan-digital-inclusion</w:t>
        </w:r>
      </w:hyperlink>
      <w:r>
        <w:t xml:space="preserve"> </w:t>
      </w:r>
    </w:p>
  </w:footnote>
  <w:footnote w:id="34">
    <w:p w14:paraId="0C8E9260" w14:textId="77777777" w:rsidR="00BB1124" w:rsidRDefault="00BB1124" w:rsidP="00BB1124">
      <w:pPr>
        <w:pStyle w:val="FootnoteText"/>
      </w:pPr>
      <w:r>
        <w:rPr>
          <w:rStyle w:val="FootnoteReference"/>
        </w:rPr>
        <w:footnoteRef/>
      </w:r>
      <w:r>
        <w:t xml:space="preserve"> </w:t>
      </w:r>
      <w:hyperlink r:id="rId33" w:history="1">
        <w:r w:rsidRPr="00825156">
          <w:rPr>
            <w:rStyle w:val="Hyperlink"/>
          </w:rPr>
          <w:t>https://www.centre-inffo.fr/site-droit-formation/actualites-droit/un-pass-numerique-pour-faciliter-l-acces-au-numerique</w:t>
        </w:r>
      </w:hyperlink>
      <w:r>
        <w:t xml:space="preserve"> </w:t>
      </w:r>
    </w:p>
  </w:footnote>
  <w:footnote w:id="35">
    <w:p w14:paraId="54922705" w14:textId="77777777" w:rsidR="00BB1124" w:rsidRDefault="00BB1124" w:rsidP="00BB1124">
      <w:pPr>
        <w:pStyle w:val="FootnoteText"/>
        <w:ind w:left="360"/>
      </w:pPr>
      <w:r>
        <w:rPr>
          <w:rStyle w:val="FootnoteReference"/>
        </w:rPr>
        <w:footnoteRef/>
      </w:r>
      <w:r>
        <w:t xml:space="preserve"> </w:t>
      </w:r>
      <w:hyperlink r:id="rId34" w:history="1">
        <w:r w:rsidRPr="005C4D01">
          <w:rPr>
            <w:rStyle w:val="Hyperlink"/>
          </w:rPr>
          <w:t>https://www.consilium.europa.eu/sl/press/press-releases/2020/12/17/digitalisation-for-the-benefit-of-the-environment-council-approves-conclusions/</w:t>
        </w:r>
      </w:hyperlink>
    </w:p>
  </w:footnote>
  <w:footnote w:id="36">
    <w:p w14:paraId="05EFC2DC" w14:textId="77777777" w:rsidR="00BB1124" w:rsidRPr="00132E10" w:rsidRDefault="00BB1124" w:rsidP="00BB1124">
      <w:pPr>
        <w:pStyle w:val="FootnoteText"/>
        <w:ind w:left="360"/>
        <w:rPr>
          <w:u w:val="single"/>
        </w:rPr>
      </w:pPr>
      <w:r>
        <w:rPr>
          <w:rStyle w:val="FootnoteReference"/>
        </w:rPr>
        <w:footnoteRef/>
      </w:r>
      <w:r>
        <w:t xml:space="preserve"> </w:t>
      </w:r>
      <w:hyperlink r:id="rId35" w:history="1">
        <w:r w:rsidRPr="00132E10">
          <w:rPr>
            <w:rStyle w:val="Hyperlink"/>
          </w:rPr>
          <w:t>https://ec.europa.eu/info/strategy/priorities-2019-2024/europe-fit-digital-age/shaping-europe-digital-future_en</w:t>
        </w:r>
      </w:hyperlink>
    </w:p>
  </w:footnote>
  <w:footnote w:id="37">
    <w:p w14:paraId="5A1335CE" w14:textId="77777777" w:rsidR="00BB1124" w:rsidRDefault="00BB1124" w:rsidP="00BB1124">
      <w:pPr>
        <w:pStyle w:val="FootnoteText"/>
        <w:ind w:left="360"/>
      </w:pPr>
      <w:r>
        <w:rPr>
          <w:rStyle w:val="FootnoteReference"/>
        </w:rPr>
        <w:footnoteRef/>
      </w:r>
      <w:r>
        <w:t xml:space="preserve"> Glej na primer: </w:t>
      </w:r>
      <w:hyperlink r:id="rId36" w:history="1">
        <w:r w:rsidRPr="00A87276">
          <w:rPr>
            <w:rStyle w:val="Hyperlink"/>
          </w:rPr>
          <w:t>https://digital-strategy.ec.europa.eu/en/news/eu-countries-commit-leading-green-digital-transformation</w:t>
        </w:r>
      </w:hyperlink>
    </w:p>
  </w:footnote>
  <w:footnote w:id="38">
    <w:p w14:paraId="2E040F68" w14:textId="77777777" w:rsidR="00BB1124" w:rsidRPr="005454F8" w:rsidRDefault="00BB1124" w:rsidP="00BB1124">
      <w:pPr>
        <w:pStyle w:val="FootnoteText"/>
        <w:ind w:left="360"/>
      </w:pPr>
      <w:r>
        <w:rPr>
          <w:rStyle w:val="FootnoteReference"/>
        </w:rPr>
        <w:footnoteRef/>
      </w:r>
      <w:r w:rsidRPr="005454F8">
        <w:rPr>
          <w:rStyle w:val="FootnoteReference"/>
        </w:rPr>
        <w:t xml:space="preserve"> </w:t>
      </w:r>
      <w:r>
        <w:t xml:space="preserve">Glej </w:t>
      </w:r>
      <w:r w:rsidRPr="005454F8">
        <w:t>9. člen Uredbe o odpadni električni in elektronski opremi (Uradni list RS, št. 55/15, 47/16, 72/18, 84/18 – ZIURKOE in 108/20)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0068777D" w14:paraId="115E98E5" w14:textId="77777777" w:rsidTr="0068777D">
      <w:tc>
        <w:tcPr>
          <w:tcW w:w="2830" w:type="dxa"/>
        </w:tcPr>
        <w:p w14:paraId="6CCFCE03" w14:textId="77777777" w:rsidR="0068777D" w:rsidRDefault="0068777D" w:rsidP="0068777D">
          <w:pPr>
            <w:pStyle w:val="Header"/>
            <w:ind w:left="-115"/>
            <w:jc w:val="left"/>
          </w:pPr>
        </w:p>
      </w:tc>
      <w:tc>
        <w:tcPr>
          <w:tcW w:w="2830" w:type="dxa"/>
        </w:tcPr>
        <w:p w14:paraId="7B1F42FF" w14:textId="77777777" w:rsidR="0068777D" w:rsidRDefault="0068777D" w:rsidP="0068777D">
          <w:pPr>
            <w:pStyle w:val="Header"/>
            <w:jc w:val="center"/>
          </w:pPr>
        </w:p>
      </w:tc>
      <w:tc>
        <w:tcPr>
          <w:tcW w:w="2830" w:type="dxa"/>
        </w:tcPr>
        <w:p w14:paraId="795A1EDA" w14:textId="77777777" w:rsidR="0068777D" w:rsidRDefault="0068777D" w:rsidP="0068777D">
          <w:pPr>
            <w:pStyle w:val="Header"/>
            <w:ind w:right="-115"/>
            <w:jc w:val="right"/>
          </w:pPr>
        </w:p>
      </w:tc>
    </w:tr>
  </w:tbl>
  <w:p w14:paraId="751C3ADE" w14:textId="77777777" w:rsidR="0068777D" w:rsidRDefault="006877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580E8" w14:textId="77777777" w:rsidR="0068777D" w:rsidRPr="008F3500" w:rsidRDefault="0068777D" w:rsidP="0068777D">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24CD3"/>
    <w:multiLevelType w:val="hybridMultilevel"/>
    <w:tmpl w:val="0B0289B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1A4222"/>
    <w:multiLevelType w:val="hybridMultilevel"/>
    <w:tmpl w:val="950674E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19827A9"/>
    <w:multiLevelType w:val="hybridMultilevel"/>
    <w:tmpl w:val="01C07C0A"/>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13DA357C"/>
    <w:multiLevelType w:val="hybridMultilevel"/>
    <w:tmpl w:val="A6EE90F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DCA0398"/>
    <w:multiLevelType w:val="hybridMultilevel"/>
    <w:tmpl w:val="131A207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B32EE6"/>
    <w:multiLevelType w:val="hybridMultilevel"/>
    <w:tmpl w:val="BAC24356"/>
    <w:lvl w:ilvl="0" w:tplc="58169BC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1EC20EC"/>
    <w:multiLevelType w:val="multilevel"/>
    <w:tmpl w:val="91F292AE"/>
    <w:lvl w:ilvl="0">
      <w:start w:val="1"/>
      <w:numFmt w:val="decimal"/>
      <w:lvlText w:val="%1."/>
      <w:lvlJc w:val="left"/>
      <w:pPr>
        <w:ind w:left="1077" w:hanging="717"/>
      </w:pPr>
      <w:rPr>
        <w:rFonts w:hint="default"/>
      </w:rPr>
    </w:lvl>
    <w:lvl w:ilvl="1">
      <w:start w:val="1"/>
      <w:numFmt w:val="decimal"/>
      <w:lvlRestart w:val="0"/>
      <w:suff w:val="nothing"/>
      <w:lvlText w:val="%2. člen"/>
      <w:lvlJc w:val="center"/>
      <w:pPr>
        <w:ind w:left="3998" w:firstLine="39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3)"/>
      <w:lvlJc w:val="left"/>
      <w:pPr>
        <w:ind w:left="3261"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suff w:val="nothing"/>
      <w:lvlText w:val="%4"/>
      <w:lvlJc w:val="left"/>
      <w:pPr>
        <w:ind w:left="0" w:firstLine="0"/>
      </w:pPr>
      <w:rPr>
        <w:rFonts w:hint="default"/>
      </w:rPr>
    </w:lvl>
    <w:lvl w:ilvl="4">
      <w:start w:val="1"/>
      <w:numFmt w:val="none"/>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269B42C3"/>
    <w:multiLevelType w:val="hybridMultilevel"/>
    <w:tmpl w:val="D77E9CCE"/>
    <w:lvl w:ilvl="0" w:tplc="08D890CC">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05386"/>
    <w:multiLevelType w:val="hybridMultilevel"/>
    <w:tmpl w:val="0EAADFAE"/>
    <w:lvl w:ilvl="0" w:tplc="76AC1A70">
      <w:start w:val="49"/>
      <w:numFmt w:val="bullet"/>
      <w:lvlText w:val=""/>
      <w:lvlJc w:val="left"/>
      <w:pPr>
        <w:ind w:left="1457" w:hanging="360"/>
      </w:pPr>
      <w:rPr>
        <w:rFonts w:ascii="Symbol" w:eastAsia="Times New Roman" w:hAnsi="Symbol" w:cs="Times New Roman" w:hint="default"/>
      </w:rPr>
    </w:lvl>
    <w:lvl w:ilvl="1" w:tplc="04240003" w:tentative="1">
      <w:start w:val="1"/>
      <w:numFmt w:val="bullet"/>
      <w:lvlText w:val="o"/>
      <w:lvlJc w:val="left"/>
      <w:pPr>
        <w:ind w:left="2177" w:hanging="360"/>
      </w:pPr>
      <w:rPr>
        <w:rFonts w:ascii="Courier New" w:hAnsi="Courier New" w:cs="Courier New" w:hint="default"/>
      </w:rPr>
    </w:lvl>
    <w:lvl w:ilvl="2" w:tplc="04240005" w:tentative="1">
      <w:start w:val="1"/>
      <w:numFmt w:val="bullet"/>
      <w:lvlText w:val=""/>
      <w:lvlJc w:val="left"/>
      <w:pPr>
        <w:ind w:left="2897" w:hanging="360"/>
      </w:pPr>
      <w:rPr>
        <w:rFonts w:ascii="Wingdings" w:hAnsi="Wingdings" w:hint="default"/>
      </w:rPr>
    </w:lvl>
    <w:lvl w:ilvl="3" w:tplc="04240001" w:tentative="1">
      <w:start w:val="1"/>
      <w:numFmt w:val="bullet"/>
      <w:lvlText w:val=""/>
      <w:lvlJc w:val="left"/>
      <w:pPr>
        <w:ind w:left="3617" w:hanging="360"/>
      </w:pPr>
      <w:rPr>
        <w:rFonts w:ascii="Symbol" w:hAnsi="Symbol" w:hint="default"/>
      </w:rPr>
    </w:lvl>
    <w:lvl w:ilvl="4" w:tplc="04240003" w:tentative="1">
      <w:start w:val="1"/>
      <w:numFmt w:val="bullet"/>
      <w:lvlText w:val="o"/>
      <w:lvlJc w:val="left"/>
      <w:pPr>
        <w:ind w:left="4337" w:hanging="360"/>
      </w:pPr>
      <w:rPr>
        <w:rFonts w:ascii="Courier New" w:hAnsi="Courier New" w:cs="Courier New" w:hint="default"/>
      </w:rPr>
    </w:lvl>
    <w:lvl w:ilvl="5" w:tplc="04240005" w:tentative="1">
      <w:start w:val="1"/>
      <w:numFmt w:val="bullet"/>
      <w:lvlText w:val=""/>
      <w:lvlJc w:val="left"/>
      <w:pPr>
        <w:ind w:left="5057" w:hanging="360"/>
      </w:pPr>
      <w:rPr>
        <w:rFonts w:ascii="Wingdings" w:hAnsi="Wingdings" w:hint="default"/>
      </w:rPr>
    </w:lvl>
    <w:lvl w:ilvl="6" w:tplc="04240001" w:tentative="1">
      <w:start w:val="1"/>
      <w:numFmt w:val="bullet"/>
      <w:lvlText w:val=""/>
      <w:lvlJc w:val="left"/>
      <w:pPr>
        <w:ind w:left="5777" w:hanging="360"/>
      </w:pPr>
      <w:rPr>
        <w:rFonts w:ascii="Symbol" w:hAnsi="Symbol" w:hint="default"/>
      </w:rPr>
    </w:lvl>
    <w:lvl w:ilvl="7" w:tplc="04240003" w:tentative="1">
      <w:start w:val="1"/>
      <w:numFmt w:val="bullet"/>
      <w:lvlText w:val="o"/>
      <w:lvlJc w:val="left"/>
      <w:pPr>
        <w:ind w:left="6497" w:hanging="360"/>
      </w:pPr>
      <w:rPr>
        <w:rFonts w:ascii="Courier New" w:hAnsi="Courier New" w:cs="Courier New" w:hint="default"/>
      </w:rPr>
    </w:lvl>
    <w:lvl w:ilvl="8" w:tplc="04240005" w:tentative="1">
      <w:start w:val="1"/>
      <w:numFmt w:val="bullet"/>
      <w:lvlText w:val=""/>
      <w:lvlJc w:val="left"/>
      <w:pPr>
        <w:ind w:left="7217"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9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8B46339"/>
    <w:multiLevelType w:val="hybridMultilevel"/>
    <w:tmpl w:val="8D36F3EC"/>
    <w:lvl w:ilvl="0" w:tplc="E33AA7CE">
      <w:numFmt w:val="bullet"/>
      <w:lvlText w:val="-"/>
      <w:lvlJc w:val="left"/>
      <w:pPr>
        <w:ind w:left="2505" w:hanging="360"/>
      </w:pPr>
      <w:rPr>
        <w:rFonts w:ascii="Arial" w:eastAsia="Times New Roman" w:hAnsi="Arial" w:cs="Arial" w:hint="default"/>
      </w:rPr>
    </w:lvl>
    <w:lvl w:ilvl="1" w:tplc="04240003" w:tentative="1">
      <w:start w:val="1"/>
      <w:numFmt w:val="bullet"/>
      <w:lvlText w:val="o"/>
      <w:lvlJc w:val="left"/>
      <w:pPr>
        <w:ind w:left="3225" w:hanging="360"/>
      </w:pPr>
      <w:rPr>
        <w:rFonts w:ascii="Courier New" w:hAnsi="Courier New" w:cs="Courier New" w:hint="default"/>
      </w:rPr>
    </w:lvl>
    <w:lvl w:ilvl="2" w:tplc="04240005" w:tentative="1">
      <w:start w:val="1"/>
      <w:numFmt w:val="bullet"/>
      <w:lvlText w:val=""/>
      <w:lvlJc w:val="left"/>
      <w:pPr>
        <w:ind w:left="3945" w:hanging="360"/>
      </w:pPr>
      <w:rPr>
        <w:rFonts w:ascii="Wingdings" w:hAnsi="Wingdings" w:hint="default"/>
      </w:rPr>
    </w:lvl>
    <w:lvl w:ilvl="3" w:tplc="04240001" w:tentative="1">
      <w:start w:val="1"/>
      <w:numFmt w:val="bullet"/>
      <w:lvlText w:val=""/>
      <w:lvlJc w:val="left"/>
      <w:pPr>
        <w:ind w:left="4665" w:hanging="360"/>
      </w:pPr>
      <w:rPr>
        <w:rFonts w:ascii="Symbol" w:hAnsi="Symbol" w:hint="default"/>
      </w:rPr>
    </w:lvl>
    <w:lvl w:ilvl="4" w:tplc="04240003" w:tentative="1">
      <w:start w:val="1"/>
      <w:numFmt w:val="bullet"/>
      <w:lvlText w:val="o"/>
      <w:lvlJc w:val="left"/>
      <w:pPr>
        <w:ind w:left="5385" w:hanging="360"/>
      </w:pPr>
      <w:rPr>
        <w:rFonts w:ascii="Courier New" w:hAnsi="Courier New" w:cs="Courier New" w:hint="default"/>
      </w:rPr>
    </w:lvl>
    <w:lvl w:ilvl="5" w:tplc="04240005" w:tentative="1">
      <w:start w:val="1"/>
      <w:numFmt w:val="bullet"/>
      <w:lvlText w:val=""/>
      <w:lvlJc w:val="left"/>
      <w:pPr>
        <w:ind w:left="6105" w:hanging="360"/>
      </w:pPr>
      <w:rPr>
        <w:rFonts w:ascii="Wingdings" w:hAnsi="Wingdings" w:hint="default"/>
      </w:rPr>
    </w:lvl>
    <w:lvl w:ilvl="6" w:tplc="04240001" w:tentative="1">
      <w:start w:val="1"/>
      <w:numFmt w:val="bullet"/>
      <w:lvlText w:val=""/>
      <w:lvlJc w:val="left"/>
      <w:pPr>
        <w:ind w:left="6825" w:hanging="360"/>
      </w:pPr>
      <w:rPr>
        <w:rFonts w:ascii="Symbol" w:hAnsi="Symbol" w:hint="default"/>
      </w:rPr>
    </w:lvl>
    <w:lvl w:ilvl="7" w:tplc="04240003" w:tentative="1">
      <w:start w:val="1"/>
      <w:numFmt w:val="bullet"/>
      <w:lvlText w:val="o"/>
      <w:lvlJc w:val="left"/>
      <w:pPr>
        <w:ind w:left="7545" w:hanging="360"/>
      </w:pPr>
      <w:rPr>
        <w:rFonts w:ascii="Courier New" w:hAnsi="Courier New" w:cs="Courier New" w:hint="default"/>
      </w:rPr>
    </w:lvl>
    <w:lvl w:ilvl="8" w:tplc="04240005" w:tentative="1">
      <w:start w:val="1"/>
      <w:numFmt w:val="bullet"/>
      <w:lvlText w:val=""/>
      <w:lvlJc w:val="left"/>
      <w:pPr>
        <w:ind w:left="8265" w:hanging="360"/>
      </w:pPr>
      <w:rPr>
        <w:rFonts w:ascii="Wingdings" w:hAnsi="Wingdings" w:hint="default"/>
      </w:rPr>
    </w:lvl>
  </w:abstractNum>
  <w:abstractNum w:abstractNumId="13" w15:restartNumberingAfterBreak="0">
    <w:nsid w:val="4BEB490B"/>
    <w:multiLevelType w:val="hybridMultilevel"/>
    <w:tmpl w:val="E03635C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E444D52"/>
    <w:multiLevelType w:val="hybridMultilevel"/>
    <w:tmpl w:val="EB1E9B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0FF1258"/>
    <w:multiLevelType w:val="multilevel"/>
    <w:tmpl w:val="C852959A"/>
    <w:lvl w:ilvl="0">
      <w:start w:val="1"/>
      <w:numFmt w:val="decimal"/>
      <w:pStyle w:val="PRVINASLOV"/>
      <w:lvlText w:val="%1."/>
      <w:lvlJc w:val="left"/>
      <w:pPr>
        <w:tabs>
          <w:tab w:val="num" w:pos="0"/>
        </w:tabs>
        <w:ind w:left="0" w:hanging="567"/>
      </w:pPr>
      <w:rPr>
        <w:rFonts w:hint="default"/>
        <w:b/>
        <w:i w:val="0"/>
        <w:sz w:val="32"/>
      </w:rPr>
    </w:lvl>
    <w:lvl w:ilvl="1">
      <w:start w:val="1"/>
      <w:numFmt w:val="decimal"/>
      <w:pStyle w:val="DRUGINASLOV"/>
      <w:lvlText w:val="%1.%2"/>
      <w:lvlJc w:val="left"/>
      <w:pPr>
        <w:tabs>
          <w:tab w:val="num" w:pos="720"/>
        </w:tabs>
        <w:ind w:left="720" w:hanging="720"/>
      </w:pPr>
      <w:rPr>
        <w:rFonts w:hint="default"/>
      </w:rPr>
    </w:lvl>
    <w:lvl w:ilvl="2">
      <w:start w:val="1"/>
      <w:numFmt w:val="decimal"/>
      <w:pStyle w:val="TRETJINASLOV"/>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51F8640C"/>
    <w:multiLevelType w:val="hybridMultilevel"/>
    <w:tmpl w:val="36C8EA10"/>
    <w:lvl w:ilvl="0" w:tplc="06B238BA">
      <w:start w:val="1"/>
      <w:numFmt w:val="decimal"/>
      <w:pStyle w:val="tevilkalena"/>
      <w:lvlText w:val="%1. člen"/>
      <w:lvlJc w:val="center"/>
      <w:pPr>
        <w:ind w:left="72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tplc="02BC56C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46271FB"/>
    <w:multiLevelType w:val="hybridMultilevel"/>
    <w:tmpl w:val="1A1853FA"/>
    <w:lvl w:ilvl="0" w:tplc="FFFFFFFF">
      <w:start w:val="1"/>
      <w:numFmt w:val="decimal"/>
      <w:pStyle w:val="Alineazaodstavkom"/>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562F173F"/>
    <w:multiLevelType w:val="hybridMultilevel"/>
    <w:tmpl w:val="FECC70E8"/>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CD23160"/>
    <w:multiLevelType w:val="hybridMultilevel"/>
    <w:tmpl w:val="D36A258E"/>
    <w:lvl w:ilvl="0" w:tplc="04240017">
      <w:start w:val="1"/>
      <w:numFmt w:val="lowerLetter"/>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20" w15:restartNumberingAfterBreak="0">
    <w:nsid w:val="5D8A2F39"/>
    <w:multiLevelType w:val="multilevel"/>
    <w:tmpl w:val="91F292AE"/>
    <w:lvl w:ilvl="0">
      <w:start w:val="1"/>
      <w:numFmt w:val="decimal"/>
      <w:lvlText w:val="%1."/>
      <w:lvlJc w:val="left"/>
      <w:pPr>
        <w:ind w:left="1077" w:hanging="717"/>
      </w:pPr>
      <w:rPr>
        <w:rFonts w:hint="default"/>
      </w:rPr>
    </w:lvl>
    <w:lvl w:ilvl="1">
      <w:start w:val="1"/>
      <w:numFmt w:val="decimal"/>
      <w:lvlRestart w:val="0"/>
      <w:suff w:val="nothing"/>
      <w:lvlText w:val="%2. člen"/>
      <w:lvlJc w:val="center"/>
      <w:pPr>
        <w:ind w:left="3998" w:firstLine="39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3)"/>
      <w:lvlJc w:val="left"/>
      <w:pPr>
        <w:ind w:left="3261"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suff w:val="nothing"/>
      <w:lvlText w:val="%4"/>
      <w:lvlJc w:val="left"/>
      <w:pPr>
        <w:ind w:left="0" w:firstLine="0"/>
      </w:pPr>
      <w:rPr>
        <w:rFonts w:hint="default"/>
      </w:rPr>
    </w:lvl>
    <w:lvl w:ilvl="4">
      <w:start w:val="1"/>
      <w:numFmt w:val="none"/>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60C816C6"/>
    <w:multiLevelType w:val="hybridMultilevel"/>
    <w:tmpl w:val="9A6817A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616F2590"/>
    <w:multiLevelType w:val="hybridMultilevel"/>
    <w:tmpl w:val="90E04D9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6841E7C"/>
    <w:multiLevelType w:val="hybridMultilevel"/>
    <w:tmpl w:val="4E2A0442"/>
    <w:lvl w:ilvl="0" w:tplc="0424000F">
      <w:start w:val="1"/>
      <w:numFmt w:val="decimal"/>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25" w15:restartNumberingAfterBreak="0">
    <w:nsid w:val="6B026C4C"/>
    <w:multiLevelType w:val="hybridMultilevel"/>
    <w:tmpl w:val="D0D4FD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7C76D9C"/>
    <w:multiLevelType w:val="hybridMultilevel"/>
    <w:tmpl w:val="8814EAD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80D6FFB"/>
    <w:multiLevelType w:val="multilevel"/>
    <w:tmpl w:val="46743B0A"/>
    <w:lvl w:ilvl="0">
      <w:start w:val="1"/>
      <w:numFmt w:val="upperRoman"/>
      <w:lvlText w:val="%1."/>
      <w:lvlJc w:val="left"/>
      <w:pPr>
        <w:ind w:left="1077" w:hanging="717"/>
      </w:pPr>
      <w:rPr>
        <w:rFonts w:hint="default"/>
      </w:rPr>
    </w:lvl>
    <w:lvl w:ilvl="1">
      <w:start w:val="1"/>
      <w:numFmt w:val="decimal"/>
      <w:lvlRestart w:val="0"/>
      <w:suff w:val="nothing"/>
      <w:lvlText w:val="%2. člen"/>
      <w:lvlJc w:val="center"/>
      <w:pPr>
        <w:ind w:left="3998" w:firstLine="397"/>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besedilolenazodstavki"/>
      <w:suff w:val="space"/>
      <w:lvlText w:val="(%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nothing"/>
      <w:lvlText w:val="%4"/>
      <w:lvlJc w:val="left"/>
      <w:pPr>
        <w:ind w:left="0" w:firstLine="0"/>
      </w:pPr>
      <w:rPr>
        <w:rFonts w:hint="default"/>
      </w:rPr>
    </w:lvl>
    <w:lvl w:ilvl="4">
      <w:start w:val="1"/>
      <w:numFmt w:val="decimal"/>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1"/>
  </w:num>
  <w:num w:numId="2">
    <w:abstractNumId w:val="9"/>
  </w:num>
  <w:num w:numId="3">
    <w:abstractNumId w:val="10"/>
    <w:lvlOverride w:ilvl="0">
      <w:startOverride w:val="1"/>
    </w:lvlOverride>
  </w:num>
  <w:num w:numId="4">
    <w:abstractNumId w:val="17"/>
  </w:num>
  <w:num w:numId="5">
    <w:abstractNumId w:val="15"/>
  </w:num>
  <w:num w:numId="6">
    <w:abstractNumId w:val="22"/>
  </w:num>
  <w:num w:numId="7">
    <w:abstractNumId w:val="3"/>
  </w:num>
  <w:num w:numId="8">
    <w:abstractNumId w:val="21"/>
  </w:num>
  <w:num w:numId="9">
    <w:abstractNumId w:val="27"/>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8"/>
  </w:num>
  <w:num w:numId="13">
    <w:abstractNumId w:val="26"/>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10"/>
  </w:num>
  <w:num w:numId="21">
    <w:abstractNumId w:val="16"/>
  </w:num>
  <w:num w:numId="22">
    <w:abstractNumId w:val="4"/>
  </w:num>
  <w:num w:numId="23">
    <w:abstractNumId w:val="0"/>
  </w:num>
  <w:num w:numId="2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num>
  <w:num w:numId="35">
    <w:abstractNumId w:val="8"/>
  </w:num>
  <w:num w:numId="36">
    <w:abstractNumId w:val="23"/>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num>
  <w:num w:numId="3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 w:numId="42">
    <w:abstractNumId w:val="2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2"/>
  </w:num>
  <w:num w:numId="44">
    <w:abstractNumId w:val="19"/>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4"/>
  </w:num>
  <w:num w:numId="47">
    <w:abstractNumId w:val="10"/>
    <w:lvlOverride w:ilvl="0">
      <w:startOverride w:val="1"/>
    </w:lvlOverride>
  </w:num>
  <w:num w:numId="48">
    <w:abstractNumId w:val="25"/>
  </w:num>
  <w:num w:numId="49">
    <w:abstractNumId w:val="5"/>
  </w:num>
  <w:num w:numId="5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4"/>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ina Gržinič Frelih">
    <w15:presenceInfo w15:providerId="AD" w15:userId="S::Nina.Grzinic-Frelih@gov.si::168317a7-313f-4e1f-95c1-a1d554acda5f"/>
  </w15:person>
  <w15:person w15:author="Miha Skubic">
    <w15:presenceInfo w15:providerId="AD" w15:userId="S::Miha.Skubic@gov.si::57bbc65c-f7da-4384-bead-5115c7deb0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124"/>
    <w:rsid w:val="000000B7"/>
    <w:rsid w:val="00004FAB"/>
    <w:rsid w:val="00006038"/>
    <w:rsid w:val="00010419"/>
    <w:rsid w:val="00011D83"/>
    <w:rsid w:val="000137D0"/>
    <w:rsid w:val="000146B3"/>
    <w:rsid w:val="00014EE6"/>
    <w:rsid w:val="00015064"/>
    <w:rsid w:val="00015284"/>
    <w:rsid w:val="0001597B"/>
    <w:rsid w:val="00016552"/>
    <w:rsid w:val="000203EF"/>
    <w:rsid w:val="000220A4"/>
    <w:rsid w:val="000221E2"/>
    <w:rsid w:val="00022603"/>
    <w:rsid w:val="0002353A"/>
    <w:rsid w:val="000238F1"/>
    <w:rsid w:val="000254D7"/>
    <w:rsid w:val="00030DEC"/>
    <w:rsid w:val="00031456"/>
    <w:rsid w:val="00035121"/>
    <w:rsid w:val="00037831"/>
    <w:rsid w:val="00040119"/>
    <w:rsid w:val="00040EA9"/>
    <w:rsid w:val="0004359F"/>
    <w:rsid w:val="00043CB7"/>
    <w:rsid w:val="000463A4"/>
    <w:rsid w:val="00050498"/>
    <w:rsid w:val="00050936"/>
    <w:rsid w:val="0005097A"/>
    <w:rsid w:val="00050F35"/>
    <w:rsid w:val="00051A0B"/>
    <w:rsid w:val="00052002"/>
    <w:rsid w:val="00052558"/>
    <w:rsid w:val="00052607"/>
    <w:rsid w:val="00053BE3"/>
    <w:rsid w:val="00056237"/>
    <w:rsid w:val="000573C3"/>
    <w:rsid w:val="00061CA6"/>
    <w:rsid w:val="00064042"/>
    <w:rsid w:val="00067432"/>
    <w:rsid w:val="00070A63"/>
    <w:rsid w:val="00073036"/>
    <w:rsid w:val="00075517"/>
    <w:rsid w:val="0007573A"/>
    <w:rsid w:val="00076C93"/>
    <w:rsid w:val="000772CC"/>
    <w:rsid w:val="0008323F"/>
    <w:rsid w:val="0008437F"/>
    <w:rsid w:val="00084607"/>
    <w:rsid w:val="00084719"/>
    <w:rsid w:val="00085D1A"/>
    <w:rsid w:val="00086358"/>
    <w:rsid w:val="000868FA"/>
    <w:rsid w:val="00090FFD"/>
    <w:rsid w:val="00093FD9"/>
    <w:rsid w:val="0009503E"/>
    <w:rsid w:val="000975D9"/>
    <w:rsid w:val="000A08EB"/>
    <w:rsid w:val="000A19D0"/>
    <w:rsid w:val="000A24E7"/>
    <w:rsid w:val="000A2C61"/>
    <w:rsid w:val="000A3DEF"/>
    <w:rsid w:val="000A4057"/>
    <w:rsid w:val="000A481F"/>
    <w:rsid w:val="000A5571"/>
    <w:rsid w:val="000A6C66"/>
    <w:rsid w:val="000A7052"/>
    <w:rsid w:val="000B0D15"/>
    <w:rsid w:val="000B106B"/>
    <w:rsid w:val="000B15D7"/>
    <w:rsid w:val="000B2DCE"/>
    <w:rsid w:val="000B454C"/>
    <w:rsid w:val="000B557B"/>
    <w:rsid w:val="000B56E7"/>
    <w:rsid w:val="000B60CD"/>
    <w:rsid w:val="000B7297"/>
    <w:rsid w:val="000C14CC"/>
    <w:rsid w:val="000C1E68"/>
    <w:rsid w:val="000C1E8C"/>
    <w:rsid w:val="000C2042"/>
    <w:rsid w:val="000C20ED"/>
    <w:rsid w:val="000C2423"/>
    <w:rsid w:val="000C3020"/>
    <w:rsid w:val="000C6957"/>
    <w:rsid w:val="000D018B"/>
    <w:rsid w:val="000D0452"/>
    <w:rsid w:val="000D13C9"/>
    <w:rsid w:val="000D1430"/>
    <w:rsid w:val="000D40F6"/>
    <w:rsid w:val="000D4784"/>
    <w:rsid w:val="000D4FD2"/>
    <w:rsid w:val="000D5378"/>
    <w:rsid w:val="000D66A8"/>
    <w:rsid w:val="000E09A1"/>
    <w:rsid w:val="000E1E57"/>
    <w:rsid w:val="000E458D"/>
    <w:rsid w:val="000E5254"/>
    <w:rsid w:val="000F0682"/>
    <w:rsid w:val="000F09EE"/>
    <w:rsid w:val="000F0E7C"/>
    <w:rsid w:val="000F104E"/>
    <w:rsid w:val="000F13FE"/>
    <w:rsid w:val="000F3836"/>
    <w:rsid w:val="000F6078"/>
    <w:rsid w:val="00101B3A"/>
    <w:rsid w:val="00103DB8"/>
    <w:rsid w:val="00103E80"/>
    <w:rsid w:val="00104BE2"/>
    <w:rsid w:val="00104E9E"/>
    <w:rsid w:val="00110040"/>
    <w:rsid w:val="0011169C"/>
    <w:rsid w:val="001133E5"/>
    <w:rsid w:val="00113722"/>
    <w:rsid w:val="001146A5"/>
    <w:rsid w:val="00116383"/>
    <w:rsid w:val="00121679"/>
    <w:rsid w:val="00121AB7"/>
    <w:rsid w:val="0012218E"/>
    <w:rsid w:val="00122950"/>
    <w:rsid w:val="00122F99"/>
    <w:rsid w:val="00126500"/>
    <w:rsid w:val="0012706D"/>
    <w:rsid w:val="001277A7"/>
    <w:rsid w:val="001365B8"/>
    <w:rsid w:val="001367EB"/>
    <w:rsid w:val="00136DE6"/>
    <w:rsid w:val="00140229"/>
    <w:rsid w:val="001410DE"/>
    <w:rsid w:val="001438EA"/>
    <w:rsid w:val="00150437"/>
    <w:rsid w:val="00150973"/>
    <w:rsid w:val="00153B1B"/>
    <w:rsid w:val="00154FA1"/>
    <w:rsid w:val="0015575E"/>
    <w:rsid w:val="001568ED"/>
    <w:rsid w:val="001570EC"/>
    <w:rsid w:val="00157F65"/>
    <w:rsid w:val="001606AA"/>
    <w:rsid w:val="00160D35"/>
    <w:rsid w:val="001625D5"/>
    <w:rsid w:val="00165183"/>
    <w:rsid w:val="001708F3"/>
    <w:rsid w:val="00172AA5"/>
    <w:rsid w:val="00173109"/>
    <w:rsid w:val="00174AA8"/>
    <w:rsid w:val="00177228"/>
    <w:rsid w:val="00177255"/>
    <w:rsid w:val="00180680"/>
    <w:rsid w:val="00181FBB"/>
    <w:rsid w:val="00182480"/>
    <w:rsid w:val="00182930"/>
    <w:rsid w:val="00184AD4"/>
    <w:rsid w:val="00185022"/>
    <w:rsid w:val="00185212"/>
    <w:rsid w:val="00186325"/>
    <w:rsid w:val="001869D3"/>
    <w:rsid w:val="0018761F"/>
    <w:rsid w:val="001877CD"/>
    <w:rsid w:val="00187FED"/>
    <w:rsid w:val="00193081"/>
    <w:rsid w:val="001943B1"/>
    <w:rsid w:val="00195233"/>
    <w:rsid w:val="00195FF3"/>
    <w:rsid w:val="001A07AB"/>
    <w:rsid w:val="001A0D0E"/>
    <w:rsid w:val="001A55EF"/>
    <w:rsid w:val="001A6A72"/>
    <w:rsid w:val="001B02D9"/>
    <w:rsid w:val="001B0364"/>
    <w:rsid w:val="001B183E"/>
    <w:rsid w:val="001B28AC"/>
    <w:rsid w:val="001B2BAC"/>
    <w:rsid w:val="001B358F"/>
    <w:rsid w:val="001B3719"/>
    <w:rsid w:val="001B5D5E"/>
    <w:rsid w:val="001B7C30"/>
    <w:rsid w:val="001B7E88"/>
    <w:rsid w:val="001C0FC1"/>
    <w:rsid w:val="001C565B"/>
    <w:rsid w:val="001C5AAD"/>
    <w:rsid w:val="001C5F24"/>
    <w:rsid w:val="001D0D6E"/>
    <w:rsid w:val="001D255B"/>
    <w:rsid w:val="001D2D39"/>
    <w:rsid w:val="001D3C85"/>
    <w:rsid w:val="001D5C04"/>
    <w:rsid w:val="001D681F"/>
    <w:rsid w:val="001E1A4F"/>
    <w:rsid w:val="001E2A86"/>
    <w:rsid w:val="001E2F74"/>
    <w:rsid w:val="001E3D30"/>
    <w:rsid w:val="001E3DB2"/>
    <w:rsid w:val="001F2899"/>
    <w:rsid w:val="001F5239"/>
    <w:rsid w:val="001F5985"/>
    <w:rsid w:val="002032A2"/>
    <w:rsid w:val="00203C5F"/>
    <w:rsid w:val="002047BB"/>
    <w:rsid w:val="0020520B"/>
    <w:rsid w:val="00207271"/>
    <w:rsid w:val="00210110"/>
    <w:rsid w:val="00210C11"/>
    <w:rsid w:val="002111A8"/>
    <w:rsid w:val="00213595"/>
    <w:rsid w:val="00216146"/>
    <w:rsid w:val="002206BF"/>
    <w:rsid w:val="00220A35"/>
    <w:rsid w:val="00221DC0"/>
    <w:rsid w:val="002235D6"/>
    <w:rsid w:val="0022442A"/>
    <w:rsid w:val="00224CFD"/>
    <w:rsid w:val="00225A43"/>
    <w:rsid w:val="0022716A"/>
    <w:rsid w:val="00231095"/>
    <w:rsid w:val="00231F98"/>
    <w:rsid w:val="00233956"/>
    <w:rsid w:val="0023457A"/>
    <w:rsid w:val="00236353"/>
    <w:rsid w:val="0023659D"/>
    <w:rsid w:val="002369A7"/>
    <w:rsid w:val="00236A06"/>
    <w:rsid w:val="00236A6C"/>
    <w:rsid w:val="0023740C"/>
    <w:rsid w:val="0023791E"/>
    <w:rsid w:val="00242C6C"/>
    <w:rsid w:val="00244E47"/>
    <w:rsid w:val="00245077"/>
    <w:rsid w:val="0024657E"/>
    <w:rsid w:val="00246A0B"/>
    <w:rsid w:val="00250C2B"/>
    <w:rsid w:val="00253332"/>
    <w:rsid w:val="00253F60"/>
    <w:rsid w:val="00254E73"/>
    <w:rsid w:val="0025593E"/>
    <w:rsid w:val="00255FB3"/>
    <w:rsid w:val="00256282"/>
    <w:rsid w:val="00260190"/>
    <w:rsid w:val="002612AC"/>
    <w:rsid w:val="00261F44"/>
    <w:rsid w:val="002667CC"/>
    <w:rsid w:val="00267B0D"/>
    <w:rsid w:val="00270840"/>
    <w:rsid w:val="00270B14"/>
    <w:rsid w:val="002718A3"/>
    <w:rsid w:val="00272B70"/>
    <w:rsid w:val="0027314D"/>
    <w:rsid w:val="00274FE1"/>
    <w:rsid w:val="00281134"/>
    <w:rsid w:val="00282E65"/>
    <w:rsid w:val="0028485B"/>
    <w:rsid w:val="00285399"/>
    <w:rsid w:val="00285C71"/>
    <w:rsid w:val="00286549"/>
    <w:rsid w:val="0028682E"/>
    <w:rsid w:val="00286BB1"/>
    <w:rsid w:val="002922C0"/>
    <w:rsid w:val="00293991"/>
    <w:rsid w:val="00294C22"/>
    <w:rsid w:val="00295E71"/>
    <w:rsid w:val="002A1171"/>
    <w:rsid w:val="002A1F3C"/>
    <w:rsid w:val="002A4623"/>
    <w:rsid w:val="002A472E"/>
    <w:rsid w:val="002A5248"/>
    <w:rsid w:val="002A53D9"/>
    <w:rsid w:val="002A72CD"/>
    <w:rsid w:val="002B044D"/>
    <w:rsid w:val="002B3584"/>
    <w:rsid w:val="002B3BBD"/>
    <w:rsid w:val="002B3BDD"/>
    <w:rsid w:val="002B563F"/>
    <w:rsid w:val="002B7AB6"/>
    <w:rsid w:val="002B7DD5"/>
    <w:rsid w:val="002C202C"/>
    <w:rsid w:val="002C23F0"/>
    <w:rsid w:val="002C2825"/>
    <w:rsid w:val="002C2861"/>
    <w:rsid w:val="002C3CED"/>
    <w:rsid w:val="002D184F"/>
    <w:rsid w:val="002D1B2F"/>
    <w:rsid w:val="002D5344"/>
    <w:rsid w:val="002D5385"/>
    <w:rsid w:val="002D5A2D"/>
    <w:rsid w:val="002D5A42"/>
    <w:rsid w:val="002D6684"/>
    <w:rsid w:val="002D6899"/>
    <w:rsid w:val="002D7FDE"/>
    <w:rsid w:val="002E11E6"/>
    <w:rsid w:val="002E1CA1"/>
    <w:rsid w:val="002E2F64"/>
    <w:rsid w:val="002E33C8"/>
    <w:rsid w:val="002E3FB9"/>
    <w:rsid w:val="002E4054"/>
    <w:rsid w:val="002E565F"/>
    <w:rsid w:val="002E5FA5"/>
    <w:rsid w:val="002E696F"/>
    <w:rsid w:val="002E71F5"/>
    <w:rsid w:val="002E736F"/>
    <w:rsid w:val="002E795B"/>
    <w:rsid w:val="002F0046"/>
    <w:rsid w:val="002F0155"/>
    <w:rsid w:val="002F16D1"/>
    <w:rsid w:val="002F421E"/>
    <w:rsid w:val="002F4C1B"/>
    <w:rsid w:val="002F66BB"/>
    <w:rsid w:val="002F7E7D"/>
    <w:rsid w:val="0030098C"/>
    <w:rsid w:val="003019AF"/>
    <w:rsid w:val="00302C3B"/>
    <w:rsid w:val="00303096"/>
    <w:rsid w:val="00303ECA"/>
    <w:rsid w:val="003046E8"/>
    <w:rsid w:val="003059C7"/>
    <w:rsid w:val="003065FA"/>
    <w:rsid w:val="00306DF2"/>
    <w:rsid w:val="00307ECE"/>
    <w:rsid w:val="00310138"/>
    <w:rsid w:val="00311CEF"/>
    <w:rsid w:val="003158B2"/>
    <w:rsid w:val="00316EE2"/>
    <w:rsid w:val="00317719"/>
    <w:rsid w:val="003202A4"/>
    <w:rsid w:val="00320B1D"/>
    <w:rsid w:val="00321D68"/>
    <w:rsid w:val="00322E33"/>
    <w:rsid w:val="003236D4"/>
    <w:rsid w:val="003237C8"/>
    <w:rsid w:val="00324057"/>
    <w:rsid w:val="003266D2"/>
    <w:rsid w:val="003268D3"/>
    <w:rsid w:val="00327B4E"/>
    <w:rsid w:val="0033104F"/>
    <w:rsid w:val="00332A9F"/>
    <w:rsid w:val="00333A34"/>
    <w:rsid w:val="00334717"/>
    <w:rsid w:val="00334C85"/>
    <w:rsid w:val="00335428"/>
    <w:rsid w:val="003359B9"/>
    <w:rsid w:val="003363DC"/>
    <w:rsid w:val="00336E17"/>
    <w:rsid w:val="00340191"/>
    <w:rsid w:val="003427ED"/>
    <w:rsid w:val="00343180"/>
    <w:rsid w:val="00345295"/>
    <w:rsid w:val="003474B8"/>
    <w:rsid w:val="0035103E"/>
    <w:rsid w:val="003528E2"/>
    <w:rsid w:val="00352BB6"/>
    <w:rsid w:val="00352CCA"/>
    <w:rsid w:val="00354966"/>
    <w:rsid w:val="00355B15"/>
    <w:rsid w:val="003575E7"/>
    <w:rsid w:val="0036014E"/>
    <w:rsid w:val="00360876"/>
    <w:rsid w:val="00361F58"/>
    <w:rsid w:val="00362D21"/>
    <w:rsid w:val="003652BB"/>
    <w:rsid w:val="003658B4"/>
    <w:rsid w:val="003673CD"/>
    <w:rsid w:val="0037044B"/>
    <w:rsid w:val="003711EF"/>
    <w:rsid w:val="00372575"/>
    <w:rsid w:val="003739BF"/>
    <w:rsid w:val="00374BA5"/>
    <w:rsid w:val="00382161"/>
    <w:rsid w:val="00382C92"/>
    <w:rsid w:val="00383F12"/>
    <w:rsid w:val="00384690"/>
    <w:rsid w:val="00385230"/>
    <w:rsid w:val="003853BB"/>
    <w:rsid w:val="00386FDC"/>
    <w:rsid w:val="00390566"/>
    <w:rsid w:val="003938E3"/>
    <w:rsid w:val="00393972"/>
    <w:rsid w:val="00394C47"/>
    <w:rsid w:val="003954FC"/>
    <w:rsid w:val="003977F8"/>
    <w:rsid w:val="0039797A"/>
    <w:rsid w:val="003A093C"/>
    <w:rsid w:val="003A0BB4"/>
    <w:rsid w:val="003A1973"/>
    <w:rsid w:val="003A2FC1"/>
    <w:rsid w:val="003A3E51"/>
    <w:rsid w:val="003A47D3"/>
    <w:rsid w:val="003A504D"/>
    <w:rsid w:val="003A6019"/>
    <w:rsid w:val="003B0269"/>
    <w:rsid w:val="003B02E5"/>
    <w:rsid w:val="003B2B0C"/>
    <w:rsid w:val="003B45E7"/>
    <w:rsid w:val="003B4A76"/>
    <w:rsid w:val="003B4C0A"/>
    <w:rsid w:val="003B5B0D"/>
    <w:rsid w:val="003C075B"/>
    <w:rsid w:val="003C14DD"/>
    <w:rsid w:val="003C3561"/>
    <w:rsid w:val="003C5AB7"/>
    <w:rsid w:val="003C5F74"/>
    <w:rsid w:val="003C68E0"/>
    <w:rsid w:val="003C71A4"/>
    <w:rsid w:val="003C7253"/>
    <w:rsid w:val="003D0925"/>
    <w:rsid w:val="003D1A4C"/>
    <w:rsid w:val="003D39A9"/>
    <w:rsid w:val="003D420E"/>
    <w:rsid w:val="003D42F4"/>
    <w:rsid w:val="003D4520"/>
    <w:rsid w:val="003D5B0A"/>
    <w:rsid w:val="003D6591"/>
    <w:rsid w:val="003E0E1A"/>
    <w:rsid w:val="003E15B4"/>
    <w:rsid w:val="003E223A"/>
    <w:rsid w:val="003E338E"/>
    <w:rsid w:val="003E63E8"/>
    <w:rsid w:val="003F0191"/>
    <w:rsid w:val="003F1376"/>
    <w:rsid w:val="003F15ED"/>
    <w:rsid w:val="003F249F"/>
    <w:rsid w:val="003F6D43"/>
    <w:rsid w:val="003F7336"/>
    <w:rsid w:val="00400726"/>
    <w:rsid w:val="0040352A"/>
    <w:rsid w:val="00404B02"/>
    <w:rsid w:val="0040662F"/>
    <w:rsid w:val="004067E7"/>
    <w:rsid w:val="004070B9"/>
    <w:rsid w:val="0040797B"/>
    <w:rsid w:val="00410151"/>
    <w:rsid w:val="00411E1D"/>
    <w:rsid w:val="00413279"/>
    <w:rsid w:val="00414BFC"/>
    <w:rsid w:val="004150D2"/>
    <w:rsid w:val="004157E1"/>
    <w:rsid w:val="00416722"/>
    <w:rsid w:val="00416C6D"/>
    <w:rsid w:val="00416E6E"/>
    <w:rsid w:val="004177C3"/>
    <w:rsid w:val="00421CB3"/>
    <w:rsid w:val="00427A94"/>
    <w:rsid w:val="00431DD3"/>
    <w:rsid w:val="00434A53"/>
    <w:rsid w:val="0043527D"/>
    <w:rsid w:val="00435928"/>
    <w:rsid w:val="00436883"/>
    <w:rsid w:val="00437961"/>
    <w:rsid w:val="00440D6B"/>
    <w:rsid w:val="004414C2"/>
    <w:rsid w:val="00443387"/>
    <w:rsid w:val="004444F5"/>
    <w:rsid w:val="00445A30"/>
    <w:rsid w:val="00445D73"/>
    <w:rsid w:val="004474D9"/>
    <w:rsid w:val="00451F04"/>
    <w:rsid w:val="00455714"/>
    <w:rsid w:val="00455DE6"/>
    <w:rsid w:val="004563E8"/>
    <w:rsid w:val="00460D45"/>
    <w:rsid w:val="004639DD"/>
    <w:rsid w:val="00463F11"/>
    <w:rsid w:val="00464FFD"/>
    <w:rsid w:val="004650BA"/>
    <w:rsid w:val="004657BE"/>
    <w:rsid w:val="00466D6C"/>
    <w:rsid w:val="0046746E"/>
    <w:rsid w:val="00470416"/>
    <w:rsid w:val="004716F2"/>
    <w:rsid w:val="0047264A"/>
    <w:rsid w:val="004742C3"/>
    <w:rsid w:val="00476A72"/>
    <w:rsid w:val="00477221"/>
    <w:rsid w:val="00480F37"/>
    <w:rsid w:val="00482F56"/>
    <w:rsid w:val="0048396B"/>
    <w:rsid w:val="004844CC"/>
    <w:rsid w:val="004863A6"/>
    <w:rsid w:val="00490C88"/>
    <w:rsid w:val="004925A5"/>
    <w:rsid w:val="00493269"/>
    <w:rsid w:val="0049387A"/>
    <w:rsid w:val="004A0D53"/>
    <w:rsid w:val="004A1A6A"/>
    <w:rsid w:val="004A66AA"/>
    <w:rsid w:val="004A7CE5"/>
    <w:rsid w:val="004B0547"/>
    <w:rsid w:val="004B2D31"/>
    <w:rsid w:val="004B3330"/>
    <w:rsid w:val="004B4FE9"/>
    <w:rsid w:val="004B5019"/>
    <w:rsid w:val="004B699D"/>
    <w:rsid w:val="004B7C6E"/>
    <w:rsid w:val="004C08FA"/>
    <w:rsid w:val="004C096D"/>
    <w:rsid w:val="004C0FFC"/>
    <w:rsid w:val="004C1816"/>
    <w:rsid w:val="004C2369"/>
    <w:rsid w:val="004C2B34"/>
    <w:rsid w:val="004C3202"/>
    <w:rsid w:val="004C38D0"/>
    <w:rsid w:val="004C7B55"/>
    <w:rsid w:val="004D02D0"/>
    <w:rsid w:val="004D2A68"/>
    <w:rsid w:val="004D3128"/>
    <w:rsid w:val="004D3760"/>
    <w:rsid w:val="004D593B"/>
    <w:rsid w:val="004E0588"/>
    <w:rsid w:val="004E644D"/>
    <w:rsid w:val="004E6C0D"/>
    <w:rsid w:val="004E6F19"/>
    <w:rsid w:val="004F1749"/>
    <w:rsid w:val="004F1D57"/>
    <w:rsid w:val="004F2A48"/>
    <w:rsid w:val="004F2BAC"/>
    <w:rsid w:val="004F2E8B"/>
    <w:rsid w:val="004F3EA8"/>
    <w:rsid w:val="004F458E"/>
    <w:rsid w:val="004F71C1"/>
    <w:rsid w:val="004F747B"/>
    <w:rsid w:val="004F75F5"/>
    <w:rsid w:val="004F775E"/>
    <w:rsid w:val="004F7F71"/>
    <w:rsid w:val="005009C4"/>
    <w:rsid w:val="005014B5"/>
    <w:rsid w:val="005020F7"/>
    <w:rsid w:val="00502639"/>
    <w:rsid w:val="00507673"/>
    <w:rsid w:val="00510904"/>
    <w:rsid w:val="00510EEA"/>
    <w:rsid w:val="005131F6"/>
    <w:rsid w:val="00514130"/>
    <w:rsid w:val="00514D3A"/>
    <w:rsid w:val="0051765E"/>
    <w:rsid w:val="00517868"/>
    <w:rsid w:val="00517CBA"/>
    <w:rsid w:val="00522174"/>
    <w:rsid w:val="005221A4"/>
    <w:rsid w:val="0052294B"/>
    <w:rsid w:val="00523780"/>
    <w:rsid w:val="00524608"/>
    <w:rsid w:val="00524ADD"/>
    <w:rsid w:val="00524EED"/>
    <w:rsid w:val="005254F0"/>
    <w:rsid w:val="00526F63"/>
    <w:rsid w:val="00535585"/>
    <w:rsid w:val="00535FEE"/>
    <w:rsid w:val="00536A2E"/>
    <w:rsid w:val="00540DF0"/>
    <w:rsid w:val="00541126"/>
    <w:rsid w:val="005432AA"/>
    <w:rsid w:val="00546C67"/>
    <w:rsid w:val="005500C4"/>
    <w:rsid w:val="005500DA"/>
    <w:rsid w:val="00551FF3"/>
    <w:rsid w:val="00553A67"/>
    <w:rsid w:val="00553E5F"/>
    <w:rsid w:val="00556E0C"/>
    <w:rsid w:val="00557194"/>
    <w:rsid w:val="00560F2B"/>
    <w:rsid w:val="00561F3B"/>
    <w:rsid w:val="00563D11"/>
    <w:rsid w:val="00565CEB"/>
    <w:rsid w:val="00566321"/>
    <w:rsid w:val="00570075"/>
    <w:rsid w:val="005701D9"/>
    <w:rsid w:val="005756BA"/>
    <w:rsid w:val="005758B9"/>
    <w:rsid w:val="00576940"/>
    <w:rsid w:val="0058314A"/>
    <w:rsid w:val="00584DD5"/>
    <w:rsid w:val="00584E1B"/>
    <w:rsid w:val="00585787"/>
    <w:rsid w:val="00585F59"/>
    <w:rsid w:val="0058775D"/>
    <w:rsid w:val="00595F10"/>
    <w:rsid w:val="00597017"/>
    <w:rsid w:val="005A2AE1"/>
    <w:rsid w:val="005A3B86"/>
    <w:rsid w:val="005A3B96"/>
    <w:rsid w:val="005A4345"/>
    <w:rsid w:val="005A48CC"/>
    <w:rsid w:val="005A4DBA"/>
    <w:rsid w:val="005A6519"/>
    <w:rsid w:val="005A77A9"/>
    <w:rsid w:val="005A7C0E"/>
    <w:rsid w:val="005B167C"/>
    <w:rsid w:val="005B2AAF"/>
    <w:rsid w:val="005B35E6"/>
    <w:rsid w:val="005B3ED2"/>
    <w:rsid w:val="005C27E7"/>
    <w:rsid w:val="005C5280"/>
    <w:rsid w:val="005C6DEB"/>
    <w:rsid w:val="005C7A4A"/>
    <w:rsid w:val="005CB1F6"/>
    <w:rsid w:val="005D0B3D"/>
    <w:rsid w:val="005D3063"/>
    <w:rsid w:val="005D4858"/>
    <w:rsid w:val="005D5808"/>
    <w:rsid w:val="005D72D1"/>
    <w:rsid w:val="005D7F22"/>
    <w:rsid w:val="005E00C6"/>
    <w:rsid w:val="005E1146"/>
    <w:rsid w:val="005E11ED"/>
    <w:rsid w:val="005E152C"/>
    <w:rsid w:val="005E3716"/>
    <w:rsid w:val="005E3978"/>
    <w:rsid w:val="005E3ABA"/>
    <w:rsid w:val="005E4A95"/>
    <w:rsid w:val="005E514B"/>
    <w:rsid w:val="005E7173"/>
    <w:rsid w:val="005E7D13"/>
    <w:rsid w:val="005F228F"/>
    <w:rsid w:val="005F22FE"/>
    <w:rsid w:val="0060208B"/>
    <w:rsid w:val="00602B2C"/>
    <w:rsid w:val="00602C44"/>
    <w:rsid w:val="00602E6D"/>
    <w:rsid w:val="00603288"/>
    <w:rsid w:val="006035E8"/>
    <w:rsid w:val="00603ACE"/>
    <w:rsid w:val="00606B66"/>
    <w:rsid w:val="00607DE0"/>
    <w:rsid w:val="006107AF"/>
    <w:rsid w:val="00611F07"/>
    <w:rsid w:val="00612E72"/>
    <w:rsid w:val="00613C01"/>
    <w:rsid w:val="00613C39"/>
    <w:rsid w:val="00614632"/>
    <w:rsid w:val="00615140"/>
    <w:rsid w:val="00615885"/>
    <w:rsid w:val="0062072D"/>
    <w:rsid w:val="00622A44"/>
    <w:rsid w:val="006241EC"/>
    <w:rsid w:val="006243C7"/>
    <w:rsid w:val="00624799"/>
    <w:rsid w:val="006269E6"/>
    <w:rsid w:val="0062753B"/>
    <w:rsid w:val="0062757B"/>
    <w:rsid w:val="00632AA9"/>
    <w:rsid w:val="00633A6B"/>
    <w:rsid w:val="0063465E"/>
    <w:rsid w:val="006353C6"/>
    <w:rsid w:val="00635EEF"/>
    <w:rsid w:val="006363E5"/>
    <w:rsid w:val="006428B0"/>
    <w:rsid w:val="00644922"/>
    <w:rsid w:val="00644EDC"/>
    <w:rsid w:val="00653897"/>
    <w:rsid w:val="00655E7C"/>
    <w:rsid w:val="00656071"/>
    <w:rsid w:val="006600BB"/>
    <w:rsid w:val="006612E6"/>
    <w:rsid w:val="006627E5"/>
    <w:rsid w:val="00663D44"/>
    <w:rsid w:val="00663D7D"/>
    <w:rsid w:val="00664DC4"/>
    <w:rsid w:val="00664DF9"/>
    <w:rsid w:val="00665024"/>
    <w:rsid w:val="00665477"/>
    <w:rsid w:val="006712D0"/>
    <w:rsid w:val="00671705"/>
    <w:rsid w:val="006739BD"/>
    <w:rsid w:val="00673B84"/>
    <w:rsid w:val="00673BAA"/>
    <w:rsid w:val="00674D57"/>
    <w:rsid w:val="00680BC0"/>
    <w:rsid w:val="00680DD0"/>
    <w:rsid w:val="006816F5"/>
    <w:rsid w:val="00681966"/>
    <w:rsid w:val="006821E5"/>
    <w:rsid w:val="00683F8B"/>
    <w:rsid w:val="00684B28"/>
    <w:rsid w:val="00684E19"/>
    <w:rsid w:val="00687048"/>
    <w:rsid w:val="0068777D"/>
    <w:rsid w:val="006907B2"/>
    <w:rsid w:val="00692509"/>
    <w:rsid w:val="006925E2"/>
    <w:rsid w:val="00692F57"/>
    <w:rsid w:val="00694A36"/>
    <w:rsid w:val="0069536B"/>
    <w:rsid w:val="006958F6"/>
    <w:rsid w:val="00696654"/>
    <w:rsid w:val="00697A45"/>
    <w:rsid w:val="00697B2F"/>
    <w:rsid w:val="006A049B"/>
    <w:rsid w:val="006A0F96"/>
    <w:rsid w:val="006A25C9"/>
    <w:rsid w:val="006A3DAF"/>
    <w:rsid w:val="006B0C6E"/>
    <w:rsid w:val="006B3E87"/>
    <w:rsid w:val="006B438F"/>
    <w:rsid w:val="006B5D3E"/>
    <w:rsid w:val="006B6322"/>
    <w:rsid w:val="006B6920"/>
    <w:rsid w:val="006B7EA3"/>
    <w:rsid w:val="006C0EAD"/>
    <w:rsid w:val="006C1BA7"/>
    <w:rsid w:val="006C2DEA"/>
    <w:rsid w:val="006C38C5"/>
    <w:rsid w:val="006C3CAC"/>
    <w:rsid w:val="006C6E00"/>
    <w:rsid w:val="006C75EA"/>
    <w:rsid w:val="006D0252"/>
    <w:rsid w:val="006D0F85"/>
    <w:rsid w:val="006D364D"/>
    <w:rsid w:val="006D43B5"/>
    <w:rsid w:val="006D53E1"/>
    <w:rsid w:val="006D74FD"/>
    <w:rsid w:val="006E01E2"/>
    <w:rsid w:val="006E09CC"/>
    <w:rsid w:val="006E3064"/>
    <w:rsid w:val="006E3359"/>
    <w:rsid w:val="006F0D1E"/>
    <w:rsid w:val="006F2281"/>
    <w:rsid w:val="006F3001"/>
    <w:rsid w:val="006F3F30"/>
    <w:rsid w:val="007009E0"/>
    <w:rsid w:val="00701DE9"/>
    <w:rsid w:val="007033DD"/>
    <w:rsid w:val="007056AF"/>
    <w:rsid w:val="00705AB7"/>
    <w:rsid w:val="007065D7"/>
    <w:rsid w:val="0071136D"/>
    <w:rsid w:val="00712EF2"/>
    <w:rsid w:val="00714026"/>
    <w:rsid w:val="007154A8"/>
    <w:rsid w:val="00716962"/>
    <w:rsid w:val="00716DF8"/>
    <w:rsid w:val="007172E5"/>
    <w:rsid w:val="00717648"/>
    <w:rsid w:val="0072091D"/>
    <w:rsid w:val="0072321C"/>
    <w:rsid w:val="00723503"/>
    <w:rsid w:val="0072630C"/>
    <w:rsid w:val="00730967"/>
    <w:rsid w:val="00731DBB"/>
    <w:rsid w:val="0073283B"/>
    <w:rsid w:val="00734525"/>
    <w:rsid w:val="00735513"/>
    <w:rsid w:val="007357F6"/>
    <w:rsid w:val="00740C7B"/>
    <w:rsid w:val="00743B76"/>
    <w:rsid w:val="00744F65"/>
    <w:rsid w:val="00745D17"/>
    <w:rsid w:val="007460C5"/>
    <w:rsid w:val="007469CD"/>
    <w:rsid w:val="007479BD"/>
    <w:rsid w:val="00751993"/>
    <w:rsid w:val="00752A50"/>
    <w:rsid w:val="00752FEC"/>
    <w:rsid w:val="00754497"/>
    <w:rsid w:val="007570E0"/>
    <w:rsid w:val="00764C70"/>
    <w:rsid w:val="007652A8"/>
    <w:rsid w:val="00766E8C"/>
    <w:rsid w:val="00770210"/>
    <w:rsid w:val="00770A2A"/>
    <w:rsid w:val="00772E61"/>
    <w:rsid w:val="0077400A"/>
    <w:rsid w:val="0077785A"/>
    <w:rsid w:val="00777E72"/>
    <w:rsid w:val="00780E56"/>
    <w:rsid w:val="00780EB5"/>
    <w:rsid w:val="007813B1"/>
    <w:rsid w:val="00781758"/>
    <w:rsid w:val="00782385"/>
    <w:rsid w:val="007834E5"/>
    <w:rsid w:val="00790671"/>
    <w:rsid w:val="00791DC0"/>
    <w:rsid w:val="00791DC2"/>
    <w:rsid w:val="007920F1"/>
    <w:rsid w:val="007952AA"/>
    <w:rsid w:val="007A091F"/>
    <w:rsid w:val="007A2282"/>
    <w:rsid w:val="007A25BB"/>
    <w:rsid w:val="007A5AEA"/>
    <w:rsid w:val="007A7807"/>
    <w:rsid w:val="007B38C0"/>
    <w:rsid w:val="007B3A0C"/>
    <w:rsid w:val="007B4410"/>
    <w:rsid w:val="007B6221"/>
    <w:rsid w:val="007B7168"/>
    <w:rsid w:val="007B757F"/>
    <w:rsid w:val="007B789F"/>
    <w:rsid w:val="007C1295"/>
    <w:rsid w:val="007C12A1"/>
    <w:rsid w:val="007C36BE"/>
    <w:rsid w:val="007C38E1"/>
    <w:rsid w:val="007C3A4C"/>
    <w:rsid w:val="007C60C9"/>
    <w:rsid w:val="007C6637"/>
    <w:rsid w:val="007D0931"/>
    <w:rsid w:val="007D1B71"/>
    <w:rsid w:val="007D2AFF"/>
    <w:rsid w:val="007D2B48"/>
    <w:rsid w:val="007D307D"/>
    <w:rsid w:val="007D31DD"/>
    <w:rsid w:val="007D49DD"/>
    <w:rsid w:val="007D5A49"/>
    <w:rsid w:val="007D6017"/>
    <w:rsid w:val="007D6089"/>
    <w:rsid w:val="007D6237"/>
    <w:rsid w:val="007E3DAE"/>
    <w:rsid w:val="007E5BF6"/>
    <w:rsid w:val="007E66FA"/>
    <w:rsid w:val="007E6C7D"/>
    <w:rsid w:val="007F10C8"/>
    <w:rsid w:val="007F2088"/>
    <w:rsid w:val="007F25EC"/>
    <w:rsid w:val="007F4275"/>
    <w:rsid w:val="007F726A"/>
    <w:rsid w:val="007F7B7C"/>
    <w:rsid w:val="007F7C7F"/>
    <w:rsid w:val="00800147"/>
    <w:rsid w:val="0080073A"/>
    <w:rsid w:val="00801895"/>
    <w:rsid w:val="00801A60"/>
    <w:rsid w:val="00802E29"/>
    <w:rsid w:val="00802EDE"/>
    <w:rsid w:val="008036A4"/>
    <w:rsid w:val="00803B4F"/>
    <w:rsid w:val="00803DAA"/>
    <w:rsid w:val="00804267"/>
    <w:rsid w:val="0080491E"/>
    <w:rsid w:val="00804C8D"/>
    <w:rsid w:val="00805D47"/>
    <w:rsid w:val="00805E8A"/>
    <w:rsid w:val="00806EA4"/>
    <w:rsid w:val="008077E3"/>
    <w:rsid w:val="00810554"/>
    <w:rsid w:val="00811E37"/>
    <w:rsid w:val="00813CC2"/>
    <w:rsid w:val="00814CDD"/>
    <w:rsid w:val="008157E5"/>
    <w:rsid w:val="00815E16"/>
    <w:rsid w:val="00816A71"/>
    <w:rsid w:val="00820840"/>
    <w:rsid w:val="00822B1C"/>
    <w:rsid w:val="00822D85"/>
    <w:rsid w:val="00823C8D"/>
    <w:rsid w:val="00830246"/>
    <w:rsid w:val="00831B09"/>
    <w:rsid w:val="008325D8"/>
    <w:rsid w:val="00834CF8"/>
    <w:rsid w:val="00835BA3"/>
    <w:rsid w:val="00836428"/>
    <w:rsid w:val="00836CC7"/>
    <w:rsid w:val="008371F5"/>
    <w:rsid w:val="0084075D"/>
    <w:rsid w:val="00842095"/>
    <w:rsid w:val="00842E08"/>
    <w:rsid w:val="008439D9"/>
    <w:rsid w:val="00843B04"/>
    <w:rsid w:val="00843D30"/>
    <w:rsid w:val="00844B4B"/>
    <w:rsid w:val="00845639"/>
    <w:rsid w:val="00845C86"/>
    <w:rsid w:val="008474A3"/>
    <w:rsid w:val="00850337"/>
    <w:rsid w:val="008504D2"/>
    <w:rsid w:val="00853706"/>
    <w:rsid w:val="00853761"/>
    <w:rsid w:val="00855261"/>
    <w:rsid w:val="00856E7F"/>
    <w:rsid w:val="0085747D"/>
    <w:rsid w:val="00857526"/>
    <w:rsid w:val="0085B85C"/>
    <w:rsid w:val="00860F20"/>
    <w:rsid w:val="00862047"/>
    <w:rsid w:val="008652ED"/>
    <w:rsid w:val="008665B7"/>
    <w:rsid w:val="00866808"/>
    <w:rsid w:val="00866E5E"/>
    <w:rsid w:val="0087129E"/>
    <w:rsid w:val="00871302"/>
    <w:rsid w:val="00874E88"/>
    <w:rsid w:val="00876D9B"/>
    <w:rsid w:val="0088442B"/>
    <w:rsid w:val="00884C82"/>
    <w:rsid w:val="008861CB"/>
    <w:rsid w:val="00886298"/>
    <w:rsid w:val="00891027"/>
    <w:rsid w:val="008917DD"/>
    <w:rsid w:val="008918E0"/>
    <w:rsid w:val="008941E9"/>
    <w:rsid w:val="0089632A"/>
    <w:rsid w:val="00896E6E"/>
    <w:rsid w:val="00897745"/>
    <w:rsid w:val="008977BE"/>
    <w:rsid w:val="008A1829"/>
    <w:rsid w:val="008A1CF1"/>
    <w:rsid w:val="008A4DA2"/>
    <w:rsid w:val="008A6DBA"/>
    <w:rsid w:val="008A74FB"/>
    <w:rsid w:val="008A76FB"/>
    <w:rsid w:val="008B0930"/>
    <w:rsid w:val="008B2099"/>
    <w:rsid w:val="008B20A1"/>
    <w:rsid w:val="008B3AA2"/>
    <w:rsid w:val="008B402F"/>
    <w:rsid w:val="008B4B23"/>
    <w:rsid w:val="008B7217"/>
    <w:rsid w:val="008B7367"/>
    <w:rsid w:val="008C0A01"/>
    <w:rsid w:val="008C0D92"/>
    <w:rsid w:val="008C1A5A"/>
    <w:rsid w:val="008C32FB"/>
    <w:rsid w:val="008C3641"/>
    <w:rsid w:val="008C629B"/>
    <w:rsid w:val="008C717F"/>
    <w:rsid w:val="008E0F07"/>
    <w:rsid w:val="008E3749"/>
    <w:rsid w:val="008E3F85"/>
    <w:rsid w:val="008E6F74"/>
    <w:rsid w:val="008E75C1"/>
    <w:rsid w:val="008E772B"/>
    <w:rsid w:val="008E7B33"/>
    <w:rsid w:val="008F04E7"/>
    <w:rsid w:val="008F05E8"/>
    <w:rsid w:val="008F0DDD"/>
    <w:rsid w:val="008F43F4"/>
    <w:rsid w:val="008F4C25"/>
    <w:rsid w:val="008F649F"/>
    <w:rsid w:val="008F71A3"/>
    <w:rsid w:val="0090056F"/>
    <w:rsid w:val="00900923"/>
    <w:rsid w:val="0090117C"/>
    <w:rsid w:val="00901B65"/>
    <w:rsid w:val="00901E7E"/>
    <w:rsid w:val="00901FEB"/>
    <w:rsid w:val="009033DD"/>
    <w:rsid w:val="009036AE"/>
    <w:rsid w:val="009037EE"/>
    <w:rsid w:val="00903BAB"/>
    <w:rsid w:val="00904EB9"/>
    <w:rsid w:val="009056B2"/>
    <w:rsid w:val="0090684B"/>
    <w:rsid w:val="009069EA"/>
    <w:rsid w:val="00906EE8"/>
    <w:rsid w:val="00907CF1"/>
    <w:rsid w:val="00910AEF"/>
    <w:rsid w:val="00911304"/>
    <w:rsid w:val="00913230"/>
    <w:rsid w:val="00915924"/>
    <w:rsid w:val="00915AF8"/>
    <w:rsid w:val="00915B58"/>
    <w:rsid w:val="00915E91"/>
    <w:rsid w:val="0091644B"/>
    <w:rsid w:val="00916FAE"/>
    <w:rsid w:val="00920961"/>
    <w:rsid w:val="00923A0A"/>
    <w:rsid w:val="009256E3"/>
    <w:rsid w:val="0092623D"/>
    <w:rsid w:val="00926CEC"/>
    <w:rsid w:val="00927E0E"/>
    <w:rsid w:val="00932D8A"/>
    <w:rsid w:val="00933374"/>
    <w:rsid w:val="0093360F"/>
    <w:rsid w:val="009338DD"/>
    <w:rsid w:val="00934B2F"/>
    <w:rsid w:val="009363CA"/>
    <w:rsid w:val="00937555"/>
    <w:rsid w:val="00943DBA"/>
    <w:rsid w:val="00944DC0"/>
    <w:rsid w:val="009461E2"/>
    <w:rsid w:val="009471E6"/>
    <w:rsid w:val="00947530"/>
    <w:rsid w:val="00950B28"/>
    <w:rsid w:val="00954368"/>
    <w:rsid w:val="009570BF"/>
    <w:rsid w:val="0095792C"/>
    <w:rsid w:val="00960BFD"/>
    <w:rsid w:val="00960FC7"/>
    <w:rsid w:val="00962130"/>
    <w:rsid w:val="009631B6"/>
    <w:rsid w:val="009652DA"/>
    <w:rsid w:val="0097157E"/>
    <w:rsid w:val="00973A22"/>
    <w:rsid w:val="00973ADD"/>
    <w:rsid w:val="00973E67"/>
    <w:rsid w:val="00974647"/>
    <w:rsid w:val="00977E7F"/>
    <w:rsid w:val="00983D81"/>
    <w:rsid w:val="00983F7D"/>
    <w:rsid w:val="0099123B"/>
    <w:rsid w:val="00991269"/>
    <w:rsid w:val="00991596"/>
    <w:rsid w:val="009934F7"/>
    <w:rsid w:val="00994C0B"/>
    <w:rsid w:val="009970A9"/>
    <w:rsid w:val="009A1D20"/>
    <w:rsid w:val="009A2BCE"/>
    <w:rsid w:val="009A39E2"/>
    <w:rsid w:val="009A42F6"/>
    <w:rsid w:val="009A48BB"/>
    <w:rsid w:val="009A7C59"/>
    <w:rsid w:val="009B1079"/>
    <w:rsid w:val="009B1E8D"/>
    <w:rsid w:val="009B2185"/>
    <w:rsid w:val="009B2704"/>
    <w:rsid w:val="009B2750"/>
    <w:rsid w:val="009B2CC3"/>
    <w:rsid w:val="009B3CFF"/>
    <w:rsid w:val="009B48A2"/>
    <w:rsid w:val="009B48CE"/>
    <w:rsid w:val="009B57D6"/>
    <w:rsid w:val="009B5E43"/>
    <w:rsid w:val="009C057D"/>
    <w:rsid w:val="009C3C74"/>
    <w:rsid w:val="009C6A80"/>
    <w:rsid w:val="009D08B1"/>
    <w:rsid w:val="009D20CC"/>
    <w:rsid w:val="009D217F"/>
    <w:rsid w:val="009D4741"/>
    <w:rsid w:val="009D69B7"/>
    <w:rsid w:val="009E0D2E"/>
    <w:rsid w:val="009E21A0"/>
    <w:rsid w:val="009E4696"/>
    <w:rsid w:val="009E5F82"/>
    <w:rsid w:val="009E6388"/>
    <w:rsid w:val="009E6B6D"/>
    <w:rsid w:val="009E738C"/>
    <w:rsid w:val="009F00F5"/>
    <w:rsid w:val="009F1994"/>
    <w:rsid w:val="009F30A4"/>
    <w:rsid w:val="009F3DBC"/>
    <w:rsid w:val="009F3FD1"/>
    <w:rsid w:val="009F4097"/>
    <w:rsid w:val="009F6775"/>
    <w:rsid w:val="009F7B77"/>
    <w:rsid w:val="00A00D91"/>
    <w:rsid w:val="00A0149B"/>
    <w:rsid w:val="00A02146"/>
    <w:rsid w:val="00A024AC"/>
    <w:rsid w:val="00A11A94"/>
    <w:rsid w:val="00A11AED"/>
    <w:rsid w:val="00A12B37"/>
    <w:rsid w:val="00A13079"/>
    <w:rsid w:val="00A1611D"/>
    <w:rsid w:val="00A2174D"/>
    <w:rsid w:val="00A2453D"/>
    <w:rsid w:val="00A24EDD"/>
    <w:rsid w:val="00A303AE"/>
    <w:rsid w:val="00A325D2"/>
    <w:rsid w:val="00A3354C"/>
    <w:rsid w:val="00A36D66"/>
    <w:rsid w:val="00A370E1"/>
    <w:rsid w:val="00A37596"/>
    <w:rsid w:val="00A459DF"/>
    <w:rsid w:val="00A45F92"/>
    <w:rsid w:val="00A46478"/>
    <w:rsid w:val="00A46A10"/>
    <w:rsid w:val="00A50E1C"/>
    <w:rsid w:val="00A52576"/>
    <w:rsid w:val="00A53F06"/>
    <w:rsid w:val="00A54DDB"/>
    <w:rsid w:val="00A610C0"/>
    <w:rsid w:val="00A617BA"/>
    <w:rsid w:val="00A64383"/>
    <w:rsid w:val="00A65E11"/>
    <w:rsid w:val="00A66B5F"/>
    <w:rsid w:val="00A6727E"/>
    <w:rsid w:val="00A67FA5"/>
    <w:rsid w:val="00A7227B"/>
    <w:rsid w:val="00A7252D"/>
    <w:rsid w:val="00A72912"/>
    <w:rsid w:val="00A74B17"/>
    <w:rsid w:val="00A75E2E"/>
    <w:rsid w:val="00A76306"/>
    <w:rsid w:val="00A76899"/>
    <w:rsid w:val="00A77E40"/>
    <w:rsid w:val="00A80FE5"/>
    <w:rsid w:val="00A81F54"/>
    <w:rsid w:val="00A830DF"/>
    <w:rsid w:val="00A8368A"/>
    <w:rsid w:val="00A83AC4"/>
    <w:rsid w:val="00A83E41"/>
    <w:rsid w:val="00A848B2"/>
    <w:rsid w:val="00A8534B"/>
    <w:rsid w:val="00A85534"/>
    <w:rsid w:val="00A87513"/>
    <w:rsid w:val="00A9089D"/>
    <w:rsid w:val="00A9235F"/>
    <w:rsid w:val="00A9258B"/>
    <w:rsid w:val="00A940CD"/>
    <w:rsid w:val="00A94394"/>
    <w:rsid w:val="00A9603B"/>
    <w:rsid w:val="00A975FD"/>
    <w:rsid w:val="00AA0312"/>
    <w:rsid w:val="00AA5B7A"/>
    <w:rsid w:val="00AA71D6"/>
    <w:rsid w:val="00AA7C7C"/>
    <w:rsid w:val="00AB017B"/>
    <w:rsid w:val="00AB2863"/>
    <w:rsid w:val="00AB311A"/>
    <w:rsid w:val="00AB3254"/>
    <w:rsid w:val="00AB37C8"/>
    <w:rsid w:val="00AB4745"/>
    <w:rsid w:val="00AC08CC"/>
    <w:rsid w:val="00AC113F"/>
    <w:rsid w:val="00AC25D9"/>
    <w:rsid w:val="00AC40EA"/>
    <w:rsid w:val="00AC5930"/>
    <w:rsid w:val="00AC72FF"/>
    <w:rsid w:val="00AD0A6C"/>
    <w:rsid w:val="00AD265B"/>
    <w:rsid w:val="00AD299E"/>
    <w:rsid w:val="00AD3BE8"/>
    <w:rsid w:val="00AD43EA"/>
    <w:rsid w:val="00AD5B61"/>
    <w:rsid w:val="00AE16B2"/>
    <w:rsid w:val="00AE3024"/>
    <w:rsid w:val="00AE41AD"/>
    <w:rsid w:val="00AE7EEC"/>
    <w:rsid w:val="00AF3D6D"/>
    <w:rsid w:val="00AF3E04"/>
    <w:rsid w:val="00AF6D85"/>
    <w:rsid w:val="00B01719"/>
    <w:rsid w:val="00B01D47"/>
    <w:rsid w:val="00B02029"/>
    <w:rsid w:val="00B027F4"/>
    <w:rsid w:val="00B028DE"/>
    <w:rsid w:val="00B05F75"/>
    <w:rsid w:val="00B10F28"/>
    <w:rsid w:val="00B11EA2"/>
    <w:rsid w:val="00B1651F"/>
    <w:rsid w:val="00B2093A"/>
    <w:rsid w:val="00B2143B"/>
    <w:rsid w:val="00B216DB"/>
    <w:rsid w:val="00B23E4D"/>
    <w:rsid w:val="00B24C20"/>
    <w:rsid w:val="00B3181A"/>
    <w:rsid w:val="00B31860"/>
    <w:rsid w:val="00B31D24"/>
    <w:rsid w:val="00B329D3"/>
    <w:rsid w:val="00B32C37"/>
    <w:rsid w:val="00B32F98"/>
    <w:rsid w:val="00B333B8"/>
    <w:rsid w:val="00B340AE"/>
    <w:rsid w:val="00B3493E"/>
    <w:rsid w:val="00B34CD0"/>
    <w:rsid w:val="00B3667E"/>
    <w:rsid w:val="00B37DDD"/>
    <w:rsid w:val="00B41A9B"/>
    <w:rsid w:val="00B42C34"/>
    <w:rsid w:val="00B478A7"/>
    <w:rsid w:val="00B504F9"/>
    <w:rsid w:val="00B50733"/>
    <w:rsid w:val="00B514A1"/>
    <w:rsid w:val="00B51751"/>
    <w:rsid w:val="00B522AE"/>
    <w:rsid w:val="00B5279A"/>
    <w:rsid w:val="00B53B40"/>
    <w:rsid w:val="00B55CA6"/>
    <w:rsid w:val="00B56B7D"/>
    <w:rsid w:val="00B56F60"/>
    <w:rsid w:val="00B57106"/>
    <w:rsid w:val="00B57995"/>
    <w:rsid w:val="00B57D45"/>
    <w:rsid w:val="00B608CC"/>
    <w:rsid w:val="00B62A04"/>
    <w:rsid w:val="00B62C7C"/>
    <w:rsid w:val="00B6435F"/>
    <w:rsid w:val="00B64625"/>
    <w:rsid w:val="00B64B1A"/>
    <w:rsid w:val="00B64F3F"/>
    <w:rsid w:val="00B661E7"/>
    <w:rsid w:val="00B664F1"/>
    <w:rsid w:val="00B678EF"/>
    <w:rsid w:val="00B67F13"/>
    <w:rsid w:val="00B70471"/>
    <w:rsid w:val="00B70991"/>
    <w:rsid w:val="00B70FEF"/>
    <w:rsid w:val="00B72EFA"/>
    <w:rsid w:val="00B73580"/>
    <w:rsid w:val="00B75237"/>
    <w:rsid w:val="00B75787"/>
    <w:rsid w:val="00B75F1A"/>
    <w:rsid w:val="00B771F8"/>
    <w:rsid w:val="00B77399"/>
    <w:rsid w:val="00B778CF"/>
    <w:rsid w:val="00B77BBF"/>
    <w:rsid w:val="00B80721"/>
    <w:rsid w:val="00B80992"/>
    <w:rsid w:val="00B8131A"/>
    <w:rsid w:val="00B8432D"/>
    <w:rsid w:val="00B8568F"/>
    <w:rsid w:val="00B869F7"/>
    <w:rsid w:val="00B86C6B"/>
    <w:rsid w:val="00B93DF2"/>
    <w:rsid w:val="00B94BC9"/>
    <w:rsid w:val="00B955DC"/>
    <w:rsid w:val="00B96814"/>
    <w:rsid w:val="00B96B91"/>
    <w:rsid w:val="00BA1DB0"/>
    <w:rsid w:val="00BA2184"/>
    <w:rsid w:val="00BA3142"/>
    <w:rsid w:val="00BA31FC"/>
    <w:rsid w:val="00BA38B7"/>
    <w:rsid w:val="00BA4513"/>
    <w:rsid w:val="00BA482B"/>
    <w:rsid w:val="00BA4B9D"/>
    <w:rsid w:val="00BA628E"/>
    <w:rsid w:val="00BA68AC"/>
    <w:rsid w:val="00BA7063"/>
    <w:rsid w:val="00BA71EB"/>
    <w:rsid w:val="00BA7240"/>
    <w:rsid w:val="00BB0C9D"/>
    <w:rsid w:val="00BB1124"/>
    <w:rsid w:val="00BB1D3C"/>
    <w:rsid w:val="00BB2244"/>
    <w:rsid w:val="00BB2540"/>
    <w:rsid w:val="00BB349A"/>
    <w:rsid w:val="00BB5CB6"/>
    <w:rsid w:val="00BB7B65"/>
    <w:rsid w:val="00BB7E11"/>
    <w:rsid w:val="00BC06DB"/>
    <w:rsid w:val="00BC1560"/>
    <w:rsid w:val="00BC2976"/>
    <w:rsid w:val="00BC388A"/>
    <w:rsid w:val="00BC5221"/>
    <w:rsid w:val="00BC7F35"/>
    <w:rsid w:val="00BD170A"/>
    <w:rsid w:val="00BD26F0"/>
    <w:rsid w:val="00BD2E73"/>
    <w:rsid w:val="00BD3561"/>
    <w:rsid w:val="00BD3DDC"/>
    <w:rsid w:val="00BD409C"/>
    <w:rsid w:val="00BD54CF"/>
    <w:rsid w:val="00BD57D9"/>
    <w:rsid w:val="00BD7286"/>
    <w:rsid w:val="00BE0672"/>
    <w:rsid w:val="00BE2C21"/>
    <w:rsid w:val="00BE4B87"/>
    <w:rsid w:val="00BE4D65"/>
    <w:rsid w:val="00BE6856"/>
    <w:rsid w:val="00BE779B"/>
    <w:rsid w:val="00BF0A27"/>
    <w:rsid w:val="00BF1AD3"/>
    <w:rsid w:val="00BF3C60"/>
    <w:rsid w:val="00BF4757"/>
    <w:rsid w:val="00C01288"/>
    <w:rsid w:val="00C01A8D"/>
    <w:rsid w:val="00C02ED2"/>
    <w:rsid w:val="00C03A03"/>
    <w:rsid w:val="00C046A8"/>
    <w:rsid w:val="00C06BE8"/>
    <w:rsid w:val="00C07817"/>
    <w:rsid w:val="00C07AD8"/>
    <w:rsid w:val="00C124A1"/>
    <w:rsid w:val="00C13B45"/>
    <w:rsid w:val="00C1420B"/>
    <w:rsid w:val="00C149B7"/>
    <w:rsid w:val="00C14AC5"/>
    <w:rsid w:val="00C15C08"/>
    <w:rsid w:val="00C163B4"/>
    <w:rsid w:val="00C16F24"/>
    <w:rsid w:val="00C17279"/>
    <w:rsid w:val="00C1738D"/>
    <w:rsid w:val="00C21A27"/>
    <w:rsid w:val="00C22845"/>
    <w:rsid w:val="00C24479"/>
    <w:rsid w:val="00C24574"/>
    <w:rsid w:val="00C25508"/>
    <w:rsid w:val="00C2579D"/>
    <w:rsid w:val="00C25F3A"/>
    <w:rsid w:val="00C25FF6"/>
    <w:rsid w:val="00C27E8A"/>
    <w:rsid w:val="00C27F44"/>
    <w:rsid w:val="00C31E1B"/>
    <w:rsid w:val="00C32AB6"/>
    <w:rsid w:val="00C34F24"/>
    <w:rsid w:val="00C358FB"/>
    <w:rsid w:val="00C36705"/>
    <w:rsid w:val="00C37A5B"/>
    <w:rsid w:val="00C402B4"/>
    <w:rsid w:val="00C42DC3"/>
    <w:rsid w:val="00C44064"/>
    <w:rsid w:val="00C44776"/>
    <w:rsid w:val="00C447AB"/>
    <w:rsid w:val="00C44D4A"/>
    <w:rsid w:val="00C46010"/>
    <w:rsid w:val="00C50ACA"/>
    <w:rsid w:val="00C50B6D"/>
    <w:rsid w:val="00C537D5"/>
    <w:rsid w:val="00C56099"/>
    <w:rsid w:val="00C57FF5"/>
    <w:rsid w:val="00C61886"/>
    <w:rsid w:val="00C62A58"/>
    <w:rsid w:val="00C63C31"/>
    <w:rsid w:val="00C65AD3"/>
    <w:rsid w:val="00C66238"/>
    <w:rsid w:val="00C67E11"/>
    <w:rsid w:val="00C704CC"/>
    <w:rsid w:val="00C710E6"/>
    <w:rsid w:val="00C73CFB"/>
    <w:rsid w:val="00C74332"/>
    <w:rsid w:val="00C74403"/>
    <w:rsid w:val="00C74B1C"/>
    <w:rsid w:val="00C763A4"/>
    <w:rsid w:val="00C8066D"/>
    <w:rsid w:val="00C81480"/>
    <w:rsid w:val="00C818E1"/>
    <w:rsid w:val="00C840CB"/>
    <w:rsid w:val="00C84883"/>
    <w:rsid w:val="00C87E69"/>
    <w:rsid w:val="00C9062F"/>
    <w:rsid w:val="00C91637"/>
    <w:rsid w:val="00C9429B"/>
    <w:rsid w:val="00C94BDE"/>
    <w:rsid w:val="00C96DF4"/>
    <w:rsid w:val="00C9706C"/>
    <w:rsid w:val="00CA0733"/>
    <w:rsid w:val="00CA5C3E"/>
    <w:rsid w:val="00CB20B1"/>
    <w:rsid w:val="00CB2105"/>
    <w:rsid w:val="00CB4BD8"/>
    <w:rsid w:val="00CB4F6F"/>
    <w:rsid w:val="00CB5AB5"/>
    <w:rsid w:val="00CB5B1E"/>
    <w:rsid w:val="00CB7E92"/>
    <w:rsid w:val="00CC1720"/>
    <w:rsid w:val="00CC2F72"/>
    <w:rsid w:val="00CC3D6F"/>
    <w:rsid w:val="00CC427E"/>
    <w:rsid w:val="00CC4CC4"/>
    <w:rsid w:val="00CC51DB"/>
    <w:rsid w:val="00CC7A3C"/>
    <w:rsid w:val="00CC7AC8"/>
    <w:rsid w:val="00CD130F"/>
    <w:rsid w:val="00CD3638"/>
    <w:rsid w:val="00CD4538"/>
    <w:rsid w:val="00CD49C7"/>
    <w:rsid w:val="00CD65BA"/>
    <w:rsid w:val="00CD69DE"/>
    <w:rsid w:val="00CD6E93"/>
    <w:rsid w:val="00CE14B4"/>
    <w:rsid w:val="00CE2815"/>
    <w:rsid w:val="00CE6627"/>
    <w:rsid w:val="00CE70E9"/>
    <w:rsid w:val="00CE76F9"/>
    <w:rsid w:val="00CE7CD6"/>
    <w:rsid w:val="00CF0126"/>
    <w:rsid w:val="00CF0C38"/>
    <w:rsid w:val="00CF0E27"/>
    <w:rsid w:val="00CF1892"/>
    <w:rsid w:val="00CF1A2A"/>
    <w:rsid w:val="00CF2B78"/>
    <w:rsid w:val="00CF33E3"/>
    <w:rsid w:val="00CF52ED"/>
    <w:rsid w:val="00CF6B16"/>
    <w:rsid w:val="00CF70E1"/>
    <w:rsid w:val="00D01F80"/>
    <w:rsid w:val="00D02D2A"/>
    <w:rsid w:val="00D05725"/>
    <w:rsid w:val="00D06EA4"/>
    <w:rsid w:val="00D076E9"/>
    <w:rsid w:val="00D1108B"/>
    <w:rsid w:val="00D1205F"/>
    <w:rsid w:val="00D130FE"/>
    <w:rsid w:val="00D1398A"/>
    <w:rsid w:val="00D1492C"/>
    <w:rsid w:val="00D14BA6"/>
    <w:rsid w:val="00D17175"/>
    <w:rsid w:val="00D176E9"/>
    <w:rsid w:val="00D20267"/>
    <w:rsid w:val="00D21834"/>
    <w:rsid w:val="00D22939"/>
    <w:rsid w:val="00D2310D"/>
    <w:rsid w:val="00D231AB"/>
    <w:rsid w:val="00D2742A"/>
    <w:rsid w:val="00D27C66"/>
    <w:rsid w:val="00D304EE"/>
    <w:rsid w:val="00D31708"/>
    <w:rsid w:val="00D31CA6"/>
    <w:rsid w:val="00D3242E"/>
    <w:rsid w:val="00D3256A"/>
    <w:rsid w:val="00D34FB7"/>
    <w:rsid w:val="00D35BC7"/>
    <w:rsid w:val="00D40E99"/>
    <w:rsid w:val="00D41825"/>
    <w:rsid w:val="00D422DB"/>
    <w:rsid w:val="00D433C8"/>
    <w:rsid w:val="00D44D84"/>
    <w:rsid w:val="00D458C4"/>
    <w:rsid w:val="00D45A32"/>
    <w:rsid w:val="00D463E6"/>
    <w:rsid w:val="00D479B0"/>
    <w:rsid w:val="00D47BA1"/>
    <w:rsid w:val="00D51153"/>
    <w:rsid w:val="00D51191"/>
    <w:rsid w:val="00D5130F"/>
    <w:rsid w:val="00D51D2C"/>
    <w:rsid w:val="00D52CCA"/>
    <w:rsid w:val="00D52EDD"/>
    <w:rsid w:val="00D54881"/>
    <w:rsid w:val="00D55F81"/>
    <w:rsid w:val="00D56CAA"/>
    <w:rsid w:val="00D57D90"/>
    <w:rsid w:val="00D60036"/>
    <w:rsid w:val="00D60F98"/>
    <w:rsid w:val="00D61B45"/>
    <w:rsid w:val="00D61E37"/>
    <w:rsid w:val="00D637E7"/>
    <w:rsid w:val="00D64520"/>
    <w:rsid w:val="00D64BDC"/>
    <w:rsid w:val="00D64C25"/>
    <w:rsid w:val="00D6650E"/>
    <w:rsid w:val="00D66515"/>
    <w:rsid w:val="00D66A55"/>
    <w:rsid w:val="00D674D4"/>
    <w:rsid w:val="00D71AE0"/>
    <w:rsid w:val="00D72C84"/>
    <w:rsid w:val="00D73EA8"/>
    <w:rsid w:val="00D83602"/>
    <w:rsid w:val="00D8506A"/>
    <w:rsid w:val="00D86394"/>
    <w:rsid w:val="00D92588"/>
    <w:rsid w:val="00D927EA"/>
    <w:rsid w:val="00D948DB"/>
    <w:rsid w:val="00DA0DED"/>
    <w:rsid w:val="00DA1DD2"/>
    <w:rsid w:val="00DA24CB"/>
    <w:rsid w:val="00DA27BC"/>
    <w:rsid w:val="00DA2805"/>
    <w:rsid w:val="00DA2A55"/>
    <w:rsid w:val="00DA3222"/>
    <w:rsid w:val="00DA349C"/>
    <w:rsid w:val="00DA38CE"/>
    <w:rsid w:val="00DA419D"/>
    <w:rsid w:val="00DA45F7"/>
    <w:rsid w:val="00DA490E"/>
    <w:rsid w:val="00DA5769"/>
    <w:rsid w:val="00DA5BC8"/>
    <w:rsid w:val="00DA6C5B"/>
    <w:rsid w:val="00DB08C7"/>
    <w:rsid w:val="00DB19FC"/>
    <w:rsid w:val="00DB1D2C"/>
    <w:rsid w:val="00DB3366"/>
    <w:rsid w:val="00DB37B9"/>
    <w:rsid w:val="00DB4E4B"/>
    <w:rsid w:val="00DB5C6E"/>
    <w:rsid w:val="00DB6CBA"/>
    <w:rsid w:val="00DC1A40"/>
    <w:rsid w:val="00DC1BA9"/>
    <w:rsid w:val="00DC2B21"/>
    <w:rsid w:val="00DC6584"/>
    <w:rsid w:val="00DC6A9B"/>
    <w:rsid w:val="00DD4D39"/>
    <w:rsid w:val="00DD5DFD"/>
    <w:rsid w:val="00DE05E0"/>
    <w:rsid w:val="00DE0CEC"/>
    <w:rsid w:val="00DE1009"/>
    <w:rsid w:val="00DE1489"/>
    <w:rsid w:val="00DE421B"/>
    <w:rsid w:val="00DE6E59"/>
    <w:rsid w:val="00DE75FE"/>
    <w:rsid w:val="00DE786B"/>
    <w:rsid w:val="00DF02CA"/>
    <w:rsid w:val="00DF15EF"/>
    <w:rsid w:val="00DF298E"/>
    <w:rsid w:val="00DF3881"/>
    <w:rsid w:val="00DF7F62"/>
    <w:rsid w:val="00E00C55"/>
    <w:rsid w:val="00E024C6"/>
    <w:rsid w:val="00E02781"/>
    <w:rsid w:val="00E029E4"/>
    <w:rsid w:val="00E03488"/>
    <w:rsid w:val="00E05951"/>
    <w:rsid w:val="00E05C63"/>
    <w:rsid w:val="00E07AAF"/>
    <w:rsid w:val="00E07AF0"/>
    <w:rsid w:val="00E10E53"/>
    <w:rsid w:val="00E123FB"/>
    <w:rsid w:val="00E12581"/>
    <w:rsid w:val="00E15476"/>
    <w:rsid w:val="00E154E4"/>
    <w:rsid w:val="00E16A92"/>
    <w:rsid w:val="00E16FAA"/>
    <w:rsid w:val="00E17872"/>
    <w:rsid w:val="00E17C7F"/>
    <w:rsid w:val="00E211D8"/>
    <w:rsid w:val="00E21EF4"/>
    <w:rsid w:val="00E22386"/>
    <w:rsid w:val="00E23131"/>
    <w:rsid w:val="00E23AAF"/>
    <w:rsid w:val="00E246C5"/>
    <w:rsid w:val="00E24733"/>
    <w:rsid w:val="00E254E9"/>
    <w:rsid w:val="00E25D47"/>
    <w:rsid w:val="00E27469"/>
    <w:rsid w:val="00E30FF3"/>
    <w:rsid w:val="00E3525F"/>
    <w:rsid w:val="00E425D0"/>
    <w:rsid w:val="00E43467"/>
    <w:rsid w:val="00E54E36"/>
    <w:rsid w:val="00E57F9B"/>
    <w:rsid w:val="00E6280F"/>
    <w:rsid w:val="00E63913"/>
    <w:rsid w:val="00E6405B"/>
    <w:rsid w:val="00E640C8"/>
    <w:rsid w:val="00E65AC1"/>
    <w:rsid w:val="00E67809"/>
    <w:rsid w:val="00E74098"/>
    <w:rsid w:val="00E742D0"/>
    <w:rsid w:val="00E74AEA"/>
    <w:rsid w:val="00E75BD6"/>
    <w:rsid w:val="00E75C84"/>
    <w:rsid w:val="00E75EEF"/>
    <w:rsid w:val="00E77753"/>
    <w:rsid w:val="00E777FF"/>
    <w:rsid w:val="00E8032C"/>
    <w:rsid w:val="00E8107B"/>
    <w:rsid w:val="00E837E3"/>
    <w:rsid w:val="00E8455F"/>
    <w:rsid w:val="00E85B16"/>
    <w:rsid w:val="00E86864"/>
    <w:rsid w:val="00E87974"/>
    <w:rsid w:val="00E90571"/>
    <w:rsid w:val="00E91E79"/>
    <w:rsid w:val="00E92A63"/>
    <w:rsid w:val="00E9502A"/>
    <w:rsid w:val="00E955F0"/>
    <w:rsid w:val="00E96905"/>
    <w:rsid w:val="00EA0EAB"/>
    <w:rsid w:val="00EA14E9"/>
    <w:rsid w:val="00EA1F3D"/>
    <w:rsid w:val="00EA2BF0"/>
    <w:rsid w:val="00EA3503"/>
    <w:rsid w:val="00EA45C6"/>
    <w:rsid w:val="00EA7BD4"/>
    <w:rsid w:val="00EB3D90"/>
    <w:rsid w:val="00EB5AA8"/>
    <w:rsid w:val="00EB5CE2"/>
    <w:rsid w:val="00EB6DFA"/>
    <w:rsid w:val="00EB6F3E"/>
    <w:rsid w:val="00EC0779"/>
    <w:rsid w:val="00EC22AD"/>
    <w:rsid w:val="00EC65AB"/>
    <w:rsid w:val="00EC67FB"/>
    <w:rsid w:val="00ED015F"/>
    <w:rsid w:val="00ED10FC"/>
    <w:rsid w:val="00ED2069"/>
    <w:rsid w:val="00ED234D"/>
    <w:rsid w:val="00ED316A"/>
    <w:rsid w:val="00ED49DE"/>
    <w:rsid w:val="00ED7423"/>
    <w:rsid w:val="00EE44B5"/>
    <w:rsid w:val="00EE48DF"/>
    <w:rsid w:val="00EE63F4"/>
    <w:rsid w:val="00EF0363"/>
    <w:rsid w:val="00EF0FD0"/>
    <w:rsid w:val="00EF1ADC"/>
    <w:rsid w:val="00EF3196"/>
    <w:rsid w:val="00EF321A"/>
    <w:rsid w:val="00EF3BE8"/>
    <w:rsid w:val="00EF4902"/>
    <w:rsid w:val="00EF5502"/>
    <w:rsid w:val="00EF5660"/>
    <w:rsid w:val="00EF5688"/>
    <w:rsid w:val="00EF6CA4"/>
    <w:rsid w:val="00EF766A"/>
    <w:rsid w:val="00F00034"/>
    <w:rsid w:val="00F00FEC"/>
    <w:rsid w:val="00F01250"/>
    <w:rsid w:val="00F01A5A"/>
    <w:rsid w:val="00F01C92"/>
    <w:rsid w:val="00F02805"/>
    <w:rsid w:val="00F03B2E"/>
    <w:rsid w:val="00F05956"/>
    <w:rsid w:val="00F06392"/>
    <w:rsid w:val="00F06B2C"/>
    <w:rsid w:val="00F07D1B"/>
    <w:rsid w:val="00F1073C"/>
    <w:rsid w:val="00F11C23"/>
    <w:rsid w:val="00F1593B"/>
    <w:rsid w:val="00F17F5E"/>
    <w:rsid w:val="00F2206A"/>
    <w:rsid w:val="00F23420"/>
    <w:rsid w:val="00F25596"/>
    <w:rsid w:val="00F25D63"/>
    <w:rsid w:val="00F27E70"/>
    <w:rsid w:val="00F30CDF"/>
    <w:rsid w:val="00F320CB"/>
    <w:rsid w:val="00F322D7"/>
    <w:rsid w:val="00F32560"/>
    <w:rsid w:val="00F34279"/>
    <w:rsid w:val="00F346FB"/>
    <w:rsid w:val="00F34913"/>
    <w:rsid w:val="00F34BDE"/>
    <w:rsid w:val="00F36982"/>
    <w:rsid w:val="00F4306F"/>
    <w:rsid w:val="00F43727"/>
    <w:rsid w:val="00F46089"/>
    <w:rsid w:val="00F5656D"/>
    <w:rsid w:val="00F569DD"/>
    <w:rsid w:val="00F570BA"/>
    <w:rsid w:val="00F57BAC"/>
    <w:rsid w:val="00F624C0"/>
    <w:rsid w:val="00F657C8"/>
    <w:rsid w:val="00F65DB1"/>
    <w:rsid w:val="00F70841"/>
    <w:rsid w:val="00F70A43"/>
    <w:rsid w:val="00F7292D"/>
    <w:rsid w:val="00F72A0E"/>
    <w:rsid w:val="00F76520"/>
    <w:rsid w:val="00F80FC6"/>
    <w:rsid w:val="00F817EC"/>
    <w:rsid w:val="00F822AF"/>
    <w:rsid w:val="00F8495A"/>
    <w:rsid w:val="00F96769"/>
    <w:rsid w:val="00FA04DD"/>
    <w:rsid w:val="00FA1A68"/>
    <w:rsid w:val="00FA3E80"/>
    <w:rsid w:val="00FA5B08"/>
    <w:rsid w:val="00FA607E"/>
    <w:rsid w:val="00FA7A4C"/>
    <w:rsid w:val="00FB2579"/>
    <w:rsid w:val="00FB49C0"/>
    <w:rsid w:val="00FB5234"/>
    <w:rsid w:val="00FB7330"/>
    <w:rsid w:val="00FB78A1"/>
    <w:rsid w:val="00FC0694"/>
    <w:rsid w:val="00FC3B93"/>
    <w:rsid w:val="00FC41C0"/>
    <w:rsid w:val="00FC4BCC"/>
    <w:rsid w:val="00FC5BDE"/>
    <w:rsid w:val="00FC61DC"/>
    <w:rsid w:val="00FC7527"/>
    <w:rsid w:val="00FD08FF"/>
    <w:rsid w:val="00FD0FF7"/>
    <w:rsid w:val="00FD1891"/>
    <w:rsid w:val="00FD34FD"/>
    <w:rsid w:val="00FD3611"/>
    <w:rsid w:val="00FD3F68"/>
    <w:rsid w:val="00FD427F"/>
    <w:rsid w:val="00FD4ABD"/>
    <w:rsid w:val="00FD4D00"/>
    <w:rsid w:val="00FD4D0E"/>
    <w:rsid w:val="00FD6A3F"/>
    <w:rsid w:val="00FE2D1A"/>
    <w:rsid w:val="00FE3148"/>
    <w:rsid w:val="00FE4801"/>
    <w:rsid w:val="00FE50FA"/>
    <w:rsid w:val="00FE54A9"/>
    <w:rsid w:val="00FE57F6"/>
    <w:rsid w:val="00FE6966"/>
    <w:rsid w:val="00FF043A"/>
    <w:rsid w:val="00FF3400"/>
    <w:rsid w:val="00FF3D9E"/>
    <w:rsid w:val="00FF42F1"/>
    <w:rsid w:val="00FF6182"/>
    <w:rsid w:val="011F0C74"/>
    <w:rsid w:val="01B223DE"/>
    <w:rsid w:val="02C076B8"/>
    <w:rsid w:val="0427AC82"/>
    <w:rsid w:val="050D0B5B"/>
    <w:rsid w:val="05289B35"/>
    <w:rsid w:val="05CDA14F"/>
    <w:rsid w:val="06533222"/>
    <w:rsid w:val="07A6C351"/>
    <w:rsid w:val="08765728"/>
    <w:rsid w:val="095FACA5"/>
    <w:rsid w:val="09F48474"/>
    <w:rsid w:val="0B1F29B2"/>
    <w:rsid w:val="0B24B958"/>
    <w:rsid w:val="0BB27A82"/>
    <w:rsid w:val="0D3B0328"/>
    <w:rsid w:val="0D3CFB66"/>
    <w:rsid w:val="0DA50A13"/>
    <w:rsid w:val="0F1A35E6"/>
    <w:rsid w:val="0F22ECBA"/>
    <w:rsid w:val="10FA40E5"/>
    <w:rsid w:val="12305D9B"/>
    <w:rsid w:val="1278AE07"/>
    <w:rsid w:val="12B6E660"/>
    <w:rsid w:val="12CDE3AE"/>
    <w:rsid w:val="13F96346"/>
    <w:rsid w:val="145FEC25"/>
    <w:rsid w:val="1490BD44"/>
    <w:rsid w:val="156AC062"/>
    <w:rsid w:val="15A26CF6"/>
    <w:rsid w:val="15BFF609"/>
    <w:rsid w:val="15F56E84"/>
    <w:rsid w:val="17898E35"/>
    <w:rsid w:val="179E5F79"/>
    <w:rsid w:val="184046C4"/>
    <w:rsid w:val="18FA2681"/>
    <w:rsid w:val="1A74E1FA"/>
    <w:rsid w:val="1A7BA090"/>
    <w:rsid w:val="1D72D257"/>
    <w:rsid w:val="1DCAA347"/>
    <w:rsid w:val="1E8F10FD"/>
    <w:rsid w:val="1EA5A284"/>
    <w:rsid w:val="1F0808DE"/>
    <w:rsid w:val="20C47057"/>
    <w:rsid w:val="2119A5FE"/>
    <w:rsid w:val="21D81942"/>
    <w:rsid w:val="2249DAE2"/>
    <w:rsid w:val="228BAE1C"/>
    <w:rsid w:val="22BAD334"/>
    <w:rsid w:val="23506C43"/>
    <w:rsid w:val="23A8092C"/>
    <w:rsid w:val="23AEC7FD"/>
    <w:rsid w:val="2465808C"/>
    <w:rsid w:val="250E266D"/>
    <w:rsid w:val="255DCC6E"/>
    <w:rsid w:val="2609D5EB"/>
    <w:rsid w:val="27221162"/>
    <w:rsid w:val="2747C81E"/>
    <w:rsid w:val="275CE61F"/>
    <w:rsid w:val="27C3F8AD"/>
    <w:rsid w:val="2808EF9C"/>
    <w:rsid w:val="280E0F08"/>
    <w:rsid w:val="28151BEF"/>
    <w:rsid w:val="287BAD5B"/>
    <w:rsid w:val="28D7A198"/>
    <w:rsid w:val="28DC3424"/>
    <w:rsid w:val="28E0094F"/>
    <w:rsid w:val="298AF17C"/>
    <w:rsid w:val="299614DC"/>
    <w:rsid w:val="2A72B2E9"/>
    <w:rsid w:val="2A8F4D54"/>
    <w:rsid w:val="2BBC1AD2"/>
    <w:rsid w:val="2C0FA701"/>
    <w:rsid w:val="2C12875A"/>
    <w:rsid w:val="2C32F190"/>
    <w:rsid w:val="2CF23788"/>
    <w:rsid w:val="2DB663DD"/>
    <w:rsid w:val="2E29546D"/>
    <w:rsid w:val="2F812BBB"/>
    <w:rsid w:val="2FBDC428"/>
    <w:rsid w:val="3006BC8E"/>
    <w:rsid w:val="304741E5"/>
    <w:rsid w:val="304D0CBF"/>
    <w:rsid w:val="30CC4DA7"/>
    <w:rsid w:val="30F7201A"/>
    <w:rsid w:val="3100D30D"/>
    <w:rsid w:val="315737A4"/>
    <w:rsid w:val="330991C2"/>
    <w:rsid w:val="340C52CE"/>
    <w:rsid w:val="35049615"/>
    <w:rsid w:val="355147B9"/>
    <w:rsid w:val="36CE2E41"/>
    <w:rsid w:val="3738352C"/>
    <w:rsid w:val="373B5C5A"/>
    <w:rsid w:val="37952588"/>
    <w:rsid w:val="383C9B7E"/>
    <w:rsid w:val="395E430C"/>
    <w:rsid w:val="39748B17"/>
    <w:rsid w:val="397B49AD"/>
    <w:rsid w:val="3ADBA43C"/>
    <w:rsid w:val="3B17E457"/>
    <w:rsid w:val="3B4E61FB"/>
    <w:rsid w:val="3B9C0FBE"/>
    <w:rsid w:val="3BB08C5D"/>
    <w:rsid w:val="3CA99C23"/>
    <w:rsid w:val="3D1A04BD"/>
    <w:rsid w:val="3D3416E1"/>
    <w:rsid w:val="3E407456"/>
    <w:rsid w:val="3E4EEDA1"/>
    <w:rsid w:val="3E7DB090"/>
    <w:rsid w:val="3F9FD2C6"/>
    <w:rsid w:val="3FB4A40A"/>
    <w:rsid w:val="3FE5C5D4"/>
    <w:rsid w:val="411DB56D"/>
    <w:rsid w:val="4192492E"/>
    <w:rsid w:val="41A52BD0"/>
    <w:rsid w:val="4246626D"/>
    <w:rsid w:val="42D7D82F"/>
    <w:rsid w:val="4453C298"/>
    <w:rsid w:val="446BBC05"/>
    <w:rsid w:val="44DFA8B4"/>
    <w:rsid w:val="45142648"/>
    <w:rsid w:val="4546BB42"/>
    <w:rsid w:val="454E75F7"/>
    <w:rsid w:val="4735AC28"/>
    <w:rsid w:val="4918ED41"/>
    <w:rsid w:val="49295ECA"/>
    <w:rsid w:val="4990CE59"/>
    <w:rsid w:val="4A296BA4"/>
    <w:rsid w:val="4A4FE0BB"/>
    <w:rsid w:val="4AF6C034"/>
    <w:rsid w:val="4B65B4B5"/>
    <w:rsid w:val="4BBF7CE8"/>
    <w:rsid w:val="4D05B2FB"/>
    <w:rsid w:val="4E465968"/>
    <w:rsid w:val="4E9AFF86"/>
    <w:rsid w:val="4EBFD5BD"/>
    <w:rsid w:val="4F04CCAC"/>
    <w:rsid w:val="4F2480CE"/>
    <w:rsid w:val="4FE1F7F3"/>
    <w:rsid w:val="50913FEA"/>
    <w:rsid w:val="51070A7D"/>
    <w:rsid w:val="526F920E"/>
    <w:rsid w:val="5350330B"/>
    <w:rsid w:val="53AF098B"/>
    <w:rsid w:val="542DA647"/>
    <w:rsid w:val="54A94DAB"/>
    <w:rsid w:val="54A9609F"/>
    <w:rsid w:val="556499C1"/>
    <w:rsid w:val="55AA8CCF"/>
    <w:rsid w:val="55C61CA9"/>
    <w:rsid w:val="5671B6E7"/>
    <w:rsid w:val="56848FED"/>
    <w:rsid w:val="56CEA648"/>
    <w:rsid w:val="57257B19"/>
    <w:rsid w:val="57F8BFA1"/>
    <w:rsid w:val="5856AC1C"/>
    <w:rsid w:val="59D48EC3"/>
    <w:rsid w:val="59DD4597"/>
    <w:rsid w:val="5A178D74"/>
    <w:rsid w:val="5A188993"/>
    <w:rsid w:val="5A35158C"/>
    <w:rsid w:val="5A8A4B33"/>
    <w:rsid w:val="5A930207"/>
    <w:rsid w:val="5AE73B8F"/>
    <w:rsid w:val="5B3092F0"/>
    <w:rsid w:val="5B33ED33"/>
    <w:rsid w:val="5B4A5496"/>
    <w:rsid w:val="5C109935"/>
    <w:rsid w:val="5C80714C"/>
    <w:rsid w:val="5DB115C5"/>
    <w:rsid w:val="5E2DBA43"/>
    <w:rsid w:val="5EA07802"/>
    <w:rsid w:val="5EADF433"/>
    <w:rsid w:val="5EB0E98B"/>
    <w:rsid w:val="5EE56EF1"/>
    <w:rsid w:val="5F8201CB"/>
    <w:rsid w:val="6017CEE4"/>
    <w:rsid w:val="6040A919"/>
    <w:rsid w:val="60599EA5"/>
    <w:rsid w:val="6077E66E"/>
    <w:rsid w:val="615C0CB9"/>
    <w:rsid w:val="61C1EF1C"/>
    <w:rsid w:val="61F57268"/>
    <w:rsid w:val="62337589"/>
    <w:rsid w:val="640B3F4C"/>
    <w:rsid w:val="640D013C"/>
    <w:rsid w:val="64DAD323"/>
    <w:rsid w:val="654AAB3A"/>
    <w:rsid w:val="664481F1"/>
    <w:rsid w:val="675C4E29"/>
    <w:rsid w:val="677A39C4"/>
    <w:rsid w:val="683BE0ED"/>
    <w:rsid w:val="68C2385E"/>
    <w:rsid w:val="695EFF42"/>
    <w:rsid w:val="6A45D8D9"/>
    <w:rsid w:val="6A5CA6FE"/>
    <w:rsid w:val="6B192204"/>
    <w:rsid w:val="6B865026"/>
    <w:rsid w:val="6B8AE3A4"/>
    <w:rsid w:val="6B8C11E6"/>
    <w:rsid w:val="6BF7E113"/>
    <w:rsid w:val="6C3485A4"/>
    <w:rsid w:val="6C383EC8"/>
    <w:rsid w:val="6D450666"/>
    <w:rsid w:val="6E88D401"/>
    <w:rsid w:val="6F1EDD4A"/>
    <w:rsid w:val="6FDE4CAD"/>
    <w:rsid w:val="70002BDE"/>
    <w:rsid w:val="7057C902"/>
    <w:rsid w:val="7094091D"/>
    <w:rsid w:val="712691FE"/>
    <w:rsid w:val="713EA73C"/>
    <w:rsid w:val="718A56A8"/>
    <w:rsid w:val="71B82391"/>
    <w:rsid w:val="71DB6E20"/>
    <w:rsid w:val="7211EBC4"/>
    <w:rsid w:val="72CF62E9"/>
    <w:rsid w:val="7382AF13"/>
    <w:rsid w:val="738661E6"/>
    <w:rsid w:val="7432B66A"/>
    <w:rsid w:val="7492C841"/>
    <w:rsid w:val="74F7E3AF"/>
    <w:rsid w:val="7596A2D1"/>
    <w:rsid w:val="75BCE2B8"/>
    <w:rsid w:val="75CF5BFF"/>
    <w:rsid w:val="76527EB4"/>
    <w:rsid w:val="76C903BF"/>
    <w:rsid w:val="7722CBF2"/>
    <w:rsid w:val="77A306DD"/>
    <w:rsid w:val="77D98481"/>
    <w:rsid w:val="7858C34D"/>
    <w:rsid w:val="794199C5"/>
    <w:rsid w:val="799A65D9"/>
    <w:rsid w:val="79B48A55"/>
    <w:rsid w:val="79F47EBF"/>
    <w:rsid w:val="7A779120"/>
    <w:rsid w:val="7A8D5E83"/>
    <w:rsid w:val="7A910D03"/>
    <w:rsid w:val="7AD25572"/>
    <w:rsid w:val="7AED760D"/>
    <w:rsid w:val="7BCB9D73"/>
    <w:rsid w:val="7CC073EB"/>
    <w:rsid w:val="7CD9DF7A"/>
    <w:rsid w:val="7D091CB2"/>
    <w:rsid w:val="7D0C43E0"/>
    <w:rsid w:val="7D26A4CA"/>
    <w:rsid w:val="7D49891C"/>
    <w:rsid w:val="7D500024"/>
    <w:rsid w:val="7D6B9BB9"/>
    <w:rsid w:val="7D725A4F"/>
    <w:rsid w:val="7DC20050"/>
    <w:rsid w:val="7DDF8868"/>
    <w:rsid w:val="7E86033A"/>
    <w:rsid w:val="7E9544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33DF1"/>
  <w15:chartTrackingRefBased/>
  <w15:docId w15:val="{266D8A06-5095-4016-8459-C7B636D5E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4"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124"/>
    <w:pPr>
      <w:spacing w:after="0" w:line="240" w:lineRule="exact"/>
      <w:jc w:val="both"/>
    </w:pPr>
    <w:rPr>
      <w:rFonts w:ascii="Arial" w:eastAsia="Times New Roman" w:hAnsi="Arial" w:cs="Times New Roman"/>
      <w:sz w:val="20"/>
      <w:szCs w:val="24"/>
      <w:lang w:val="en-US"/>
    </w:rPr>
  </w:style>
  <w:style w:type="paragraph" w:styleId="Heading1">
    <w:name w:val="heading 1"/>
    <w:aliases w:val="NASLOV"/>
    <w:basedOn w:val="Normal"/>
    <w:next w:val="Normal"/>
    <w:link w:val="Heading1Char"/>
    <w:autoRedefine/>
    <w:uiPriority w:val="9"/>
    <w:qFormat/>
    <w:rsid w:val="00BB1124"/>
    <w:pPr>
      <w:widowControl w:val="0"/>
      <w:tabs>
        <w:tab w:val="left" w:pos="360"/>
      </w:tabs>
      <w:outlineLvl w:val="0"/>
    </w:pPr>
    <w:rPr>
      <w:rFonts w:cs="Arial"/>
      <w:b/>
      <w:kern w:val="32"/>
      <w:szCs w:val="20"/>
      <w:lang w:val="sl-SI" w:eastAsia="sl-SI"/>
    </w:rPr>
  </w:style>
  <w:style w:type="paragraph" w:styleId="Heading2">
    <w:name w:val="heading 2"/>
    <w:basedOn w:val="Normal"/>
    <w:next w:val="Normal"/>
    <w:link w:val="Heading2Char"/>
    <w:uiPriority w:val="9"/>
    <w:semiHidden/>
    <w:unhideWhenUsed/>
    <w:qFormat/>
    <w:rsid w:val="00BB1124"/>
    <w:pPr>
      <w:keepNext/>
      <w:spacing w:before="240" w:after="60" w:line="240" w:lineRule="auto"/>
      <w:outlineLvl w:val="1"/>
    </w:pPr>
    <w:rPr>
      <w:rFonts w:ascii="Cambria" w:hAnsi="Cambria"/>
      <w:b/>
      <w:bCs/>
      <w:i/>
      <w:iCs/>
      <w:sz w:val="28"/>
      <w:szCs w:val="28"/>
      <w:lang w:val="sl-SI"/>
    </w:rPr>
  </w:style>
  <w:style w:type="paragraph" w:styleId="Heading3">
    <w:name w:val="heading 3"/>
    <w:basedOn w:val="Normal"/>
    <w:next w:val="Normal"/>
    <w:link w:val="Heading3Char"/>
    <w:uiPriority w:val="9"/>
    <w:semiHidden/>
    <w:unhideWhenUsed/>
    <w:qFormat/>
    <w:rsid w:val="00BB1124"/>
    <w:pPr>
      <w:keepNext/>
      <w:spacing w:before="240" w:after="60" w:line="240" w:lineRule="auto"/>
      <w:outlineLvl w:val="2"/>
    </w:pPr>
    <w:rPr>
      <w:rFonts w:ascii="Cambria" w:hAnsi="Cambria"/>
      <w:b/>
      <w:bCs/>
      <w:sz w:val="26"/>
      <w:szCs w:val="26"/>
      <w:lang w:val="sl-SI"/>
    </w:rPr>
  </w:style>
  <w:style w:type="paragraph" w:styleId="Heading4">
    <w:name w:val="heading 4"/>
    <w:basedOn w:val="Normal"/>
    <w:next w:val="Normal"/>
    <w:link w:val="Heading4Char"/>
    <w:uiPriority w:val="9"/>
    <w:semiHidden/>
    <w:unhideWhenUsed/>
    <w:qFormat/>
    <w:rsid w:val="00BB1124"/>
    <w:pPr>
      <w:keepNext/>
      <w:spacing w:before="240" w:after="60" w:line="240" w:lineRule="auto"/>
      <w:outlineLvl w:val="3"/>
    </w:pPr>
    <w:rPr>
      <w:rFonts w:ascii="Calibri" w:eastAsia="Calibri" w:hAnsi="Calibri"/>
      <w:b/>
      <w:bCs/>
      <w:sz w:val="28"/>
      <w:szCs w:val="28"/>
      <w:lang w:val="sl-SI"/>
    </w:rPr>
  </w:style>
  <w:style w:type="paragraph" w:styleId="Heading5">
    <w:name w:val="heading 5"/>
    <w:basedOn w:val="Normal"/>
    <w:next w:val="Normal"/>
    <w:link w:val="Heading5Char"/>
    <w:uiPriority w:val="9"/>
    <w:semiHidden/>
    <w:unhideWhenUsed/>
    <w:qFormat/>
    <w:rsid w:val="00BB1124"/>
    <w:pPr>
      <w:spacing w:before="240" w:after="60" w:line="240" w:lineRule="auto"/>
      <w:outlineLvl w:val="4"/>
    </w:pPr>
    <w:rPr>
      <w:rFonts w:ascii="Calibri" w:eastAsia="Calibri" w:hAnsi="Calibri"/>
      <w:b/>
      <w:bCs/>
      <w:i/>
      <w:iCs/>
      <w:sz w:val="26"/>
      <w:szCs w:val="26"/>
      <w:lang w:val="sl-SI"/>
    </w:rPr>
  </w:style>
  <w:style w:type="paragraph" w:styleId="Heading6">
    <w:name w:val="heading 6"/>
    <w:basedOn w:val="Normal"/>
    <w:next w:val="Normal"/>
    <w:link w:val="Heading6Char"/>
    <w:uiPriority w:val="9"/>
    <w:semiHidden/>
    <w:unhideWhenUsed/>
    <w:qFormat/>
    <w:rsid w:val="00BB1124"/>
    <w:pPr>
      <w:spacing w:before="240" w:after="60" w:line="240" w:lineRule="auto"/>
      <w:outlineLvl w:val="5"/>
    </w:pPr>
    <w:rPr>
      <w:rFonts w:ascii="Calibri" w:eastAsia="Calibri" w:hAnsi="Calibri"/>
      <w:b/>
      <w:bCs/>
      <w:szCs w:val="20"/>
      <w:lang w:val="sl-SI"/>
    </w:rPr>
  </w:style>
  <w:style w:type="paragraph" w:styleId="Heading7">
    <w:name w:val="heading 7"/>
    <w:basedOn w:val="Normal"/>
    <w:next w:val="Normal"/>
    <w:link w:val="Heading7Char"/>
    <w:uiPriority w:val="9"/>
    <w:semiHidden/>
    <w:unhideWhenUsed/>
    <w:qFormat/>
    <w:rsid w:val="00BB1124"/>
    <w:pPr>
      <w:spacing w:before="240" w:after="60" w:line="240" w:lineRule="auto"/>
      <w:outlineLvl w:val="6"/>
    </w:pPr>
    <w:rPr>
      <w:rFonts w:ascii="Calibri" w:eastAsia="Calibri" w:hAnsi="Calibri"/>
      <w:szCs w:val="20"/>
      <w:lang w:val="sl-SI"/>
    </w:rPr>
  </w:style>
  <w:style w:type="paragraph" w:styleId="Heading8">
    <w:name w:val="heading 8"/>
    <w:basedOn w:val="Normal"/>
    <w:next w:val="Normal"/>
    <w:link w:val="Heading8Char"/>
    <w:uiPriority w:val="9"/>
    <w:semiHidden/>
    <w:unhideWhenUsed/>
    <w:qFormat/>
    <w:rsid w:val="00BB1124"/>
    <w:pPr>
      <w:spacing w:before="240" w:after="60" w:line="240" w:lineRule="auto"/>
      <w:outlineLvl w:val="7"/>
    </w:pPr>
    <w:rPr>
      <w:rFonts w:ascii="Calibri" w:eastAsia="Calibri" w:hAnsi="Calibri"/>
      <w:i/>
      <w:iCs/>
      <w:szCs w:val="20"/>
      <w:lang w:val="sl-SI"/>
    </w:rPr>
  </w:style>
  <w:style w:type="paragraph" w:styleId="Heading9">
    <w:name w:val="heading 9"/>
    <w:basedOn w:val="Normal"/>
    <w:next w:val="Normal"/>
    <w:link w:val="Heading9Char"/>
    <w:uiPriority w:val="9"/>
    <w:semiHidden/>
    <w:unhideWhenUsed/>
    <w:qFormat/>
    <w:rsid w:val="00BB1124"/>
    <w:pPr>
      <w:spacing w:before="240" w:after="60" w:line="240" w:lineRule="auto"/>
      <w:outlineLvl w:val="8"/>
    </w:pPr>
    <w:rPr>
      <w:rFonts w:ascii="Cambria" w:hAnsi="Cambria"/>
      <w:szCs w:val="20"/>
      <w:lang w:val="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uiPriority w:val="9"/>
    <w:rsid w:val="00BB1124"/>
    <w:rPr>
      <w:rFonts w:ascii="Arial" w:eastAsia="Times New Roman" w:hAnsi="Arial" w:cs="Arial"/>
      <w:b/>
      <w:kern w:val="32"/>
      <w:sz w:val="20"/>
      <w:szCs w:val="20"/>
      <w:lang w:eastAsia="sl-SI"/>
    </w:rPr>
  </w:style>
  <w:style w:type="character" w:customStyle="1" w:styleId="Heading2Char">
    <w:name w:val="Heading 2 Char"/>
    <w:basedOn w:val="DefaultParagraphFont"/>
    <w:link w:val="Heading2"/>
    <w:uiPriority w:val="9"/>
    <w:semiHidden/>
    <w:rsid w:val="00BB1124"/>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semiHidden/>
    <w:rsid w:val="00BB1124"/>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semiHidden/>
    <w:rsid w:val="00BB1124"/>
    <w:rPr>
      <w:rFonts w:ascii="Calibri" w:eastAsia="Calibri" w:hAnsi="Calibri" w:cs="Times New Roman"/>
      <w:b/>
      <w:bCs/>
      <w:sz w:val="28"/>
      <w:szCs w:val="28"/>
    </w:rPr>
  </w:style>
  <w:style w:type="character" w:customStyle="1" w:styleId="Heading5Char">
    <w:name w:val="Heading 5 Char"/>
    <w:basedOn w:val="DefaultParagraphFont"/>
    <w:link w:val="Heading5"/>
    <w:uiPriority w:val="9"/>
    <w:semiHidden/>
    <w:rsid w:val="00BB1124"/>
    <w:rPr>
      <w:rFonts w:ascii="Calibri" w:eastAsia="Calibri" w:hAnsi="Calibri" w:cs="Times New Roman"/>
      <w:b/>
      <w:bCs/>
      <w:i/>
      <w:iCs/>
      <w:sz w:val="26"/>
      <w:szCs w:val="26"/>
    </w:rPr>
  </w:style>
  <w:style w:type="character" w:customStyle="1" w:styleId="Heading6Char">
    <w:name w:val="Heading 6 Char"/>
    <w:basedOn w:val="DefaultParagraphFont"/>
    <w:link w:val="Heading6"/>
    <w:uiPriority w:val="9"/>
    <w:semiHidden/>
    <w:rsid w:val="00BB1124"/>
    <w:rPr>
      <w:rFonts w:ascii="Calibri" w:eastAsia="Calibri" w:hAnsi="Calibri" w:cs="Times New Roman"/>
      <w:b/>
      <w:bCs/>
      <w:sz w:val="20"/>
      <w:szCs w:val="20"/>
    </w:rPr>
  </w:style>
  <w:style w:type="character" w:customStyle="1" w:styleId="Heading7Char">
    <w:name w:val="Heading 7 Char"/>
    <w:basedOn w:val="DefaultParagraphFont"/>
    <w:link w:val="Heading7"/>
    <w:uiPriority w:val="9"/>
    <w:semiHidden/>
    <w:rsid w:val="00BB1124"/>
    <w:rPr>
      <w:rFonts w:ascii="Calibri" w:eastAsia="Calibri" w:hAnsi="Calibri" w:cs="Times New Roman"/>
      <w:sz w:val="20"/>
      <w:szCs w:val="20"/>
    </w:rPr>
  </w:style>
  <w:style w:type="character" w:customStyle="1" w:styleId="Heading8Char">
    <w:name w:val="Heading 8 Char"/>
    <w:basedOn w:val="DefaultParagraphFont"/>
    <w:link w:val="Heading8"/>
    <w:uiPriority w:val="9"/>
    <w:semiHidden/>
    <w:rsid w:val="00BB1124"/>
    <w:rPr>
      <w:rFonts w:ascii="Calibri" w:eastAsia="Calibri" w:hAnsi="Calibri" w:cs="Times New Roman"/>
      <w:i/>
      <w:iCs/>
      <w:sz w:val="20"/>
      <w:szCs w:val="20"/>
    </w:rPr>
  </w:style>
  <w:style w:type="character" w:customStyle="1" w:styleId="Heading9Char">
    <w:name w:val="Heading 9 Char"/>
    <w:basedOn w:val="DefaultParagraphFont"/>
    <w:link w:val="Heading9"/>
    <w:uiPriority w:val="9"/>
    <w:semiHidden/>
    <w:rsid w:val="00BB1124"/>
    <w:rPr>
      <w:rFonts w:ascii="Cambria" w:eastAsia="Times New Roman" w:hAnsi="Cambria" w:cs="Times New Roman"/>
      <w:sz w:val="20"/>
      <w:szCs w:val="20"/>
    </w:rPr>
  </w:style>
  <w:style w:type="paragraph" w:styleId="Header">
    <w:name w:val="header"/>
    <w:basedOn w:val="Normal"/>
    <w:link w:val="HeaderChar"/>
    <w:rsid w:val="00BB1124"/>
    <w:pPr>
      <w:tabs>
        <w:tab w:val="center" w:pos="4320"/>
        <w:tab w:val="right" w:pos="8640"/>
      </w:tabs>
    </w:pPr>
  </w:style>
  <w:style w:type="character" w:customStyle="1" w:styleId="HeaderChar">
    <w:name w:val="Header Char"/>
    <w:basedOn w:val="DefaultParagraphFont"/>
    <w:link w:val="Header"/>
    <w:rsid w:val="00BB1124"/>
    <w:rPr>
      <w:rFonts w:ascii="Arial" w:eastAsia="Times New Roman" w:hAnsi="Arial" w:cs="Times New Roman"/>
      <w:sz w:val="20"/>
      <w:szCs w:val="24"/>
      <w:lang w:val="en-US"/>
    </w:rPr>
  </w:style>
  <w:style w:type="paragraph" w:styleId="Footer">
    <w:name w:val="footer"/>
    <w:basedOn w:val="Normal"/>
    <w:link w:val="FooterChar"/>
    <w:uiPriority w:val="99"/>
    <w:rsid w:val="00BB1124"/>
    <w:pPr>
      <w:tabs>
        <w:tab w:val="center" w:pos="4320"/>
        <w:tab w:val="right" w:pos="8640"/>
      </w:tabs>
    </w:pPr>
  </w:style>
  <w:style w:type="character" w:customStyle="1" w:styleId="FooterChar">
    <w:name w:val="Footer Char"/>
    <w:basedOn w:val="DefaultParagraphFont"/>
    <w:link w:val="Footer"/>
    <w:uiPriority w:val="99"/>
    <w:rsid w:val="00BB1124"/>
    <w:rPr>
      <w:rFonts w:ascii="Arial" w:eastAsia="Times New Roman" w:hAnsi="Arial" w:cs="Times New Roman"/>
      <w:sz w:val="20"/>
      <w:szCs w:val="24"/>
      <w:lang w:val="en-US"/>
    </w:rPr>
  </w:style>
  <w:style w:type="paragraph" w:styleId="DocumentMap">
    <w:name w:val="Document Map"/>
    <w:basedOn w:val="Normal"/>
    <w:link w:val="DocumentMapChar"/>
    <w:rsid w:val="00BB1124"/>
    <w:rPr>
      <w:rFonts w:ascii="Tahoma" w:hAnsi="Tahoma"/>
      <w:sz w:val="16"/>
      <w:szCs w:val="16"/>
    </w:rPr>
  </w:style>
  <w:style w:type="character" w:customStyle="1" w:styleId="DocumentMapChar">
    <w:name w:val="Document Map Char"/>
    <w:basedOn w:val="DefaultParagraphFont"/>
    <w:link w:val="DocumentMap"/>
    <w:rsid w:val="00BB1124"/>
    <w:rPr>
      <w:rFonts w:ascii="Tahoma" w:eastAsia="Times New Roman" w:hAnsi="Tahoma" w:cs="Times New Roman"/>
      <w:sz w:val="16"/>
      <w:szCs w:val="16"/>
      <w:lang w:val="en-US"/>
    </w:rPr>
  </w:style>
  <w:style w:type="table" w:styleId="TableGrid">
    <w:name w:val="Table Grid"/>
    <w:basedOn w:val="TableNormal"/>
    <w:uiPriority w:val="59"/>
    <w:rsid w:val="00BB112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BB1124"/>
    <w:pPr>
      <w:tabs>
        <w:tab w:val="left" w:pos="1701"/>
      </w:tabs>
    </w:pPr>
    <w:rPr>
      <w:szCs w:val="20"/>
      <w:lang w:val="sl-SI" w:eastAsia="sl-SI"/>
    </w:rPr>
  </w:style>
  <w:style w:type="paragraph" w:customStyle="1" w:styleId="ZADEVA">
    <w:name w:val="ZADEVA"/>
    <w:basedOn w:val="Normal"/>
    <w:qFormat/>
    <w:rsid w:val="00BB1124"/>
    <w:pPr>
      <w:tabs>
        <w:tab w:val="left" w:pos="1701"/>
      </w:tabs>
      <w:ind w:left="1701" w:hanging="1701"/>
    </w:pPr>
    <w:rPr>
      <w:b/>
      <w:lang w:val="it-IT"/>
    </w:rPr>
  </w:style>
  <w:style w:type="character" w:styleId="Hyperlink">
    <w:name w:val="Hyperlink"/>
    <w:uiPriority w:val="99"/>
    <w:rsid w:val="00BB1124"/>
    <w:rPr>
      <w:color w:val="0000FF"/>
      <w:u w:val="single"/>
    </w:rPr>
  </w:style>
  <w:style w:type="paragraph" w:customStyle="1" w:styleId="podpisi">
    <w:name w:val="podpisi"/>
    <w:basedOn w:val="Normal"/>
    <w:qFormat/>
    <w:rsid w:val="00BB1124"/>
    <w:pPr>
      <w:tabs>
        <w:tab w:val="left" w:pos="3402"/>
      </w:tabs>
    </w:pPr>
    <w:rPr>
      <w:lang w:val="it-IT"/>
    </w:rPr>
  </w:style>
  <w:style w:type="paragraph" w:customStyle="1" w:styleId="Znak1">
    <w:name w:val="Znak1"/>
    <w:basedOn w:val="Normal"/>
    <w:rsid w:val="00BB1124"/>
    <w:pPr>
      <w:spacing w:after="160"/>
    </w:pPr>
    <w:rPr>
      <w:rFonts w:ascii="Tahoma" w:hAnsi="Tahoma" w:cs="Tahoma"/>
      <w:szCs w:val="20"/>
    </w:rPr>
  </w:style>
  <w:style w:type="paragraph" w:styleId="BodyText">
    <w:name w:val="Body Text"/>
    <w:basedOn w:val="Normal"/>
    <w:link w:val="BodyTextChar"/>
    <w:rsid w:val="00BB1124"/>
    <w:pPr>
      <w:spacing w:line="240" w:lineRule="auto"/>
    </w:pPr>
    <w:rPr>
      <w:rFonts w:ascii="Times New Roman" w:hAnsi="Times New Roman"/>
      <w:sz w:val="24"/>
      <w:lang w:val="sl-SI"/>
    </w:rPr>
  </w:style>
  <w:style w:type="character" w:customStyle="1" w:styleId="BodyTextChar">
    <w:name w:val="Body Text Char"/>
    <w:basedOn w:val="DefaultParagraphFont"/>
    <w:link w:val="BodyText"/>
    <w:rsid w:val="00BB1124"/>
    <w:rPr>
      <w:rFonts w:ascii="Times New Roman" w:eastAsia="Times New Roman" w:hAnsi="Times New Roman" w:cs="Times New Roman"/>
      <w:sz w:val="24"/>
      <w:szCs w:val="24"/>
    </w:rPr>
  </w:style>
  <w:style w:type="paragraph" w:styleId="BodyText2">
    <w:name w:val="Body Text 2"/>
    <w:basedOn w:val="Normal"/>
    <w:link w:val="BodyText2Char"/>
    <w:rsid w:val="00BB1124"/>
    <w:pPr>
      <w:spacing w:line="240" w:lineRule="auto"/>
    </w:pPr>
    <w:rPr>
      <w:rFonts w:ascii="Times New Roman" w:hAnsi="Times New Roman"/>
      <w:b/>
      <w:bCs/>
      <w:sz w:val="24"/>
      <w:lang w:val="sl-SI"/>
    </w:rPr>
  </w:style>
  <w:style w:type="character" w:customStyle="1" w:styleId="BodyText2Char">
    <w:name w:val="Body Text 2 Char"/>
    <w:basedOn w:val="DefaultParagraphFont"/>
    <w:link w:val="BodyText2"/>
    <w:rsid w:val="00BB1124"/>
    <w:rPr>
      <w:rFonts w:ascii="Times New Roman" w:eastAsia="Times New Roman" w:hAnsi="Times New Roman" w:cs="Times New Roman"/>
      <w:b/>
      <w:bCs/>
      <w:sz w:val="24"/>
      <w:szCs w:val="24"/>
    </w:rPr>
  </w:style>
  <w:style w:type="paragraph" w:customStyle="1" w:styleId="Naslovpredpisa">
    <w:name w:val="Naslov_predpisa"/>
    <w:basedOn w:val="Normal"/>
    <w:link w:val="NaslovpredpisaZnak"/>
    <w:qFormat/>
    <w:rsid w:val="00BB112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BB1124"/>
    <w:rPr>
      <w:rFonts w:ascii="Arial" w:eastAsia="Times New Roman" w:hAnsi="Arial" w:cs="Arial"/>
      <w:b/>
      <w:lang w:eastAsia="sl-SI"/>
    </w:rPr>
  </w:style>
  <w:style w:type="paragraph" w:customStyle="1" w:styleId="Poglavje0">
    <w:name w:val="Poglavje"/>
    <w:basedOn w:val="Normal"/>
    <w:qFormat/>
    <w:rsid w:val="00BB112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ormal"/>
    <w:link w:val="NeotevilenodstavekZnak"/>
    <w:qFormat/>
    <w:rsid w:val="00BB1124"/>
    <w:pPr>
      <w:overflowPunct w:val="0"/>
      <w:autoSpaceDE w:val="0"/>
      <w:autoSpaceDN w:val="0"/>
      <w:adjustRightInd w:val="0"/>
      <w:spacing w:before="60" w:after="60" w:line="200" w:lineRule="exact"/>
      <w:textAlignment w:val="baseline"/>
    </w:pPr>
    <w:rPr>
      <w:rFonts w:cs="Arial"/>
      <w:sz w:val="22"/>
      <w:szCs w:val="22"/>
      <w:lang w:val="sl-SI" w:eastAsia="sl-SI"/>
    </w:rPr>
  </w:style>
  <w:style w:type="character" w:customStyle="1" w:styleId="NeotevilenodstavekZnak">
    <w:name w:val="Neoštevilčen odstavek Znak"/>
    <w:link w:val="Neotevilenodstavek"/>
    <w:rsid w:val="00BB1124"/>
    <w:rPr>
      <w:rFonts w:ascii="Arial" w:eastAsia="Times New Roman" w:hAnsi="Arial" w:cs="Arial"/>
      <w:lang w:eastAsia="sl-SI"/>
    </w:rPr>
  </w:style>
  <w:style w:type="paragraph" w:customStyle="1" w:styleId="Oddelek">
    <w:name w:val="Oddelek"/>
    <w:basedOn w:val="Normal"/>
    <w:link w:val="OddelekZnak1"/>
    <w:qFormat/>
    <w:rsid w:val="00BB1124"/>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B1124"/>
    <w:rPr>
      <w:rFonts w:ascii="Arial" w:eastAsia="Times New Roman" w:hAnsi="Arial" w:cs="Arial"/>
      <w:b/>
      <w:lang w:eastAsia="sl-SI"/>
    </w:rPr>
  </w:style>
  <w:style w:type="paragraph" w:customStyle="1" w:styleId="Vrstapredpisa">
    <w:name w:val="Vrsta predpisa"/>
    <w:basedOn w:val="Normal"/>
    <w:link w:val="VrstapredpisaZnak"/>
    <w:qFormat/>
    <w:rsid w:val="00BB112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B1124"/>
    <w:rPr>
      <w:rFonts w:ascii="Arial" w:eastAsia="Times New Roman" w:hAnsi="Arial" w:cs="Arial"/>
      <w:b/>
      <w:bCs/>
      <w:color w:val="000000"/>
      <w:spacing w:val="40"/>
      <w:lang w:eastAsia="sl-SI"/>
    </w:rPr>
  </w:style>
  <w:style w:type="paragraph" w:customStyle="1" w:styleId="Alineazaodstavkom">
    <w:name w:val="Alinea za odstavkom"/>
    <w:basedOn w:val="Normal"/>
    <w:link w:val="AlineazaodstavkomZnak"/>
    <w:qFormat/>
    <w:rsid w:val="00BB1124"/>
    <w:pPr>
      <w:numPr>
        <w:numId w:val="4"/>
      </w:numPr>
      <w:overflowPunct w:val="0"/>
      <w:autoSpaceDE w:val="0"/>
      <w:autoSpaceDN w:val="0"/>
      <w:adjustRightInd w:val="0"/>
      <w:spacing w:line="200" w:lineRule="exact"/>
      <w:textAlignment w:val="baseline"/>
    </w:pPr>
    <w:rPr>
      <w:rFonts w:cs="Arial"/>
      <w:sz w:val="22"/>
      <w:szCs w:val="22"/>
      <w:lang w:val="sl-SI" w:eastAsia="sl-SI"/>
    </w:rPr>
  </w:style>
  <w:style w:type="character" w:customStyle="1" w:styleId="AlineazaodstavkomZnak">
    <w:name w:val="Alinea za odstavkom Znak"/>
    <w:link w:val="Alineazaodstavkom"/>
    <w:rsid w:val="00BB1124"/>
    <w:rPr>
      <w:rFonts w:ascii="Arial" w:eastAsia="Times New Roman" w:hAnsi="Arial" w:cs="Arial"/>
      <w:lang w:eastAsia="sl-SI"/>
    </w:rPr>
  </w:style>
  <w:style w:type="paragraph" w:customStyle="1" w:styleId="Odstavekseznama1">
    <w:name w:val="Odstavek seznama1"/>
    <w:basedOn w:val="Normal"/>
    <w:qFormat/>
    <w:rsid w:val="00BB1124"/>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ormal"/>
    <w:link w:val="AlineazatokoZnak"/>
    <w:qFormat/>
    <w:rsid w:val="00BB1124"/>
    <w:pPr>
      <w:overflowPunct w:val="0"/>
      <w:autoSpaceDE w:val="0"/>
      <w:autoSpaceDN w:val="0"/>
      <w:adjustRightInd w:val="0"/>
      <w:spacing w:line="200" w:lineRule="exact"/>
      <w:ind w:left="1080" w:hanging="360"/>
      <w:textAlignment w:val="baseline"/>
    </w:pPr>
    <w:rPr>
      <w:rFonts w:cs="Arial"/>
      <w:sz w:val="22"/>
      <w:szCs w:val="22"/>
      <w:lang w:val="sl-SI" w:eastAsia="sl-SI"/>
    </w:rPr>
  </w:style>
  <w:style w:type="character" w:customStyle="1" w:styleId="AlineazatokoZnak">
    <w:name w:val="Alinea za točko Znak"/>
    <w:link w:val="Alineazatoko"/>
    <w:rsid w:val="00BB1124"/>
    <w:rPr>
      <w:rFonts w:ascii="Arial" w:eastAsia="Times New Roman" w:hAnsi="Arial" w:cs="Arial"/>
      <w:lang w:eastAsia="sl-SI"/>
    </w:rPr>
  </w:style>
  <w:style w:type="character" w:customStyle="1" w:styleId="rkovnatokazaodstavkomZnak">
    <w:name w:val="Črkovna točka_za odstavkom Znak"/>
    <w:link w:val="rkovnatokazaodstavkom"/>
    <w:rsid w:val="00BB1124"/>
    <w:rPr>
      <w:rFonts w:ascii="Arial" w:hAnsi="Arial"/>
    </w:rPr>
  </w:style>
  <w:style w:type="paragraph" w:customStyle="1" w:styleId="rkovnatokazaodstavkom">
    <w:name w:val="Črkovna točka_za odstavkom"/>
    <w:basedOn w:val="Normal"/>
    <w:link w:val="rkovnatokazaodstavkomZnak"/>
    <w:qFormat/>
    <w:rsid w:val="00BB1124"/>
    <w:pPr>
      <w:numPr>
        <w:numId w:val="3"/>
      </w:numPr>
      <w:overflowPunct w:val="0"/>
      <w:autoSpaceDE w:val="0"/>
      <w:autoSpaceDN w:val="0"/>
      <w:adjustRightInd w:val="0"/>
      <w:spacing w:line="200" w:lineRule="exact"/>
      <w:textAlignment w:val="baseline"/>
    </w:pPr>
    <w:rPr>
      <w:rFonts w:eastAsiaTheme="minorHAnsi" w:cstheme="minorBidi"/>
      <w:sz w:val="22"/>
      <w:szCs w:val="22"/>
      <w:lang w:val="sl-SI"/>
    </w:rPr>
  </w:style>
  <w:style w:type="paragraph" w:customStyle="1" w:styleId="Odsek">
    <w:name w:val="Odsek"/>
    <w:basedOn w:val="Oddelek"/>
    <w:link w:val="OdsekZnak"/>
    <w:qFormat/>
    <w:rsid w:val="00BB1124"/>
    <w:pPr>
      <w:numPr>
        <w:numId w:val="1"/>
      </w:numPr>
      <w:ind w:left="0" w:firstLine="0"/>
    </w:pPr>
  </w:style>
  <w:style w:type="character" w:customStyle="1" w:styleId="OdsekZnak">
    <w:name w:val="Odsek Znak"/>
    <w:link w:val="Odsek"/>
    <w:rsid w:val="00BB1124"/>
    <w:rPr>
      <w:rFonts w:ascii="Arial" w:eastAsia="Times New Roman" w:hAnsi="Arial" w:cs="Arial"/>
      <w:b/>
      <w:lang w:eastAsia="sl-SI"/>
    </w:rPr>
  </w:style>
  <w:style w:type="paragraph" w:styleId="ListParagraph">
    <w:name w:val="List Paragraph"/>
    <w:basedOn w:val="Normal"/>
    <w:uiPriority w:val="34"/>
    <w:qFormat/>
    <w:rsid w:val="00BB1124"/>
    <w:pPr>
      <w:spacing w:line="240" w:lineRule="auto"/>
      <w:ind w:left="720"/>
      <w:contextualSpacing/>
    </w:pPr>
    <w:rPr>
      <w:rFonts w:ascii="Times New Roman" w:hAnsi="Times New Roman"/>
      <w:sz w:val="22"/>
      <w:szCs w:val="20"/>
      <w:lang w:val="sl-SI" w:eastAsia="sl-SI"/>
    </w:rPr>
  </w:style>
  <w:style w:type="paragraph" w:styleId="BalloonText">
    <w:name w:val="Balloon Text"/>
    <w:basedOn w:val="Normal"/>
    <w:link w:val="BalloonTextChar"/>
    <w:uiPriority w:val="99"/>
    <w:unhideWhenUsed/>
    <w:rsid w:val="00BB112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BB1124"/>
    <w:rPr>
      <w:rFonts w:ascii="Segoe UI" w:eastAsia="Times New Roman" w:hAnsi="Segoe UI" w:cs="Segoe UI"/>
      <w:sz w:val="18"/>
      <w:szCs w:val="18"/>
      <w:lang w:val="en-US"/>
    </w:rPr>
  </w:style>
  <w:style w:type="paragraph" w:customStyle="1" w:styleId="besedilolenabrezodstavkov">
    <w:name w:val="besedilo člena brez odstavkov"/>
    <w:basedOn w:val="Normal"/>
    <w:next w:val="Normal"/>
    <w:qFormat/>
    <w:rsid w:val="00BB1124"/>
    <w:pPr>
      <w:spacing w:before="120" w:after="120" w:line="240" w:lineRule="auto"/>
    </w:pPr>
    <w:rPr>
      <w:rFonts w:eastAsia="Calibri"/>
      <w:szCs w:val="20"/>
      <w:lang w:val="sl-SI"/>
    </w:rPr>
  </w:style>
  <w:style w:type="paragraph" w:customStyle="1" w:styleId="besedilolenazodstavki">
    <w:name w:val="besedilo člena z odstavki"/>
    <w:basedOn w:val="Normal"/>
    <w:qFormat/>
    <w:rsid w:val="00BB1124"/>
    <w:pPr>
      <w:numPr>
        <w:ilvl w:val="2"/>
        <w:numId w:val="9"/>
      </w:numPr>
      <w:spacing w:before="120" w:after="120" w:line="240" w:lineRule="auto"/>
    </w:pPr>
    <w:rPr>
      <w:rFonts w:eastAsia="Calibri"/>
      <w:szCs w:val="20"/>
      <w:lang w:val="sl-SI"/>
    </w:rPr>
  </w:style>
  <w:style w:type="paragraph" w:customStyle="1" w:styleId="naslovlena">
    <w:name w:val="naslov člena"/>
    <w:basedOn w:val="Normal"/>
    <w:next w:val="besedilolenazodstavki"/>
    <w:qFormat/>
    <w:rsid w:val="00BB1124"/>
    <w:pPr>
      <w:keepNext/>
      <w:keepLines/>
      <w:spacing w:before="120" w:after="120" w:line="240" w:lineRule="auto"/>
      <w:jc w:val="center"/>
    </w:pPr>
    <w:rPr>
      <w:rFonts w:eastAsia="Calibri"/>
      <w:szCs w:val="20"/>
      <w:lang w:val="sl-SI"/>
    </w:rPr>
  </w:style>
  <w:style w:type="paragraph" w:customStyle="1" w:styleId="poglavje">
    <w:name w:val="poglavje"/>
    <w:basedOn w:val="Normal"/>
    <w:next w:val="Normal"/>
    <w:qFormat/>
    <w:rsid w:val="00BB1124"/>
    <w:pPr>
      <w:keepNext/>
      <w:numPr>
        <w:numId w:val="19"/>
      </w:numPr>
      <w:spacing w:before="600" w:after="240" w:line="240" w:lineRule="auto"/>
    </w:pPr>
    <w:rPr>
      <w:rFonts w:eastAsia="Calibri"/>
      <w:caps/>
      <w:szCs w:val="20"/>
      <w:lang w:val="sl-SI"/>
    </w:rPr>
  </w:style>
  <w:style w:type="paragraph" w:customStyle="1" w:styleId="tevilkalena">
    <w:name w:val="številka člena"/>
    <w:basedOn w:val="Normal"/>
    <w:next w:val="besedilolenazodstavki"/>
    <w:qFormat/>
    <w:rsid w:val="00BB1124"/>
    <w:pPr>
      <w:keepNext/>
      <w:numPr>
        <w:numId w:val="21"/>
      </w:numPr>
      <w:spacing w:before="240" w:after="120" w:line="240" w:lineRule="auto"/>
      <w:jc w:val="center"/>
    </w:pPr>
    <w:rPr>
      <w:rFonts w:eastAsia="Calibri"/>
      <w:szCs w:val="20"/>
      <w:lang w:val="sl-SI"/>
    </w:rPr>
  </w:style>
  <w:style w:type="paragraph" w:customStyle="1" w:styleId="BESEDILO">
    <w:name w:val="BESEDILO"/>
    <w:basedOn w:val="Normal"/>
    <w:qFormat/>
    <w:rsid w:val="00BB1124"/>
    <w:pPr>
      <w:keepNext/>
      <w:spacing w:after="240" w:line="360" w:lineRule="auto"/>
    </w:pPr>
    <w:rPr>
      <w:rFonts w:ascii="Times New Roman" w:eastAsia="Calibri" w:hAnsi="Times New Roman"/>
      <w:color w:val="000000"/>
      <w:szCs w:val="20"/>
      <w:lang w:val="sl-SI"/>
    </w:rPr>
  </w:style>
  <w:style w:type="paragraph" w:customStyle="1" w:styleId="SPROTNAOPOMBA">
    <w:name w:val="SPROTNA OPOMBA"/>
    <w:basedOn w:val="FootnoteText"/>
    <w:uiPriority w:val="2"/>
    <w:qFormat/>
    <w:rsid w:val="00BB1124"/>
    <w:rPr>
      <w:rFonts w:ascii="Times New Roman" w:hAnsi="Times New Roman"/>
    </w:rPr>
  </w:style>
  <w:style w:type="paragraph" w:styleId="FootnoteText">
    <w:name w:val="footnote text"/>
    <w:basedOn w:val="Normal"/>
    <w:link w:val="FootnoteTextChar"/>
    <w:uiPriority w:val="99"/>
    <w:unhideWhenUsed/>
    <w:rsid w:val="00BB1124"/>
    <w:pPr>
      <w:spacing w:line="240" w:lineRule="auto"/>
    </w:pPr>
    <w:rPr>
      <w:rFonts w:ascii="Calibri" w:eastAsia="Calibri" w:hAnsi="Calibri"/>
      <w:szCs w:val="20"/>
      <w:lang w:val="sl-SI"/>
    </w:rPr>
  </w:style>
  <w:style w:type="character" w:customStyle="1" w:styleId="FootnoteTextChar">
    <w:name w:val="Footnote Text Char"/>
    <w:basedOn w:val="DefaultParagraphFont"/>
    <w:link w:val="FootnoteText"/>
    <w:uiPriority w:val="99"/>
    <w:rsid w:val="00BB1124"/>
    <w:rPr>
      <w:rFonts w:ascii="Calibri" w:eastAsia="Calibri" w:hAnsi="Calibri" w:cs="Times New Roman"/>
      <w:sz w:val="20"/>
      <w:szCs w:val="20"/>
    </w:rPr>
  </w:style>
  <w:style w:type="paragraph" w:customStyle="1" w:styleId="PRVINASLOV">
    <w:name w:val="PRVI NASLOV"/>
    <w:basedOn w:val="BESEDILO"/>
    <w:next w:val="BESEDILO"/>
    <w:qFormat/>
    <w:rsid w:val="00BB1124"/>
    <w:pPr>
      <w:pageBreakBefore/>
      <w:numPr>
        <w:numId w:val="5"/>
      </w:numPr>
      <w:spacing w:after="720"/>
      <w:jc w:val="left"/>
    </w:pPr>
    <w:rPr>
      <w:b/>
      <w:sz w:val="32"/>
    </w:rPr>
  </w:style>
  <w:style w:type="paragraph" w:customStyle="1" w:styleId="DRUGINASLOV">
    <w:name w:val="DRUGI NASLOV"/>
    <w:basedOn w:val="PRVINASLOV"/>
    <w:next w:val="BESEDILO"/>
    <w:uiPriority w:val="1"/>
    <w:qFormat/>
    <w:rsid w:val="00BB1124"/>
    <w:pPr>
      <w:pageBreakBefore w:val="0"/>
      <w:numPr>
        <w:ilvl w:val="1"/>
      </w:numPr>
      <w:spacing w:before="480" w:after="240"/>
    </w:pPr>
    <w:rPr>
      <w:sz w:val="28"/>
    </w:rPr>
  </w:style>
  <w:style w:type="paragraph" w:customStyle="1" w:styleId="TRETJINASLOV">
    <w:name w:val="TRETJI NASLOV"/>
    <w:basedOn w:val="DRUGINASLOV"/>
    <w:next w:val="BESEDILO"/>
    <w:uiPriority w:val="1"/>
    <w:qFormat/>
    <w:rsid w:val="00BB1124"/>
    <w:pPr>
      <w:keepLines/>
      <w:widowControl w:val="0"/>
      <w:numPr>
        <w:ilvl w:val="2"/>
      </w:numPr>
      <w:spacing w:before="240"/>
    </w:pPr>
    <w:rPr>
      <w:b w:val="0"/>
      <w:sz w:val="24"/>
    </w:rPr>
  </w:style>
  <w:style w:type="paragraph" w:customStyle="1" w:styleId="PersonalName">
    <w:name w:val="Personal Name"/>
    <w:basedOn w:val="Title"/>
    <w:uiPriority w:val="3"/>
    <w:rsid w:val="00BB1124"/>
    <w:rPr>
      <w:b w:val="0"/>
      <w:caps/>
      <w:color w:val="000000"/>
      <w:sz w:val="28"/>
      <w:szCs w:val="28"/>
    </w:rPr>
  </w:style>
  <w:style w:type="paragraph" w:styleId="Title">
    <w:name w:val="Title"/>
    <w:basedOn w:val="Normal"/>
    <w:next w:val="Normal"/>
    <w:link w:val="TitleChar"/>
    <w:uiPriority w:val="10"/>
    <w:qFormat/>
    <w:rsid w:val="00BB1124"/>
    <w:pPr>
      <w:spacing w:before="240" w:after="60" w:line="240" w:lineRule="auto"/>
      <w:jc w:val="center"/>
      <w:outlineLvl w:val="0"/>
    </w:pPr>
    <w:rPr>
      <w:rFonts w:ascii="Cambria" w:hAnsi="Cambria"/>
      <w:b/>
      <w:bCs/>
      <w:kern w:val="28"/>
      <w:sz w:val="32"/>
      <w:szCs w:val="32"/>
      <w:lang w:val="sl-SI"/>
    </w:rPr>
  </w:style>
  <w:style w:type="character" w:customStyle="1" w:styleId="TitleChar">
    <w:name w:val="Title Char"/>
    <w:basedOn w:val="DefaultParagraphFont"/>
    <w:link w:val="Title"/>
    <w:uiPriority w:val="10"/>
    <w:rsid w:val="00BB1124"/>
    <w:rPr>
      <w:rFonts w:ascii="Cambria" w:eastAsia="Times New Roman" w:hAnsi="Cambria" w:cs="Times New Roman"/>
      <w:b/>
      <w:bCs/>
      <w:kern w:val="28"/>
      <w:sz w:val="32"/>
      <w:szCs w:val="32"/>
    </w:rPr>
  </w:style>
  <w:style w:type="paragraph" w:customStyle="1" w:styleId="NASLOVEK">
    <w:name w:val="NASLOVČEK"/>
    <w:basedOn w:val="BESEDILO"/>
    <w:next w:val="BESEDILO"/>
    <w:uiPriority w:val="2"/>
    <w:qFormat/>
    <w:rsid w:val="00BB1124"/>
    <w:pPr>
      <w:ind w:left="720"/>
      <w:jc w:val="left"/>
    </w:pPr>
    <w:rPr>
      <w:u w:val="single"/>
    </w:rPr>
  </w:style>
  <w:style w:type="character" w:customStyle="1" w:styleId="hps">
    <w:name w:val="hps"/>
    <w:basedOn w:val="DefaultParagraphFont"/>
    <w:rsid w:val="00BB1124"/>
  </w:style>
  <w:style w:type="paragraph" w:styleId="Caption">
    <w:name w:val="caption"/>
    <w:basedOn w:val="Normal"/>
    <w:next w:val="Normal"/>
    <w:uiPriority w:val="35"/>
    <w:semiHidden/>
    <w:unhideWhenUsed/>
    <w:rsid w:val="00BB1124"/>
    <w:pPr>
      <w:spacing w:line="240" w:lineRule="auto"/>
    </w:pPr>
    <w:rPr>
      <w:rFonts w:ascii="Calibri" w:eastAsia="Calibri" w:hAnsi="Calibri"/>
      <w:b/>
      <w:bCs/>
      <w:color w:val="4F81BD"/>
      <w:sz w:val="18"/>
      <w:szCs w:val="18"/>
      <w:lang w:val="sl-SI"/>
    </w:rPr>
  </w:style>
  <w:style w:type="character" w:styleId="FootnoteReference">
    <w:name w:val="footnote reference"/>
    <w:uiPriority w:val="99"/>
    <w:unhideWhenUsed/>
    <w:rsid w:val="00BB1124"/>
    <w:rPr>
      <w:vertAlign w:val="superscript"/>
    </w:rPr>
  </w:style>
  <w:style w:type="paragraph" w:styleId="Subtitle">
    <w:name w:val="Subtitle"/>
    <w:basedOn w:val="Normal"/>
    <w:next w:val="Normal"/>
    <w:link w:val="SubtitleChar"/>
    <w:uiPriority w:val="11"/>
    <w:qFormat/>
    <w:rsid w:val="00BB1124"/>
    <w:pPr>
      <w:spacing w:after="60" w:line="240" w:lineRule="auto"/>
      <w:jc w:val="center"/>
      <w:outlineLvl w:val="1"/>
    </w:pPr>
    <w:rPr>
      <w:rFonts w:ascii="Cambria" w:hAnsi="Cambria"/>
      <w:szCs w:val="20"/>
      <w:lang w:val="sl-SI"/>
    </w:rPr>
  </w:style>
  <w:style w:type="character" w:customStyle="1" w:styleId="SubtitleChar">
    <w:name w:val="Subtitle Char"/>
    <w:basedOn w:val="DefaultParagraphFont"/>
    <w:link w:val="Subtitle"/>
    <w:uiPriority w:val="11"/>
    <w:rsid w:val="00BB1124"/>
    <w:rPr>
      <w:rFonts w:ascii="Cambria" w:eastAsia="Times New Roman" w:hAnsi="Cambria" w:cs="Times New Roman"/>
      <w:sz w:val="20"/>
      <w:szCs w:val="20"/>
    </w:rPr>
  </w:style>
  <w:style w:type="character" w:styleId="Strong">
    <w:name w:val="Strong"/>
    <w:uiPriority w:val="22"/>
    <w:qFormat/>
    <w:rsid w:val="00BB1124"/>
    <w:rPr>
      <w:b/>
      <w:bCs/>
    </w:rPr>
  </w:style>
  <w:style w:type="character" w:styleId="Emphasis">
    <w:name w:val="Emphasis"/>
    <w:uiPriority w:val="20"/>
    <w:qFormat/>
    <w:rsid w:val="00BB1124"/>
    <w:rPr>
      <w:rFonts w:ascii="Calibri" w:hAnsi="Calibri"/>
      <w:b/>
      <w:i/>
      <w:iCs/>
    </w:rPr>
  </w:style>
  <w:style w:type="paragraph" w:styleId="NoSpacing">
    <w:name w:val="No Spacing"/>
    <w:basedOn w:val="Normal"/>
    <w:link w:val="NoSpacingChar"/>
    <w:uiPriority w:val="4"/>
    <w:qFormat/>
    <w:rsid w:val="00BB1124"/>
    <w:pPr>
      <w:spacing w:line="240" w:lineRule="auto"/>
    </w:pPr>
    <w:rPr>
      <w:rFonts w:ascii="Calibri" w:eastAsia="Calibri" w:hAnsi="Calibri"/>
      <w:szCs w:val="32"/>
      <w:lang w:val="sl-SI"/>
    </w:rPr>
  </w:style>
  <w:style w:type="character" w:customStyle="1" w:styleId="NoSpacingChar">
    <w:name w:val="No Spacing Char"/>
    <w:link w:val="NoSpacing"/>
    <w:uiPriority w:val="4"/>
    <w:rsid w:val="00BB1124"/>
    <w:rPr>
      <w:rFonts w:ascii="Calibri" w:eastAsia="Calibri" w:hAnsi="Calibri" w:cs="Times New Roman"/>
      <w:sz w:val="20"/>
      <w:szCs w:val="32"/>
    </w:rPr>
  </w:style>
  <w:style w:type="paragraph" w:styleId="Quote">
    <w:name w:val="Quote"/>
    <w:basedOn w:val="Normal"/>
    <w:next w:val="Normal"/>
    <w:link w:val="QuoteChar"/>
    <w:uiPriority w:val="29"/>
    <w:qFormat/>
    <w:rsid w:val="00BB1124"/>
    <w:pPr>
      <w:spacing w:line="240" w:lineRule="auto"/>
    </w:pPr>
    <w:rPr>
      <w:rFonts w:ascii="Calibri" w:eastAsia="Calibri" w:hAnsi="Calibri"/>
      <w:i/>
      <w:szCs w:val="20"/>
      <w:lang w:val="sl-SI"/>
    </w:rPr>
  </w:style>
  <w:style w:type="character" w:customStyle="1" w:styleId="QuoteChar">
    <w:name w:val="Quote Char"/>
    <w:basedOn w:val="DefaultParagraphFont"/>
    <w:link w:val="Quote"/>
    <w:uiPriority w:val="29"/>
    <w:rsid w:val="00BB1124"/>
    <w:rPr>
      <w:rFonts w:ascii="Calibri" w:eastAsia="Calibri" w:hAnsi="Calibri" w:cs="Times New Roman"/>
      <w:i/>
      <w:sz w:val="20"/>
      <w:szCs w:val="20"/>
    </w:rPr>
  </w:style>
  <w:style w:type="paragraph" w:styleId="IntenseQuote">
    <w:name w:val="Intense Quote"/>
    <w:basedOn w:val="Normal"/>
    <w:next w:val="Normal"/>
    <w:link w:val="IntenseQuoteChar"/>
    <w:uiPriority w:val="30"/>
    <w:qFormat/>
    <w:rsid w:val="00BB1124"/>
    <w:pPr>
      <w:spacing w:line="240" w:lineRule="auto"/>
      <w:ind w:left="720" w:right="720"/>
    </w:pPr>
    <w:rPr>
      <w:rFonts w:ascii="Calibri" w:eastAsia="Calibri" w:hAnsi="Calibri"/>
      <w:b/>
      <w:i/>
      <w:szCs w:val="20"/>
      <w:lang w:val="sl-SI"/>
    </w:rPr>
  </w:style>
  <w:style w:type="character" w:customStyle="1" w:styleId="IntenseQuoteChar">
    <w:name w:val="Intense Quote Char"/>
    <w:basedOn w:val="DefaultParagraphFont"/>
    <w:link w:val="IntenseQuote"/>
    <w:uiPriority w:val="30"/>
    <w:rsid w:val="00BB1124"/>
    <w:rPr>
      <w:rFonts w:ascii="Calibri" w:eastAsia="Calibri" w:hAnsi="Calibri" w:cs="Times New Roman"/>
      <w:b/>
      <w:i/>
      <w:sz w:val="20"/>
      <w:szCs w:val="20"/>
    </w:rPr>
  </w:style>
  <w:style w:type="character" w:styleId="SubtleEmphasis">
    <w:name w:val="Subtle Emphasis"/>
    <w:uiPriority w:val="19"/>
    <w:qFormat/>
    <w:rsid w:val="00BB1124"/>
    <w:rPr>
      <w:i/>
      <w:color w:val="5A5A5A"/>
    </w:rPr>
  </w:style>
  <w:style w:type="character" w:styleId="IntenseEmphasis">
    <w:name w:val="Intense Emphasis"/>
    <w:uiPriority w:val="21"/>
    <w:qFormat/>
    <w:rsid w:val="00BB1124"/>
    <w:rPr>
      <w:b/>
      <w:i/>
      <w:sz w:val="24"/>
      <w:szCs w:val="24"/>
      <w:u w:val="single"/>
    </w:rPr>
  </w:style>
  <w:style w:type="character" w:styleId="SubtleReference">
    <w:name w:val="Subtle Reference"/>
    <w:uiPriority w:val="31"/>
    <w:qFormat/>
    <w:rsid w:val="00BB1124"/>
    <w:rPr>
      <w:sz w:val="24"/>
      <w:szCs w:val="24"/>
      <w:u w:val="single"/>
    </w:rPr>
  </w:style>
  <w:style w:type="character" w:styleId="IntenseReference">
    <w:name w:val="Intense Reference"/>
    <w:uiPriority w:val="32"/>
    <w:qFormat/>
    <w:rsid w:val="00BB1124"/>
    <w:rPr>
      <w:b/>
      <w:sz w:val="24"/>
      <w:u w:val="single"/>
    </w:rPr>
  </w:style>
  <w:style w:type="character" w:styleId="BookTitle">
    <w:name w:val="Book Title"/>
    <w:uiPriority w:val="33"/>
    <w:qFormat/>
    <w:rsid w:val="00BB1124"/>
    <w:rPr>
      <w:rFonts w:ascii="Cambria" w:eastAsia="Times New Roman" w:hAnsi="Cambria"/>
      <w:b/>
      <w:i/>
      <w:sz w:val="24"/>
      <w:szCs w:val="24"/>
    </w:rPr>
  </w:style>
  <w:style w:type="paragraph" w:styleId="TOCHeading">
    <w:name w:val="TOC Heading"/>
    <w:basedOn w:val="Heading1"/>
    <w:next w:val="Normal"/>
    <w:uiPriority w:val="39"/>
    <w:semiHidden/>
    <w:unhideWhenUsed/>
    <w:qFormat/>
    <w:rsid w:val="00BB1124"/>
    <w:pPr>
      <w:spacing w:line="240" w:lineRule="auto"/>
      <w:outlineLvl w:val="9"/>
    </w:pPr>
    <w:rPr>
      <w:rFonts w:ascii="Cambria" w:hAnsi="Cambria"/>
      <w:bCs/>
      <w:sz w:val="32"/>
      <w:lang w:eastAsia="en-US"/>
    </w:rPr>
  </w:style>
  <w:style w:type="character" w:styleId="CommentReference">
    <w:name w:val="annotation reference"/>
    <w:uiPriority w:val="99"/>
    <w:unhideWhenUsed/>
    <w:rsid w:val="00BB1124"/>
    <w:rPr>
      <w:sz w:val="16"/>
      <w:szCs w:val="16"/>
    </w:rPr>
  </w:style>
  <w:style w:type="paragraph" w:styleId="CommentText">
    <w:name w:val="annotation text"/>
    <w:basedOn w:val="Normal"/>
    <w:link w:val="CommentTextChar"/>
    <w:uiPriority w:val="99"/>
    <w:unhideWhenUsed/>
    <w:rsid w:val="00BB1124"/>
    <w:pPr>
      <w:spacing w:line="240" w:lineRule="auto"/>
    </w:pPr>
    <w:rPr>
      <w:rFonts w:ascii="Calibri" w:eastAsia="Calibri" w:hAnsi="Calibri"/>
      <w:szCs w:val="20"/>
      <w:lang w:val="sl-SI"/>
    </w:rPr>
  </w:style>
  <w:style w:type="character" w:customStyle="1" w:styleId="CommentTextChar">
    <w:name w:val="Comment Text Char"/>
    <w:basedOn w:val="DefaultParagraphFont"/>
    <w:link w:val="CommentText"/>
    <w:uiPriority w:val="99"/>
    <w:rsid w:val="00BB1124"/>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unhideWhenUsed/>
    <w:rsid w:val="00BB1124"/>
    <w:rPr>
      <w:b/>
      <w:bCs/>
    </w:rPr>
  </w:style>
  <w:style w:type="character" w:customStyle="1" w:styleId="CommentSubjectChar">
    <w:name w:val="Comment Subject Char"/>
    <w:basedOn w:val="CommentTextChar"/>
    <w:link w:val="CommentSubject"/>
    <w:uiPriority w:val="99"/>
    <w:rsid w:val="00BB1124"/>
    <w:rPr>
      <w:rFonts w:ascii="Calibri" w:eastAsia="Calibri" w:hAnsi="Calibri" w:cs="Times New Roman"/>
      <w:b/>
      <w:bCs/>
      <w:sz w:val="20"/>
      <w:szCs w:val="20"/>
    </w:rPr>
  </w:style>
  <w:style w:type="paragraph" w:customStyle="1" w:styleId="obrazloitevlena">
    <w:name w:val="obrazložitev člena"/>
    <w:basedOn w:val="Normal"/>
    <w:qFormat/>
    <w:rsid w:val="00BB1124"/>
    <w:pPr>
      <w:spacing w:line="240" w:lineRule="auto"/>
    </w:pPr>
    <w:rPr>
      <w:rFonts w:eastAsia="Calibri"/>
      <w:i/>
      <w:color w:val="0070C0"/>
      <w:szCs w:val="20"/>
      <w:lang w:val="sl-SI"/>
    </w:rPr>
  </w:style>
  <w:style w:type="paragraph" w:styleId="Revision">
    <w:name w:val="Revision"/>
    <w:hidden/>
    <w:uiPriority w:val="99"/>
    <w:semiHidden/>
    <w:rsid w:val="00BB1124"/>
    <w:pPr>
      <w:spacing w:after="0" w:line="240" w:lineRule="auto"/>
    </w:pPr>
    <w:rPr>
      <w:rFonts w:ascii="Calibri" w:eastAsia="Calibri" w:hAnsi="Calibri" w:cs="Times New Roman"/>
      <w:sz w:val="20"/>
      <w:szCs w:val="20"/>
    </w:rPr>
  </w:style>
  <w:style w:type="paragraph" w:customStyle="1" w:styleId="alineazaodstavkom0">
    <w:name w:val="alineazaodstavkom"/>
    <w:basedOn w:val="Normal"/>
    <w:rsid w:val="00BB1124"/>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BB1124"/>
  </w:style>
  <w:style w:type="paragraph" w:customStyle="1" w:styleId="Znak10">
    <w:name w:val="Znak10"/>
    <w:basedOn w:val="Normal"/>
    <w:rsid w:val="00BB1124"/>
    <w:pPr>
      <w:spacing w:after="160"/>
    </w:pPr>
    <w:rPr>
      <w:rFonts w:ascii="Tahoma" w:hAnsi="Tahoma" w:cs="Tahoma"/>
      <w:szCs w:val="20"/>
    </w:rPr>
  </w:style>
  <w:style w:type="paragraph" w:customStyle="1" w:styleId="Kxlenu">
    <w:name w:val="&quot;K x. členu&quot;"/>
    <w:basedOn w:val="obrazloitevlena"/>
    <w:qFormat/>
    <w:rsid w:val="00BB1124"/>
    <w:pPr>
      <w:keepNext/>
      <w:spacing w:before="480" w:after="240"/>
    </w:pPr>
    <w:rPr>
      <w:i w:val="0"/>
      <w:color w:val="000000" w:themeColor="text1"/>
      <w:u w:val="single"/>
    </w:rPr>
  </w:style>
  <w:style w:type="paragraph" w:customStyle="1" w:styleId="NumPar1">
    <w:name w:val="NumPar 1"/>
    <w:basedOn w:val="Normal"/>
    <w:next w:val="Normal"/>
    <w:rsid w:val="00BB1124"/>
    <w:pPr>
      <w:numPr>
        <w:numId w:val="6"/>
      </w:numPr>
      <w:spacing w:before="120" w:after="120" w:line="240" w:lineRule="auto"/>
    </w:pPr>
    <w:rPr>
      <w:rFonts w:ascii="Times New Roman" w:hAnsi="Times New Roman"/>
      <w:sz w:val="24"/>
      <w:lang w:val="sl-SI"/>
    </w:rPr>
  </w:style>
  <w:style w:type="paragraph" w:customStyle="1" w:styleId="NumPar2">
    <w:name w:val="NumPar 2"/>
    <w:basedOn w:val="Normal"/>
    <w:next w:val="Normal"/>
    <w:rsid w:val="00BB1124"/>
    <w:pPr>
      <w:numPr>
        <w:ilvl w:val="1"/>
        <w:numId w:val="6"/>
      </w:numPr>
      <w:spacing w:before="120" w:after="120" w:line="240" w:lineRule="auto"/>
    </w:pPr>
    <w:rPr>
      <w:rFonts w:ascii="Times New Roman" w:hAnsi="Times New Roman"/>
      <w:sz w:val="24"/>
      <w:lang w:val="sl-SI"/>
    </w:rPr>
  </w:style>
  <w:style w:type="paragraph" w:customStyle="1" w:styleId="NumPar3">
    <w:name w:val="NumPar 3"/>
    <w:basedOn w:val="Normal"/>
    <w:next w:val="Normal"/>
    <w:rsid w:val="00BB1124"/>
    <w:pPr>
      <w:numPr>
        <w:ilvl w:val="2"/>
        <w:numId w:val="6"/>
      </w:numPr>
      <w:spacing w:before="120" w:after="120" w:line="240" w:lineRule="auto"/>
    </w:pPr>
    <w:rPr>
      <w:rFonts w:ascii="Times New Roman" w:hAnsi="Times New Roman"/>
      <w:sz w:val="24"/>
      <w:lang w:val="sl-SI"/>
    </w:rPr>
  </w:style>
  <w:style w:type="paragraph" w:customStyle="1" w:styleId="NumPar4">
    <w:name w:val="NumPar 4"/>
    <w:basedOn w:val="Normal"/>
    <w:next w:val="Normal"/>
    <w:rsid w:val="00BB1124"/>
    <w:pPr>
      <w:numPr>
        <w:ilvl w:val="3"/>
        <w:numId w:val="6"/>
      </w:numPr>
      <w:spacing w:before="120" w:after="120" w:line="240" w:lineRule="auto"/>
    </w:pPr>
    <w:rPr>
      <w:rFonts w:ascii="Times New Roman" w:hAnsi="Times New Roman"/>
      <w:sz w:val="24"/>
      <w:lang w:val="sl-SI"/>
    </w:rPr>
  </w:style>
  <w:style w:type="character" w:styleId="FollowedHyperlink">
    <w:name w:val="FollowedHyperlink"/>
    <w:basedOn w:val="DefaultParagraphFont"/>
    <w:semiHidden/>
    <w:unhideWhenUsed/>
    <w:rsid w:val="00BB1124"/>
    <w:rPr>
      <w:color w:val="954F72" w:themeColor="followedHyperlink"/>
      <w:u w:val="single"/>
    </w:rPr>
  </w:style>
  <w:style w:type="paragraph" w:styleId="NormalWeb">
    <w:name w:val="Normal (Web)"/>
    <w:basedOn w:val="Normal"/>
    <w:uiPriority w:val="99"/>
    <w:semiHidden/>
    <w:unhideWhenUsed/>
    <w:rsid w:val="00BB1124"/>
    <w:pPr>
      <w:spacing w:before="100" w:beforeAutospacing="1" w:after="100" w:afterAutospacing="1" w:line="240" w:lineRule="auto"/>
      <w:jc w:val="left"/>
    </w:pPr>
    <w:rPr>
      <w:rFonts w:ascii="Times New Roman" w:hAnsi="Times New Roman"/>
      <w:sz w:val="24"/>
      <w:lang w:val="sl-SI" w:eastAsia="sl-SI"/>
    </w:rPr>
  </w:style>
  <w:style w:type="paragraph" w:customStyle="1" w:styleId="paragraph">
    <w:name w:val="paragraph"/>
    <w:basedOn w:val="Normal"/>
    <w:rsid w:val="00BB1124"/>
    <w:pPr>
      <w:spacing w:before="100" w:beforeAutospacing="1" w:after="100" w:afterAutospacing="1" w:line="240" w:lineRule="auto"/>
      <w:jc w:val="left"/>
    </w:pPr>
    <w:rPr>
      <w:rFonts w:ascii="Times New Roman" w:hAnsi="Times New Roman"/>
      <w:sz w:val="24"/>
      <w:lang w:val="sl-SI" w:eastAsia="sl-SI"/>
    </w:rPr>
  </w:style>
  <w:style w:type="character" w:customStyle="1" w:styleId="normaltextrun">
    <w:name w:val="normaltextrun"/>
    <w:basedOn w:val="DefaultParagraphFont"/>
    <w:rsid w:val="00BB1124"/>
  </w:style>
  <w:style w:type="character" w:customStyle="1" w:styleId="eop">
    <w:name w:val="eop"/>
    <w:basedOn w:val="DefaultParagraphFont"/>
    <w:rsid w:val="00BB1124"/>
  </w:style>
  <w:style w:type="character" w:styleId="UnresolvedMention">
    <w:name w:val="Unresolved Mention"/>
    <w:basedOn w:val="DefaultParagraphFont"/>
    <w:uiPriority w:val="99"/>
    <w:unhideWhenUsed/>
    <w:rsid w:val="00BB1124"/>
    <w:rPr>
      <w:color w:val="605E5C"/>
      <w:shd w:val="clear" w:color="auto" w:fill="E1DFDD"/>
    </w:rPr>
  </w:style>
  <w:style w:type="character" w:customStyle="1" w:styleId="spellingerror">
    <w:name w:val="spellingerror"/>
    <w:basedOn w:val="DefaultParagraphFont"/>
    <w:rsid w:val="00BB1124"/>
  </w:style>
  <w:style w:type="paragraph" w:customStyle="1" w:styleId="Znak100">
    <w:name w:val="Znak100"/>
    <w:basedOn w:val="Normal"/>
    <w:rsid w:val="00BB1124"/>
    <w:pPr>
      <w:spacing w:after="160"/>
    </w:pPr>
    <w:rPr>
      <w:rFonts w:ascii="Tahoma" w:hAnsi="Tahoma" w:cs="Tahoma"/>
      <w:szCs w:val="20"/>
    </w:rPr>
  </w:style>
  <w:style w:type="paragraph" w:customStyle="1" w:styleId="odstavek">
    <w:name w:val="odstavek"/>
    <w:basedOn w:val="Normal"/>
    <w:rsid w:val="00BB1124"/>
    <w:pPr>
      <w:spacing w:before="100" w:beforeAutospacing="1" w:after="100" w:afterAutospacing="1" w:line="240" w:lineRule="auto"/>
      <w:jc w:val="left"/>
    </w:pPr>
    <w:rPr>
      <w:rFonts w:ascii="Times New Roman" w:hAnsi="Times New Roman"/>
      <w:sz w:val="24"/>
      <w:lang w:val="sl-SI" w:eastAsia="sl-SI"/>
    </w:rPr>
  </w:style>
  <w:style w:type="paragraph" w:customStyle="1" w:styleId="Znak1000">
    <w:name w:val="Znak1000"/>
    <w:basedOn w:val="Normal"/>
    <w:rsid w:val="00BB1124"/>
    <w:pPr>
      <w:spacing w:after="160"/>
    </w:pPr>
    <w:rPr>
      <w:rFonts w:ascii="Tahoma" w:hAnsi="Tahoma" w:cs="Tahoma"/>
      <w:szCs w:val="20"/>
    </w:rPr>
  </w:style>
  <w:style w:type="paragraph" w:customStyle="1" w:styleId="Znak10000">
    <w:name w:val="Znak10000"/>
    <w:basedOn w:val="Normal"/>
    <w:rsid w:val="00BB1124"/>
    <w:pPr>
      <w:spacing w:after="160"/>
    </w:pPr>
    <w:rPr>
      <w:rFonts w:ascii="Tahoma" w:hAnsi="Tahoma" w:cs="Tahoma"/>
      <w:szCs w:val="20"/>
    </w:rPr>
  </w:style>
  <w:style w:type="character" w:styleId="Mention">
    <w:name w:val="Mention"/>
    <w:basedOn w:val="DefaultParagraphFont"/>
    <w:uiPriority w:val="99"/>
    <w:unhideWhenUsed/>
    <w:rsid w:val="00BB1124"/>
    <w:rPr>
      <w:color w:val="2B579A"/>
      <w:shd w:val="clear" w:color="auto" w:fill="E1DFDD"/>
    </w:rPr>
  </w:style>
  <w:style w:type="character" w:customStyle="1" w:styleId="cf01">
    <w:name w:val="cf01"/>
    <w:basedOn w:val="DefaultParagraphFont"/>
    <w:rsid w:val="00BB1124"/>
    <w:rPr>
      <w:rFonts w:ascii="Calibri" w:hAnsi="Calibri" w:cs="Calibri"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0"/>
  <w:optimizeForBrowser/>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hyperlink" Target="https://www.stat.si/StatWeb/News/Index/8818" TargetMode="External"/><Relationship Id="rId26" Type="http://schemas.openxmlformats.org/officeDocument/2006/relationships/hyperlink" Target="https://pismenost.acs.si/wp-content/uploads/2018/06/Strokovne-podlage-za-pripravo-programa-DP.pdf" TargetMode="External"/><Relationship Id="rId39" Type="http://schemas.openxmlformats.org/officeDocument/2006/relationships/hyperlink" Target="https://pismenost.acs.si/wp-content/uploads/2018/06/Strokovne-podlage-za-pripravo-programa-DP.pdf" TargetMode="External"/><Relationship Id="rId21" Type="http://schemas.openxmlformats.org/officeDocument/2006/relationships/hyperlink" Target="https://ec.europa.eu/education/education-in-the-eu/digital-education-action-plan_en" TargetMode="External"/><Relationship Id="rId34" Type="http://schemas.openxmlformats.org/officeDocument/2006/relationships/hyperlink" Target="https://www.umar.gov.si/fileadmin/user_upload/razvoj_slovenije/2021/slovenski/POR2021_skupaj.pdf"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skillsplatform.org/uploads/charity_digital_skills_report_2021.pdf" TargetMode="External"/><Relationship Id="rId29" Type="http://schemas.openxmlformats.org/officeDocument/2006/relationships/hyperlink" Target="https://repozitorij.uni-lj.si/IzpisGradiva.php?id=12239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https://safe.si/sites/default/files/digitalskillsreport-eukidsonlineprevod_0.pdf" TargetMode="External"/><Relationship Id="rId32" Type="http://schemas.openxmlformats.org/officeDocument/2006/relationships/hyperlink" Target="https://www.stat.si/statweb/news/index/8818" TargetMode="External"/><Relationship Id="rId37" Type="http://schemas.openxmlformats.org/officeDocument/2006/relationships/hyperlink" Target="https://www.hippocampus.si/ISBN/978-961-7023-78-7.pdf" TargetMode="External"/><Relationship Id="rId40" Type="http://schemas.openxmlformats.org/officeDocument/2006/relationships/hyperlink" Target="https://digital-strategy.ec.europa.eu/en/news/women-digital-scoreboard-2021"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all-digital.org/resources/all-digital-annual-report-2020/" TargetMode="External"/><Relationship Id="rId23" Type="http://schemas.openxmlformats.org/officeDocument/2006/relationships/hyperlink" Target="https://digital-skills-jobs.europa.eu/en/inspiration/research/digital-skills-insights-2020" TargetMode="External"/><Relationship Id="rId28" Type="http://schemas.openxmlformats.org/officeDocument/2006/relationships/hyperlink" Target="https://www.zrss.si/digitalnaknjiznica/DigCopEdu/" TargetMode="External"/><Relationship Id="rId36" Type="http://schemas.openxmlformats.org/officeDocument/2006/relationships/hyperlink" Target="https://www.stat.si/StatWeb/News/Index/9704" TargetMode="External"/><Relationship Id="rId10" Type="http://schemas.openxmlformats.org/officeDocument/2006/relationships/endnotes" Target="endnotes.xml"/><Relationship Id="rId19" Type="http://schemas.openxmlformats.org/officeDocument/2006/relationships/hyperlink" Target="https://media.hotnews.ro/media_server1/document-2021-11-12-25176419-0-raport-desi-2021.pdf" TargetMode="External"/><Relationship Id="rId31" Type="http://schemas.openxmlformats.org/officeDocument/2006/relationships/hyperlink" Target="https://journal.doba.si/repec/pdf/13_2021_1_Digital.pdf"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yperlink" Target="https://www.oecd.org/gov/digital-government/digital-government-review-slovenia-highlights.pdf" TargetMode="External"/><Relationship Id="rId27" Type="http://schemas.openxmlformats.org/officeDocument/2006/relationships/hyperlink" Target="https://www.eca.europa.eu/Lists/ECADocuments/RW21_02/RW_Digital_skills_EN.pdf" TargetMode="External"/><Relationship Id="rId30" Type="http://schemas.openxmlformats.org/officeDocument/2006/relationships/hyperlink" Target="https://www.itu.int/pub/D-PHCB-ICT_ACCESS_EUR.01-2021" TargetMode="External"/><Relationship Id="rId35" Type="http://schemas.openxmlformats.org/officeDocument/2006/relationships/hyperlink" Target="https://www.stat.si/StatWeb/News/Index/9136" TargetMode="External"/><Relationship Id="rId43"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hyperlink" Target="https://eur-lex.europa.eu/legal-content/EN/ALL/?uri=CELEX%3A52012DC0673" TargetMode="External"/><Relationship Id="rId25" Type="http://schemas.openxmlformats.org/officeDocument/2006/relationships/hyperlink" Target="https://www.itu.int/en/ITU-D/Regional-Presence/Europe/Documents/Publications/Digital-Trends_Europe-E.pdf" TargetMode="External"/><Relationship Id="rId33" Type="http://schemas.openxmlformats.org/officeDocument/2006/relationships/hyperlink" Target="https://www.zrss.si/digitalnaknjiznica/digcomp-2-1-okvir-digitalnih-kompetenc/files/assets/basic-html/index.html" TargetMode="External"/><Relationship Id="rId38" Type="http://schemas.openxmlformats.org/officeDocument/2006/relationships/hyperlink" Target="https://ec.europa.eu/info/sites/info/files/communication-shaping-europes-digital-future-feb2020_en_3.pdf" TargetMode="External"/><Relationship Id="rId46" Type="http://schemas.microsoft.com/office/2011/relationships/people" Target="people.xml"/><Relationship Id="rId20" Type="http://schemas.openxmlformats.org/officeDocument/2006/relationships/hyperlink" Target="https://ec.europa.eu/eurostat/statistics-explained/index.php?title=Digital_economy_and_society_statistics_-_households_and_individuals" TargetMode="External"/><Relationship Id="rId41" Type="http://schemas.openxmlformats.org/officeDocument/2006/relationships/hyperlink" Target="https://www.oecd.org/economy/slovenia-economic-snapshot/"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nldigitalgovernment.nl/wp-content/uploads/sites/11/2021/11/digital-inclusion-everyone-must-be-able-to-participate.pdf" TargetMode="External"/><Relationship Id="rId18" Type="http://schemas.openxmlformats.org/officeDocument/2006/relationships/hyperlink" Target="https://digital-strategy.ec.europa.eu/en/policies/desi-slovenia" TargetMode="External"/><Relationship Id="rId26" Type="http://schemas.openxmlformats.org/officeDocument/2006/relationships/hyperlink" Target="https://www.gov.si/assets/ministrstva/MJU/DID/Strategija-razvoja-informacijske-druzbe-2020.pdf" TargetMode="External"/><Relationship Id="rId3" Type="http://schemas.openxmlformats.org/officeDocument/2006/relationships/hyperlink" Target="https://www.umar.gov.si/fileadmin/user_upload/razvoj_slovenije/2021/slovenski/POR2021_skupaj.pdf" TargetMode="External"/><Relationship Id="rId21" Type="http://schemas.openxmlformats.org/officeDocument/2006/relationships/hyperlink" Target="https://www.gov.si/teme/elektronske-komunikacije/" TargetMode="External"/><Relationship Id="rId34" Type="http://schemas.openxmlformats.org/officeDocument/2006/relationships/hyperlink" Target="https://www.consilium.europa.eu/sl/press/press-releases/2020/12/17/digitalisation-for-the-benefit-of-the-environment-council-approves-conclusions/" TargetMode="External"/><Relationship Id="rId7" Type="http://schemas.openxmlformats.org/officeDocument/2006/relationships/hyperlink" Target="https://ec.europa.eu/info/strategy/priorities-2019-2024/europe-fit-digital-age/shaping-europe-digital-future_sl" TargetMode="External"/><Relationship Id="rId12" Type="http://schemas.openxmlformats.org/officeDocument/2006/relationships/hyperlink" Target="https://eur-lex.europa.eu/legal-content/EN/TXT/?uri=CELLAR%3A6785f365-1627-11ec-b4fe-01aa75ed71a1" TargetMode="External"/><Relationship Id="rId17" Type="http://schemas.openxmlformats.org/officeDocument/2006/relationships/hyperlink" Target="https://digital-strategy.ec.europa.eu/en/policies/desi-finland" TargetMode="External"/><Relationship Id="rId25" Type="http://schemas.openxmlformats.org/officeDocument/2006/relationships/hyperlink" Target="https://www.bmas.de/SharedDocs/Downloads/EN/Topics/Initial-and-Continuing-Training/national-skills-strategy.pdf?__blob=publicationFile&amp;v=7" TargetMode="External"/><Relationship Id="rId33" Type="http://schemas.openxmlformats.org/officeDocument/2006/relationships/hyperlink" Target="https://www.centre-inffo.fr/site-droit-formation/actualites-droit/un-pass-numerique-pour-faciliter-l-acces-au-numerique" TargetMode="External"/><Relationship Id="rId2" Type="http://schemas.openxmlformats.org/officeDocument/2006/relationships/hyperlink" Target="https://www.oecd.org/economy/surveys/slovenia-2020-OECD-economic-survey-overview.pdf" TargetMode="External"/><Relationship Id="rId16" Type="http://schemas.openxmlformats.org/officeDocument/2006/relationships/hyperlink" Target="https://www.digitaleoverheid.nl/nieuws/wet-digitale-overheid-aangenomen-door-tweede-kamer/" TargetMode="External"/><Relationship Id="rId20" Type="http://schemas.openxmlformats.org/officeDocument/2006/relationships/hyperlink" Target="https://www.finlex.fi/en/laki/kaannokset/2003/en20030393.pdf" TargetMode="External"/><Relationship Id="rId29" Type="http://schemas.openxmlformats.org/officeDocument/2006/relationships/hyperlink" Target="https://societenumerique.gouv.fr/plannational/" TargetMode="External"/><Relationship Id="rId1" Type="http://schemas.openxmlformats.org/officeDocument/2006/relationships/hyperlink" Target="https://digital-strategy.ec.europa.eu/en/news/women-digital-scoreboard-2021" TargetMode="External"/><Relationship Id="rId6" Type="http://schemas.openxmlformats.org/officeDocument/2006/relationships/hyperlink" Target="https://ec.europa.eu/info/strategy/priorities-2019-2024/europe-fit-digital-age_en" TargetMode="External"/><Relationship Id="rId11" Type="http://schemas.openxmlformats.org/officeDocument/2006/relationships/hyperlink" Target="https://ec.europa.eu/info/strategy/priorities-2019-2024/europe-fit-digital-age/europes-digital-decade-digital-targets-2030_sl" TargetMode="External"/><Relationship Id="rId24" Type="http://schemas.openxmlformats.org/officeDocument/2006/relationships/hyperlink" Target="https://www.bmwi.de/Redaktion/DE/Downloads/Gesetz/gwb-digitalisierungsgesetz-zusammenfassung.pdf?__blob=publicationFile&amp;v=4" TargetMode="External"/><Relationship Id="rId32" Type="http://schemas.openxmlformats.org/officeDocument/2006/relationships/hyperlink" Target="https://digital-skills-jobs.europa.eu/en/actions/national-initiatives/national-strategies/france-national-plan-digital-inclusion" TargetMode="External"/><Relationship Id="rId5" Type="http://schemas.openxmlformats.org/officeDocument/2006/relationships/hyperlink" Target="https://www.gov.si/assets/ministrstva/MJU/DID/Strategija-razvoja-informacijske-druzbe-2020.pdf" TargetMode="External"/><Relationship Id="rId15" Type="http://schemas.openxmlformats.org/officeDocument/2006/relationships/hyperlink" Target="https://www.nldigitalgovernment.nl/wp-content/uploads/sites/11/2019/02/digital-government-agenda.pdf" TargetMode="External"/><Relationship Id="rId23" Type="http://schemas.openxmlformats.org/officeDocument/2006/relationships/hyperlink" Target="https://digital-strategy.ec.europa.eu/en/policies/desi-germany" TargetMode="External"/><Relationship Id="rId28" Type="http://schemas.openxmlformats.org/officeDocument/2006/relationships/hyperlink" Target="https://digital-strategy.ec.europa.eu/en/news/berlin-declaration-digital-society-and-value-based-digital-government" TargetMode="External"/><Relationship Id="rId36" Type="http://schemas.openxmlformats.org/officeDocument/2006/relationships/hyperlink" Target="https://digital-strategy.ec.europa.eu/en/news/eu-countries-commit-leading-green-digital-transformation" TargetMode="External"/><Relationship Id="rId10" Type="http://schemas.openxmlformats.org/officeDocument/2006/relationships/hyperlink" Target="https://ec.europa.eu/info/strategy/priorities-2019-2024/europe-fit-digital-age/europes-digital-decade-digital-targets-2030_en" TargetMode="External"/><Relationship Id="rId19" Type="http://schemas.openxmlformats.org/officeDocument/2006/relationships/hyperlink" Target="https://www.i-policy.org/2011/01/fi-national-digital-agenda-2011-2020-focuses-on-increasing-productivity-through-the-development-of-information-society.html" TargetMode="External"/><Relationship Id="rId31" Type="http://schemas.openxmlformats.org/officeDocument/2006/relationships/hyperlink" Target="https://www.gov.si/assets/ministrstva/MJU/DID/Strategija-razvoja-informacijske-druzbe-2020.pdf" TargetMode="External"/><Relationship Id="rId4" Type="http://schemas.openxmlformats.org/officeDocument/2006/relationships/hyperlink" Target="https://www.gov.si/assets/vladne-sluzbe/SVRK/Strategija-razvoja-Slovenije-2030/Strategija_razvoja_Slovenije_2030.pdf" TargetMode="External"/><Relationship Id="rId9" Type="http://schemas.openxmlformats.org/officeDocument/2006/relationships/hyperlink" Target="https://eur-lex.europa.eu/legal-content/SL/TXT/PDF/?uri=CELEX:52020DC0625&amp;from=SL" TargetMode="External"/><Relationship Id="rId14" Type="http://schemas.openxmlformats.org/officeDocument/2006/relationships/hyperlink" Target="https://www.nederlanddigitaal.nl/documenten/publicaties/2021/06/22/the-dutch-digitalisation-strategy-2021-eng" TargetMode="External"/><Relationship Id="rId22" Type="http://schemas.openxmlformats.org/officeDocument/2006/relationships/hyperlink" Target="https://www.norden.org/en/declaration/common-statement-importance-promoting-digital-inclusion-central-part-digital" TargetMode="External"/><Relationship Id="rId27" Type="http://schemas.openxmlformats.org/officeDocument/2006/relationships/hyperlink" Target="https://www.bildung-forschung.digital/digitalezukunft/de/unsere-ueberzeugungen/digitalstrategie-des-bmbf/die-digitalstrategie-des-bmbf/die-digitalstrategie-des-bmbf" TargetMode="External"/><Relationship Id="rId30" Type="http://schemas.openxmlformats.org/officeDocument/2006/relationships/hyperlink" Target="https://www.stat.si/StatWeb/news/Index/7811" TargetMode="External"/><Relationship Id="rId35" Type="http://schemas.openxmlformats.org/officeDocument/2006/relationships/hyperlink" Target="https://ec.europa.eu/info/strategy/priorities-2019-2024/europe-fit-digital-age/shaping-europe-digital-future_en" TargetMode="External"/><Relationship Id="rId8" Type="http://schemas.openxmlformats.org/officeDocument/2006/relationships/hyperlink" Target="https://ec.europa.eu/commission/presscorner/detail/sl/ip_20_1196?fbclid=IwAR1TDKknjR3_Qmw1gZ5u_iSGuSzIVdXdw8V1iMOm8BoDy5oUoNtH73Jt0lQ%2Fsmo"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733BA683F7A42459DD5D6872AD62FCD" ma:contentTypeVersion="5" ma:contentTypeDescription="Create a new document." ma:contentTypeScope="" ma:versionID="565550b2ededa2a89770c26d09e58dd8">
  <xsd:schema xmlns:xsd="http://www.w3.org/2001/XMLSchema" xmlns:xs="http://www.w3.org/2001/XMLSchema" xmlns:p="http://schemas.microsoft.com/office/2006/metadata/properties" xmlns:ns2="e53fb2e4-40a6-4b38-9c8d-9bfad2de7b6e" targetNamespace="http://schemas.microsoft.com/office/2006/metadata/properties" ma:root="true" ma:fieldsID="7b0bce82b2fea1b416a8339af3dd3f19" ns2:_="">
    <xsd:import namespace="e53fb2e4-40a6-4b38-9c8d-9bfad2de7b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fb2e4-40a6-4b38-9c8d-9bfad2de7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02B303B-013C-493E-9C9F-2AAD3CD2514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0C2AA9-4C37-4903-8F95-0824943EDE1F}">
  <ds:schemaRefs>
    <ds:schemaRef ds:uri="http://schemas.openxmlformats.org/officeDocument/2006/bibliography"/>
  </ds:schemaRefs>
</ds:datastoreItem>
</file>

<file path=customXml/itemProps3.xml><?xml version="1.0" encoding="utf-8"?>
<ds:datastoreItem xmlns:ds="http://schemas.openxmlformats.org/officeDocument/2006/customXml" ds:itemID="{A646BBAF-29F5-498C-BA10-6422DBE5AB39}">
  <ds:schemaRefs>
    <ds:schemaRef ds:uri="http://schemas.microsoft.com/sharepoint/v3/contenttype/forms"/>
  </ds:schemaRefs>
</ds:datastoreItem>
</file>

<file path=customXml/itemProps4.xml><?xml version="1.0" encoding="utf-8"?>
<ds:datastoreItem xmlns:ds="http://schemas.openxmlformats.org/officeDocument/2006/customXml" ds:itemID="{CD57AAB7-27A4-400A-AAC8-F7FEE481DC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fb2e4-40a6-4b38-9c8d-9bfad2de7b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823</TotalTime>
  <Pages>1</Pages>
  <Words>12056</Words>
  <Characters>68720</Characters>
  <Application>Microsoft Office Word</Application>
  <DocSecurity>4</DocSecurity>
  <Lines>572</Lines>
  <Paragraphs>161</Paragraphs>
  <ScaleCrop>false</ScaleCrop>
  <Company/>
  <LinksUpToDate>false</LinksUpToDate>
  <CharactersWithSpaces>80615</CharactersWithSpaces>
  <SharedDoc>false</SharedDoc>
  <HLinks>
    <vt:vector size="378" baseType="variant">
      <vt:variant>
        <vt:i4>4325446</vt:i4>
      </vt:variant>
      <vt:variant>
        <vt:i4>78</vt:i4>
      </vt:variant>
      <vt:variant>
        <vt:i4>0</vt:i4>
      </vt:variant>
      <vt:variant>
        <vt:i4>5</vt:i4>
      </vt:variant>
      <vt:variant>
        <vt:lpwstr>https://www.oecd.org/economy/slovenia-economic-snapshot/</vt:lpwstr>
      </vt:variant>
      <vt:variant>
        <vt:lpwstr/>
      </vt:variant>
      <vt:variant>
        <vt:i4>7012466</vt:i4>
      </vt:variant>
      <vt:variant>
        <vt:i4>75</vt:i4>
      </vt:variant>
      <vt:variant>
        <vt:i4>0</vt:i4>
      </vt:variant>
      <vt:variant>
        <vt:i4>5</vt:i4>
      </vt:variant>
      <vt:variant>
        <vt:lpwstr>https://digital-strategy.ec.europa.eu/en/news/women-digital-scoreboard-2021</vt:lpwstr>
      </vt:variant>
      <vt:variant>
        <vt:lpwstr/>
      </vt:variant>
      <vt:variant>
        <vt:i4>5570577</vt:i4>
      </vt:variant>
      <vt:variant>
        <vt:i4>72</vt:i4>
      </vt:variant>
      <vt:variant>
        <vt:i4>0</vt:i4>
      </vt:variant>
      <vt:variant>
        <vt:i4>5</vt:i4>
      </vt:variant>
      <vt:variant>
        <vt:lpwstr>https://pismenost.acs.si/wp-content/uploads/2018/06/Strokovne-podlage-za-pripravo-programa-DP.pdf</vt:lpwstr>
      </vt:variant>
      <vt:variant>
        <vt:lpwstr/>
      </vt:variant>
      <vt:variant>
        <vt:i4>7208993</vt:i4>
      </vt:variant>
      <vt:variant>
        <vt:i4>69</vt:i4>
      </vt:variant>
      <vt:variant>
        <vt:i4>0</vt:i4>
      </vt:variant>
      <vt:variant>
        <vt:i4>5</vt:i4>
      </vt:variant>
      <vt:variant>
        <vt:lpwstr>https://ec.europa.eu/info/sites/info/files/communication-shaping-europes-digital-future-feb2020_en_3.pdf</vt:lpwstr>
      </vt:variant>
      <vt:variant>
        <vt:lpwstr/>
      </vt:variant>
      <vt:variant>
        <vt:i4>1769546</vt:i4>
      </vt:variant>
      <vt:variant>
        <vt:i4>66</vt:i4>
      </vt:variant>
      <vt:variant>
        <vt:i4>0</vt:i4>
      </vt:variant>
      <vt:variant>
        <vt:i4>5</vt:i4>
      </vt:variant>
      <vt:variant>
        <vt:lpwstr>https://www.hippocampus.si/ISBN/978-961-7023-78-7.pdf</vt:lpwstr>
      </vt:variant>
      <vt:variant>
        <vt:lpwstr/>
      </vt:variant>
      <vt:variant>
        <vt:i4>3407927</vt:i4>
      </vt:variant>
      <vt:variant>
        <vt:i4>63</vt:i4>
      </vt:variant>
      <vt:variant>
        <vt:i4>0</vt:i4>
      </vt:variant>
      <vt:variant>
        <vt:i4>5</vt:i4>
      </vt:variant>
      <vt:variant>
        <vt:lpwstr>https://www.stat.si/StatWeb/News/Index/9704</vt:lpwstr>
      </vt:variant>
      <vt:variant>
        <vt:lpwstr/>
      </vt:variant>
      <vt:variant>
        <vt:i4>3604529</vt:i4>
      </vt:variant>
      <vt:variant>
        <vt:i4>60</vt:i4>
      </vt:variant>
      <vt:variant>
        <vt:i4>0</vt:i4>
      </vt:variant>
      <vt:variant>
        <vt:i4>5</vt:i4>
      </vt:variant>
      <vt:variant>
        <vt:lpwstr>https://www.stat.si/StatWeb/News/Index/9136</vt:lpwstr>
      </vt:variant>
      <vt:variant>
        <vt:lpwstr/>
      </vt:variant>
      <vt:variant>
        <vt:i4>2228299</vt:i4>
      </vt:variant>
      <vt:variant>
        <vt:i4>57</vt:i4>
      </vt:variant>
      <vt:variant>
        <vt:i4>0</vt:i4>
      </vt:variant>
      <vt:variant>
        <vt:i4>5</vt:i4>
      </vt:variant>
      <vt:variant>
        <vt:lpwstr>https://www.umar.gov.si/fileadmin/user_upload/razvoj_slovenije/2021/slovenski/POR2021_skupaj.pdf</vt:lpwstr>
      </vt:variant>
      <vt:variant>
        <vt:lpwstr/>
      </vt:variant>
      <vt:variant>
        <vt:i4>4915322</vt:i4>
      </vt:variant>
      <vt:variant>
        <vt:i4>54</vt:i4>
      </vt:variant>
      <vt:variant>
        <vt:i4>0</vt:i4>
      </vt:variant>
      <vt:variant>
        <vt:i4>5</vt:i4>
      </vt:variant>
      <vt:variant>
        <vt:lpwstr>https://www.zrss.si/digitalnaknjiznica/digcomp-2-1-okvir-digitalnih-kompetenc/files/assets/basic-html/index.html</vt:lpwstr>
      </vt:variant>
      <vt:variant>
        <vt:lpwstr>1</vt:lpwstr>
      </vt:variant>
      <vt:variant>
        <vt:i4>3407928</vt:i4>
      </vt:variant>
      <vt:variant>
        <vt:i4>51</vt:i4>
      </vt:variant>
      <vt:variant>
        <vt:i4>0</vt:i4>
      </vt:variant>
      <vt:variant>
        <vt:i4>5</vt:i4>
      </vt:variant>
      <vt:variant>
        <vt:lpwstr>https://www.stat.si/statweb/news/index/8818</vt:lpwstr>
      </vt:variant>
      <vt:variant>
        <vt:lpwstr/>
      </vt:variant>
      <vt:variant>
        <vt:i4>7143518</vt:i4>
      </vt:variant>
      <vt:variant>
        <vt:i4>48</vt:i4>
      </vt:variant>
      <vt:variant>
        <vt:i4>0</vt:i4>
      </vt:variant>
      <vt:variant>
        <vt:i4>5</vt:i4>
      </vt:variant>
      <vt:variant>
        <vt:lpwstr>https://journal.doba.si/repec/pdf/13_2021_1_Digital.pdf</vt:lpwstr>
      </vt:variant>
      <vt:variant>
        <vt:lpwstr/>
      </vt:variant>
      <vt:variant>
        <vt:i4>7798906</vt:i4>
      </vt:variant>
      <vt:variant>
        <vt:i4>45</vt:i4>
      </vt:variant>
      <vt:variant>
        <vt:i4>0</vt:i4>
      </vt:variant>
      <vt:variant>
        <vt:i4>5</vt:i4>
      </vt:variant>
      <vt:variant>
        <vt:lpwstr>https://www.itu.int/pub/D-PHCB-ICT_ACCESS_EUR.01-2021</vt:lpwstr>
      </vt:variant>
      <vt:variant>
        <vt:lpwstr/>
      </vt:variant>
      <vt:variant>
        <vt:i4>5570638</vt:i4>
      </vt:variant>
      <vt:variant>
        <vt:i4>42</vt:i4>
      </vt:variant>
      <vt:variant>
        <vt:i4>0</vt:i4>
      </vt:variant>
      <vt:variant>
        <vt:i4>5</vt:i4>
      </vt:variant>
      <vt:variant>
        <vt:lpwstr>https://repozitorij.uni-lj.si/IzpisGradiva.php?id=122392</vt:lpwstr>
      </vt:variant>
      <vt:variant>
        <vt:lpwstr/>
      </vt:variant>
      <vt:variant>
        <vt:i4>1376335</vt:i4>
      </vt:variant>
      <vt:variant>
        <vt:i4>39</vt:i4>
      </vt:variant>
      <vt:variant>
        <vt:i4>0</vt:i4>
      </vt:variant>
      <vt:variant>
        <vt:i4>5</vt:i4>
      </vt:variant>
      <vt:variant>
        <vt:lpwstr>https://www.zrss.si/digitalnaknjiznica/DigCopEdu/</vt:lpwstr>
      </vt:variant>
      <vt:variant>
        <vt:lpwstr/>
      </vt:variant>
      <vt:variant>
        <vt:i4>7798838</vt:i4>
      </vt:variant>
      <vt:variant>
        <vt:i4>36</vt:i4>
      </vt:variant>
      <vt:variant>
        <vt:i4>0</vt:i4>
      </vt:variant>
      <vt:variant>
        <vt:i4>5</vt:i4>
      </vt:variant>
      <vt:variant>
        <vt:lpwstr>https://www.eca.europa.eu/Lists/ECADocuments/RW21_02/RW_Digital_skills_EN.pdf</vt:lpwstr>
      </vt:variant>
      <vt:variant>
        <vt:lpwstr/>
      </vt:variant>
      <vt:variant>
        <vt:i4>5570577</vt:i4>
      </vt:variant>
      <vt:variant>
        <vt:i4>33</vt:i4>
      </vt:variant>
      <vt:variant>
        <vt:i4>0</vt:i4>
      </vt:variant>
      <vt:variant>
        <vt:i4>5</vt:i4>
      </vt:variant>
      <vt:variant>
        <vt:lpwstr>https://pismenost.acs.si/wp-content/uploads/2018/06/Strokovne-podlage-za-pripravo-programa-DP.pdf</vt:lpwstr>
      </vt:variant>
      <vt:variant>
        <vt:lpwstr/>
      </vt:variant>
      <vt:variant>
        <vt:i4>3801174</vt:i4>
      </vt:variant>
      <vt:variant>
        <vt:i4>30</vt:i4>
      </vt:variant>
      <vt:variant>
        <vt:i4>0</vt:i4>
      </vt:variant>
      <vt:variant>
        <vt:i4>5</vt:i4>
      </vt:variant>
      <vt:variant>
        <vt:lpwstr>https://www.itu.int/en/ITU-D/Regional-Presence/Europe/Documents/Publications/Digital-Trends_Europe-E.pdf</vt:lpwstr>
      </vt:variant>
      <vt:variant>
        <vt:lpwstr/>
      </vt:variant>
      <vt:variant>
        <vt:i4>983141</vt:i4>
      </vt:variant>
      <vt:variant>
        <vt:i4>27</vt:i4>
      </vt:variant>
      <vt:variant>
        <vt:i4>0</vt:i4>
      </vt:variant>
      <vt:variant>
        <vt:i4>5</vt:i4>
      </vt:variant>
      <vt:variant>
        <vt:lpwstr>https://safe.si/sites/default/files/digitalskillsreport-eukidsonlineprevod_0.pdf</vt:lpwstr>
      </vt:variant>
      <vt:variant>
        <vt:lpwstr/>
      </vt:variant>
      <vt:variant>
        <vt:i4>7667828</vt:i4>
      </vt:variant>
      <vt:variant>
        <vt:i4>24</vt:i4>
      </vt:variant>
      <vt:variant>
        <vt:i4>0</vt:i4>
      </vt:variant>
      <vt:variant>
        <vt:i4>5</vt:i4>
      </vt:variant>
      <vt:variant>
        <vt:lpwstr>https://digital-skills-jobs.europa.eu/en/inspiration/research/digital-skills-insights-2020</vt:lpwstr>
      </vt:variant>
      <vt:variant>
        <vt:lpwstr/>
      </vt:variant>
      <vt:variant>
        <vt:i4>6160469</vt:i4>
      </vt:variant>
      <vt:variant>
        <vt:i4>21</vt:i4>
      </vt:variant>
      <vt:variant>
        <vt:i4>0</vt:i4>
      </vt:variant>
      <vt:variant>
        <vt:i4>5</vt:i4>
      </vt:variant>
      <vt:variant>
        <vt:lpwstr>https://www.oecd.org/gov/digital-government/digital-government-review-slovenia-highlights.pdf</vt:lpwstr>
      </vt:variant>
      <vt:variant>
        <vt:lpwstr/>
      </vt:variant>
      <vt:variant>
        <vt:i4>6750298</vt:i4>
      </vt:variant>
      <vt:variant>
        <vt:i4>18</vt:i4>
      </vt:variant>
      <vt:variant>
        <vt:i4>0</vt:i4>
      </vt:variant>
      <vt:variant>
        <vt:i4>5</vt:i4>
      </vt:variant>
      <vt:variant>
        <vt:lpwstr>https://ec.europa.eu/education/education-in-the-eu/digital-education-action-plan_en</vt:lpwstr>
      </vt:variant>
      <vt:variant>
        <vt:lpwstr/>
      </vt:variant>
      <vt:variant>
        <vt:i4>131182</vt:i4>
      </vt:variant>
      <vt:variant>
        <vt:i4>15</vt:i4>
      </vt:variant>
      <vt:variant>
        <vt:i4>0</vt:i4>
      </vt:variant>
      <vt:variant>
        <vt:i4>5</vt:i4>
      </vt:variant>
      <vt:variant>
        <vt:lpwstr>https://ec.europa.eu/eurostat/statistics-explained/index.php?title=Digital_economy_and_society_statistics_-_households_and_individuals</vt:lpwstr>
      </vt:variant>
      <vt:variant>
        <vt:lpwstr>Internet_usage</vt:lpwstr>
      </vt:variant>
      <vt:variant>
        <vt:i4>7077965</vt:i4>
      </vt:variant>
      <vt:variant>
        <vt:i4>12</vt:i4>
      </vt:variant>
      <vt:variant>
        <vt:i4>0</vt:i4>
      </vt:variant>
      <vt:variant>
        <vt:i4>5</vt:i4>
      </vt:variant>
      <vt:variant>
        <vt:lpwstr>https://media.hotnews.ro/media_server1/document-2021-11-12-25176419-0-raport-desi-2021.pdf</vt:lpwstr>
      </vt:variant>
      <vt:variant>
        <vt:lpwstr/>
      </vt:variant>
      <vt:variant>
        <vt:i4>3407928</vt:i4>
      </vt:variant>
      <vt:variant>
        <vt:i4>9</vt:i4>
      </vt:variant>
      <vt:variant>
        <vt:i4>0</vt:i4>
      </vt:variant>
      <vt:variant>
        <vt:i4>5</vt:i4>
      </vt:variant>
      <vt:variant>
        <vt:lpwstr>https://www.stat.si/StatWeb/News/Index/8818</vt:lpwstr>
      </vt:variant>
      <vt:variant>
        <vt:lpwstr/>
      </vt:variant>
      <vt:variant>
        <vt:i4>7798839</vt:i4>
      </vt:variant>
      <vt:variant>
        <vt:i4>6</vt:i4>
      </vt:variant>
      <vt:variant>
        <vt:i4>0</vt:i4>
      </vt:variant>
      <vt:variant>
        <vt:i4>5</vt:i4>
      </vt:variant>
      <vt:variant>
        <vt:lpwstr>https://eur-lex.europa.eu/legal-content/EN/ALL/?uri=CELEX%3A52012DC0673</vt:lpwstr>
      </vt:variant>
      <vt:variant>
        <vt:lpwstr/>
      </vt:variant>
      <vt:variant>
        <vt:i4>3211313</vt:i4>
      </vt:variant>
      <vt:variant>
        <vt:i4>3</vt:i4>
      </vt:variant>
      <vt:variant>
        <vt:i4>0</vt:i4>
      </vt:variant>
      <vt:variant>
        <vt:i4>5</vt:i4>
      </vt:variant>
      <vt:variant>
        <vt:lpwstr>https://www.skillsplatform.org/uploads/charity_digital_skills_report_2021.pdf</vt:lpwstr>
      </vt:variant>
      <vt:variant>
        <vt:lpwstr/>
      </vt:variant>
      <vt:variant>
        <vt:i4>5701649</vt:i4>
      </vt:variant>
      <vt:variant>
        <vt:i4>0</vt:i4>
      </vt:variant>
      <vt:variant>
        <vt:i4>0</vt:i4>
      </vt:variant>
      <vt:variant>
        <vt:i4>5</vt:i4>
      </vt:variant>
      <vt:variant>
        <vt:lpwstr>https://all-digital.org/resources/all-digital-annual-report-2020/</vt:lpwstr>
      </vt:variant>
      <vt:variant>
        <vt:lpwstr/>
      </vt:variant>
      <vt:variant>
        <vt:i4>7012458</vt:i4>
      </vt:variant>
      <vt:variant>
        <vt:i4>105</vt:i4>
      </vt:variant>
      <vt:variant>
        <vt:i4>0</vt:i4>
      </vt:variant>
      <vt:variant>
        <vt:i4>5</vt:i4>
      </vt:variant>
      <vt:variant>
        <vt:lpwstr>https://digital-strategy.ec.europa.eu/en/news/eu-countries-commit-leading-green-digital-transformation</vt:lpwstr>
      </vt:variant>
      <vt:variant>
        <vt:lpwstr/>
      </vt:variant>
      <vt:variant>
        <vt:i4>8257608</vt:i4>
      </vt:variant>
      <vt:variant>
        <vt:i4>102</vt:i4>
      </vt:variant>
      <vt:variant>
        <vt:i4>0</vt:i4>
      </vt:variant>
      <vt:variant>
        <vt:i4>5</vt:i4>
      </vt:variant>
      <vt:variant>
        <vt:lpwstr>https://ec.europa.eu/info/strategy/priorities-2019-2024/europe-fit-digital-age/shaping-europe-digital-future_en</vt:lpwstr>
      </vt:variant>
      <vt:variant>
        <vt:lpwstr/>
      </vt:variant>
      <vt:variant>
        <vt:i4>2621497</vt:i4>
      </vt:variant>
      <vt:variant>
        <vt:i4>99</vt:i4>
      </vt:variant>
      <vt:variant>
        <vt:i4>0</vt:i4>
      </vt:variant>
      <vt:variant>
        <vt:i4>5</vt:i4>
      </vt:variant>
      <vt:variant>
        <vt:lpwstr>https://www.consilium.europa.eu/sl/press/press-releases/2020/12/17/digitalisation-for-the-benefit-of-the-environment-council-approves-conclusions/</vt:lpwstr>
      </vt:variant>
      <vt:variant>
        <vt:lpwstr/>
      </vt:variant>
      <vt:variant>
        <vt:i4>3866675</vt:i4>
      </vt:variant>
      <vt:variant>
        <vt:i4>96</vt:i4>
      </vt:variant>
      <vt:variant>
        <vt:i4>0</vt:i4>
      </vt:variant>
      <vt:variant>
        <vt:i4>5</vt:i4>
      </vt:variant>
      <vt:variant>
        <vt:lpwstr>https://www.centre-inffo.fr/site-droit-formation/actualites-droit/un-pass-numerique-pour-faciliter-l-acces-au-numerique</vt:lpwstr>
      </vt:variant>
      <vt:variant>
        <vt:lpwstr/>
      </vt:variant>
      <vt:variant>
        <vt:i4>4915277</vt:i4>
      </vt:variant>
      <vt:variant>
        <vt:i4>93</vt:i4>
      </vt:variant>
      <vt:variant>
        <vt:i4>0</vt:i4>
      </vt:variant>
      <vt:variant>
        <vt:i4>5</vt:i4>
      </vt:variant>
      <vt:variant>
        <vt:lpwstr>https://digital-skills-jobs.europa.eu/en/actions/national-initiatives/national-strategies/france-national-plan-digital-inclusion</vt:lpwstr>
      </vt:variant>
      <vt:variant>
        <vt:lpwstr/>
      </vt:variant>
      <vt:variant>
        <vt:i4>2162790</vt:i4>
      </vt:variant>
      <vt:variant>
        <vt:i4>90</vt:i4>
      </vt:variant>
      <vt:variant>
        <vt:i4>0</vt:i4>
      </vt:variant>
      <vt:variant>
        <vt:i4>5</vt:i4>
      </vt:variant>
      <vt:variant>
        <vt:lpwstr>https://www.gov.si/assets/ministrstva/MJU/DID/Strategija-razvoja-informacijske-druzbe-2020.pdf</vt:lpwstr>
      </vt:variant>
      <vt:variant>
        <vt:lpwstr/>
      </vt:variant>
      <vt:variant>
        <vt:i4>3866680</vt:i4>
      </vt:variant>
      <vt:variant>
        <vt:i4>87</vt:i4>
      </vt:variant>
      <vt:variant>
        <vt:i4>0</vt:i4>
      </vt:variant>
      <vt:variant>
        <vt:i4>5</vt:i4>
      </vt:variant>
      <vt:variant>
        <vt:lpwstr>https://www.stat.si/StatWeb/news/Index/7811</vt:lpwstr>
      </vt:variant>
      <vt:variant>
        <vt:lpwstr/>
      </vt:variant>
      <vt:variant>
        <vt:i4>8257586</vt:i4>
      </vt:variant>
      <vt:variant>
        <vt:i4>84</vt:i4>
      </vt:variant>
      <vt:variant>
        <vt:i4>0</vt:i4>
      </vt:variant>
      <vt:variant>
        <vt:i4>5</vt:i4>
      </vt:variant>
      <vt:variant>
        <vt:lpwstr>https://societenumerique.gouv.fr/plannational/</vt:lpwstr>
      </vt:variant>
      <vt:variant>
        <vt:lpwstr>:~:text=L'Etat%20mobilise%2010%20millions,priv%C3%A9%20et%20les%20collecitivt%C3%A9s%20territoriales</vt:lpwstr>
      </vt:variant>
      <vt:variant>
        <vt:i4>7471216</vt:i4>
      </vt:variant>
      <vt:variant>
        <vt:i4>81</vt:i4>
      </vt:variant>
      <vt:variant>
        <vt:i4>0</vt:i4>
      </vt:variant>
      <vt:variant>
        <vt:i4>5</vt:i4>
      </vt:variant>
      <vt:variant>
        <vt:lpwstr>https://digital-strategy.ec.europa.eu/en/news/berlin-declaration-digital-society-and-value-based-digital-government</vt:lpwstr>
      </vt:variant>
      <vt:variant>
        <vt:lpwstr/>
      </vt:variant>
      <vt:variant>
        <vt:i4>1179733</vt:i4>
      </vt:variant>
      <vt:variant>
        <vt:i4>78</vt:i4>
      </vt:variant>
      <vt:variant>
        <vt:i4>0</vt:i4>
      </vt:variant>
      <vt:variant>
        <vt:i4>5</vt:i4>
      </vt:variant>
      <vt:variant>
        <vt:lpwstr>https://www.bildung-forschung.digital/digitalezukunft/de/unsere-ueberzeugungen/digitalstrategie-des-bmbf/die-digitalstrategie-des-bmbf/die-digitalstrategie-des-bmbf</vt:lpwstr>
      </vt:variant>
      <vt:variant>
        <vt:lpwstr/>
      </vt:variant>
      <vt:variant>
        <vt:i4>2162790</vt:i4>
      </vt:variant>
      <vt:variant>
        <vt:i4>75</vt:i4>
      </vt:variant>
      <vt:variant>
        <vt:i4>0</vt:i4>
      </vt:variant>
      <vt:variant>
        <vt:i4>5</vt:i4>
      </vt:variant>
      <vt:variant>
        <vt:lpwstr>https://www.gov.si/assets/ministrstva/MJU/DID/Strategija-razvoja-informacijske-druzbe-2020.pdf</vt:lpwstr>
      </vt:variant>
      <vt:variant>
        <vt:lpwstr/>
      </vt:variant>
      <vt:variant>
        <vt:i4>4259921</vt:i4>
      </vt:variant>
      <vt:variant>
        <vt:i4>72</vt:i4>
      </vt:variant>
      <vt:variant>
        <vt:i4>0</vt:i4>
      </vt:variant>
      <vt:variant>
        <vt:i4>5</vt:i4>
      </vt:variant>
      <vt:variant>
        <vt:lpwstr>https://www.bmas.de/SharedDocs/Downloads/EN/Topics/Initial-and-Continuing-Training/national-skills-strategy.pdf?__blob=publicationFile&amp;v=7</vt:lpwstr>
      </vt:variant>
      <vt:variant>
        <vt:lpwstr/>
      </vt:variant>
      <vt:variant>
        <vt:i4>5308431</vt:i4>
      </vt:variant>
      <vt:variant>
        <vt:i4>69</vt:i4>
      </vt:variant>
      <vt:variant>
        <vt:i4>0</vt:i4>
      </vt:variant>
      <vt:variant>
        <vt:i4>5</vt:i4>
      </vt:variant>
      <vt:variant>
        <vt:lpwstr>https://www.bmwi.de/Redaktion/DE/Downloads/Gesetz/gwb-digitalisierungsgesetz-zusammenfassung.pdf?__blob=publicationFile&amp;v=4</vt:lpwstr>
      </vt:variant>
      <vt:variant>
        <vt:lpwstr/>
      </vt:variant>
      <vt:variant>
        <vt:i4>7602226</vt:i4>
      </vt:variant>
      <vt:variant>
        <vt:i4>66</vt:i4>
      </vt:variant>
      <vt:variant>
        <vt:i4>0</vt:i4>
      </vt:variant>
      <vt:variant>
        <vt:i4>5</vt:i4>
      </vt:variant>
      <vt:variant>
        <vt:lpwstr>https://digital-strategy.ec.europa.eu/en/policies/desi-germany</vt:lpwstr>
      </vt:variant>
      <vt:variant>
        <vt:lpwstr/>
      </vt:variant>
      <vt:variant>
        <vt:i4>6946939</vt:i4>
      </vt:variant>
      <vt:variant>
        <vt:i4>63</vt:i4>
      </vt:variant>
      <vt:variant>
        <vt:i4>0</vt:i4>
      </vt:variant>
      <vt:variant>
        <vt:i4>5</vt:i4>
      </vt:variant>
      <vt:variant>
        <vt:lpwstr>https://www.norden.org/en/declaration/common-statement-importance-promoting-digital-inclusion-central-part-digital</vt:lpwstr>
      </vt:variant>
      <vt:variant>
        <vt:lpwstr/>
      </vt:variant>
      <vt:variant>
        <vt:i4>1376266</vt:i4>
      </vt:variant>
      <vt:variant>
        <vt:i4>60</vt:i4>
      </vt:variant>
      <vt:variant>
        <vt:i4>0</vt:i4>
      </vt:variant>
      <vt:variant>
        <vt:i4>5</vt:i4>
      </vt:variant>
      <vt:variant>
        <vt:lpwstr>https://www.gov.si/teme/elektronske-komunikacije/</vt:lpwstr>
      </vt:variant>
      <vt:variant>
        <vt:lpwstr/>
      </vt:variant>
      <vt:variant>
        <vt:i4>720970</vt:i4>
      </vt:variant>
      <vt:variant>
        <vt:i4>57</vt:i4>
      </vt:variant>
      <vt:variant>
        <vt:i4>0</vt:i4>
      </vt:variant>
      <vt:variant>
        <vt:i4>5</vt:i4>
      </vt:variant>
      <vt:variant>
        <vt:lpwstr>https://www.finlex.fi/en/laki/kaannokset/2003/en20030393.pdf</vt:lpwstr>
      </vt:variant>
      <vt:variant>
        <vt:lpwstr/>
      </vt:variant>
      <vt:variant>
        <vt:i4>1179737</vt:i4>
      </vt:variant>
      <vt:variant>
        <vt:i4>54</vt:i4>
      </vt:variant>
      <vt:variant>
        <vt:i4>0</vt:i4>
      </vt:variant>
      <vt:variant>
        <vt:i4>5</vt:i4>
      </vt:variant>
      <vt:variant>
        <vt:lpwstr>https://www.i-policy.org/2011/01/fi-national-digital-agenda-2011-2020-focuses-on-increasing-productivity-through-the-development-of-information-society.html</vt:lpwstr>
      </vt:variant>
      <vt:variant>
        <vt:lpwstr/>
      </vt:variant>
      <vt:variant>
        <vt:i4>6881312</vt:i4>
      </vt:variant>
      <vt:variant>
        <vt:i4>51</vt:i4>
      </vt:variant>
      <vt:variant>
        <vt:i4>0</vt:i4>
      </vt:variant>
      <vt:variant>
        <vt:i4>5</vt:i4>
      </vt:variant>
      <vt:variant>
        <vt:lpwstr>https://digital-strategy.ec.europa.eu/en/policies/desi-slovenia</vt:lpwstr>
      </vt:variant>
      <vt:variant>
        <vt:lpwstr/>
      </vt:variant>
      <vt:variant>
        <vt:i4>7602239</vt:i4>
      </vt:variant>
      <vt:variant>
        <vt:i4>48</vt:i4>
      </vt:variant>
      <vt:variant>
        <vt:i4>0</vt:i4>
      </vt:variant>
      <vt:variant>
        <vt:i4>5</vt:i4>
      </vt:variant>
      <vt:variant>
        <vt:lpwstr>https://digital-strategy.ec.europa.eu/en/policies/desi-finland</vt:lpwstr>
      </vt:variant>
      <vt:variant>
        <vt:lpwstr/>
      </vt:variant>
      <vt:variant>
        <vt:i4>7602277</vt:i4>
      </vt:variant>
      <vt:variant>
        <vt:i4>45</vt:i4>
      </vt:variant>
      <vt:variant>
        <vt:i4>0</vt:i4>
      </vt:variant>
      <vt:variant>
        <vt:i4>5</vt:i4>
      </vt:variant>
      <vt:variant>
        <vt:lpwstr>https://www.digitaleoverheid.nl/nieuws/wet-digitale-overheid-aangenomen-door-tweede-kamer/</vt:lpwstr>
      </vt:variant>
      <vt:variant>
        <vt:lpwstr/>
      </vt:variant>
      <vt:variant>
        <vt:i4>1507337</vt:i4>
      </vt:variant>
      <vt:variant>
        <vt:i4>42</vt:i4>
      </vt:variant>
      <vt:variant>
        <vt:i4>0</vt:i4>
      </vt:variant>
      <vt:variant>
        <vt:i4>5</vt:i4>
      </vt:variant>
      <vt:variant>
        <vt:lpwstr>https://www.nldigitalgovernment.nl/wp-content/uploads/sites/11/2019/02/digital-government-agenda.pdf</vt:lpwstr>
      </vt:variant>
      <vt:variant>
        <vt:lpwstr/>
      </vt:variant>
      <vt:variant>
        <vt:i4>4522075</vt:i4>
      </vt:variant>
      <vt:variant>
        <vt:i4>39</vt:i4>
      </vt:variant>
      <vt:variant>
        <vt:i4>0</vt:i4>
      </vt:variant>
      <vt:variant>
        <vt:i4>5</vt:i4>
      </vt:variant>
      <vt:variant>
        <vt:lpwstr>https://www.nederlanddigitaal.nl/documenten/publicaties/2021/06/22/the-dutch-digitalisation-strategy-2021-eng</vt:lpwstr>
      </vt:variant>
      <vt:variant>
        <vt:lpwstr/>
      </vt:variant>
      <vt:variant>
        <vt:i4>5111821</vt:i4>
      </vt:variant>
      <vt:variant>
        <vt:i4>36</vt:i4>
      </vt:variant>
      <vt:variant>
        <vt:i4>0</vt:i4>
      </vt:variant>
      <vt:variant>
        <vt:i4>5</vt:i4>
      </vt:variant>
      <vt:variant>
        <vt:lpwstr>https://www.nldigitalgovernment.nl/wp-content/uploads/sites/11/2021/11/digital-inclusion-everyone-must-be-able-to-participate.pdf</vt:lpwstr>
      </vt:variant>
      <vt:variant>
        <vt:lpwstr/>
      </vt:variant>
      <vt:variant>
        <vt:i4>1638478</vt:i4>
      </vt:variant>
      <vt:variant>
        <vt:i4>33</vt:i4>
      </vt:variant>
      <vt:variant>
        <vt:i4>0</vt:i4>
      </vt:variant>
      <vt:variant>
        <vt:i4>5</vt:i4>
      </vt:variant>
      <vt:variant>
        <vt:lpwstr>https://eur-lex.europa.eu/legal-content/EN/TXT/?uri=CELLAR%3A6785f365-1627-11ec-b4fe-01aa75ed71a1</vt:lpwstr>
      </vt:variant>
      <vt:variant>
        <vt:lpwstr/>
      </vt:variant>
      <vt:variant>
        <vt:i4>5111910</vt:i4>
      </vt:variant>
      <vt:variant>
        <vt:i4>30</vt:i4>
      </vt:variant>
      <vt:variant>
        <vt:i4>0</vt:i4>
      </vt:variant>
      <vt:variant>
        <vt:i4>5</vt:i4>
      </vt:variant>
      <vt:variant>
        <vt:lpwstr>https://ec.europa.eu/info/strategy/priorities-2019-2024/europe-fit-digital-age/europes-digital-decade-digital-targets-2030_sl</vt:lpwstr>
      </vt:variant>
      <vt:variant>
        <vt:lpwstr>documents</vt:lpwstr>
      </vt:variant>
      <vt:variant>
        <vt:i4>5439586</vt:i4>
      </vt:variant>
      <vt:variant>
        <vt:i4>27</vt:i4>
      </vt:variant>
      <vt:variant>
        <vt:i4>0</vt:i4>
      </vt:variant>
      <vt:variant>
        <vt:i4>5</vt:i4>
      </vt:variant>
      <vt:variant>
        <vt:lpwstr>https://ec.europa.eu/info/strategy/priorities-2019-2024/europe-fit-digital-age/europes-digital-decade-digital-targets-2030_en</vt:lpwstr>
      </vt:variant>
      <vt:variant>
        <vt:lpwstr/>
      </vt:variant>
      <vt:variant>
        <vt:i4>6029390</vt:i4>
      </vt:variant>
      <vt:variant>
        <vt:i4>24</vt:i4>
      </vt:variant>
      <vt:variant>
        <vt:i4>0</vt:i4>
      </vt:variant>
      <vt:variant>
        <vt:i4>5</vt:i4>
      </vt:variant>
      <vt:variant>
        <vt:lpwstr>https://eur-lex.europa.eu/legal-content/SL/TXT/PDF/?uri=CELEX:52020DC0625&amp;from=SL</vt:lpwstr>
      </vt:variant>
      <vt:variant>
        <vt:lpwstr/>
      </vt:variant>
      <vt:variant>
        <vt:i4>7143470</vt:i4>
      </vt:variant>
      <vt:variant>
        <vt:i4>21</vt:i4>
      </vt:variant>
      <vt:variant>
        <vt:i4>0</vt:i4>
      </vt:variant>
      <vt:variant>
        <vt:i4>5</vt:i4>
      </vt:variant>
      <vt:variant>
        <vt:lpwstr>https://ec.europa.eu/commission/presscorner/detail/sl/ip_20_1196?fbclid=IwAR1TDKknjR3_Qmw1gZ5u_iSGuSzIVdXdw8V1iMOm8BoDy5oUoNtH73Jt0lQ%2Fsmo</vt:lpwstr>
      </vt:variant>
      <vt:variant>
        <vt:lpwstr/>
      </vt:variant>
      <vt:variant>
        <vt:i4>6815816</vt:i4>
      </vt:variant>
      <vt:variant>
        <vt:i4>18</vt:i4>
      </vt:variant>
      <vt:variant>
        <vt:i4>0</vt:i4>
      </vt:variant>
      <vt:variant>
        <vt:i4>5</vt:i4>
      </vt:variant>
      <vt:variant>
        <vt:lpwstr>https://ec.europa.eu/info/strategy/priorities-2019-2024/europe-fit-digital-age/shaping-europe-digital-future_sl</vt:lpwstr>
      </vt:variant>
      <vt:variant>
        <vt:lpwstr/>
      </vt:variant>
      <vt:variant>
        <vt:i4>65592</vt:i4>
      </vt:variant>
      <vt:variant>
        <vt:i4>15</vt:i4>
      </vt:variant>
      <vt:variant>
        <vt:i4>0</vt:i4>
      </vt:variant>
      <vt:variant>
        <vt:i4>5</vt:i4>
      </vt:variant>
      <vt:variant>
        <vt:lpwstr>https://ec.europa.eu/info/strategy/priorities-2019-2024/europe-fit-digital-age_en</vt:lpwstr>
      </vt:variant>
      <vt:variant>
        <vt:lpwstr/>
      </vt:variant>
      <vt:variant>
        <vt:i4>2162790</vt:i4>
      </vt:variant>
      <vt:variant>
        <vt:i4>12</vt:i4>
      </vt:variant>
      <vt:variant>
        <vt:i4>0</vt:i4>
      </vt:variant>
      <vt:variant>
        <vt:i4>5</vt:i4>
      </vt:variant>
      <vt:variant>
        <vt:lpwstr>https://www.gov.si/assets/ministrstva/MJU/DID/Strategija-razvoja-informacijske-druzbe-2020.pdf</vt:lpwstr>
      </vt:variant>
      <vt:variant>
        <vt:lpwstr/>
      </vt:variant>
      <vt:variant>
        <vt:i4>7733252</vt:i4>
      </vt:variant>
      <vt:variant>
        <vt:i4>9</vt:i4>
      </vt:variant>
      <vt:variant>
        <vt:i4>0</vt:i4>
      </vt:variant>
      <vt:variant>
        <vt:i4>5</vt:i4>
      </vt:variant>
      <vt:variant>
        <vt:lpwstr>https://www.gov.si/assets/vladne-sluzbe/SVRK/Strategija-razvoja-Slovenije-2030/Strategija_razvoja_Slovenije_2030.pdf</vt:lpwstr>
      </vt:variant>
      <vt:variant>
        <vt:lpwstr/>
      </vt:variant>
      <vt:variant>
        <vt:i4>2228299</vt:i4>
      </vt:variant>
      <vt:variant>
        <vt:i4>6</vt:i4>
      </vt:variant>
      <vt:variant>
        <vt:i4>0</vt:i4>
      </vt:variant>
      <vt:variant>
        <vt:i4>5</vt:i4>
      </vt:variant>
      <vt:variant>
        <vt:lpwstr>https://www.umar.gov.si/fileadmin/user_upload/razvoj_slovenije/2021/slovenski/POR2021_skupaj.pdf</vt:lpwstr>
      </vt:variant>
      <vt:variant>
        <vt:lpwstr/>
      </vt:variant>
      <vt:variant>
        <vt:i4>1048596</vt:i4>
      </vt:variant>
      <vt:variant>
        <vt:i4>3</vt:i4>
      </vt:variant>
      <vt:variant>
        <vt:i4>0</vt:i4>
      </vt:variant>
      <vt:variant>
        <vt:i4>5</vt:i4>
      </vt:variant>
      <vt:variant>
        <vt:lpwstr>https://www.oecd.org/economy/surveys/slovenia-2020-OECD-economic-survey-overview.pdf</vt:lpwstr>
      </vt:variant>
      <vt:variant>
        <vt:lpwstr/>
      </vt:variant>
      <vt:variant>
        <vt:i4>7012466</vt:i4>
      </vt:variant>
      <vt:variant>
        <vt:i4>0</vt:i4>
      </vt:variant>
      <vt:variant>
        <vt:i4>0</vt:i4>
      </vt:variant>
      <vt:variant>
        <vt:i4>5</vt:i4>
      </vt:variant>
      <vt:variant>
        <vt:lpwstr>https://digital-strategy.ec.europa.eu/en/news/women-digital-scoreboard-2021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Skubic</dc:creator>
  <cp:keywords/>
  <dc:description/>
  <cp:lastModifiedBy>Miha Skubic</cp:lastModifiedBy>
  <cp:revision>534</cp:revision>
  <dcterms:created xsi:type="dcterms:W3CDTF">2021-12-22T18:26:00Z</dcterms:created>
  <dcterms:modified xsi:type="dcterms:W3CDTF">2021-12-24T00:56:00Z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0x0101002733BA683F7A42459DD5D6872AD62FCD</vt:lpwstr>
  </property>
</Properties>
</file>