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7817A6" w14:textId="77777777" w:rsidR="00A21BE4" w:rsidRDefault="00A21BE4" w:rsidP="00A21BE4">
      <w:pPr>
        <w:pStyle w:val="pravnapodlaga1"/>
        <w:spacing w:before="0"/>
        <w:ind w:firstLine="0"/>
        <w:jc w:val="right"/>
        <w:rPr>
          <w:b/>
          <w:sz w:val="20"/>
          <w:szCs w:val="20"/>
        </w:rPr>
      </w:pPr>
    </w:p>
    <w:p w14:paraId="029D4C0C" w14:textId="77777777" w:rsidR="00E07063" w:rsidRDefault="00E07063" w:rsidP="00A21BE4">
      <w:pPr>
        <w:pStyle w:val="pravnapodlaga1"/>
        <w:spacing w:before="0"/>
        <w:ind w:firstLine="0"/>
        <w:jc w:val="right"/>
        <w:rPr>
          <w:b/>
          <w:sz w:val="20"/>
          <w:szCs w:val="20"/>
        </w:rPr>
      </w:pPr>
    </w:p>
    <w:p w14:paraId="677B10BE" w14:textId="77777777" w:rsidR="00E07063" w:rsidRDefault="00E07063" w:rsidP="00A21BE4">
      <w:pPr>
        <w:pStyle w:val="pravnapodlaga1"/>
        <w:spacing w:before="0"/>
        <w:ind w:firstLine="0"/>
        <w:jc w:val="right"/>
        <w:rPr>
          <w:b/>
          <w:sz w:val="20"/>
          <w:szCs w:val="20"/>
        </w:rPr>
      </w:pPr>
    </w:p>
    <w:p w14:paraId="2AFF4515" w14:textId="77777777" w:rsidR="00E07063" w:rsidRDefault="00E07063" w:rsidP="00A21BE4">
      <w:pPr>
        <w:pStyle w:val="pravnapodlaga1"/>
        <w:spacing w:before="0"/>
        <w:ind w:firstLine="0"/>
        <w:jc w:val="right"/>
        <w:rPr>
          <w:b/>
          <w:sz w:val="20"/>
          <w:szCs w:val="20"/>
        </w:rPr>
      </w:pPr>
    </w:p>
    <w:p w14:paraId="30E8DEB8" w14:textId="77777777" w:rsidR="00142285" w:rsidRPr="00A9231D" w:rsidRDefault="00142285" w:rsidP="00142285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r w:rsidRPr="00CE234E">
        <w:rPr>
          <w:noProof/>
          <w:lang w:eastAsia="sl-SI"/>
        </w:rPr>
        <w:drawing>
          <wp:inline distT="0" distB="0" distL="0" distR="0" wp14:anchorId="53B09DD9" wp14:editId="39A46EA4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B4F95B" w14:textId="74355720" w:rsidR="00142285" w:rsidRPr="00A9231D" w:rsidRDefault="00142285" w:rsidP="00142285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14:paraId="69CF00F5" w14:textId="3D5C66C1" w:rsidR="00142285" w:rsidRPr="00A9231D" w:rsidRDefault="00142285" w:rsidP="00142285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14:paraId="45649C3B" w14:textId="1CDEC4F8" w:rsidR="00142285" w:rsidRPr="00A9231D" w:rsidRDefault="00142285" w:rsidP="00142285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14:paraId="3FCA6C7C" w14:textId="2937232E" w:rsidR="00142285" w:rsidRPr="00A9231D" w:rsidRDefault="00142285" w:rsidP="00142285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14:paraId="1E0A1112" w14:textId="77777777" w:rsidR="00E07063" w:rsidRDefault="00E07063" w:rsidP="00A21BE4">
      <w:pPr>
        <w:pStyle w:val="pravnapodlaga1"/>
        <w:spacing w:before="0"/>
        <w:ind w:firstLine="0"/>
        <w:jc w:val="right"/>
        <w:rPr>
          <w:b/>
          <w:sz w:val="20"/>
          <w:szCs w:val="20"/>
        </w:rPr>
      </w:pPr>
    </w:p>
    <w:p w14:paraId="434D6152" w14:textId="77777777" w:rsidR="00142285" w:rsidRDefault="00142285" w:rsidP="00A21BE4">
      <w:pPr>
        <w:pStyle w:val="pravnapodlaga1"/>
        <w:spacing w:before="0"/>
        <w:ind w:firstLine="0"/>
        <w:jc w:val="right"/>
        <w:rPr>
          <w:b/>
          <w:sz w:val="20"/>
          <w:szCs w:val="20"/>
        </w:rPr>
      </w:pPr>
    </w:p>
    <w:p w14:paraId="36AD5857" w14:textId="77777777" w:rsidR="00142285" w:rsidRPr="002760DC" w:rsidRDefault="00142285" w:rsidP="00142285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2021-3130-0030</w:t>
      </w:r>
    </w:p>
    <w:p w14:paraId="3322C2A5" w14:textId="77777777" w:rsidR="00142285" w:rsidRPr="002760DC" w:rsidRDefault="00142285" w:rsidP="00142285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00714-35/2021/13</w:t>
      </w:r>
    </w:p>
    <w:p w14:paraId="579200E4" w14:textId="77777777" w:rsidR="00142285" w:rsidRPr="002760DC" w:rsidRDefault="00142285" w:rsidP="00142285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17. 12. 2021</w:t>
      </w:r>
      <w:r w:rsidRPr="002760DC">
        <w:t xml:space="preserve"> </w:t>
      </w:r>
    </w:p>
    <w:p w14:paraId="17391993" w14:textId="77777777" w:rsidR="00142285" w:rsidRPr="002760DC" w:rsidRDefault="00142285" w:rsidP="00142285"/>
    <w:p w14:paraId="0496E1B7" w14:textId="77777777" w:rsidR="00142285" w:rsidRDefault="00142285" w:rsidP="001422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60A3C9FA" w14:textId="1C25E096" w:rsidR="00142285" w:rsidRPr="00142285" w:rsidRDefault="00142285" w:rsidP="00142285">
      <w:pPr>
        <w:jc w:val="center"/>
        <w:rPr>
          <w:b/>
        </w:rPr>
      </w:pPr>
      <w:r w:rsidRPr="00142285">
        <w:rPr>
          <w:b/>
        </w:rPr>
        <w:t>Predlog amandmajev k Predlogu z</w:t>
      </w:r>
      <w:r w:rsidRPr="00142285">
        <w:rPr>
          <w:rFonts w:cs="Arial"/>
          <w:b/>
          <w:iCs/>
          <w:szCs w:val="20"/>
          <w:lang w:eastAsia="sl-SI"/>
        </w:rPr>
        <w:t>akona o spremembah in dopolnitvah Zakona o financiranju občin</w:t>
      </w:r>
      <w:r w:rsidRPr="00142285">
        <w:rPr>
          <w:b/>
        </w:rPr>
        <w:t xml:space="preserve"> (EPA 2333- VIII)</w:t>
      </w:r>
    </w:p>
    <w:p w14:paraId="0A9B56D1" w14:textId="77777777" w:rsidR="00142285" w:rsidRPr="0070429C" w:rsidRDefault="00142285" w:rsidP="00A21BE4">
      <w:pPr>
        <w:pStyle w:val="pravnapodlaga1"/>
        <w:spacing w:before="0"/>
        <w:ind w:firstLine="0"/>
        <w:jc w:val="right"/>
        <w:rPr>
          <w:b/>
          <w:sz w:val="20"/>
          <w:szCs w:val="20"/>
        </w:rPr>
      </w:pPr>
    </w:p>
    <w:p w14:paraId="73E0F2DC" w14:textId="77777777" w:rsidR="0070429C" w:rsidRDefault="0070429C" w:rsidP="0070429C">
      <w:pPr>
        <w:jc w:val="both"/>
        <w:rPr>
          <w:rFonts w:cs="Arial"/>
          <w:b/>
          <w:bCs/>
          <w:szCs w:val="20"/>
        </w:rPr>
      </w:pPr>
    </w:p>
    <w:p w14:paraId="66B21BD7" w14:textId="77777777" w:rsidR="0070429C" w:rsidRPr="0070429C" w:rsidRDefault="0070429C" w:rsidP="0070429C">
      <w:pPr>
        <w:jc w:val="both"/>
        <w:rPr>
          <w:rFonts w:cs="Arial"/>
          <w:szCs w:val="20"/>
        </w:rPr>
      </w:pPr>
      <w:bookmarkStart w:id="1" w:name="_GoBack"/>
      <w:bookmarkEnd w:id="1"/>
    </w:p>
    <w:p w14:paraId="59E2F2B4" w14:textId="6E4A1DD3" w:rsidR="00C15729" w:rsidRDefault="007101B1" w:rsidP="0070429C">
      <w:pPr>
        <w:jc w:val="both"/>
        <w:rPr>
          <w:rFonts w:cs="Arial"/>
          <w:szCs w:val="20"/>
          <w:u w:val="single"/>
        </w:rPr>
      </w:pPr>
      <w:r w:rsidRPr="0047181E">
        <w:rPr>
          <w:rFonts w:cs="Arial"/>
          <w:szCs w:val="20"/>
          <w:u w:val="single"/>
        </w:rPr>
        <w:t>Amandma k 2. členu:</w:t>
      </w:r>
    </w:p>
    <w:p w14:paraId="2C671D71" w14:textId="0AE14036" w:rsidR="007101B1" w:rsidRDefault="007101B1" w:rsidP="0070429C">
      <w:pPr>
        <w:jc w:val="both"/>
        <w:rPr>
          <w:rFonts w:cs="Arial"/>
          <w:szCs w:val="20"/>
          <w:u w:val="single"/>
        </w:rPr>
      </w:pPr>
    </w:p>
    <w:p w14:paraId="7E690804" w14:textId="7CE0C55E" w:rsidR="007101B1" w:rsidRPr="0012092B" w:rsidRDefault="007101B1" w:rsidP="0070429C">
      <w:pPr>
        <w:jc w:val="both"/>
        <w:rPr>
          <w:rFonts w:cs="Arial"/>
          <w:szCs w:val="20"/>
        </w:rPr>
      </w:pPr>
      <w:r w:rsidRPr="0012092B">
        <w:rPr>
          <w:rFonts w:cs="Arial"/>
          <w:szCs w:val="20"/>
        </w:rPr>
        <w:t>2. člen se spremeni tako, da se glasi:</w:t>
      </w:r>
    </w:p>
    <w:p w14:paraId="7285B6EF" w14:textId="77777777" w:rsidR="00C15729" w:rsidRDefault="00C15729" w:rsidP="0070429C">
      <w:pPr>
        <w:jc w:val="both"/>
        <w:rPr>
          <w:rFonts w:cs="Arial"/>
          <w:szCs w:val="20"/>
        </w:rPr>
      </w:pPr>
    </w:p>
    <w:p w14:paraId="2474F089" w14:textId="21DC2F60" w:rsidR="0070429C" w:rsidRDefault="007101B1" w:rsidP="0012092B">
      <w:pPr>
        <w:rPr>
          <w:rFonts w:cs="Arial"/>
          <w:szCs w:val="20"/>
        </w:rPr>
      </w:pPr>
      <w:r>
        <w:rPr>
          <w:rFonts w:cs="Arial"/>
          <w:szCs w:val="20"/>
        </w:rPr>
        <w:t>»20.a člen se spremeni tako, da se glasi:</w:t>
      </w:r>
    </w:p>
    <w:p w14:paraId="171230B2" w14:textId="77777777" w:rsidR="0012092B" w:rsidRPr="0070429C" w:rsidRDefault="0012092B" w:rsidP="0012092B">
      <w:pPr>
        <w:rPr>
          <w:rFonts w:cs="Arial"/>
          <w:b/>
          <w:szCs w:val="20"/>
          <w:lang w:eastAsia="sl-SI"/>
        </w:rPr>
      </w:pPr>
    </w:p>
    <w:p w14:paraId="353C7476" w14:textId="77777777" w:rsidR="0070429C" w:rsidRPr="0047181E" w:rsidRDefault="0070429C" w:rsidP="0070429C">
      <w:pPr>
        <w:jc w:val="center"/>
        <w:rPr>
          <w:rFonts w:cs="Arial"/>
          <w:bCs/>
          <w:szCs w:val="20"/>
          <w:lang w:eastAsia="sl-SI"/>
        </w:rPr>
      </w:pPr>
      <w:r w:rsidRPr="0047181E">
        <w:rPr>
          <w:rFonts w:cs="Arial"/>
          <w:bCs/>
          <w:szCs w:val="20"/>
          <w:lang w:eastAsia="sl-SI"/>
        </w:rPr>
        <w:t>»20.a člen</w:t>
      </w:r>
    </w:p>
    <w:p w14:paraId="6B4CB1A6" w14:textId="77777777" w:rsidR="0070429C" w:rsidRPr="0047181E" w:rsidRDefault="0070429C" w:rsidP="0070429C">
      <w:pPr>
        <w:jc w:val="center"/>
        <w:rPr>
          <w:rFonts w:cs="Arial"/>
          <w:bCs/>
          <w:szCs w:val="20"/>
          <w:lang w:eastAsia="sl-SI"/>
        </w:rPr>
      </w:pPr>
    </w:p>
    <w:p w14:paraId="784824E3" w14:textId="674D17F1" w:rsidR="0070429C" w:rsidRPr="0047181E" w:rsidRDefault="0070429C" w:rsidP="0070429C">
      <w:pPr>
        <w:rPr>
          <w:rFonts w:cs="Arial"/>
          <w:bCs/>
          <w:szCs w:val="20"/>
          <w:lang w:eastAsia="sl-SI"/>
        </w:rPr>
      </w:pPr>
      <w:r w:rsidRPr="0047181E">
        <w:rPr>
          <w:rFonts w:cs="Arial"/>
          <w:bCs/>
          <w:szCs w:val="20"/>
          <w:lang w:eastAsia="sl-SI"/>
        </w:rPr>
        <w:t xml:space="preserve">                         (sofinanciranje obveznosti občin z evidentiranimi romskimi naselji)</w:t>
      </w:r>
    </w:p>
    <w:p w14:paraId="02BC14C6" w14:textId="77777777" w:rsidR="0070429C" w:rsidRPr="0070429C" w:rsidRDefault="0070429C" w:rsidP="0070429C">
      <w:pPr>
        <w:jc w:val="both"/>
        <w:rPr>
          <w:rFonts w:cs="Arial"/>
          <w:b/>
          <w:szCs w:val="20"/>
          <w:lang w:eastAsia="sl-SI"/>
        </w:rPr>
      </w:pPr>
    </w:p>
    <w:p w14:paraId="0475B099" w14:textId="784C6C4C" w:rsidR="0070429C" w:rsidRPr="0070429C" w:rsidRDefault="007101B1" w:rsidP="007101B1">
      <w:pPr>
        <w:autoSpaceDE w:val="0"/>
        <w:autoSpaceDN w:val="0"/>
        <w:adjustRightInd w:val="0"/>
        <w:jc w:val="both"/>
        <w:rPr>
          <w:rFonts w:cs="Arial"/>
          <w:szCs w:val="20"/>
        </w:rPr>
      </w:pPr>
      <w:r w:rsidRPr="007101B1">
        <w:rPr>
          <w:rFonts w:cs="Arial"/>
          <w:szCs w:val="20"/>
        </w:rPr>
        <w:t>(1</w:t>
      </w:r>
      <w:r>
        <w:rPr>
          <w:rFonts w:cs="Arial"/>
          <w:szCs w:val="20"/>
        </w:rPr>
        <w:t>) Občinam z evidentiranimi romskimi naselji se iz državnega proračuna zagotovijo sredstva za sofinanciranje obveznosti občin s stalno naseljeno romsko skupnostjo</w:t>
      </w:r>
      <w:r w:rsidR="0012092B">
        <w:rPr>
          <w:rFonts w:cs="Arial"/>
          <w:szCs w:val="20"/>
        </w:rPr>
        <w:t>.</w:t>
      </w:r>
      <w:r>
        <w:rPr>
          <w:rFonts w:cs="Arial"/>
          <w:szCs w:val="20"/>
        </w:rPr>
        <w:t xml:space="preserve"> Sredstva se navedenim občinam za vsako proračunsko leto zagotovijo v višini 3,5 odstotka primerne porabe občin</w:t>
      </w:r>
      <w:r w:rsidR="0012092B">
        <w:rPr>
          <w:rFonts w:cs="Arial"/>
          <w:szCs w:val="20"/>
        </w:rPr>
        <w:t>e</w:t>
      </w:r>
      <w:r>
        <w:rPr>
          <w:rFonts w:cs="Arial"/>
          <w:szCs w:val="20"/>
        </w:rPr>
        <w:t>.</w:t>
      </w:r>
    </w:p>
    <w:p w14:paraId="320487B2" w14:textId="77777777" w:rsidR="0070429C" w:rsidRPr="0070429C" w:rsidRDefault="0070429C" w:rsidP="0070429C">
      <w:pPr>
        <w:jc w:val="both"/>
        <w:rPr>
          <w:rFonts w:eastAsia="Calibri" w:cs="Arial"/>
          <w:bCs/>
          <w:szCs w:val="20"/>
        </w:rPr>
      </w:pPr>
    </w:p>
    <w:p w14:paraId="395A2AC4" w14:textId="4A6A08AB" w:rsidR="0070429C" w:rsidRDefault="007101B1" w:rsidP="0070429C">
      <w:pPr>
        <w:jc w:val="both"/>
        <w:rPr>
          <w:rFonts w:eastAsia="Calibri" w:cs="Arial"/>
          <w:bCs/>
          <w:szCs w:val="20"/>
        </w:rPr>
      </w:pPr>
      <w:r>
        <w:rPr>
          <w:rFonts w:eastAsia="Calibri" w:cs="Arial"/>
          <w:bCs/>
          <w:szCs w:val="20"/>
        </w:rPr>
        <w:t xml:space="preserve">(2) Za občine v statistični regiji, kjer indeks razvojne ogroženosti NUTS3, kot je določen </w:t>
      </w:r>
      <w:r w:rsidR="00067B92">
        <w:rPr>
          <w:rFonts w:eastAsia="Calibri" w:cs="Arial"/>
          <w:bCs/>
          <w:szCs w:val="20"/>
        </w:rPr>
        <w:t xml:space="preserve">na podlagi zakona, ki ureja spodbujanje </w:t>
      </w:r>
      <w:r w:rsidR="00F521A9">
        <w:rPr>
          <w:rFonts w:eastAsia="Calibri" w:cs="Arial"/>
          <w:bCs/>
          <w:szCs w:val="20"/>
        </w:rPr>
        <w:t xml:space="preserve">skladnega </w:t>
      </w:r>
      <w:r w:rsidR="00067B92">
        <w:rPr>
          <w:rFonts w:eastAsia="Calibri" w:cs="Arial"/>
          <w:bCs/>
          <w:szCs w:val="20"/>
        </w:rPr>
        <w:t>regionalnega ra</w:t>
      </w:r>
      <w:r w:rsidR="0015723D">
        <w:rPr>
          <w:rFonts w:eastAsia="Calibri" w:cs="Arial"/>
          <w:bCs/>
          <w:szCs w:val="20"/>
        </w:rPr>
        <w:t>z</w:t>
      </w:r>
      <w:r w:rsidR="00067B92">
        <w:rPr>
          <w:rFonts w:eastAsia="Calibri" w:cs="Arial"/>
          <w:bCs/>
          <w:szCs w:val="20"/>
        </w:rPr>
        <w:t>voj</w:t>
      </w:r>
      <w:r w:rsidR="0015723D">
        <w:rPr>
          <w:rFonts w:eastAsia="Calibri" w:cs="Arial"/>
          <w:bCs/>
          <w:szCs w:val="20"/>
        </w:rPr>
        <w:t>a</w:t>
      </w:r>
      <w:r w:rsidR="006A7383">
        <w:rPr>
          <w:rFonts w:eastAsia="Calibri" w:cs="Arial"/>
          <w:bCs/>
          <w:szCs w:val="20"/>
        </w:rPr>
        <w:t xml:space="preserve">, znaša več kot 125, se znesek iz prejšnjega odstavka vsako leto v progamskem obdobju poviša za 100 odstotkov. </w:t>
      </w:r>
    </w:p>
    <w:p w14:paraId="027D02A9" w14:textId="77777777" w:rsidR="0012092B" w:rsidRPr="0070429C" w:rsidRDefault="0012092B" w:rsidP="0070429C">
      <w:pPr>
        <w:jc w:val="both"/>
        <w:rPr>
          <w:rFonts w:eastAsia="Calibri" w:cs="Arial"/>
          <w:bCs/>
          <w:szCs w:val="20"/>
        </w:rPr>
      </w:pPr>
    </w:p>
    <w:p w14:paraId="53277D37" w14:textId="67D97AF4" w:rsidR="0070429C" w:rsidRPr="0070429C" w:rsidRDefault="0070429C" w:rsidP="0070429C">
      <w:pPr>
        <w:jc w:val="both"/>
        <w:rPr>
          <w:rFonts w:eastAsia="Calibri" w:cs="Arial"/>
          <w:bCs/>
          <w:szCs w:val="20"/>
        </w:rPr>
      </w:pPr>
      <w:r w:rsidRPr="0070429C">
        <w:rPr>
          <w:rFonts w:eastAsia="Calibri" w:cs="Arial"/>
          <w:bCs/>
          <w:szCs w:val="20"/>
        </w:rPr>
        <w:t>(3) Seznam občin in njihove deleže iz prvega in drugega odstavka</w:t>
      </w:r>
      <w:r w:rsidR="000211E4">
        <w:rPr>
          <w:rFonts w:eastAsia="Calibri" w:cs="Arial"/>
          <w:bCs/>
          <w:szCs w:val="20"/>
        </w:rPr>
        <w:t xml:space="preserve"> tega člena</w:t>
      </w:r>
      <w:r w:rsidRPr="0070429C">
        <w:rPr>
          <w:rFonts w:eastAsia="Calibri" w:cs="Arial"/>
          <w:bCs/>
          <w:szCs w:val="20"/>
        </w:rPr>
        <w:t xml:space="preserve"> za prihodnje proračunsko leto in leto, ki temu sledi, sporoči državni organ, pristojen za narodnosti, občinam najpozneje do 15. oktobra  tekočega leta, o izračunanih deležih pa jih obvesti v 15 dneh po sprejetju državnega proračuna. </w:t>
      </w:r>
    </w:p>
    <w:p w14:paraId="2CFB82EB" w14:textId="77777777" w:rsidR="0070429C" w:rsidRPr="0070429C" w:rsidRDefault="0070429C" w:rsidP="0070429C">
      <w:pPr>
        <w:jc w:val="both"/>
        <w:rPr>
          <w:rFonts w:eastAsia="Calibri" w:cs="Arial"/>
          <w:szCs w:val="20"/>
        </w:rPr>
      </w:pPr>
      <w:r w:rsidRPr="0070429C">
        <w:rPr>
          <w:rFonts w:eastAsia="Calibri" w:cs="Arial"/>
          <w:bCs/>
          <w:szCs w:val="20"/>
        </w:rPr>
        <w:t xml:space="preserve"> </w:t>
      </w:r>
    </w:p>
    <w:p w14:paraId="47DA4657" w14:textId="6162EB47" w:rsidR="0070429C" w:rsidRPr="0070429C" w:rsidRDefault="0070429C" w:rsidP="0070429C">
      <w:pPr>
        <w:jc w:val="both"/>
        <w:rPr>
          <w:rFonts w:eastAsia="Calibri" w:cs="Arial"/>
          <w:bCs/>
          <w:szCs w:val="20"/>
        </w:rPr>
      </w:pPr>
      <w:r w:rsidRPr="0070429C">
        <w:rPr>
          <w:rFonts w:eastAsia="Calibri" w:cs="Arial"/>
          <w:bCs/>
          <w:szCs w:val="20"/>
        </w:rPr>
        <w:t>(4) Sredstva za sofinanciranje obveznosti občin z evidentiranimi romskimi naselji se občini nakaže v dveh obrokih, in sicer do 20. marca in do 20. septembra tekočega leta.«</w:t>
      </w:r>
      <w:r w:rsidR="007101B1">
        <w:rPr>
          <w:rFonts w:eastAsia="Calibri" w:cs="Arial"/>
          <w:bCs/>
          <w:szCs w:val="20"/>
        </w:rPr>
        <w:t>.«.</w:t>
      </w:r>
      <w:r w:rsidRPr="0070429C">
        <w:rPr>
          <w:rFonts w:eastAsia="Calibri" w:cs="Arial"/>
          <w:bCs/>
          <w:szCs w:val="20"/>
        </w:rPr>
        <w:t xml:space="preserve"> </w:t>
      </w:r>
    </w:p>
    <w:p w14:paraId="1BC950B3" w14:textId="77777777" w:rsidR="0070429C" w:rsidRPr="0070429C" w:rsidRDefault="0070429C" w:rsidP="0070429C">
      <w:pPr>
        <w:jc w:val="both"/>
        <w:rPr>
          <w:rFonts w:eastAsia="Calibri" w:cs="Arial"/>
          <w:bCs/>
          <w:szCs w:val="20"/>
        </w:rPr>
      </w:pPr>
    </w:p>
    <w:p w14:paraId="77548679" w14:textId="2FE2E6B2" w:rsidR="0070429C" w:rsidRPr="0012092B" w:rsidRDefault="0070429C" w:rsidP="0070429C">
      <w:pPr>
        <w:jc w:val="both"/>
        <w:rPr>
          <w:rFonts w:eastAsia="Calibri" w:cs="Arial"/>
          <w:szCs w:val="20"/>
        </w:rPr>
      </w:pPr>
      <w:r w:rsidRPr="0070429C">
        <w:rPr>
          <w:rFonts w:eastAsia="Calibri" w:cs="Arial"/>
          <w:bCs/>
          <w:szCs w:val="20"/>
        </w:rPr>
        <w:t xml:space="preserve"> </w:t>
      </w:r>
    </w:p>
    <w:p w14:paraId="00B7C0CE" w14:textId="49967E73" w:rsidR="0070429C" w:rsidRDefault="006A7383" w:rsidP="0070429C">
      <w:pPr>
        <w:jc w:val="both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>Obrazložitev</w:t>
      </w:r>
      <w:r w:rsidR="0070429C" w:rsidRPr="0070429C">
        <w:rPr>
          <w:rFonts w:cs="Arial"/>
          <w:b/>
          <w:bCs/>
          <w:szCs w:val="20"/>
        </w:rPr>
        <w:t>:</w:t>
      </w:r>
    </w:p>
    <w:p w14:paraId="246C413B" w14:textId="77777777" w:rsidR="00C15729" w:rsidRDefault="00C15729" w:rsidP="0070429C">
      <w:pPr>
        <w:jc w:val="both"/>
        <w:rPr>
          <w:rFonts w:cs="Arial"/>
          <w:b/>
          <w:bCs/>
          <w:szCs w:val="20"/>
        </w:rPr>
      </w:pPr>
    </w:p>
    <w:p w14:paraId="718AE648" w14:textId="5C3CE58D" w:rsidR="00067B92" w:rsidRDefault="00067B92" w:rsidP="0070429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Predlagani amandma sledi mnenju Zakonodajno-pra</w:t>
      </w:r>
      <w:r w:rsidR="0015723D">
        <w:rPr>
          <w:rFonts w:cs="Arial"/>
          <w:szCs w:val="20"/>
        </w:rPr>
        <w:t>v</w:t>
      </w:r>
      <w:r>
        <w:rPr>
          <w:rFonts w:cs="Arial"/>
          <w:szCs w:val="20"/>
        </w:rPr>
        <w:t>ne službe Državnega zbora. Drugi odstavek spremenjenega 20.a člena Zakona o financiranju občin se tako namesto na pravilnik, ki ureja razvrstitev razvojnih regij po stopnji razvitosti za posamezno programsko obdobje</w:t>
      </w:r>
      <w:r w:rsidR="00D90875">
        <w:rPr>
          <w:rFonts w:cs="Arial"/>
          <w:szCs w:val="20"/>
        </w:rPr>
        <w:t xml:space="preserve">, sklicuje na hierarhično nadrejen zakon, ki ureja spodbujanje </w:t>
      </w:r>
      <w:r w:rsidR="00F521A9">
        <w:rPr>
          <w:rFonts w:cs="Arial"/>
          <w:szCs w:val="20"/>
        </w:rPr>
        <w:t xml:space="preserve">skladnega </w:t>
      </w:r>
      <w:r w:rsidR="00D90875">
        <w:rPr>
          <w:rFonts w:cs="Arial"/>
          <w:szCs w:val="20"/>
        </w:rPr>
        <w:t xml:space="preserve">regionalnega razvoja (Uradni list RS, št. 20/11 in nasl. – ZSRR-2). Kratica NUTS3 (gre za evropsko skupno klasifikacijo statističnih teritorialnih enot, tj. Nomenclature of Territorial Unit for Statistics – NUTS) je opredeljena v neposredno uporabljivi Uredbi (ES) št. </w:t>
      </w:r>
      <w:r w:rsidR="00D90875">
        <w:rPr>
          <w:rFonts w:cs="Arial"/>
          <w:szCs w:val="20"/>
        </w:rPr>
        <w:lastRenderedPageBreak/>
        <w:t>1059/2003, zadnjič spremenjeni z Dele</w:t>
      </w:r>
      <w:r w:rsidR="0015723D">
        <w:rPr>
          <w:rFonts w:cs="Arial"/>
          <w:szCs w:val="20"/>
        </w:rPr>
        <w:t>g</w:t>
      </w:r>
      <w:r w:rsidR="00D90875">
        <w:rPr>
          <w:rFonts w:cs="Arial"/>
          <w:szCs w:val="20"/>
        </w:rPr>
        <w:t xml:space="preserve">irano Uredbo Komisije (EU) št. 2019/1755, in jo kot tako uporablja tudi zakon, ki ureja spodbujanje </w:t>
      </w:r>
      <w:r w:rsidR="00F521A9">
        <w:rPr>
          <w:rFonts w:cs="Arial"/>
          <w:szCs w:val="20"/>
        </w:rPr>
        <w:t xml:space="preserve">skladnega </w:t>
      </w:r>
      <w:r w:rsidR="00D90875">
        <w:rPr>
          <w:rFonts w:cs="Arial"/>
          <w:szCs w:val="20"/>
        </w:rPr>
        <w:t xml:space="preserve">regionalnega razvoja.  </w:t>
      </w:r>
    </w:p>
    <w:p w14:paraId="451C243D" w14:textId="77777777" w:rsidR="00067B92" w:rsidRDefault="00067B92" w:rsidP="0070429C">
      <w:pPr>
        <w:jc w:val="both"/>
        <w:rPr>
          <w:rFonts w:cs="Arial"/>
          <w:szCs w:val="20"/>
        </w:rPr>
      </w:pPr>
    </w:p>
    <w:p w14:paraId="6D00791E" w14:textId="60DB610F" w:rsidR="0070429C" w:rsidRDefault="00D90875" w:rsidP="0070429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Dodatno je am</w:t>
      </w:r>
      <w:r w:rsidR="0015723D">
        <w:rPr>
          <w:rFonts w:cs="Arial"/>
          <w:szCs w:val="20"/>
        </w:rPr>
        <w:t>a</w:t>
      </w:r>
      <w:r>
        <w:rPr>
          <w:rFonts w:cs="Arial"/>
          <w:szCs w:val="20"/>
        </w:rPr>
        <w:t>ndma</w:t>
      </w:r>
      <w:r w:rsidR="006A7383" w:rsidRPr="0047181E">
        <w:rPr>
          <w:rFonts w:cs="Arial"/>
          <w:szCs w:val="20"/>
        </w:rPr>
        <w:t xml:space="preserve"> potreben</w:t>
      </w:r>
      <w:r w:rsidR="006A7383">
        <w:rPr>
          <w:rFonts w:cs="Arial"/>
          <w:szCs w:val="20"/>
        </w:rPr>
        <w:t xml:space="preserve"> zaradi uskladitve sklicev znotraj člena in prilagoditve naslova člena in četrtega odstavka vsebini, ki jo</w:t>
      </w:r>
      <w:r w:rsidR="0012092B">
        <w:rPr>
          <w:rFonts w:cs="Arial"/>
          <w:szCs w:val="20"/>
        </w:rPr>
        <w:t xml:space="preserve"> spremenjeni</w:t>
      </w:r>
      <w:r w:rsidR="006A7383">
        <w:rPr>
          <w:rFonts w:cs="Arial"/>
          <w:szCs w:val="20"/>
        </w:rPr>
        <w:t xml:space="preserve"> člen ureja. </w:t>
      </w:r>
    </w:p>
    <w:p w14:paraId="66733A09" w14:textId="6D866387" w:rsidR="00D90875" w:rsidRDefault="00D90875" w:rsidP="0070429C">
      <w:pPr>
        <w:jc w:val="both"/>
        <w:rPr>
          <w:rFonts w:cs="Arial"/>
          <w:szCs w:val="20"/>
        </w:rPr>
      </w:pPr>
    </w:p>
    <w:p w14:paraId="60E5A778" w14:textId="6B98D9B5" w:rsidR="00D90875" w:rsidRDefault="0015723D" w:rsidP="0070429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Hkrati pojasnjujemo, da je v prehodnih določbah </w:t>
      </w:r>
      <w:r w:rsidR="00F521A9">
        <w:rPr>
          <w:rFonts w:cs="Arial"/>
          <w:szCs w:val="20"/>
        </w:rPr>
        <w:t>Z</w:t>
      </w:r>
      <w:r>
        <w:rPr>
          <w:rFonts w:cs="Arial"/>
          <w:szCs w:val="20"/>
        </w:rPr>
        <w:t>akon</w:t>
      </w:r>
      <w:r w:rsidR="00F521A9">
        <w:rPr>
          <w:rFonts w:cs="Arial"/>
          <w:szCs w:val="20"/>
        </w:rPr>
        <w:t>a</w:t>
      </w:r>
      <w:r>
        <w:rPr>
          <w:rFonts w:cs="Arial"/>
          <w:szCs w:val="20"/>
        </w:rPr>
        <w:t xml:space="preserve"> o finančni razbremenitvi občin</w:t>
      </w:r>
      <w:r w:rsidR="00F521A9">
        <w:rPr>
          <w:rFonts w:cs="Arial"/>
          <w:szCs w:val="20"/>
        </w:rPr>
        <w:t xml:space="preserve"> (Uradni list R</w:t>
      </w:r>
      <w:r w:rsidR="00294DCB">
        <w:rPr>
          <w:rFonts w:cs="Arial"/>
          <w:szCs w:val="20"/>
        </w:rPr>
        <w:t>S</w:t>
      </w:r>
      <w:r w:rsidR="00F521A9">
        <w:rPr>
          <w:rFonts w:cs="Arial"/>
          <w:szCs w:val="20"/>
        </w:rPr>
        <w:t>, št. 189/20)</w:t>
      </w:r>
      <w:r>
        <w:rPr>
          <w:rFonts w:cs="Arial"/>
          <w:szCs w:val="20"/>
        </w:rPr>
        <w:t xml:space="preserve"> določena postopnost uvajanja dodatnih sredstev, iz česar izhaja tudi postopnost dodeljevanja dodatnih sredstev, kot predvideno v predlogu spremenjenega 20.a členu Zakona o financiranju občin.  </w:t>
      </w:r>
    </w:p>
    <w:p w14:paraId="30292B1F" w14:textId="77777777" w:rsidR="00D90875" w:rsidRDefault="00D90875" w:rsidP="0070429C">
      <w:pPr>
        <w:jc w:val="both"/>
        <w:rPr>
          <w:rFonts w:cs="Arial"/>
          <w:szCs w:val="20"/>
        </w:rPr>
      </w:pPr>
    </w:p>
    <w:p w14:paraId="44A65BAF" w14:textId="7D10870E" w:rsidR="00D90875" w:rsidRPr="00294DCB" w:rsidRDefault="00D90875" w:rsidP="0070429C">
      <w:pPr>
        <w:jc w:val="both"/>
        <w:rPr>
          <w:rFonts w:cs="Arial"/>
          <w:szCs w:val="20"/>
          <w:u w:val="single"/>
        </w:rPr>
      </w:pPr>
      <w:r w:rsidRPr="00294DCB">
        <w:rPr>
          <w:rFonts w:cs="Arial"/>
          <w:szCs w:val="20"/>
          <w:u w:val="single"/>
        </w:rPr>
        <w:t>Amandma k 4. členu:</w:t>
      </w:r>
    </w:p>
    <w:p w14:paraId="7E1A1AFE" w14:textId="4A8A8CAA" w:rsidR="00D90875" w:rsidRDefault="00D90875" w:rsidP="0070429C">
      <w:pPr>
        <w:jc w:val="both"/>
        <w:rPr>
          <w:rFonts w:cs="Arial"/>
          <w:szCs w:val="20"/>
        </w:rPr>
      </w:pPr>
    </w:p>
    <w:p w14:paraId="4043427B" w14:textId="00797D8F" w:rsidR="00D90875" w:rsidRDefault="00D90875" w:rsidP="0070429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4. člen se spremeni tako, da se glasi:</w:t>
      </w:r>
    </w:p>
    <w:p w14:paraId="4FD278BE" w14:textId="586EE7CA" w:rsidR="00D90875" w:rsidRDefault="00D90875" w:rsidP="0070429C">
      <w:pPr>
        <w:jc w:val="both"/>
        <w:rPr>
          <w:rFonts w:cs="Arial"/>
          <w:szCs w:val="20"/>
        </w:rPr>
      </w:pPr>
    </w:p>
    <w:p w14:paraId="31BF22B9" w14:textId="0EEA9386" w:rsidR="00D90875" w:rsidRDefault="00D90875" w:rsidP="00D90875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»4. člen</w:t>
      </w:r>
    </w:p>
    <w:p w14:paraId="582A3440" w14:textId="66235A68" w:rsidR="00D90875" w:rsidRDefault="00D90875" w:rsidP="00D90875">
      <w:pPr>
        <w:jc w:val="center"/>
        <w:rPr>
          <w:rFonts w:cs="Arial"/>
          <w:szCs w:val="20"/>
        </w:rPr>
      </w:pPr>
    </w:p>
    <w:p w14:paraId="75503BD8" w14:textId="46BBCDE5" w:rsidR="00D90875" w:rsidRDefault="00D90875" w:rsidP="00D90875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Ta zakon začne veljati naslednji dan po objavi v Uradnem listu Republike Slovenije, uporabljati pa se začne 1. januarja 2022.</w:t>
      </w:r>
      <w:r w:rsidR="0015723D">
        <w:rPr>
          <w:rFonts w:cs="Arial"/>
          <w:szCs w:val="20"/>
        </w:rPr>
        <w:t>«.</w:t>
      </w:r>
    </w:p>
    <w:p w14:paraId="43BCD66D" w14:textId="3E7AFB73" w:rsidR="00D90875" w:rsidRDefault="00D90875" w:rsidP="00D90875">
      <w:pPr>
        <w:jc w:val="both"/>
        <w:rPr>
          <w:rFonts w:cs="Arial"/>
          <w:szCs w:val="20"/>
        </w:rPr>
      </w:pPr>
    </w:p>
    <w:p w14:paraId="0F0D3B2E" w14:textId="1CEDE475" w:rsidR="00D90875" w:rsidRPr="00294DCB" w:rsidRDefault="00D90875" w:rsidP="00D90875">
      <w:pPr>
        <w:jc w:val="both"/>
        <w:rPr>
          <w:rFonts w:cs="Arial"/>
          <w:b/>
          <w:bCs/>
          <w:szCs w:val="20"/>
        </w:rPr>
      </w:pPr>
      <w:r w:rsidRPr="00294DCB">
        <w:rPr>
          <w:rFonts w:cs="Arial"/>
          <w:b/>
          <w:bCs/>
          <w:szCs w:val="20"/>
        </w:rPr>
        <w:t>Obrazložitev:</w:t>
      </w:r>
    </w:p>
    <w:p w14:paraId="463358AD" w14:textId="6D621CB7" w:rsidR="0070429C" w:rsidRDefault="0070429C" w:rsidP="0070429C">
      <w:pPr>
        <w:jc w:val="both"/>
        <w:rPr>
          <w:rFonts w:cs="Arial"/>
          <w:szCs w:val="20"/>
        </w:rPr>
      </w:pPr>
    </w:p>
    <w:p w14:paraId="67F48BDE" w14:textId="4B84520E" w:rsidR="00D90875" w:rsidRPr="0070429C" w:rsidRDefault="00D90875" w:rsidP="0070429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Predlagani am</w:t>
      </w:r>
      <w:r w:rsidR="00F521A9">
        <w:rPr>
          <w:rFonts w:cs="Arial"/>
          <w:szCs w:val="20"/>
        </w:rPr>
        <w:t>a</w:t>
      </w:r>
      <w:r>
        <w:rPr>
          <w:rFonts w:cs="Arial"/>
          <w:szCs w:val="20"/>
        </w:rPr>
        <w:t>ndma sledi mnenju Zakonodajno-pravne službe</w:t>
      </w:r>
      <w:r w:rsidR="0015723D">
        <w:rPr>
          <w:rFonts w:cs="Arial"/>
          <w:szCs w:val="20"/>
        </w:rPr>
        <w:t xml:space="preserve"> Državnega zbora</w:t>
      </w:r>
      <w:r>
        <w:rPr>
          <w:rFonts w:cs="Arial"/>
          <w:szCs w:val="20"/>
        </w:rPr>
        <w:t xml:space="preserve">. Odpravlja ureditev, v skladu s katero bi se zakon začel uporabljati pred </w:t>
      </w:r>
      <w:r w:rsidR="00F521A9">
        <w:rPr>
          <w:rFonts w:cs="Arial"/>
          <w:szCs w:val="20"/>
        </w:rPr>
        <w:t>svojo</w:t>
      </w:r>
      <w:r>
        <w:rPr>
          <w:rFonts w:cs="Arial"/>
          <w:szCs w:val="20"/>
        </w:rPr>
        <w:t xml:space="preserve"> uveljavitvijo. </w:t>
      </w:r>
    </w:p>
    <w:p w14:paraId="3ADDCA87" w14:textId="77777777" w:rsidR="0070429C" w:rsidRPr="0070429C" w:rsidRDefault="0070429C" w:rsidP="0070429C">
      <w:pPr>
        <w:jc w:val="both"/>
        <w:rPr>
          <w:rFonts w:eastAsia="Calibri" w:cs="Arial"/>
          <w:bCs/>
          <w:szCs w:val="20"/>
        </w:rPr>
      </w:pPr>
    </w:p>
    <w:p w14:paraId="69AF632C" w14:textId="77777777" w:rsidR="0070429C" w:rsidRPr="0070429C" w:rsidRDefault="0070429C" w:rsidP="0070429C">
      <w:pPr>
        <w:rPr>
          <w:rFonts w:cs="Arial"/>
          <w:szCs w:val="20"/>
        </w:rPr>
      </w:pPr>
    </w:p>
    <w:p w14:paraId="087C8FCA" w14:textId="77777777" w:rsidR="0070429C" w:rsidRPr="0070429C" w:rsidRDefault="0070429C" w:rsidP="0070429C">
      <w:pPr>
        <w:rPr>
          <w:rFonts w:cs="Arial"/>
          <w:szCs w:val="20"/>
        </w:rPr>
      </w:pPr>
    </w:p>
    <w:p w14:paraId="2DA4F514" w14:textId="77777777" w:rsidR="0070429C" w:rsidRPr="0070429C" w:rsidRDefault="0070429C" w:rsidP="0070429C">
      <w:pPr>
        <w:rPr>
          <w:rFonts w:cs="Arial"/>
          <w:szCs w:val="20"/>
        </w:rPr>
      </w:pPr>
    </w:p>
    <w:p w14:paraId="37CB5FDE" w14:textId="77777777" w:rsidR="0070429C" w:rsidRPr="0070429C" w:rsidRDefault="0070429C" w:rsidP="0070429C">
      <w:pPr>
        <w:spacing w:after="160" w:line="259" w:lineRule="auto"/>
        <w:rPr>
          <w:rFonts w:cs="Arial"/>
          <w:szCs w:val="20"/>
        </w:rPr>
      </w:pPr>
    </w:p>
    <w:p w14:paraId="10298CCF" w14:textId="77777777" w:rsidR="00CD2457" w:rsidRPr="0070429C" w:rsidRDefault="00CD2457" w:rsidP="00CF5BDE">
      <w:pPr>
        <w:pStyle w:val="pravnapodlaga1"/>
        <w:spacing w:before="0"/>
        <w:ind w:firstLine="0"/>
        <w:rPr>
          <w:b/>
          <w:sz w:val="20"/>
          <w:szCs w:val="20"/>
        </w:rPr>
      </w:pPr>
    </w:p>
    <w:p w14:paraId="250BADC7" w14:textId="77777777" w:rsidR="0040411D" w:rsidRPr="0070429C" w:rsidRDefault="000C361B" w:rsidP="000C361B">
      <w:pPr>
        <w:jc w:val="both"/>
        <w:rPr>
          <w:rFonts w:cs="Arial"/>
          <w:szCs w:val="20"/>
          <w:lang w:eastAsia="sl-SI"/>
        </w:rPr>
      </w:pPr>
      <w:r w:rsidRPr="0070429C">
        <w:rPr>
          <w:rFonts w:cs="Arial"/>
          <w:szCs w:val="20"/>
          <w:lang w:eastAsia="sl-SI"/>
        </w:rPr>
        <w:t xml:space="preserve"> </w:t>
      </w:r>
    </w:p>
    <w:sectPr w:rsidR="0040411D" w:rsidRPr="0070429C" w:rsidSect="005F456B">
      <w:headerReference w:type="first" r:id="rId9"/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C80BD6" w14:textId="77777777" w:rsidR="00C37C7F" w:rsidRDefault="00C37C7F">
      <w:r>
        <w:separator/>
      </w:r>
    </w:p>
  </w:endnote>
  <w:endnote w:type="continuationSeparator" w:id="0">
    <w:p w14:paraId="7BDC3868" w14:textId="77777777" w:rsidR="00C37C7F" w:rsidRDefault="00C37C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023EE9" w14:textId="77777777" w:rsidR="00C37C7F" w:rsidRDefault="00C37C7F">
      <w:r>
        <w:separator/>
      </w:r>
    </w:p>
  </w:footnote>
  <w:footnote w:type="continuationSeparator" w:id="0">
    <w:p w14:paraId="62AB32D2" w14:textId="77777777" w:rsidR="00C37C7F" w:rsidRDefault="00C37C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2080A4" w14:textId="77777777" w:rsidR="005F456B" w:rsidRPr="008F3500" w:rsidRDefault="005F456B" w:rsidP="005F456B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66F3E240" w14:textId="77777777" w:rsidR="005F456B" w:rsidRPr="008F3500" w:rsidRDefault="005F456B" w:rsidP="005F456B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BB18A4"/>
    <w:multiLevelType w:val="hybridMultilevel"/>
    <w:tmpl w:val="B896FBA6"/>
    <w:lvl w:ilvl="0" w:tplc="5B1CDEB8">
      <w:start w:val="2"/>
      <w:numFmt w:val="bullet"/>
      <w:lvlText w:val="‒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0AF4578D"/>
    <w:multiLevelType w:val="hybridMultilevel"/>
    <w:tmpl w:val="781641B4"/>
    <w:lvl w:ilvl="0" w:tplc="0E6EDFD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60726"/>
    <w:multiLevelType w:val="hybridMultilevel"/>
    <w:tmpl w:val="C8668E5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4A7720"/>
    <w:multiLevelType w:val="hybridMultilevel"/>
    <w:tmpl w:val="FABA6A7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3B0C3A"/>
    <w:multiLevelType w:val="multilevel"/>
    <w:tmpl w:val="7A4AF212"/>
    <w:lvl w:ilvl="0">
      <w:start w:val="1"/>
      <w:numFmt w:val="bullet"/>
      <w:pStyle w:val="Alineazatoko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9C4E13"/>
    <w:multiLevelType w:val="hybridMultilevel"/>
    <w:tmpl w:val="F0CA28A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26878AE"/>
    <w:multiLevelType w:val="hybridMultilevel"/>
    <w:tmpl w:val="DC507E1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E975FCB"/>
    <w:multiLevelType w:val="hybridMultilevel"/>
    <w:tmpl w:val="4DAE7B1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9FC1C3A"/>
    <w:multiLevelType w:val="hybridMultilevel"/>
    <w:tmpl w:val="1E6C719C"/>
    <w:lvl w:ilvl="0" w:tplc="E0FCE9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6247A05"/>
    <w:multiLevelType w:val="hybridMultilevel"/>
    <w:tmpl w:val="6602C344"/>
    <w:lvl w:ilvl="0" w:tplc="1682000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56570D"/>
    <w:multiLevelType w:val="hybridMultilevel"/>
    <w:tmpl w:val="F8F6AF88"/>
    <w:lvl w:ilvl="0" w:tplc="74706D9A">
      <w:start w:val="1"/>
      <w:numFmt w:val="bullet"/>
      <w:pStyle w:val="Alineazaodstavkom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6608E1"/>
    <w:multiLevelType w:val="hybridMultilevel"/>
    <w:tmpl w:val="51C691E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B668247A">
      <w:numFmt w:val="bullet"/>
      <w:lvlText w:val="–"/>
      <w:lvlJc w:val="left"/>
      <w:pPr>
        <w:ind w:left="1800" w:hanging="720"/>
      </w:pPr>
      <w:rPr>
        <w:rFonts w:ascii="Arial" w:eastAsia="Times New Roman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F8688D"/>
    <w:multiLevelType w:val="hybridMultilevel"/>
    <w:tmpl w:val="8DFC8A7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797949"/>
    <w:multiLevelType w:val="hybridMultilevel"/>
    <w:tmpl w:val="57523550"/>
    <w:lvl w:ilvl="0" w:tplc="337A394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A83818D2">
      <w:start w:val="1"/>
      <w:numFmt w:val="decimal"/>
      <w:lvlText w:val="(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8A70842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FB41BD"/>
    <w:multiLevelType w:val="hybridMultilevel"/>
    <w:tmpl w:val="C5FCEE80"/>
    <w:lvl w:ilvl="0" w:tplc="0424000F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70437CCB"/>
    <w:multiLevelType w:val="hybridMultilevel"/>
    <w:tmpl w:val="0B08A4BE"/>
    <w:lvl w:ilvl="0" w:tplc="B72EFBBC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497D57"/>
    <w:multiLevelType w:val="hybridMultilevel"/>
    <w:tmpl w:val="70D63984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B639D5"/>
    <w:multiLevelType w:val="hybridMultilevel"/>
    <w:tmpl w:val="E18C724A"/>
    <w:lvl w:ilvl="0" w:tplc="51D6DC1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2A6EAE"/>
    <w:multiLevelType w:val="hybridMultilevel"/>
    <w:tmpl w:val="C640FEBE"/>
    <w:lvl w:ilvl="0" w:tplc="D83870DC">
      <w:start w:val="1"/>
      <w:numFmt w:val="bullet"/>
      <w:lvlText w:val="–"/>
      <w:lvlJc w:val="left"/>
      <w:pPr>
        <w:ind w:left="720" w:hanging="360"/>
      </w:pPr>
      <w:rPr>
        <w:rFonts w:ascii="Sylfaen" w:hAnsi="Sylfae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98195A"/>
    <w:multiLevelType w:val="hybridMultilevel"/>
    <w:tmpl w:val="D40C67E8"/>
    <w:lvl w:ilvl="0" w:tplc="837A4AE0">
      <w:start w:val="9259"/>
      <w:numFmt w:val="decimal"/>
      <w:lvlText w:val="%1"/>
      <w:lvlJc w:val="left"/>
      <w:pPr>
        <w:tabs>
          <w:tab w:val="num" w:pos="1170"/>
        </w:tabs>
        <w:ind w:left="1170" w:hanging="8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9"/>
  </w:num>
  <w:num w:numId="4">
    <w:abstractNumId w:val="10"/>
    <w:lvlOverride w:ilvl="0">
      <w:startOverride w:val="1"/>
    </w:lvlOverride>
  </w:num>
  <w:num w:numId="5">
    <w:abstractNumId w:val="4"/>
  </w:num>
  <w:num w:numId="6">
    <w:abstractNumId w:val="18"/>
  </w:num>
  <w:num w:numId="7">
    <w:abstractNumId w:val="22"/>
  </w:num>
  <w:num w:numId="8">
    <w:abstractNumId w:val="29"/>
  </w:num>
  <w:num w:numId="9">
    <w:abstractNumId w:val="12"/>
  </w:num>
  <w:num w:numId="10">
    <w:abstractNumId w:val="7"/>
  </w:num>
  <w:num w:numId="11">
    <w:abstractNumId w:val="17"/>
  </w:num>
  <w:num w:numId="12">
    <w:abstractNumId w:val="16"/>
  </w:num>
  <w:num w:numId="13">
    <w:abstractNumId w:val="21"/>
  </w:num>
  <w:num w:numId="14">
    <w:abstractNumId w:val="15"/>
  </w:num>
  <w:num w:numId="15">
    <w:abstractNumId w:val="8"/>
  </w:num>
  <w:num w:numId="16">
    <w:abstractNumId w:val="2"/>
  </w:num>
  <w:num w:numId="17">
    <w:abstractNumId w:val="11"/>
  </w:num>
  <w:num w:numId="18">
    <w:abstractNumId w:val="3"/>
  </w:num>
  <w:num w:numId="19">
    <w:abstractNumId w:val="20"/>
  </w:num>
  <w:num w:numId="20">
    <w:abstractNumId w:val="23"/>
  </w:num>
  <w:num w:numId="21">
    <w:abstractNumId w:val="28"/>
  </w:num>
  <w:num w:numId="22">
    <w:abstractNumId w:val="1"/>
  </w:num>
  <w:num w:numId="23">
    <w:abstractNumId w:val="6"/>
  </w:num>
  <w:num w:numId="24">
    <w:abstractNumId w:val="19"/>
  </w:num>
  <w:num w:numId="25">
    <w:abstractNumId w:val="25"/>
  </w:num>
  <w:num w:numId="26">
    <w:abstractNumId w:val="0"/>
  </w:num>
  <w:num w:numId="27">
    <w:abstractNumId w:val="26"/>
  </w:num>
  <w:num w:numId="28">
    <w:abstractNumId w:val="24"/>
  </w:num>
  <w:num w:numId="29">
    <w:abstractNumId w:val="27"/>
  </w:num>
  <w:num w:numId="30">
    <w:abstractNumId w:val="1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hideSpellingErrors/>
  <w:hideGrammaticalErrors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5361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605"/>
    <w:rsid w:val="00001082"/>
    <w:rsid w:val="00001E7C"/>
    <w:rsid w:val="00004746"/>
    <w:rsid w:val="0001434A"/>
    <w:rsid w:val="000151E4"/>
    <w:rsid w:val="000211E4"/>
    <w:rsid w:val="00023A88"/>
    <w:rsid w:val="00025D7B"/>
    <w:rsid w:val="000308E2"/>
    <w:rsid w:val="00034243"/>
    <w:rsid w:val="00035FFD"/>
    <w:rsid w:val="00036784"/>
    <w:rsid w:val="00042A7A"/>
    <w:rsid w:val="00044C0D"/>
    <w:rsid w:val="00060C9C"/>
    <w:rsid w:val="00066002"/>
    <w:rsid w:val="00066CA2"/>
    <w:rsid w:val="00067B92"/>
    <w:rsid w:val="00071072"/>
    <w:rsid w:val="0007453D"/>
    <w:rsid w:val="000803BC"/>
    <w:rsid w:val="00081B77"/>
    <w:rsid w:val="00081EBF"/>
    <w:rsid w:val="000831A9"/>
    <w:rsid w:val="00083A9B"/>
    <w:rsid w:val="00087181"/>
    <w:rsid w:val="000977B9"/>
    <w:rsid w:val="000A2A5C"/>
    <w:rsid w:val="000A5303"/>
    <w:rsid w:val="000A5D00"/>
    <w:rsid w:val="000A6744"/>
    <w:rsid w:val="000A6850"/>
    <w:rsid w:val="000A7238"/>
    <w:rsid w:val="000B1395"/>
    <w:rsid w:val="000B76EE"/>
    <w:rsid w:val="000C361B"/>
    <w:rsid w:val="000C5227"/>
    <w:rsid w:val="000D5360"/>
    <w:rsid w:val="000D68D8"/>
    <w:rsid w:val="000D7387"/>
    <w:rsid w:val="000E7271"/>
    <w:rsid w:val="0010308F"/>
    <w:rsid w:val="00103872"/>
    <w:rsid w:val="001112C3"/>
    <w:rsid w:val="001123A8"/>
    <w:rsid w:val="0011340A"/>
    <w:rsid w:val="00115291"/>
    <w:rsid w:val="0012092B"/>
    <w:rsid w:val="001307F0"/>
    <w:rsid w:val="0013359D"/>
    <w:rsid w:val="00133736"/>
    <w:rsid w:val="00134748"/>
    <w:rsid w:val="001357B2"/>
    <w:rsid w:val="0013635C"/>
    <w:rsid w:val="00136389"/>
    <w:rsid w:val="00141C59"/>
    <w:rsid w:val="001421EB"/>
    <w:rsid w:val="00142285"/>
    <w:rsid w:val="00144488"/>
    <w:rsid w:val="00146DF6"/>
    <w:rsid w:val="001478DB"/>
    <w:rsid w:val="00151396"/>
    <w:rsid w:val="001514A9"/>
    <w:rsid w:val="00151F3F"/>
    <w:rsid w:val="00156AB1"/>
    <w:rsid w:val="0015723D"/>
    <w:rsid w:val="00160165"/>
    <w:rsid w:val="0016022F"/>
    <w:rsid w:val="00161BEC"/>
    <w:rsid w:val="00161D05"/>
    <w:rsid w:val="0016282F"/>
    <w:rsid w:val="00163F92"/>
    <w:rsid w:val="00170BD8"/>
    <w:rsid w:val="00171E3B"/>
    <w:rsid w:val="00172B0F"/>
    <w:rsid w:val="00173493"/>
    <w:rsid w:val="0017391C"/>
    <w:rsid w:val="0017478F"/>
    <w:rsid w:val="001749BE"/>
    <w:rsid w:val="001853FB"/>
    <w:rsid w:val="0018551D"/>
    <w:rsid w:val="001873FB"/>
    <w:rsid w:val="001876FC"/>
    <w:rsid w:val="00187806"/>
    <w:rsid w:val="001903C2"/>
    <w:rsid w:val="00193144"/>
    <w:rsid w:val="00194850"/>
    <w:rsid w:val="001951FD"/>
    <w:rsid w:val="0019610B"/>
    <w:rsid w:val="001A423A"/>
    <w:rsid w:val="001C7DB5"/>
    <w:rsid w:val="001E3A94"/>
    <w:rsid w:val="001F15E6"/>
    <w:rsid w:val="001F45D4"/>
    <w:rsid w:val="00200786"/>
    <w:rsid w:val="0020222F"/>
    <w:rsid w:val="00202973"/>
    <w:rsid w:val="00202A77"/>
    <w:rsid w:val="00203361"/>
    <w:rsid w:val="00216E4A"/>
    <w:rsid w:val="00232994"/>
    <w:rsid w:val="00235202"/>
    <w:rsid w:val="002403FB"/>
    <w:rsid w:val="00244324"/>
    <w:rsid w:val="0024639C"/>
    <w:rsid w:val="0025155B"/>
    <w:rsid w:val="002527F2"/>
    <w:rsid w:val="00252E43"/>
    <w:rsid w:val="00255200"/>
    <w:rsid w:val="002578BC"/>
    <w:rsid w:val="00263ED0"/>
    <w:rsid w:val="00264C2F"/>
    <w:rsid w:val="00271CE5"/>
    <w:rsid w:val="0027478D"/>
    <w:rsid w:val="00274884"/>
    <w:rsid w:val="00275667"/>
    <w:rsid w:val="00276B6C"/>
    <w:rsid w:val="00277FF6"/>
    <w:rsid w:val="0028150C"/>
    <w:rsid w:val="0028175F"/>
    <w:rsid w:val="00282020"/>
    <w:rsid w:val="00285BD5"/>
    <w:rsid w:val="00290D67"/>
    <w:rsid w:val="00294DCB"/>
    <w:rsid w:val="002955A8"/>
    <w:rsid w:val="002A14AF"/>
    <w:rsid w:val="002A15F4"/>
    <w:rsid w:val="002A2B69"/>
    <w:rsid w:val="002A5718"/>
    <w:rsid w:val="002A5A81"/>
    <w:rsid w:val="002A5B52"/>
    <w:rsid w:val="002B68E1"/>
    <w:rsid w:val="002B7AB8"/>
    <w:rsid w:val="002B7D03"/>
    <w:rsid w:val="002C1FA5"/>
    <w:rsid w:val="002C2184"/>
    <w:rsid w:val="002C2CBC"/>
    <w:rsid w:val="002C44BF"/>
    <w:rsid w:val="002C4987"/>
    <w:rsid w:val="002C71C1"/>
    <w:rsid w:val="002D0996"/>
    <w:rsid w:val="002D2A25"/>
    <w:rsid w:val="002D5EB8"/>
    <w:rsid w:val="002D7664"/>
    <w:rsid w:val="002E302D"/>
    <w:rsid w:val="002E3727"/>
    <w:rsid w:val="002E4CF4"/>
    <w:rsid w:val="002E7E98"/>
    <w:rsid w:val="00300B7B"/>
    <w:rsid w:val="00303E1F"/>
    <w:rsid w:val="00303E64"/>
    <w:rsid w:val="00304B5C"/>
    <w:rsid w:val="00306186"/>
    <w:rsid w:val="00306811"/>
    <w:rsid w:val="00310945"/>
    <w:rsid w:val="00312752"/>
    <w:rsid w:val="00317954"/>
    <w:rsid w:val="003220A0"/>
    <w:rsid w:val="00334E71"/>
    <w:rsid w:val="0034061E"/>
    <w:rsid w:val="0034355B"/>
    <w:rsid w:val="00344CB4"/>
    <w:rsid w:val="00346A02"/>
    <w:rsid w:val="00356D47"/>
    <w:rsid w:val="003574A8"/>
    <w:rsid w:val="00362DEA"/>
    <w:rsid w:val="003636BF"/>
    <w:rsid w:val="00363ACB"/>
    <w:rsid w:val="00370232"/>
    <w:rsid w:val="00371442"/>
    <w:rsid w:val="00373F45"/>
    <w:rsid w:val="003751D6"/>
    <w:rsid w:val="003845B4"/>
    <w:rsid w:val="003849A6"/>
    <w:rsid w:val="00386E1E"/>
    <w:rsid w:val="00387B1A"/>
    <w:rsid w:val="00391248"/>
    <w:rsid w:val="00394221"/>
    <w:rsid w:val="003943B6"/>
    <w:rsid w:val="00395BCF"/>
    <w:rsid w:val="003A4BBA"/>
    <w:rsid w:val="003A66CC"/>
    <w:rsid w:val="003B39E4"/>
    <w:rsid w:val="003C17A0"/>
    <w:rsid w:val="003C1C16"/>
    <w:rsid w:val="003C5EE5"/>
    <w:rsid w:val="003D1D90"/>
    <w:rsid w:val="003D2BB3"/>
    <w:rsid w:val="003D47DD"/>
    <w:rsid w:val="003E1C74"/>
    <w:rsid w:val="003E7854"/>
    <w:rsid w:val="003E796A"/>
    <w:rsid w:val="003F10D9"/>
    <w:rsid w:val="003F1A88"/>
    <w:rsid w:val="003F4D18"/>
    <w:rsid w:val="00402E42"/>
    <w:rsid w:val="0040411D"/>
    <w:rsid w:val="004077A6"/>
    <w:rsid w:val="00411F5A"/>
    <w:rsid w:val="0041325C"/>
    <w:rsid w:val="0041578C"/>
    <w:rsid w:val="00416580"/>
    <w:rsid w:val="00417247"/>
    <w:rsid w:val="0042256A"/>
    <w:rsid w:val="00425726"/>
    <w:rsid w:val="00437668"/>
    <w:rsid w:val="00440941"/>
    <w:rsid w:val="00450F48"/>
    <w:rsid w:val="004657EE"/>
    <w:rsid w:val="0047181E"/>
    <w:rsid w:val="004740E2"/>
    <w:rsid w:val="004764C6"/>
    <w:rsid w:val="0048094A"/>
    <w:rsid w:val="004814E2"/>
    <w:rsid w:val="0049026E"/>
    <w:rsid w:val="0049286C"/>
    <w:rsid w:val="004A011B"/>
    <w:rsid w:val="004A12F3"/>
    <w:rsid w:val="004A3785"/>
    <w:rsid w:val="004A3D55"/>
    <w:rsid w:val="004B3DB7"/>
    <w:rsid w:val="004C20C7"/>
    <w:rsid w:val="004C458E"/>
    <w:rsid w:val="004C58CF"/>
    <w:rsid w:val="004C58EC"/>
    <w:rsid w:val="004C5D28"/>
    <w:rsid w:val="004D0CC5"/>
    <w:rsid w:val="004D45EE"/>
    <w:rsid w:val="004E2393"/>
    <w:rsid w:val="004E4A29"/>
    <w:rsid w:val="004E52C1"/>
    <w:rsid w:val="004F0A1D"/>
    <w:rsid w:val="004F455A"/>
    <w:rsid w:val="004F4657"/>
    <w:rsid w:val="004F4E66"/>
    <w:rsid w:val="004F68A2"/>
    <w:rsid w:val="004F7DC8"/>
    <w:rsid w:val="0050183C"/>
    <w:rsid w:val="005020C8"/>
    <w:rsid w:val="00503444"/>
    <w:rsid w:val="00505188"/>
    <w:rsid w:val="005069E9"/>
    <w:rsid w:val="00517017"/>
    <w:rsid w:val="0052048B"/>
    <w:rsid w:val="00526246"/>
    <w:rsid w:val="00531F9C"/>
    <w:rsid w:val="00536793"/>
    <w:rsid w:val="00537037"/>
    <w:rsid w:val="00544B43"/>
    <w:rsid w:val="00544BD0"/>
    <w:rsid w:val="00544C9D"/>
    <w:rsid w:val="00550BEB"/>
    <w:rsid w:val="005515F8"/>
    <w:rsid w:val="0055168F"/>
    <w:rsid w:val="00555F3A"/>
    <w:rsid w:val="00556561"/>
    <w:rsid w:val="005602EE"/>
    <w:rsid w:val="00563B16"/>
    <w:rsid w:val="00563DE9"/>
    <w:rsid w:val="00564803"/>
    <w:rsid w:val="00567106"/>
    <w:rsid w:val="00570F46"/>
    <w:rsid w:val="00571FCC"/>
    <w:rsid w:val="005732D3"/>
    <w:rsid w:val="00573BD7"/>
    <w:rsid w:val="00585B38"/>
    <w:rsid w:val="00597F0B"/>
    <w:rsid w:val="005A328B"/>
    <w:rsid w:val="005B3300"/>
    <w:rsid w:val="005B378B"/>
    <w:rsid w:val="005B4546"/>
    <w:rsid w:val="005B6F37"/>
    <w:rsid w:val="005D3EF7"/>
    <w:rsid w:val="005D4B00"/>
    <w:rsid w:val="005D7EB3"/>
    <w:rsid w:val="005E1D3C"/>
    <w:rsid w:val="005E5685"/>
    <w:rsid w:val="005E6C50"/>
    <w:rsid w:val="005E7C7A"/>
    <w:rsid w:val="005E7DDF"/>
    <w:rsid w:val="005F456B"/>
    <w:rsid w:val="005F5AAB"/>
    <w:rsid w:val="005F6736"/>
    <w:rsid w:val="00602816"/>
    <w:rsid w:val="00610680"/>
    <w:rsid w:val="00621CEA"/>
    <w:rsid w:val="0062212D"/>
    <w:rsid w:val="00622F91"/>
    <w:rsid w:val="006232BA"/>
    <w:rsid w:val="00623527"/>
    <w:rsid w:val="00625AE6"/>
    <w:rsid w:val="00627AE1"/>
    <w:rsid w:val="00631D1D"/>
    <w:rsid w:val="00632253"/>
    <w:rsid w:val="00632A35"/>
    <w:rsid w:val="00642714"/>
    <w:rsid w:val="006427E8"/>
    <w:rsid w:val="006437DA"/>
    <w:rsid w:val="006455CE"/>
    <w:rsid w:val="006530BE"/>
    <w:rsid w:val="0065473B"/>
    <w:rsid w:val="00654976"/>
    <w:rsid w:val="00655841"/>
    <w:rsid w:val="006576D2"/>
    <w:rsid w:val="006617E1"/>
    <w:rsid w:val="006623D8"/>
    <w:rsid w:val="0066516B"/>
    <w:rsid w:val="00670965"/>
    <w:rsid w:val="00671DDA"/>
    <w:rsid w:val="006773ED"/>
    <w:rsid w:val="00680540"/>
    <w:rsid w:val="00693B56"/>
    <w:rsid w:val="0069487A"/>
    <w:rsid w:val="006966B3"/>
    <w:rsid w:val="006A7383"/>
    <w:rsid w:val="006A7509"/>
    <w:rsid w:val="006A7819"/>
    <w:rsid w:val="006B74DB"/>
    <w:rsid w:val="006C1D7D"/>
    <w:rsid w:val="006C1DDD"/>
    <w:rsid w:val="006C6407"/>
    <w:rsid w:val="006D6D6D"/>
    <w:rsid w:val="006E0B57"/>
    <w:rsid w:val="006E5653"/>
    <w:rsid w:val="006E6D1A"/>
    <w:rsid w:val="0070090C"/>
    <w:rsid w:val="0070429C"/>
    <w:rsid w:val="007101B1"/>
    <w:rsid w:val="00710F8A"/>
    <w:rsid w:val="0071360D"/>
    <w:rsid w:val="00733017"/>
    <w:rsid w:val="00741610"/>
    <w:rsid w:val="007454AA"/>
    <w:rsid w:val="00745FBD"/>
    <w:rsid w:val="007523CB"/>
    <w:rsid w:val="0075673C"/>
    <w:rsid w:val="00756A6E"/>
    <w:rsid w:val="00757AC3"/>
    <w:rsid w:val="00763E14"/>
    <w:rsid w:val="00771A28"/>
    <w:rsid w:val="007817A0"/>
    <w:rsid w:val="00783310"/>
    <w:rsid w:val="00784323"/>
    <w:rsid w:val="00785823"/>
    <w:rsid w:val="00785EA9"/>
    <w:rsid w:val="00787ABA"/>
    <w:rsid w:val="007958EE"/>
    <w:rsid w:val="007A434B"/>
    <w:rsid w:val="007A4A6D"/>
    <w:rsid w:val="007A5464"/>
    <w:rsid w:val="007B6ED4"/>
    <w:rsid w:val="007C3DB4"/>
    <w:rsid w:val="007C5AC5"/>
    <w:rsid w:val="007C72F6"/>
    <w:rsid w:val="007D1BCF"/>
    <w:rsid w:val="007D75CF"/>
    <w:rsid w:val="007E0440"/>
    <w:rsid w:val="007E1163"/>
    <w:rsid w:val="007E2141"/>
    <w:rsid w:val="007E6DC5"/>
    <w:rsid w:val="007E7A4B"/>
    <w:rsid w:val="007F3DE4"/>
    <w:rsid w:val="00804EE0"/>
    <w:rsid w:val="008122D0"/>
    <w:rsid w:val="008134B0"/>
    <w:rsid w:val="00814FD0"/>
    <w:rsid w:val="0082009C"/>
    <w:rsid w:val="00820E41"/>
    <w:rsid w:val="0082220A"/>
    <w:rsid w:val="00822DDC"/>
    <w:rsid w:val="00835818"/>
    <w:rsid w:val="00835BA2"/>
    <w:rsid w:val="008405E3"/>
    <w:rsid w:val="0084509D"/>
    <w:rsid w:val="00846E7B"/>
    <w:rsid w:val="00850B77"/>
    <w:rsid w:val="008510CF"/>
    <w:rsid w:val="00863D32"/>
    <w:rsid w:val="008722AC"/>
    <w:rsid w:val="008762A6"/>
    <w:rsid w:val="0088043C"/>
    <w:rsid w:val="00884889"/>
    <w:rsid w:val="008906C9"/>
    <w:rsid w:val="00890A62"/>
    <w:rsid w:val="00890BBD"/>
    <w:rsid w:val="00893AE1"/>
    <w:rsid w:val="00893FE7"/>
    <w:rsid w:val="008972DE"/>
    <w:rsid w:val="008A2D01"/>
    <w:rsid w:val="008A5788"/>
    <w:rsid w:val="008A6171"/>
    <w:rsid w:val="008C1AA7"/>
    <w:rsid w:val="008C3CE7"/>
    <w:rsid w:val="008C5738"/>
    <w:rsid w:val="008C6554"/>
    <w:rsid w:val="008C69C7"/>
    <w:rsid w:val="008D04F0"/>
    <w:rsid w:val="008D530A"/>
    <w:rsid w:val="008D59C7"/>
    <w:rsid w:val="008E4E39"/>
    <w:rsid w:val="008F2C99"/>
    <w:rsid w:val="008F3500"/>
    <w:rsid w:val="00910620"/>
    <w:rsid w:val="00923C1B"/>
    <w:rsid w:val="009243B9"/>
    <w:rsid w:val="00924E3C"/>
    <w:rsid w:val="00926D91"/>
    <w:rsid w:val="00931690"/>
    <w:rsid w:val="0093242D"/>
    <w:rsid w:val="00936B7C"/>
    <w:rsid w:val="009406F2"/>
    <w:rsid w:val="0094102F"/>
    <w:rsid w:val="00941A0B"/>
    <w:rsid w:val="00942BC9"/>
    <w:rsid w:val="0095099A"/>
    <w:rsid w:val="009534FE"/>
    <w:rsid w:val="00956EF5"/>
    <w:rsid w:val="009612BB"/>
    <w:rsid w:val="00961ECB"/>
    <w:rsid w:val="00963436"/>
    <w:rsid w:val="00967848"/>
    <w:rsid w:val="00971675"/>
    <w:rsid w:val="00973353"/>
    <w:rsid w:val="0097364F"/>
    <w:rsid w:val="00973EC6"/>
    <w:rsid w:val="0097527F"/>
    <w:rsid w:val="00976A7C"/>
    <w:rsid w:val="00983766"/>
    <w:rsid w:val="009843EF"/>
    <w:rsid w:val="0099522C"/>
    <w:rsid w:val="00995D19"/>
    <w:rsid w:val="009A3B6A"/>
    <w:rsid w:val="009A53F9"/>
    <w:rsid w:val="009A6529"/>
    <w:rsid w:val="009B004B"/>
    <w:rsid w:val="009B5F91"/>
    <w:rsid w:val="009B69AF"/>
    <w:rsid w:val="009C0517"/>
    <w:rsid w:val="009C740A"/>
    <w:rsid w:val="009C7470"/>
    <w:rsid w:val="009D1DEE"/>
    <w:rsid w:val="009D42D7"/>
    <w:rsid w:val="009D5FB1"/>
    <w:rsid w:val="009D64E4"/>
    <w:rsid w:val="009E382C"/>
    <w:rsid w:val="009E580D"/>
    <w:rsid w:val="009F5B22"/>
    <w:rsid w:val="009F694A"/>
    <w:rsid w:val="00A036F2"/>
    <w:rsid w:val="00A03A41"/>
    <w:rsid w:val="00A125C5"/>
    <w:rsid w:val="00A13C1E"/>
    <w:rsid w:val="00A16EC2"/>
    <w:rsid w:val="00A21BE4"/>
    <w:rsid w:val="00A2451C"/>
    <w:rsid w:val="00A26562"/>
    <w:rsid w:val="00A40011"/>
    <w:rsid w:val="00A41B26"/>
    <w:rsid w:val="00A42E67"/>
    <w:rsid w:val="00A56AFA"/>
    <w:rsid w:val="00A56F19"/>
    <w:rsid w:val="00A610DC"/>
    <w:rsid w:val="00A611E8"/>
    <w:rsid w:val="00A613C0"/>
    <w:rsid w:val="00A626A0"/>
    <w:rsid w:val="00A65EE7"/>
    <w:rsid w:val="00A66E3B"/>
    <w:rsid w:val="00A70133"/>
    <w:rsid w:val="00A7399D"/>
    <w:rsid w:val="00A7450C"/>
    <w:rsid w:val="00A770A6"/>
    <w:rsid w:val="00A77411"/>
    <w:rsid w:val="00A77F23"/>
    <w:rsid w:val="00A80F7C"/>
    <w:rsid w:val="00A813B1"/>
    <w:rsid w:val="00A8632B"/>
    <w:rsid w:val="00A86F9E"/>
    <w:rsid w:val="00A91154"/>
    <w:rsid w:val="00A911AF"/>
    <w:rsid w:val="00A949CC"/>
    <w:rsid w:val="00A94E8A"/>
    <w:rsid w:val="00A9618B"/>
    <w:rsid w:val="00AA0ACB"/>
    <w:rsid w:val="00AA105C"/>
    <w:rsid w:val="00AA261D"/>
    <w:rsid w:val="00AA2D49"/>
    <w:rsid w:val="00AA35F4"/>
    <w:rsid w:val="00AA795E"/>
    <w:rsid w:val="00AA7D86"/>
    <w:rsid w:val="00AB064F"/>
    <w:rsid w:val="00AB36C4"/>
    <w:rsid w:val="00AC32B2"/>
    <w:rsid w:val="00AC6122"/>
    <w:rsid w:val="00AC653E"/>
    <w:rsid w:val="00AD07CB"/>
    <w:rsid w:val="00AD201B"/>
    <w:rsid w:val="00AD24F2"/>
    <w:rsid w:val="00AD3D5F"/>
    <w:rsid w:val="00AD59CE"/>
    <w:rsid w:val="00AE0314"/>
    <w:rsid w:val="00AE25C1"/>
    <w:rsid w:val="00AE3D33"/>
    <w:rsid w:val="00AE44B4"/>
    <w:rsid w:val="00AF2992"/>
    <w:rsid w:val="00B01124"/>
    <w:rsid w:val="00B01660"/>
    <w:rsid w:val="00B06E54"/>
    <w:rsid w:val="00B17141"/>
    <w:rsid w:val="00B229C7"/>
    <w:rsid w:val="00B31575"/>
    <w:rsid w:val="00B36404"/>
    <w:rsid w:val="00B50D5E"/>
    <w:rsid w:val="00B57FBC"/>
    <w:rsid w:val="00B60304"/>
    <w:rsid w:val="00B729B0"/>
    <w:rsid w:val="00B7577B"/>
    <w:rsid w:val="00B75EF4"/>
    <w:rsid w:val="00B8547D"/>
    <w:rsid w:val="00B862A9"/>
    <w:rsid w:val="00BA0095"/>
    <w:rsid w:val="00BB10A0"/>
    <w:rsid w:val="00BB4148"/>
    <w:rsid w:val="00BB6054"/>
    <w:rsid w:val="00BC1E58"/>
    <w:rsid w:val="00BC250A"/>
    <w:rsid w:val="00BC3AC3"/>
    <w:rsid w:val="00BC65D3"/>
    <w:rsid w:val="00BC72CC"/>
    <w:rsid w:val="00BD56C7"/>
    <w:rsid w:val="00BE5EEC"/>
    <w:rsid w:val="00BF19FB"/>
    <w:rsid w:val="00C027F1"/>
    <w:rsid w:val="00C05FAD"/>
    <w:rsid w:val="00C11B30"/>
    <w:rsid w:val="00C14D2E"/>
    <w:rsid w:val="00C15729"/>
    <w:rsid w:val="00C20DB6"/>
    <w:rsid w:val="00C20E13"/>
    <w:rsid w:val="00C2377C"/>
    <w:rsid w:val="00C250D5"/>
    <w:rsid w:val="00C31126"/>
    <w:rsid w:val="00C33D5E"/>
    <w:rsid w:val="00C35666"/>
    <w:rsid w:val="00C3717E"/>
    <w:rsid w:val="00C37C7F"/>
    <w:rsid w:val="00C42061"/>
    <w:rsid w:val="00C42796"/>
    <w:rsid w:val="00C518DF"/>
    <w:rsid w:val="00C51EA3"/>
    <w:rsid w:val="00C55086"/>
    <w:rsid w:val="00C56FDF"/>
    <w:rsid w:val="00C57F66"/>
    <w:rsid w:val="00C637FD"/>
    <w:rsid w:val="00C63FC2"/>
    <w:rsid w:val="00C64292"/>
    <w:rsid w:val="00C65ABA"/>
    <w:rsid w:val="00C65D25"/>
    <w:rsid w:val="00C671E5"/>
    <w:rsid w:val="00C713C3"/>
    <w:rsid w:val="00C73357"/>
    <w:rsid w:val="00C737FD"/>
    <w:rsid w:val="00C76894"/>
    <w:rsid w:val="00C84E43"/>
    <w:rsid w:val="00C92898"/>
    <w:rsid w:val="00C95F6B"/>
    <w:rsid w:val="00C974ED"/>
    <w:rsid w:val="00CA255C"/>
    <w:rsid w:val="00CA38D6"/>
    <w:rsid w:val="00CA4340"/>
    <w:rsid w:val="00CA51F0"/>
    <w:rsid w:val="00CB009A"/>
    <w:rsid w:val="00CB5587"/>
    <w:rsid w:val="00CB575E"/>
    <w:rsid w:val="00CC3141"/>
    <w:rsid w:val="00CC55DD"/>
    <w:rsid w:val="00CD236D"/>
    <w:rsid w:val="00CD2457"/>
    <w:rsid w:val="00CD5157"/>
    <w:rsid w:val="00CD5E23"/>
    <w:rsid w:val="00CE5238"/>
    <w:rsid w:val="00CE57C0"/>
    <w:rsid w:val="00CE7514"/>
    <w:rsid w:val="00CF0E2E"/>
    <w:rsid w:val="00CF352C"/>
    <w:rsid w:val="00CF5BDE"/>
    <w:rsid w:val="00CF6190"/>
    <w:rsid w:val="00CF707F"/>
    <w:rsid w:val="00D03615"/>
    <w:rsid w:val="00D04605"/>
    <w:rsid w:val="00D05312"/>
    <w:rsid w:val="00D150F9"/>
    <w:rsid w:val="00D162D5"/>
    <w:rsid w:val="00D203E7"/>
    <w:rsid w:val="00D21A71"/>
    <w:rsid w:val="00D24182"/>
    <w:rsid w:val="00D248DE"/>
    <w:rsid w:val="00D260CE"/>
    <w:rsid w:val="00D2728E"/>
    <w:rsid w:val="00D27963"/>
    <w:rsid w:val="00D305DC"/>
    <w:rsid w:val="00D36622"/>
    <w:rsid w:val="00D4454F"/>
    <w:rsid w:val="00D52EBA"/>
    <w:rsid w:val="00D54C16"/>
    <w:rsid w:val="00D554E7"/>
    <w:rsid w:val="00D57060"/>
    <w:rsid w:val="00D635CB"/>
    <w:rsid w:val="00D65130"/>
    <w:rsid w:val="00D6522F"/>
    <w:rsid w:val="00D71A14"/>
    <w:rsid w:val="00D71B4E"/>
    <w:rsid w:val="00D731F3"/>
    <w:rsid w:val="00D75046"/>
    <w:rsid w:val="00D75715"/>
    <w:rsid w:val="00D77F2E"/>
    <w:rsid w:val="00D8542D"/>
    <w:rsid w:val="00D90875"/>
    <w:rsid w:val="00DA329B"/>
    <w:rsid w:val="00DB3FF2"/>
    <w:rsid w:val="00DB7B82"/>
    <w:rsid w:val="00DC1BEF"/>
    <w:rsid w:val="00DC2BF7"/>
    <w:rsid w:val="00DC6463"/>
    <w:rsid w:val="00DC663D"/>
    <w:rsid w:val="00DC6A71"/>
    <w:rsid w:val="00DD37D4"/>
    <w:rsid w:val="00DE20FF"/>
    <w:rsid w:val="00DF0E6B"/>
    <w:rsid w:val="00E01330"/>
    <w:rsid w:val="00E0357D"/>
    <w:rsid w:val="00E07063"/>
    <w:rsid w:val="00E1166E"/>
    <w:rsid w:val="00E13C03"/>
    <w:rsid w:val="00E162EF"/>
    <w:rsid w:val="00E16F83"/>
    <w:rsid w:val="00E21FF9"/>
    <w:rsid w:val="00E220AB"/>
    <w:rsid w:val="00E2367C"/>
    <w:rsid w:val="00E25DDA"/>
    <w:rsid w:val="00E27FEA"/>
    <w:rsid w:val="00E32232"/>
    <w:rsid w:val="00E34D30"/>
    <w:rsid w:val="00E52A08"/>
    <w:rsid w:val="00E568FB"/>
    <w:rsid w:val="00E56BB4"/>
    <w:rsid w:val="00E57DF3"/>
    <w:rsid w:val="00E61335"/>
    <w:rsid w:val="00E62B40"/>
    <w:rsid w:val="00E702B5"/>
    <w:rsid w:val="00E70C96"/>
    <w:rsid w:val="00E738B8"/>
    <w:rsid w:val="00E831CF"/>
    <w:rsid w:val="00E83519"/>
    <w:rsid w:val="00E83827"/>
    <w:rsid w:val="00E84BB2"/>
    <w:rsid w:val="00E9518E"/>
    <w:rsid w:val="00E95FC6"/>
    <w:rsid w:val="00E97FEC"/>
    <w:rsid w:val="00EA0724"/>
    <w:rsid w:val="00EA1D25"/>
    <w:rsid w:val="00EB12E7"/>
    <w:rsid w:val="00EB52BE"/>
    <w:rsid w:val="00EB5E7E"/>
    <w:rsid w:val="00EB7FB3"/>
    <w:rsid w:val="00EC412E"/>
    <w:rsid w:val="00EC49F8"/>
    <w:rsid w:val="00ED03AD"/>
    <w:rsid w:val="00ED1C3E"/>
    <w:rsid w:val="00ED20FC"/>
    <w:rsid w:val="00ED2BB9"/>
    <w:rsid w:val="00ED72C7"/>
    <w:rsid w:val="00EE1AE7"/>
    <w:rsid w:val="00EE576C"/>
    <w:rsid w:val="00EF0C1B"/>
    <w:rsid w:val="00EF0C51"/>
    <w:rsid w:val="00EF1DF7"/>
    <w:rsid w:val="00EF7538"/>
    <w:rsid w:val="00F073A4"/>
    <w:rsid w:val="00F074C8"/>
    <w:rsid w:val="00F07780"/>
    <w:rsid w:val="00F1460A"/>
    <w:rsid w:val="00F14C19"/>
    <w:rsid w:val="00F153E6"/>
    <w:rsid w:val="00F23180"/>
    <w:rsid w:val="00F240BB"/>
    <w:rsid w:val="00F31E5E"/>
    <w:rsid w:val="00F3417C"/>
    <w:rsid w:val="00F40CC6"/>
    <w:rsid w:val="00F41316"/>
    <w:rsid w:val="00F42B88"/>
    <w:rsid w:val="00F43827"/>
    <w:rsid w:val="00F43B83"/>
    <w:rsid w:val="00F44CF7"/>
    <w:rsid w:val="00F45BB5"/>
    <w:rsid w:val="00F521A9"/>
    <w:rsid w:val="00F52F2F"/>
    <w:rsid w:val="00F57FED"/>
    <w:rsid w:val="00F601E2"/>
    <w:rsid w:val="00F64D2B"/>
    <w:rsid w:val="00F7207F"/>
    <w:rsid w:val="00F72CA2"/>
    <w:rsid w:val="00F821BE"/>
    <w:rsid w:val="00F83F03"/>
    <w:rsid w:val="00F920A1"/>
    <w:rsid w:val="00F97F70"/>
    <w:rsid w:val="00FB5509"/>
    <w:rsid w:val="00FC2677"/>
    <w:rsid w:val="00FC6BE2"/>
    <w:rsid w:val="00FC7A41"/>
    <w:rsid w:val="00FD45E5"/>
    <w:rsid w:val="00FD520D"/>
    <w:rsid w:val="00FD581D"/>
    <w:rsid w:val="00FD7C86"/>
    <w:rsid w:val="00FE1B5A"/>
    <w:rsid w:val="00FE3D50"/>
    <w:rsid w:val="00FE4404"/>
    <w:rsid w:val="00FE4754"/>
    <w:rsid w:val="00FE6B38"/>
    <w:rsid w:val="00FF00BD"/>
    <w:rsid w:val="00FF4488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6141D612"/>
  <w15:chartTrackingRefBased/>
  <w15:docId w15:val="{3A38A017-8EE0-4D55-9963-4C96EBD07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annotation text" w:uiPriority="99"/>
    <w:lsdException w:name="caption" w:semiHidden="1" w:uiPriority="2" w:unhideWhenUsed="1" w:qFormat="1"/>
    <w:lsdException w:name="footnote reference" w:uiPriority="99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annotation subjec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A0095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9"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x-none" w:eastAsia="x-none"/>
    </w:rPr>
  </w:style>
  <w:style w:type="paragraph" w:styleId="Naslov2">
    <w:name w:val="heading 2"/>
    <w:basedOn w:val="Navaden"/>
    <w:next w:val="Navaden"/>
    <w:link w:val="Naslov2Znak"/>
    <w:semiHidden/>
    <w:unhideWhenUsed/>
    <w:qFormat/>
    <w:rsid w:val="009A3B6A"/>
    <w:pPr>
      <w:keepNext/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  <w:rPr>
      <w:lang w:val="en-US"/>
    </w:rPr>
  </w:style>
  <w:style w:type="paragraph" w:styleId="Noga">
    <w:name w:val="footer"/>
    <w:basedOn w:val="Navaden"/>
    <w:link w:val="NogaZnak"/>
    <w:rsid w:val="00AD2B87"/>
    <w:pPr>
      <w:tabs>
        <w:tab w:val="center" w:pos="4320"/>
        <w:tab w:val="right" w:pos="8640"/>
      </w:tabs>
    </w:pPr>
    <w:rPr>
      <w:lang w:val="x-none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  <w:lang w:val="en-US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2C2184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2C2184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uiPriority w:val="99"/>
    <w:qFormat/>
    <w:rsid w:val="002C2184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uiPriority w:val="99"/>
    <w:rsid w:val="002C2184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2C2184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uiPriority w:val="99"/>
    <w:qFormat/>
    <w:rsid w:val="002C2184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uiPriority w:val="99"/>
    <w:rsid w:val="002C2184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2C2184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b/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2C2184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76894"/>
    <w:pPr>
      <w:numPr>
        <w:numId w:val="11"/>
      </w:numPr>
      <w:jc w:val="both"/>
    </w:pPr>
    <w:rPr>
      <w:lang w:val="x-none"/>
    </w:rPr>
  </w:style>
  <w:style w:type="character" w:customStyle="1" w:styleId="AlineazaodstavkomZnak">
    <w:name w:val="Alinea za odstavkom Znak"/>
    <w:link w:val="Alineazaodstavkom"/>
    <w:rsid w:val="00C76894"/>
    <w:rPr>
      <w:rFonts w:ascii="Arial" w:hAnsi="Arial"/>
      <w:szCs w:val="24"/>
      <w:lang w:eastAsia="en-US"/>
    </w:rPr>
  </w:style>
  <w:style w:type="paragraph" w:customStyle="1" w:styleId="Odstavekseznama1">
    <w:name w:val="Odstavek seznama1"/>
    <w:basedOn w:val="Navaden"/>
    <w:qFormat/>
    <w:rsid w:val="000151E4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0151E4"/>
    <w:pPr>
      <w:numPr>
        <w:numId w:val="5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AlineazatokoZnak">
    <w:name w:val="Alinea za točko Znak"/>
    <w:link w:val="Alineazatoko"/>
    <w:rsid w:val="000151E4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0151E4"/>
    <w:rPr>
      <w:rFonts w:ascii="Arial" w:hAnsi="Arial"/>
      <w:lang w:val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0151E4"/>
    <w:pPr>
      <w:numPr>
        <w:numId w:val="4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x-none"/>
    </w:rPr>
  </w:style>
  <w:style w:type="paragraph" w:customStyle="1" w:styleId="Odsek">
    <w:name w:val="Odsek"/>
    <w:basedOn w:val="Oddelek"/>
    <w:link w:val="OdsekZnak"/>
    <w:qFormat/>
    <w:rsid w:val="000151E4"/>
    <w:pPr>
      <w:numPr>
        <w:numId w:val="1"/>
      </w:numPr>
      <w:ind w:left="0" w:firstLine="0"/>
    </w:pPr>
  </w:style>
  <w:style w:type="character" w:customStyle="1" w:styleId="OdsekZnak">
    <w:name w:val="Odsek Znak"/>
    <w:basedOn w:val="OddelekZnak1"/>
    <w:link w:val="Odsek"/>
    <w:rsid w:val="000151E4"/>
    <w:rPr>
      <w:rFonts w:ascii="Arial" w:hAnsi="Arial" w:cs="Arial"/>
      <w:b/>
      <w:sz w:val="22"/>
      <w:szCs w:val="22"/>
    </w:rPr>
  </w:style>
  <w:style w:type="character" w:customStyle="1" w:styleId="GlavaZnak">
    <w:name w:val="Glava Znak"/>
    <w:link w:val="Glava"/>
    <w:rsid w:val="00E83827"/>
    <w:rPr>
      <w:rFonts w:ascii="Arial" w:hAnsi="Arial"/>
      <w:szCs w:val="24"/>
      <w:lang w:val="en-US" w:eastAsia="en-US"/>
    </w:rPr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9"/>
    <w:rsid w:val="00D731F3"/>
    <w:rPr>
      <w:rFonts w:ascii="Arial" w:hAnsi="Arial"/>
      <w:b/>
      <w:kern w:val="32"/>
      <w:sz w:val="28"/>
      <w:szCs w:val="32"/>
    </w:rPr>
  </w:style>
  <w:style w:type="character" w:styleId="Pripombasklic">
    <w:name w:val="annotation reference"/>
    <w:uiPriority w:val="99"/>
    <w:rsid w:val="00D731F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D731F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  <w:lang w:val="x-none"/>
    </w:rPr>
  </w:style>
  <w:style w:type="character" w:customStyle="1" w:styleId="PripombabesediloZnak">
    <w:name w:val="Pripomba – besedilo Znak"/>
    <w:link w:val="Pripombabesedilo"/>
    <w:uiPriority w:val="99"/>
    <w:rsid w:val="00D731F3"/>
    <w:rPr>
      <w:lang w:eastAsia="en-US"/>
    </w:rPr>
  </w:style>
  <w:style w:type="paragraph" w:styleId="Besedilooblaka">
    <w:name w:val="Balloon Text"/>
    <w:basedOn w:val="Navaden"/>
    <w:link w:val="BesedilooblakaZnak"/>
    <w:uiPriority w:val="99"/>
    <w:rsid w:val="00D731F3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esedilooblakaZnak">
    <w:name w:val="Besedilo oblačka Znak"/>
    <w:link w:val="Besedilooblaka"/>
    <w:uiPriority w:val="99"/>
    <w:rsid w:val="00D731F3"/>
    <w:rPr>
      <w:rFonts w:ascii="Tahoma" w:hAnsi="Tahoma" w:cs="Tahoma"/>
      <w:sz w:val="16"/>
      <w:szCs w:val="16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rsid w:val="00671DDA"/>
    <w:pPr>
      <w:overflowPunct/>
      <w:autoSpaceDE/>
      <w:autoSpaceDN/>
      <w:adjustRightInd/>
      <w:spacing w:line="260" w:lineRule="exact"/>
      <w:jc w:val="left"/>
      <w:textAlignment w:val="auto"/>
    </w:pPr>
    <w:rPr>
      <w:rFonts w:ascii="Arial" w:hAnsi="Arial"/>
      <w:b/>
      <w:bCs/>
    </w:rPr>
  </w:style>
  <w:style w:type="character" w:customStyle="1" w:styleId="ZadevapripombeZnak">
    <w:name w:val="Zadeva pripombe Znak"/>
    <w:link w:val="Zadevapripombe"/>
    <w:uiPriority w:val="99"/>
    <w:rsid w:val="00671DDA"/>
    <w:rPr>
      <w:rFonts w:ascii="Arial" w:hAnsi="Arial"/>
      <w:b/>
      <w:bCs/>
      <w:lang w:eastAsia="en-US"/>
    </w:rPr>
  </w:style>
  <w:style w:type="paragraph" w:styleId="Sprotnaopomba-besedilo">
    <w:name w:val="footnote text"/>
    <w:aliases w:val="Footnote, Char Char Char Char,Sprotna opomba - besedilo Znak1,Sprotna opomba - besedilo Znak Znak2,Sprotna opomba - besedilo Znak1 Znak Znak1,Sprotna opomba - besedilo Znak1 Znak Znak Znak Char Char, Char Char Char,Char Char,fn"/>
    <w:basedOn w:val="Navaden"/>
    <w:link w:val="Sprotnaopomba-besediloZnak"/>
    <w:qFormat/>
    <w:rsid w:val="0048094A"/>
    <w:rPr>
      <w:szCs w:val="20"/>
      <w:lang w:val="x-none"/>
    </w:rPr>
  </w:style>
  <w:style w:type="character" w:customStyle="1" w:styleId="Sprotnaopomba-besediloZnak">
    <w:name w:val="Sprotna opomba - besedilo Znak"/>
    <w:aliases w:val="Footnote Znak, Char Char Char Char Znak1,Sprotna opomba - besedilo Znak1 Znak,Sprotna opomba - besedilo Znak Znak2 Znak,Sprotna opomba - besedilo Znak1 Znak Znak1 Znak, Char Char Char Znak1,Char Char Znak,fn Znak"/>
    <w:link w:val="Sprotnaopomba-besedilo"/>
    <w:rsid w:val="0048094A"/>
    <w:rPr>
      <w:rFonts w:ascii="Arial" w:hAnsi="Arial"/>
      <w:lang w:eastAsia="en-US"/>
    </w:rPr>
  </w:style>
  <w:style w:type="character" w:styleId="Sprotnaopomba-sklic">
    <w:name w:val="footnote reference"/>
    <w:aliases w:val="Fussnota,Footnote symbol,Footnote reference number,Times 10 Point,Exposant 3 Point,EN Footnote Reference,note TESI,E...,nota de rodapé,Footnote Reference_LVL6,Footnote Reference_LVL61,Footnote Reference_LVL62,Footnot,stylish,SUPER"/>
    <w:uiPriority w:val="99"/>
    <w:qFormat/>
    <w:rsid w:val="0048094A"/>
    <w:rPr>
      <w:vertAlign w:val="superscript"/>
    </w:rPr>
  </w:style>
  <w:style w:type="paragraph" w:customStyle="1" w:styleId="Opombepodrto">
    <w:name w:val="Opombe pod črto"/>
    <w:basedOn w:val="Sprotnaopomba-besedilo"/>
    <w:link w:val="OpombepodrtoChar"/>
    <w:qFormat/>
    <w:rsid w:val="000308E2"/>
    <w:rPr>
      <w:sz w:val="18"/>
      <w:szCs w:val="18"/>
    </w:rPr>
  </w:style>
  <w:style w:type="paragraph" w:styleId="Napis">
    <w:name w:val="caption"/>
    <w:aliases w:val="Caption Char1,Caption Char Char"/>
    <w:basedOn w:val="Navaden"/>
    <w:next w:val="Navaden"/>
    <w:link w:val="NapisZnak"/>
    <w:uiPriority w:val="2"/>
    <w:qFormat/>
    <w:rsid w:val="000308E2"/>
    <w:pPr>
      <w:tabs>
        <w:tab w:val="left" w:pos="1701"/>
      </w:tabs>
      <w:spacing w:before="240" w:after="240" w:line="240" w:lineRule="auto"/>
      <w:ind w:left="1701" w:hanging="1701"/>
      <w:jc w:val="both"/>
    </w:pPr>
    <w:rPr>
      <w:szCs w:val="20"/>
      <w:lang w:val="x-none" w:eastAsia="x-none"/>
    </w:rPr>
  </w:style>
  <w:style w:type="character" w:customStyle="1" w:styleId="OpombepodrtoChar">
    <w:name w:val="Opombe pod črto Char"/>
    <w:link w:val="Opombepodrto"/>
    <w:rsid w:val="000308E2"/>
    <w:rPr>
      <w:rFonts w:ascii="Arial" w:hAnsi="Arial"/>
      <w:sz w:val="18"/>
      <w:szCs w:val="18"/>
      <w:lang w:eastAsia="en-US"/>
    </w:rPr>
  </w:style>
  <w:style w:type="character" w:customStyle="1" w:styleId="NapisZnak">
    <w:name w:val="Napis Znak"/>
    <w:aliases w:val="Caption Char1 Znak,Caption Char Char Znak"/>
    <w:link w:val="Napis"/>
    <w:uiPriority w:val="2"/>
    <w:locked/>
    <w:rsid w:val="000308E2"/>
    <w:rPr>
      <w:rFonts w:ascii="Arial" w:hAnsi="Arial" w:cs="Arial"/>
    </w:rPr>
  </w:style>
  <w:style w:type="paragraph" w:customStyle="1" w:styleId="Legenda">
    <w:name w:val="Legenda"/>
    <w:basedOn w:val="Navaden"/>
    <w:link w:val="LegendaChar"/>
    <w:qFormat/>
    <w:rsid w:val="000308E2"/>
    <w:pPr>
      <w:spacing w:line="240" w:lineRule="auto"/>
      <w:jc w:val="center"/>
    </w:pPr>
    <w:rPr>
      <w:sz w:val="16"/>
      <w:szCs w:val="16"/>
      <w:lang w:val="x-none" w:eastAsia="x-none"/>
    </w:rPr>
  </w:style>
  <w:style w:type="character" w:customStyle="1" w:styleId="LegendaChar">
    <w:name w:val="Legenda Char"/>
    <w:link w:val="Legenda"/>
    <w:rsid w:val="000308E2"/>
    <w:rPr>
      <w:rFonts w:ascii="Arial" w:hAnsi="Arial"/>
      <w:sz w:val="16"/>
      <w:szCs w:val="16"/>
    </w:rPr>
  </w:style>
  <w:style w:type="character" w:customStyle="1" w:styleId="CaptionChar2">
    <w:name w:val="Caption Char2"/>
    <w:aliases w:val="Caption Char1 Char1,Caption Char Char Char1"/>
    <w:uiPriority w:val="2"/>
    <w:locked/>
    <w:rsid w:val="00AE0314"/>
    <w:rPr>
      <w:rFonts w:ascii="Arial" w:eastAsia="Times New Roman" w:hAnsi="Arial" w:cs="Arial"/>
      <w:sz w:val="20"/>
      <w:szCs w:val="20"/>
      <w:lang w:eastAsia="sl-SI"/>
    </w:rPr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rsid w:val="002A5718"/>
    <w:pPr>
      <w:overflowPunct w:val="0"/>
      <w:autoSpaceDE w:val="0"/>
      <w:autoSpaceDN w:val="0"/>
      <w:adjustRightInd w:val="0"/>
      <w:spacing w:line="240" w:lineRule="auto"/>
      <w:ind w:left="708"/>
      <w:jc w:val="both"/>
      <w:textAlignment w:val="baseline"/>
    </w:pPr>
    <w:rPr>
      <w:rFonts w:ascii="Times New Roman" w:hAnsi="Times New Roman"/>
      <w:sz w:val="24"/>
      <w:szCs w:val="20"/>
      <w:lang w:val="x-none"/>
    </w:rPr>
  </w:style>
  <w:style w:type="character" w:customStyle="1" w:styleId="OdstavekseznamaZnak">
    <w:name w:val="Odstavek seznama Znak"/>
    <w:aliases w:val="numbered list Znak"/>
    <w:link w:val="Odstavekseznama"/>
    <w:uiPriority w:val="99"/>
    <w:rsid w:val="00303E1F"/>
    <w:rPr>
      <w:sz w:val="24"/>
      <w:lang w:eastAsia="en-US"/>
    </w:rPr>
  </w:style>
  <w:style w:type="paragraph" w:customStyle="1" w:styleId="pravnapodlaga1">
    <w:name w:val="pravnapodlaga1"/>
    <w:basedOn w:val="Navaden"/>
    <w:rsid w:val="00303E1F"/>
    <w:pPr>
      <w:spacing w:before="48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character" w:customStyle="1" w:styleId="Naslov2Znak">
    <w:name w:val="Naslov 2 Znak"/>
    <w:link w:val="Naslov2"/>
    <w:semiHidden/>
    <w:rsid w:val="009A3B6A"/>
    <w:rPr>
      <w:rFonts w:ascii="Cambria" w:hAnsi="Cambria"/>
      <w:b/>
      <w:bCs/>
      <w:i/>
      <w:iCs/>
      <w:sz w:val="28"/>
      <w:szCs w:val="28"/>
      <w:lang w:val="x-none" w:eastAsia="en-US"/>
    </w:rPr>
  </w:style>
  <w:style w:type="numbering" w:customStyle="1" w:styleId="Brezseznama1">
    <w:name w:val="Brez seznama1"/>
    <w:next w:val="Brezseznama"/>
    <w:uiPriority w:val="99"/>
    <w:semiHidden/>
    <w:unhideWhenUsed/>
    <w:rsid w:val="009A3B6A"/>
  </w:style>
  <w:style w:type="character" w:customStyle="1" w:styleId="NogaZnak">
    <w:name w:val="Noga Znak"/>
    <w:link w:val="Noga"/>
    <w:rsid w:val="009A3B6A"/>
    <w:rPr>
      <w:rFonts w:ascii="Arial" w:hAnsi="Arial"/>
      <w:szCs w:val="24"/>
      <w:lang w:eastAsia="en-US"/>
    </w:rPr>
  </w:style>
  <w:style w:type="paragraph" w:styleId="Telobesedila">
    <w:name w:val="Body Text"/>
    <w:basedOn w:val="Navaden"/>
    <w:link w:val="TelobesedilaZnak"/>
    <w:rsid w:val="009A3B6A"/>
    <w:pPr>
      <w:spacing w:line="240" w:lineRule="auto"/>
      <w:jc w:val="both"/>
    </w:pPr>
    <w:rPr>
      <w:sz w:val="22"/>
      <w:lang w:val="x-none"/>
    </w:rPr>
  </w:style>
  <w:style w:type="character" w:customStyle="1" w:styleId="TelobesedilaZnak">
    <w:name w:val="Telo besedila Znak"/>
    <w:link w:val="Telobesedila"/>
    <w:rsid w:val="009A3B6A"/>
    <w:rPr>
      <w:rFonts w:ascii="Arial" w:hAnsi="Arial" w:cs="Arial"/>
      <w:sz w:val="22"/>
      <w:szCs w:val="24"/>
      <w:lang w:eastAsia="en-US"/>
    </w:rPr>
  </w:style>
  <w:style w:type="paragraph" w:styleId="Telobesedila-zamik">
    <w:name w:val="Body Text Indent"/>
    <w:basedOn w:val="Navaden"/>
    <w:link w:val="Telobesedila-zamikZnak"/>
    <w:rsid w:val="009A3B6A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Calibri" w:hAnsi="Times New Roman"/>
      <w:sz w:val="24"/>
      <w:szCs w:val="20"/>
      <w:lang w:val="x-none"/>
    </w:rPr>
  </w:style>
  <w:style w:type="character" w:customStyle="1" w:styleId="Telobesedila-zamikZnak">
    <w:name w:val="Telo besedila - zamik Znak"/>
    <w:link w:val="Telobesedila-zamik"/>
    <w:rsid w:val="009A3B6A"/>
    <w:rPr>
      <w:rFonts w:eastAsia="Calibri"/>
      <w:sz w:val="24"/>
      <w:lang w:val="x-none" w:eastAsia="en-US"/>
    </w:rPr>
  </w:style>
  <w:style w:type="paragraph" w:styleId="Telobesedila-zamik3">
    <w:name w:val="Body Text Indent 3"/>
    <w:basedOn w:val="Navaden"/>
    <w:link w:val="Telobesedila-zamik3Znak"/>
    <w:rsid w:val="009A3B6A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Calibri" w:hAnsi="Times New Roman"/>
      <w:sz w:val="16"/>
      <w:szCs w:val="16"/>
      <w:lang w:val="x-none"/>
    </w:rPr>
  </w:style>
  <w:style w:type="character" w:customStyle="1" w:styleId="Telobesedila-zamik3Znak">
    <w:name w:val="Telo besedila - zamik 3 Znak"/>
    <w:link w:val="Telobesedila-zamik3"/>
    <w:rsid w:val="009A3B6A"/>
    <w:rPr>
      <w:rFonts w:eastAsia="Calibri"/>
      <w:sz w:val="16"/>
      <w:szCs w:val="16"/>
      <w:lang w:val="x-none" w:eastAsia="en-US"/>
    </w:rPr>
  </w:style>
  <w:style w:type="paragraph" w:styleId="Naslov">
    <w:name w:val="Title"/>
    <w:basedOn w:val="Navaden"/>
    <w:next w:val="Navaden"/>
    <w:link w:val="NaslovZnak"/>
    <w:qFormat/>
    <w:rsid w:val="009A3B6A"/>
    <w:pPr>
      <w:overflowPunct w:val="0"/>
      <w:autoSpaceDE w:val="0"/>
      <w:autoSpaceDN w:val="0"/>
      <w:adjustRightInd w:val="0"/>
      <w:spacing w:before="240" w:after="60" w:line="240" w:lineRule="auto"/>
      <w:jc w:val="center"/>
      <w:textAlignment w:val="baseline"/>
      <w:outlineLvl w:val="0"/>
    </w:pPr>
    <w:rPr>
      <w:rFonts w:ascii="Cambria" w:hAnsi="Cambria"/>
      <w:b/>
      <w:bCs/>
      <w:kern w:val="28"/>
      <w:sz w:val="32"/>
      <w:szCs w:val="32"/>
      <w:lang w:val="x-none"/>
    </w:rPr>
  </w:style>
  <w:style w:type="character" w:customStyle="1" w:styleId="NaslovZnak">
    <w:name w:val="Naslov Znak"/>
    <w:link w:val="Naslov"/>
    <w:rsid w:val="009A3B6A"/>
    <w:rPr>
      <w:rFonts w:ascii="Cambria" w:hAnsi="Cambria"/>
      <w:b/>
      <w:bCs/>
      <w:kern w:val="28"/>
      <w:sz w:val="32"/>
      <w:szCs w:val="32"/>
      <w:lang w:val="x-none" w:eastAsia="en-US"/>
    </w:rPr>
  </w:style>
  <w:style w:type="paragraph" w:styleId="Navadensplet">
    <w:name w:val="Normal (Web)"/>
    <w:basedOn w:val="Navaden"/>
    <w:uiPriority w:val="99"/>
    <w:unhideWhenUsed/>
    <w:rsid w:val="009A3B6A"/>
    <w:pPr>
      <w:spacing w:after="210" w:line="240" w:lineRule="auto"/>
    </w:pPr>
    <w:rPr>
      <w:rFonts w:ascii="Times New Roman" w:eastAsia="Calibri" w:hAnsi="Times New Roman"/>
      <w:color w:val="333333"/>
      <w:sz w:val="18"/>
      <w:szCs w:val="18"/>
      <w:lang w:eastAsia="sl-SI"/>
    </w:rPr>
  </w:style>
  <w:style w:type="paragraph" w:customStyle="1" w:styleId="esegmenth4">
    <w:name w:val="esegment_h4"/>
    <w:basedOn w:val="Navaden"/>
    <w:uiPriority w:val="99"/>
    <w:semiHidden/>
    <w:rsid w:val="009A3B6A"/>
    <w:pPr>
      <w:spacing w:after="210" w:line="240" w:lineRule="auto"/>
      <w:jc w:val="center"/>
    </w:pPr>
    <w:rPr>
      <w:rFonts w:ascii="Times New Roman" w:eastAsia="Calibri" w:hAnsi="Times New Roman"/>
      <w:b/>
      <w:bCs/>
      <w:color w:val="333333"/>
      <w:sz w:val="18"/>
      <w:szCs w:val="18"/>
      <w:lang w:eastAsia="sl-SI"/>
    </w:rPr>
  </w:style>
  <w:style w:type="character" w:customStyle="1" w:styleId="mrppfc">
    <w:name w:val="mrppfc"/>
    <w:rsid w:val="009A3B6A"/>
  </w:style>
  <w:style w:type="character" w:customStyle="1" w:styleId="mrppsc">
    <w:name w:val="mrppsc"/>
    <w:rsid w:val="009A3B6A"/>
  </w:style>
  <w:style w:type="paragraph" w:customStyle="1" w:styleId="Default">
    <w:name w:val="Default"/>
    <w:basedOn w:val="Navaden"/>
    <w:rsid w:val="009A3B6A"/>
    <w:pPr>
      <w:autoSpaceDE w:val="0"/>
      <w:autoSpaceDN w:val="0"/>
      <w:spacing w:line="240" w:lineRule="auto"/>
    </w:pPr>
    <w:rPr>
      <w:rFonts w:eastAsia="Calibri" w:cs="Arial"/>
      <w:color w:val="000000"/>
      <w:sz w:val="24"/>
    </w:rPr>
  </w:style>
  <w:style w:type="paragraph" w:customStyle="1" w:styleId="len1">
    <w:name w:val="len1"/>
    <w:basedOn w:val="Navaden"/>
    <w:rsid w:val="009A3B6A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9A3B6A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9A3B6A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tevilnatoka1">
    <w:name w:val="tevilnatoka1"/>
    <w:basedOn w:val="Navaden"/>
    <w:rsid w:val="009A3B6A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alineazatevilnotoko1">
    <w:name w:val="alineazatevilnotoko1"/>
    <w:basedOn w:val="Navaden"/>
    <w:rsid w:val="009A3B6A"/>
    <w:pPr>
      <w:spacing w:line="240" w:lineRule="auto"/>
      <w:ind w:left="567" w:hanging="142"/>
      <w:jc w:val="both"/>
    </w:pPr>
    <w:rPr>
      <w:rFonts w:cs="Arial"/>
      <w:sz w:val="22"/>
      <w:szCs w:val="22"/>
      <w:lang w:eastAsia="sl-SI"/>
    </w:rPr>
  </w:style>
  <w:style w:type="paragraph" w:customStyle="1" w:styleId="tevilnatoka111">
    <w:name w:val="Številčna točka 1.1.1"/>
    <w:basedOn w:val="Navaden"/>
    <w:qFormat/>
    <w:rsid w:val="009A3B6A"/>
    <w:pPr>
      <w:widowControl w:val="0"/>
      <w:numPr>
        <w:ilvl w:val="2"/>
        <w:numId w:val="14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9A3B6A"/>
    <w:pPr>
      <w:numPr>
        <w:numId w:val="14"/>
      </w:numPr>
      <w:spacing w:line="240" w:lineRule="auto"/>
      <w:jc w:val="both"/>
    </w:pPr>
    <w:rPr>
      <w:sz w:val="22"/>
      <w:szCs w:val="22"/>
      <w:lang w:val="x-none" w:eastAsia="x-none"/>
    </w:rPr>
  </w:style>
  <w:style w:type="character" w:customStyle="1" w:styleId="tevilnatokaZnak">
    <w:name w:val="Številčna točka Znak"/>
    <w:link w:val="tevilnatoka"/>
    <w:rsid w:val="009A3B6A"/>
    <w:rPr>
      <w:rFonts w:ascii="Arial" w:hAnsi="Arial"/>
      <w:sz w:val="22"/>
      <w:szCs w:val="22"/>
      <w:lang w:val="x-none" w:eastAsia="x-none"/>
    </w:rPr>
  </w:style>
  <w:style w:type="paragraph" w:customStyle="1" w:styleId="tevilnatoka11Nova">
    <w:name w:val="Številčna točka 1.1 Nova"/>
    <w:basedOn w:val="tevilnatoka"/>
    <w:qFormat/>
    <w:rsid w:val="009A3B6A"/>
    <w:pPr>
      <w:numPr>
        <w:ilvl w:val="1"/>
      </w:numPr>
      <w:tabs>
        <w:tab w:val="clear" w:pos="425"/>
        <w:tab w:val="num" w:pos="360"/>
      </w:tabs>
      <w:ind w:left="1440" w:hanging="360"/>
    </w:pPr>
  </w:style>
  <w:style w:type="paragraph" w:customStyle="1" w:styleId="len">
    <w:name w:val="Člen"/>
    <w:basedOn w:val="Navaden"/>
    <w:link w:val="lenZnak"/>
    <w:qFormat/>
    <w:rsid w:val="009A3B6A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9A3B6A"/>
    <w:rPr>
      <w:rFonts w:ascii="Arial" w:hAnsi="Arial"/>
      <w:b/>
      <w:sz w:val="22"/>
      <w:szCs w:val="22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9A3B6A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9A3B6A"/>
    <w:rPr>
      <w:rFonts w:ascii="Arial" w:hAnsi="Arial"/>
      <w:sz w:val="22"/>
      <w:szCs w:val="22"/>
      <w:lang w:val="x-none" w:eastAsia="x-none"/>
    </w:rPr>
  </w:style>
  <w:style w:type="paragraph" w:customStyle="1" w:styleId="lennaslov">
    <w:name w:val="Člen_naslov"/>
    <w:basedOn w:val="len"/>
    <w:qFormat/>
    <w:rsid w:val="009A3B6A"/>
    <w:pPr>
      <w:spacing w:before="0"/>
    </w:pPr>
  </w:style>
  <w:style w:type="character" w:customStyle="1" w:styleId="st1">
    <w:name w:val="st1"/>
    <w:rsid w:val="009A3B6A"/>
  </w:style>
  <w:style w:type="character" w:customStyle="1" w:styleId="apple-converted-space">
    <w:name w:val="apple-converted-space"/>
    <w:rsid w:val="009A3B6A"/>
  </w:style>
  <w:style w:type="paragraph" w:customStyle="1" w:styleId="len0">
    <w:name w:val="len"/>
    <w:basedOn w:val="Navaden"/>
    <w:rsid w:val="009A3B6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9A3B6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9A3B6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9A3B6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tevilnotoko">
    <w:name w:val="alineazatevilnotoko"/>
    <w:basedOn w:val="Navaden"/>
    <w:rsid w:val="009A3B6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oglavje0">
    <w:name w:val="poglavje"/>
    <w:basedOn w:val="Navaden"/>
    <w:rsid w:val="009A3B6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9A3B6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1">
    <w:name w:val="alineazaodstavkom1"/>
    <w:basedOn w:val="Navaden"/>
    <w:rsid w:val="009A3B6A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oddelek1">
    <w:name w:val="oddelek1"/>
    <w:basedOn w:val="Navaden"/>
    <w:rsid w:val="009A3B6A"/>
    <w:pPr>
      <w:spacing w:before="480" w:line="240" w:lineRule="auto"/>
      <w:jc w:val="center"/>
    </w:pPr>
    <w:rPr>
      <w:rFonts w:cs="Arial"/>
      <w:sz w:val="22"/>
      <w:szCs w:val="22"/>
      <w:lang w:eastAsia="sl-SI"/>
    </w:rPr>
  </w:style>
  <w:style w:type="paragraph" w:customStyle="1" w:styleId="poglavje1">
    <w:name w:val="poglavje1"/>
    <w:basedOn w:val="Navaden"/>
    <w:rsid w:val="009A3B6A"/>
    <w:pPr>
      <w:spacing w:before="480" w:line="240" w:lineRule="auto"/>
      <w:jc w:val="center"/>
    </w:pPr>
    <w:rPr>
      <w:rFonts w:cs="Arial"/>
      <w:sz w:val="22"/>
      <w:szCs w:val="22"/>
      <w:lang w:eastAsia="sl-SI"/>
    </w:rPr>
  </w:style>
  <w:style w:type="paragraph" w:customStyle="1" w:styleId="CM1">
    <w:name w:val="CM1"/>
    <w:basedOn w:val="Default"/>
    <w:next w:val="Default"/>
    <w:uiPriority w:val="99"/>
    <w:rsid w:val="009A3B6A"/>
    <w:pPr>
      <w:adjustRightInd w:val="0"/>
    </w:pPr>
    <w:rPr>
      <w:rFonts w:ascii="EUAlbertina" w:eastAsia="Times New Roman" w:hAnsi="EUAlbertina" w:cs="Times New Roman"/>
      <w:color w:val="auto"/>
      <w:lang w:eastAsia="sl-SI"/>
    </w:rPr>
  </w:style>
  <w:style w:type="paragraph" w:customStyle="1" w:styleId="CM3">
    <w:name w:val="CM3"/>
    <w:basedOn w:val="Default"/>
    <w:next w:val="Default"/>
    <w:uiPriority w:val="99"/>
    <w:rsid w:val="009A3B6A"/>
    <w:pPr>
      <w:adjustRightInd w:val="0"/>
    </w:pPr>
    <w:rPr>
      <w:rFonts w:ascii="EUAlbertina" w:eastAsia="Times New Roman" w:hAnsi="EUAlbertina" w:cs="Times New Roman"/>
      <w:color w:val="auto"/>
      <w:lang w:eastAsia="sl-SI"/>
    </w:rPr>
  </w:style>
  <w:style w:type="paragraph" w:customStyle="1" w:styleId="CM4">
    <w:name w:val="CM4"/>
    <w:basedOn w:val="Default"/>
    <w:next w:val="Default"/>
    <w:uiPriority w:val="99"/>
    <w:rsid w:val="009A3B6A"/>
    <w:pPr>
      <w:adjustRightInd w:val="0"/>
    </w:pPr>
    <w:rPr>
      <w:rFonts w:ascii="EUAlbertina" w:eastAsia="Times New Roman" w:hAnsi="EUAlbertina" w:cs="Times New Roman"/>
      <w:color w:val="auto"/>
      <w:lang w:eastAsia="sl-SI"/>
    </w:rPr>
  </w:style>
  <w:style w:type="paragraph" w:styleId="Golobesedilo">
    <w:name w:val="Plain Text"/>
    <w:basedOn w:val="Navaden"/>
    <w:link w:val="GolobesediloZnak"/>
    <w:uiPriority w:val="99"/>
    <w:rsid w:val="009A3B6A"/>
    <w:pPr>
      <w:spacing w:line="240" w:lineRule="auto"/>
    </w:pPr>
    <w:rPr>
      <w:rFonts w:ascii="Consolas" w:hAnsi="Consolas"/>
      <w:sz w:val="21"/>
      <w:szCs w:val="21"/>
      <w:lang w:val="x-none"/>
    </w:rPr>
  </w:style>
  <w:style w:type="character" w:customStyle="1" w:styleId="GolobesediloZnak">
    <w:name w:val="Golo besedilo Znak"/>
    <w:link w:val="Golobesedilo"/>
    <w:uiPriority w:val="99"/>
    <w:rsid w:val="009A3B6A"/>
    <w:rPr>
      <w:rFonts w:ascii="Consolas" w:hAnsi="Consolas"/>
      <w:sz w:val="21"/>
      <w:szCs w:val="21"/>
      <w:lang w:val="x-none" w:eastAsia="en-US"/>
    </w:rPr>
  </w:style>
  <w:style w:type="paragraph" w:styleId="Revizija">
    <w:name w:val="Revision"/>
    <w:hidden/>
    <w:uiPriority w:val="99"/>
    <w:semiHidden/>
    <w:rsid w:val="009A3B6A"/>
    <w:rPr>
      <w:rFonts w:ascii="Arial" w:eastAsia="Calibri" w:hAnsi="Arial"/>
      <w:sz w:val="22"/>
      <w:szCs w:val="22"/>
      <w:lang w:eastAsia="en-US"/>
    </w:rPr>
  </w:style>
  <w:style w:type="character" w:customStyle="1" w:styleId="Sprotnaopomba-besediloZnak2">
    <w:name w:val="Sprotna opomba - besedilo Znak2"/>
    <w:aliases w:val="Footnote Znak1, Char Char Char Char Znak,Sprotna opomba - besedilo Znak1 Znak1,Sprotna opomba - besedilo Znak Znak2 Znak1,Sprotna opomba - besedilo Znak1 Znak Znak1 Znak1, Char Char Char Znak,Char Char Znak1,fn Znak1"/>
    <w:uiPriority w:val="99"/>
    <w:rsid w:val="009A3B6A"/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styleId="Brezrazmikov">
    <w:name w:val="No Spacing"/>
    <w:uiPriority w:val="1"/>
    <w:qFormat/>
    <w:rsid w:val="00D203E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505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1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75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0437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675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021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87218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5109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5637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8655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44792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22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16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01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749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299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2335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8470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9613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2486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1983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35717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740096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9432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0519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05226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40511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533561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831975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429704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6641981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063365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039706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9535641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888432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6501213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5809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91309569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30088440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30315838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84268641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1612696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451709064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5888829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134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FFFC56-F3A2-4DC9-86E4-C3CF01831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481</Words>
  <Characters>2745</Characters>
  <Application>Microsoft Office Word</Application>
  <DocSecurity>0</DocSecurity>
  <Lines>22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SVZ</Company>
  <LinksUpToDate>false</LinksUpToDate>
  <CharactersWithSpaces>3220</CharactersWithSpaces>
  <SharedDoc>false</SharedDoc>
  <HLinks>
    <vt:vector size="48" baseType="variant">
      <vt:variant>
        <vt:i4>8192041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http://www.uradni-list.si/1/objava.jsp?sop=2020-01-1195</vt:lpwstr>
      </vt:variant>
      <vt:variant>
        <vt:lpwstr/>
      </vt:variant>
      <vt:variant>
        <vt:i4>7471147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http://www.uradni-list.si/1/objava.jsp?sop=2018-21-0943</vt:lpwstr>
      </vt:variant>
      <vt:variant>
        <vt:lpwstr/>
      </vt:variant>
      <vt:variant>
        <vt:i4>7602219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http://www.uradni-list.si/1/objava.jsp?sop=2017-01-3416</vt:lpwstr>
      </vt:variant>
      <vt:variant>
        <vt:lpwstr/>
      </vt:variant>
      <vt:variant>
        <vt:i4>7733288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http://www.uradni-list.si/1/objava.jsp?sop=2015-01-0505</vt:lpwstr>
      </vt:variant>
      <vt:variant>
        <vt:lpwstr/>
      </vt:variant>
      <vt:variant>
        <vt:i4>7798817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http://www.uradni-list.si/1/objava.jsp?sop=2011-01-1805</vt:lpwstr>
      </vt:variant>
      <vt:variant>
        <vt:lpwstr/>
      </vt:variant>
      <vt:variant>
        <vt:i4>7602212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http://www.uradni-list.si/1/objava.jsp?sop=2008-01-2416</vt:lpwstr>
      </vt:variant>
      <vt:variant>
        <vt:lpwstr/>
      </vt:variant>
      <vt:variant>
        <vt:i4>7602220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http://www.uradni-list.si/1/objava.jsp?sop=2006-01-5268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Barbara Peternelj</dc:creator>
  <cp:keywords/>
  <cp:lastModifiedBy>Lidija Vidergar</cp:lastModifiedBy>
  <cp:revision>4</cp:revision>
  <cp:lastPrinted>2021-12-16T10:04:00Z</cp:lastPrinted>
  <dcterms:created xsi:type="dcterms:W3CDTF">2021-12-17T14:02:00Z</dcterms:created>
  <dcterms:modified xsi:type="dcterms:W3CDTF">2021-12-17T14:05:00Z</dcterms:modified>
</cp:coreProperties>
</file>